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101E81" w:rsidRDefault="000A7622" w:rsidP="000A7622">
      <w:pPr>
        <w:pStyle w:val="Default"/>
        <w:rPr>
          <w:rFonts w:asciiTheme="minorHAnsi" w:hAnsiTheme="minorHAnsi" w:cstheme="minorHAnsi"/>
          <w:sz w:val="22"/>
          <w:szCs w:val="22"/>
        </w:rPr>
      </w:pPr>
    </w:p>
    <w:p w14:paraId="2538F7F5" w14:textId="77777777" w:rsidR="000A7622" w:rsidRPr="00101E81"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01E81">
        <w:rPr>
          <w:rFonts w:cstheme="minorHAnsi"/>
          <w:b/>
          <w:bCs/>
          <w:color w:val="316192"/>
          <w:sz w:val="28"/>
          <w:szCs w:val="26"/>
        </w:rPr>
        <w:t>Marquette University</w:t>
      </w:r>
    </w:p>
    <w:p w14:paraId="158D4B9F" w14:textId="77777777" w:rsidR="000A7622" w:rsidRPr="00101E81" w:rsidRDefault="000A7622" w:rsidP="00D14423">
      <w:pPr>
        <w:autoSpaceDE w:val="0"/>
        <w:autoSpaceDN w:val="0"/>
        <w:adjustRightInd w:val="0"/>
        <w:rPr>
          <w:rFonts w:cstheme="minorHAnsi"/>
          <w:b/>
          <w:bCs/>
          <w:color w:val="316192"/>
          <w:sz w:val="40"/>
          <w:szCs w:val="36"/>
        </w:rPr>
      </w:pPr>
      <w:r w:rsidRPr="00101E81">
        <w:rPr>
          <w:rFonts w:cstheme="minorHAnsi"/>
          <w:b/>
          <w:bCs/>
          <w:color w:val="316192"/>
          <w:sz w:val="40"/>
          <w:szCs w:val="36"/>
        </w:rPr>
        <w:t>e-Publications@Marquette</w:t>
      </w:r>
    </w:p>
    <w:p w14:paraId="689ACF87" w14:textId="77777777" w:rsidR="000A7622" w:rsidRPr="00101E81" w:rsidRDefault="000A7622" w:rsidP="00D14423">
      <w:pPr>
        <w:autoSpaceDE w:val="0"/>
        <w:autoSpaceDN w:val="0"/>
        <w:adjustRightInd w:val="0"/>
        <w:rPr>
          <w:rFonts w:cstheme="minorHAnsi"/>
          <w:b/>
          <w:bCs/>
          <w:i/>
          <w:iCs/>
        </w:rPr>
      </w:pPr>
    </w:p>
    <w:p w14:paraId="3E538636" w14:textId="0EF4604A" w:rsidR="000A7622" w:rsidRPr="00101E81" w:rsidRDefault="2BD02044" w:rsidP="39139530">
      <w:pPr>
        <w:autoSpaceDE w:val="0"/>
        <w:autoSpaceDN w:val="0"/>
        <w:adjustRightInd w:val="0"/>
        <w:rPr>
          <w:rFonts w:cstheme="minorHAnsi"/>
          <w:b/>
          <w:bCs/>
          <w:i/>
          <w:iCs/>
          <w:sz w:val="32"/>
          <w:szCs w:val="32"/>
        </w:rPr>
      </w:pPr>
      <w:r w:rsidRPr="00101E81">
        <w:rPr>
          <w:rFonts w:cstheme="minorHAnsi"/>
          <w:b/>
          <w:bCs/>
          <w:i/>
          <w:iCs/>
          <w:sz w:val="32"/>
          <w:szCs w:val="32"/>
        </w:rPr>
        <w:t xml:space="preserve">Department of Physical Therapy </w:t>
      </w:r>
      <w:r w:rsidR="000A7622" w:rsidRPr="00101E81">
        <w:rPr>
          <w:rFonts w:cstheme="minorHAnsi"/>
          <w:b/>
          <w:bCs/>
          <w:i/>
          <w:iCs/>
          <w:sz w:val="32"/>
          <w:szCs w:val="32"/>
        </w:rPr>
        <w:t>Faculty Research and Publications/</w:t>
      </w:r>
      <w:r w:rsidR="009732A9" w:rsidRPr="00101E81">
        <w:rPr>
          <w:rFonts w:cstheme="minorHAnsi"/>
          <w:b/>
          <w:bCs/>
          <w:i/>
          <w:iCs/>
          <w:sz w:val="32"/>
          <w:szCs w:val="32"/>
        </w:rPr>
        <w:t xml:space="preserve">College of </w:t>
      </w:r>
      <w:r w:rsidR="00545C83" w:rsidRPr="00101E81">
        <w:rPr>
          <w:rFonts w:cstheme="minorHAnsi"/>
          <w:b/>
          <w:bCs/>
          <w:i/>
          <w:iCs/>
          <w:sz w:val="32"/>
          <w:szCs w:val="32"/>
        </w:rPr>
        <w:t>Health Sciences</w:t>
      </w:r>
      <w:bookmarkEnd w:id="0"/>
    </w:p>
    <w:p w14:paraId="501EAC3B" w14:textId="77777777" w:rsidR="00EE0F32" w:rsidRPr="00101E81" w:rsidRDefault="00EE0F32" w:rsidP="39139530">
      <w:pPr>
        <w:autoSpaceDE w:val="0"/>
        <w:autoSpaceDN w:val="0"/>
        <w:adjustRightInd w:val="0"/>
        <w:rPr>
          <w:rFonts w:cstheme="minorHAnsi"/>
          <w:b/>
          <w:bCs/>
          <w:i/>
          <w:iCs/>
          <w:sz w:val="32"/>
          <w:szCs w:val="32"/>
        </w:rPr>
      </w:pPr>
    </w:p>
    <w:p w14:paraId="207B0342" w14:textId="43C239DC" w:rsidR="000A7622" w:rsidRPr="00101E81" w:rsidRDefault="000A7622" w:rsidP="00D563A8">
      <w:pPr>
        <w:jc w:val="center"/>
        <w:rPr>
          <w:rFonts w:cstheme="minorHAnsi"/>
          <w:sz w:val="24"/>
          <w:szCs w:val="24"/>
        </w:rPr>
      </w:pPr>
      <w:r w:rsidRPr="00101E81">
        <w:rPr>
          <w:rFonts w:cstheme="minorHAnsi"/>
          <w:b/>
          <w:bCs/>
          <w:i/>
          <w:iCs/>
          <w:sz w:val="24"/>
          <w:szCs w:val="24"/>
        </w:rPr>
        <w:t xml:space="preserve">This paper is NOT THE PUBLISHED VERSION; </w:t>
      </w:r>
      <w:r w:rsidRPr="00101E81">
        <w:rPr>
          <w:rFonts w:cstheme="minorHAnsi"/>
          <w:b/>
          <w:bCs/>
          <w:sz w:val="24"/>
          <w:szCs w:val="24"/>
        </w:rPr>
        <w:t xml:space="preserve">but the author’s final, peer-reviewed manuscript. </w:t>
      </w:r>
      <w:r w:rsidRPr="00101E81">
        <w:rPr>
          <w:rFonts w:cstheme="minorHAnsi"/>
          <w:sz w:val="24"/>
          <w:szCs w:val="24"/>
        </w:rPr>
        <w:t>The published version may be accessed by following the link in th</w:t>
      </w:r>
      <w:r w:rsidR="00DA619A" w:rsidRPr="00101E81">
        <w:rPr>
          <w:rFonts w:cstheme="minorHAnsi"/>
          <w:sz w:val="24"/>
          <w:szCs w:val="24"/>
        </w:rPr>
        <w:t>e</w:t>
      </w:r>
      <w:r w:rsidRPr="00101E81">
        <w:rPr>
          <w:rFonts w:cstheme="minorHAnsi"/>
          <w:sz w:val="24"/>
          <w:szCs w:val="24"/>
        </w:rPr>
        <w:t xml:space="preserve"> citation below.</w:t>
      </w:r>
    </w:p>
    <w:p w14:paraId="0D329261" w14:textId="77777777" w:rsidR="00EE0F32" w:rsidRPr="00101E81" w:rsidRDefault="00EE0F32" w:rsidP="00D563A8">
      <w:pPr>
        <w:jc w:val="center"/>
        <w:rPr>
          <w:rFonts w:cstheme="minorHAnsi"/>
          <w:sz w:val="24"/>
          <w:szCs w:val="24"/>
        </w:rPr>
      </w:pPr>
    </w:p>
    <w:p w14:paraId="5BC0075B" w14:textId="6DEA8333" w:rsidR="000A7622" w:rsidRPr="00101E81" w:rsidRDefault="00CD4B65" w:rsidP="000A7622">
      <w:pPr>
        <w:rPr>
          <w:rFonts w:cstheme="minorHAnsi"/>
          <w:sz w:val="24"/>
          <w:szCs w:val="24"/>
        </w:rPr>
      </w:pPr>
      <w:r w:rsidRPr="00101E81">
        <w:rPr>
          <w:rFonts w:cstheme="minorHAnsi"/>
          <w:i/>
          <w:sz w:val="24"/>
          <w:szCs w:val="24"/>
          <w:lang w:val="fr-FR"/>
        </w:rPr>
        <w:t xml:space="preserve">Journal of </w:t>
      </w:r>
      <w:proofErr w:type="spellStart"/>
      <w:r w:rsidRPr="00101E81">
        <w:rPr>
          <w:rFonts w:cstheme="minorHAnsi"/>
          <w:i/>
          <w:sz w:val="24"/>
          <w:szCs w:val="24"/>
          <w:lang w:val="fr-FR"/>
        </w:rPr>
        <w:t>Orthopaedic</w:t>
      </w:r>
      <w:proofErr w:type="spellEnd"/>
      <w:r w:rsidRPr="00101E81">
        <w:rPr>
          <w:rFonts w:cstheme="minorHAnsi"/>
          <w:i/>
          <w:sz w:val="24"/>
          <w:szCs w:val="24"/>
          <w:lang w:val="fr-FR"/>
        </w:rPr>
        <w:t xml:space="preserve"> &amp; Sports Physical </w:t>
      </w:r>
      <w:proofErr w:type="spellStart"/>
      <w:r w:rsidRPr="00101E81">
        <w:rPr>
          <w:rFonts w:cstheme="minorHAnsi"/>
          <w:i/>
          <w:sz w:val="24"/>
          <w:szCs w:val="24"/>
          <w:lang w:val="fr-FR"/>
        </w:rPr>
        <w:t>Therapy</w:t>
      </w:r>
      <w:proofErr w:type="spellEnd"/>
      <w:r w:rsidR="000A7622" w:rsidRPr="00101E81">
        <w:rPr>
          <w:rFonts w:cstheme="minorHAnsi"/>
          <w:sz w:val="24"/>
          <w:szCs w:val="24"/>
          <w:lang w:val="fr-FR"/>
        </w:rPr>
        <w:t xml:space="preserve">, Vol. </w:t>
      </w:r>
      <w:r w:rsidR="001F4413" w:rsidRPr="00101E81">
        <w:rPr>
          <w:rFonts w:cstheme="minorHAnsi"/>
          <w:sz w:val="24"/>
          <w:szCs w:val="24"/>
          <w:lang w:val="fr-FR"/>
        </w:rPr>
        <w:t>41</w:t>
      </w:r>
      <w:r w:rsidR="000A7622" w:rsidRPr="00101E81">
        <w:rPr>
          <w:rFonts w:cstheme="minorHAnsi"/>
          <w:sz w:val="24"/>
          <w:szCs w:val="24"/>
          <w:lang w:val="fr-FR"/>
        </w:rPr>
        <w:t xml:space="preserve">, No. </w:t>
      </w:r>
      <w:r w:rsidR="001F4413" w:rsidRPr="00101E81">
        <w:rPr>
          <w:rFonts w:cstheme="minorHAnsi"/>
          <w:sz w:val="24"/>
          <w:szCs w:val="24"/>
          <w:lang w:val="fr-FR"/>
        </w:rPr>
        <w:t>7</w:t>
      </w:r>
      <w:r w:rsidR="000A7622" w:rsidRPr="00101E81">
        <w:rPr>
          <w:rFonts w:cstheme="minorHAnsi"/>
          <w:sz w:val="24"/>
          <w:szCs w:val="24"/>
          <w:lang w:val="fr-FR"/>
        </w:rPr>
        <w:t xml:space="preserve"> (</w:t>
      </w:r>
      <w:r w:rsidR="001F4413" w:rsidRPr="00101E81">
        <w:rPr>
          <w:rFonts w:cstheme="minorHAnsi"/>
          <w:sz w:val="24"/>
          <w:szCs w:val="24"/>
          <w:lang w:val="fr-FR"/>
        </w:rPr>
        <w:t>2011</w:t>
      </w:r>
      <w:proofErr w:type="gramStart"/>
      <w:r w:rsidR="000A7622" w:rsidRPr="00101E81">
        <w:rPr>
          <w:rFonts w:cstheme="minorHAnsi"/>
          <w:sz w:val="24"/>
          <w:szCs w:val="24"/>
          <w:lang w:val="fr-FR"/>
        </w:rPr>
        <w:t>):</w:t>
      </w:r>
      <w:proofErr w:type="gramEnd"/>
      <w:r w:rsidR="000A7622" w:rsidRPr="00101E81">
        <w:rPr>
          <w:rFonts w:cstheme="minorHAnsi"/>
          <w:sz w:val="24"/>
          <w:szCs w:val="24"/>
          <w:lang w:val="fr-FR"/>
        </w:rPr>
        <w:t xml:space="preserve"> </w:t>
      </w:r>
      <w:r w:rsidR="001F4413" w:rsidRPr="00101E81">
        <w:rPr>
          <w:rFonts w:cstheme="minorHAnsi"/>
          <w:sz w:val="24"/>
          <w:szCs w:val="24"/>
          <w:lang w:val="fr-FR"/>
        </w:rPr>
        <w:t>505-513</w:t>
      </w:r>
      <w:r w:rsidR="000A7622" w:rsidRPr="00101E81">
        <w:rPr>
          <w:rFonts w:cstheme="minorHAnsi"/>
          <w:sz w:val="24"/>
          <w:szCs w:val="24"/>
          <w:lang w:val="fr-FR"/>
        </w:rPr>
        <w:t xml:space="preserve">. </w:t>
      </w:r>
      <w:hyperlink r:id="rId8" w:history="1">
        <w:r w:rsidR="000A7622" w:rsidRPr="00101E81">
          <w:rPr>
            <w:rFonts w:cstheme="minorHAnsi"/>
            <w:color w:val="0563C1" w:themeColor="hyperlink"/>
            <w:sz w:val="24"/>
            <w:szCs w:val="24"/>
            <w:u w:val="single"/>
            <w:lang w:val="fr-FR"/>
          </w:rPr>
          <w:t>DOI</w:t>
        </w:r>
      </w:hyperlink>
      <w:r w:rsidR="000A7622" w:rsidRPr="00101E81">
        <w:rPr>
          <w:rFonts w:cstheme="minorHAnsi"/>
          <w:sz w:val="24"/>
          <w:szCs w:val="24"/>
          <w:lang w:val="fr-FR"/>
        </w:rPr>
        <w:t xml:space="preserve">. </w:t>
      </w:r>
      <w:r w:rsidR="000A7622" w:rsidRPr="00101E81">
        <w:rPr>
          <w:rFonts w:cstheme="minorHAnsi"/>
          <w:sz w:val="24"/>
          <w:szCs w:val="24"/>
        </w:rPr>
        <w:t xml:space="preserve">This article is © </w:t>
      </w:r>
      <w:r w:rsidR="00AB0B86" w:rsidRPr="00101E81">
        <w:rPr>
          <w:rFonts w:cstheme="minorHAnsi"/>
          <w:sz w:val="24"/>
          <w:szCs w:val="24"/>
        </w:rPr>
        <w:t>Lippincott Williams &amp; Wilkins, Inc.</w:t>
      </w:r>
      <w:r w:rsidR="000A7622" w:rsidRPr="00101E81">
        <w:rPr>
          <w:rFonts w:cstheme="minorHAnsi"/>
          <w:sz w:val="24"/>
          <w:szCs w:val="24"/>
        </w:rPr>
        <w:t xml:space="preserve"> and permission has been granted for this version to appear in </w:t>
      </w:r>
      <w:hyperlink r:id="rId9" w:history="1">
        <w:r w:rsidR="000A7622" w:rsidRPr="00101E81">
          <w:rPr>
            <w:rFonts w:cstheme="minorHAnsi"/>
            <w:color w:val="0563C1" w:themeColor="hyperlink"/>
            <w:sz w:val="24"/>
            <w:szCs w:val="24"/>
            <w:u w:val="single"/>
          </w:rPr>
          <w:t>e-Publications@Marquette</w:t>
        </w:r>
      </w:hyperlink>
      <w:r w:rsidR="000A7622" w:rsidRPr="00101E81">
        <w:rPr>
          <w:rFonts w:cstheme="minorHAnsi"/>
          <w:sz w:val="24"/>
          <w:szCs w:val="24"/>
        </w:rPr>
        <w:t xml:space="preserve">. </w:t>
      </w:r>
      <w:r w:rsidR="0058462C" w:rsidRPr="00101E81">
        <w:rPr>
          <w:rFonts w:cstheme="minorHAnsi"/>
          <w:sz w:val="24"/>
          <w:szCs w:val="24"/>
        </w:rPr>
        <w:t>Lippincott Williams &amp; Wilkins, Inc.</w:t>
      </w:r>
      <w:r w:rsidR="000A7622" w:rsidRPr="00101E81">
        <w:rPr>
          <w:rFonts w:cstheme="minorHAnsi"/>
          <w:sz w:val="24"/>
          <w:szCs w:val="24"/>
        </w:rPr>
        <w:t xml:space="preserve"> does not grant permission for this article to be further copied/distributed or hosted elsewhere without the express permission from </w:t>
      </w:r>
      <w:r w:rsidR="0058462C" w:rsidRPr="00101E81">
        <w:rPr>
          <w:rFonts w:cstheme="minorHAnsi"/>
          <w:sz w:val="24"/>
          <w:szCs w:val="24"/>
        </w:rPr>
        <w:t>Lippincott Williams &amp;</w:t>
      </w:r>
      <w:r w:rsidR="00340EAB" w:rsidRPr="00101E81">
        <w:rPr>
          <w:rFonts w:cstheme="minorHAnsi"/>
          <w:sz w:val="24"/>
          <w:szCs w:val="24"/>
        </w:rPr>
        <w:t xml:space="preserve"> Wilkins, Inc.</w:t>
      </w:r>
      <w:r w:rsidR="000A7622" w:rsidRPr="00101E81">
        <w:rPr>
          <w:rFonts w:cstheme="minorHAnsi"/>
          <w:sz w:val="24"/>
          <w:szCs w:val="24"/>
        </w:rPr>
        <w:t xml:space="preserve"> </w:t>
      </w:r>
      <w:bookmarkEnd w:id="1"/>
    </w:p>
    <w:p w14:paraId="4590453A" w14:textId="68264477" w:rsidR="005D6052" w:rsidRPr="00101E81" w:rsidRDefault="005D6052" w:rsidP="00277189">
      <w:pPr>
        <w:pStyle w:val="Title"/>
        <w:rPr>
          <w:rFonts w:asciiTheme="minorHAnsi" w:hAnsiTheme="minorHAnsi" w:cstheme="minorHAnsi"/>
        </w:rPr>
      </w:pPr>
      <w:r w:rsidRPr="00101E81">
        <w:rPr>
          <w:rFonts w:asciiTheme="minorHAnsi" w:hAnsiTheme="minorHAnsi" w:cstheme="minorHAnsi"/>
        </w:rPr>
        <w:t>Analysis of Knee Flexion Angles During 2 Clinical Versions of the Heel Raise Test to Assess Soleus and Gastrocnemius Function</w:t>
      </w:r>
    </w:p>
    <w:p w14:paraId="1F1D7009" w14:textId="77777777" w:rsidR="00EE0F32" w:rsidRPr="00101E81" w:rsidRDefault="00EE0F32" w:rsidP="00EE0F32">
      <w:pPr>
        <w:rPr>
          <w:rFonts w:cstheme="minorHAnsi"/>
        </w:rPr>
      </w:pPr>
    </w:p>
    <w:p w14:paraId="22FC18ED" w14:textId="743558B9" w:rsidR="005D6052" w:rsidRPr="00101E81" w:rsidRDefault="005D6052" w:rsidP="00B13A97">
      <w:pPr>
        <w:spacing w:after="0" w:line="240" w:lineRule="auto"/>
        <w:rPr>
          <w:rStyle w:val="Hyperlink"/>
          <w:rFonts w:cstheme="minorHAnsi"/>
          <w:color w:val="auto"/>
          <w:sz w:val="32"/>
          <w:szCs w:val="32"/>
          <w:u w:val="none"/>
          <w:vertAlign w:val="superscript"/>
        </w:rPr>
      </w:pPr>
      <w:r w:rsidRPr="002F3DAE">
        <w:rPr>
          <w:rFonts w:cstheme="minorHAnsi"/>
          <w:sz w:val="32"/>
          <w:szCs w:val="32"/>
        </w:rPr>
        <w:t>Kim Hébert-</w:t>
      </w:r>
      <w:proofErr w:type="spellStart"/>
      <w:r w:rsidRPr="002F3DAE">
        <w:rPr>
          <w:rFonts w:cstheme="minorHAnsi"/>
          <w:sz w:val="32"/>
          <w:szCs w:val="32"/>
        </w:rPr>
        <w:t>Losier</w:t>
      </w:r>
      <w:proofErr w:type="spellEnd"/>
    </w:p>
    <w:p w14:paraId="6C760BED" w14:textId="0086081B" w:rsidR="002B6F2F" w:rsidRPr="00101E81" w:rsidRDefault="002B6F2F" w:rsidP="00B13A97">
      <w:pPr>
        <w:spacing w:after="0" w:line="240" w:lineRule="auto"/>
        <w:rPr>
          <w:rFonts w:cstheme="minorHAnsi"/>
        </w:rPr>
      </w:pPr>
      <w:r w:rsidRPr="00101E81">
        <w:rPr>
          <w:rStyle w:val="Hyperlink"/>
          <w:rFonts w:cstheme="minorHAnsi"/>
          <w:color w:val="auto"/>
          <w:u w:val="none"/>
        </w:rPr>
        <w:t xml:space="preserve">PhD candidate, University of Otago, School of Physiotherapy, Dunedin, New Zealand </w:t>
      </w:r>
    </w:p>
    <w:p w14:paraId="21D3A7F0" w14:textId="3CC2B58B" w:rsidR="005D6052" w:rsidRPr="00101E81" w:rsidRDefault="005D6052" w:rsidP="00B13A97">
      <w:pPr>
        <w:spacing w:after="0" w:line="240" w:lineRule="auto"/>
        <w:rPr>
          <w:rStyle w:val="Hyperlink"/>
          <w:rFonts w:cstheme="minorHAnsi"/>
          <w:color w:val="auto"/>
          <w:sz w:val="32"/>
          <w:szCs w:val="32"/>
          <w:u w:val="none"/>
          <w:vertAlign w:val="superscript"/>
        </w:rPr>
      </w:pPr>
      <w:r w:rsidRPr="002F3DAE">
        <w:rPr>
          <w:rFonts w:cstheme="minorHAnsi"/>
          <w:sz w:val="32"/>
          <w:szCs w:val="32"/>
        </w:rPr>
        <w:t>Anthony G. Schneiders</w:t>
      </w:r>
    </w:p>
    <w:p w14:paraId="43B97587" w14:textId="39334645" w:rsidR="002B6F2F" w:rsidRPr="00101E81" w:rsidRDefault="002B6F2F" w:rsidP="00B13A97">
      <w:pPr>
        <w:spacing w:after="0" w:line="240" w:lineRule="auto"/>
        <w:rPr>
          <w:rFonts w:cstheme="minorHAnsi"/>
        </w:rPr>
      </w:pPr>
      <w:r w:rsidRPr="00101E81">
        <w:rPr>
          <w:rStyle w:val="Hyperlink"/>
          <w:rFonts w:cstheme="minorHAnsi"/>
          <w:color w:val="auto"/>
          <w:u w:val="none"/>
        </w:rPr>
        <w:t>Senior Lecturer, University of Otago, School of Physiotherapy, Dunedin, New Zealand</w:t>
      </w:r>
    </w:p>
    <w:p w14:paraId="22B3C7F6" w14:textId="2425AD5F" w:rsidR="005D6052" w:rsidRPr="00101E81" w:rsidRDefault="005D6052" w:rsidP="00B13A97">
      <w:pPr>
        <w:spacing w:after="0" w:line="240" w:lineRule="auto"/>
        <w:rPr>
          <w:rStyle w:val="Hyperlink"/>
          <w:rFonts w:cstheme="minorHAnsi"/>
          <w:color w:val="auto"/>
          <w:sz w:val="32"/>
          <w:szCs w:val="32"/>
          <w:u w:val="none"/>
          <w:vertAlign w:val="superscript"/>
        </w:rPr>
      </w:pPr>
      <w:r w:rsidRPr="002F3DAE">
        <w:rPr>
          <w:rFonts w:cstheme="minorHAnsi"/>
          <w:sz w:val="32"/>
          <w:szCs w:val="32"/>
        </w:rPr>
        <w:t>S. John Sullivan</w:t>
      </w:r>
    </w:p>
    <w:p w14:paraId="62193709" w14:textId="4BB011ED" w:rsidR="002B6F2F" w:rsidRPr="00101E81" w:rsidRDefault="002B6F2F" w:rsidP="00B13A97">
      <w:pPr>
        <w:spacing w:after="0" w:line="240" w:lineRule="auto"/>
        <w:rPr>
          <w:rFonts w:cstheme="minorHAnsi"/>
        </w:rPr>
      </w:pPr>
      <w:r w:rsidRPr="00101E81">
        <w:rPr>
          <w:rStyle w:val="Hyperlink"/>
          <w:rFonts w:cstheme="minorHAnsi"/>
          <w:color w:val="auto"/>
          <w:u w:val="none"/>
        </w:rPr>
        <w:t xml:space="preserve">Professor, </w:t>
      </w:r>
      <w:r w:rsidR="00713DDC" w:rsidRPr="00101E81">
        <w:rPr>
          <w:rStyle w:val="Hyperlink"/>
          <w:rFonts w:cstheme="minorHAnsi"/>
          <w:color w:val="auto"/>
          <w:u w:val="none"/>
        </w:rPr>
        <w:t xml:space="preserve">University of Otago, School of Physiotherapy, Dunedin, New Zealand </w:t>
      </w:r>
    </w:p>
    <w:p w14:paraId="4DA0111A" w14:textId="0B08C7A5" w:rsidR="005D6052" w:rsidRPr="00101E81" w:rsidRDefault="005D6052" w:rsidP="00B13A97">
      <w:pPr>
        <w:spacing w:after="0" w:line="240" w:lineRule="auto"/>
        <w:rPr>
          <w:rStyle w:val="Hyperlink"/>
          <w:rFonts w:cstheme="minorHAnsi"/>
          <w:color w:val="auto"/>
          <w:sz w:val="32"/>
          <w:szCs w:val="32"/>
          <w:u w:val="none"/>
          <w:vertAlign w:val="superscript"/>
        </w:rPr>
      </w:pPr>
      <w:r w:rsidRPr="002F3DAE">
        <w:rPr>
          <w:rFonts w:cstheme="minorHAnsi"/>
          <w:sz w:val="32"/>
          <w:szCs w:val="32"/>
        </w:rPr>
        <w:t xml:space="preserve">Richard J. </w:t>
      </w:r>
      <w:proofErr w:type="spellStart"/>
      <w:r w:rsidRPr="002F3DAE">
        <w:rPr>
          <w:rFonts w:cstheme="minorHAnsi"/>
          <w:sz w:val="32"/>
          <w:szCs w:val="32"/>
        </w:rPr>
        <w:t>Newsham</w:t>
      </w:r>
      <w:proofErr w:type="spellEnd"/>
      <w:r w:rsidRPr="002F3DAE">
        <w:rPr>
          <w:rFonts w:cstheme="minorHAnsi"/>
          <w:sz w:val="32"/>
          <w:szCs w:val="32"/>
        </w:rPr>
        <w:t>-West</w:t>
      </w:r>
    </w:p>
    <w:p w14:paraId="4215EDF7" w14:textId="1A5A2A71" w:rsidR="00713DDC" w:rsidRPr="00101E81" w:rsidRDefault="00713DDC" w:rsidP="00B13A97">
      <w:pPr>
        <w:spacing w:after="0" w:line="240" w:lineRule="auto"/>
        <w:rPr>
          <w:rFonts w:cstheme="minorHAnsi"/>
        </w:rPr>
      </w:pPr>
      <w:r w:rsidRPr="00101E81">
        <w:rPr>
          <w:rStyle w:val="Hyperlink"/>
          <w:rFonts w:cstheme="minorHAnsi"/>
          <w:color w:val="auto"/>
          <w:u w:val="none"/>
        </w:rPr>
        <w:t xml:space="preserve">Senior Lecturer, Griffith University, School of Physiotherapy and Exercise Science, Queensland, Australia </w:t>
      </w:r>
    </w:p>
    <w:p w14:paraId="394BCF01" w14:textId="1B35AA3E" w:rsidR="005D6052" w:rsidRPr="00101E81" w:rsidRDefault="005D6052" w:rsidP="00B13A97">
      <w:pPr>
        <w:spacing w:after="0" w:line="240" w:lineRule="auto"/>
        <w:rPr>
          <w:rStyle w:val="Hyperlink"/>
          <w:rFonts w:cstheme="minorHAnsi"/>
          <w:color w:val="auto"/>
          <w:sz w:val="32"/>
          <w:szCs w:val="32"/>
          <w:u w:val="none"/>
          <w:vertAlign w:val="superscript"/>
        </w:rPr>
      </w:pPr>
      <w:r w:rsidRPr="002F3DAE">
        <w:rPr>
          <w:rFonts w:cstheme="minorHAnsi"/>
          <w:sz w:val="32"/>
          <w:szCs w:val="32"/>
        </w:rPr>
        <w:t>José A. García</w:t>
      </w:r>
    </w:p>
    <w:p w14:paraId="772D4DA1" w14:textId="06948668" w:rsidR="00713DDC" w:rsidRPr="00101E81" w:rsidRDefault="00C6569F" w:rsidP="00B13A97">
      <w:pPr>
        <w:spacing w:after="0" w:line="240" w:lineRule="auto"/>
        <w:rPr>
          <w:rFonts w:cstheme="minorHAnsi"/>
        </w:rPr>
      </w:pPr>
      <w:r w:rsidRPr="00101E81">
        <w:rPr>
          <w:rStyle w:val="Hyperlink"/>
          <w:rFonts w:cstheme="minorHAnsi"/>
          <w:color w:val="auto"/>
          <w:u w:val="none"/>
        </w:rPr>
        <w:t>Lecturer in Biostatistics, University of Otago, Department of Preventative and Social Medicine, Dunedin, New Zealand</w:t>
      </w:r>
    </w:p>
    <w:p w14:paraId="2C513168" w14:textId="27C7EC10" w:rsidR="005D6052" w:rsidRPr="00101E81" w:rsidRDefault="005D6052" w:rsidP="00B13A97">
      <w:pPr>
        <w:spacing w:after="0" w:line="240" w:lineRule="auto"/>
        <w:rPr>
          <w:rFonts w:cstheme="minorHAnsi"/>
        </w:rPr>
      </w:pPr>
      <w:r w:rsidRPr="002F3DAE">
        <w:rPr>
          <w:rFonts w:cstheme="minorHAnsi"/>
          <w:sz w:val="32"/>
          <w:szCs w:val="32"/>
        </w:rPr>
        <w:t>Guy G. Simoneau</w:t>
      </w:r>
    </w:p>
    <w:p w14:paraId="01179611" w14:textId="3500E282" w:rsidR="00E55BB0" w:rsidRPr="00101E81" w:rsidRDefault="00E55BB0" w:rsidP="00B13A97">
      <w:pPr>
        <w:spacing w:after="0" w:line="240" w:lineRule="auto"/>
        <w:rPr>
          <w:rStyle w:val="Hyperlink"/>
          <w:rFonts w:cstheme="minorHAnsi"/>
          <w:color w:val="auto"/>
          <w:sz w:val="32"/>
          <w:szCs w:val="32"/>
          <w:u w:val="none"/>
          <w:vertAlign w:val="superscript"/>
        </w:rPr>
      </w:pPr>
      <w:r w:rsidRPr="00101E81">
        <w:rPr>
          <w:rFonts w:cstheme="minorHAnsi"/>
        </w:rPr>
        <w:t>Professor, Marquette University, College of Health Sciences, Department of Physical Therapy, Milwaukee, WI</w:t>
      </w:r>
    </w:p>
    <w:p w14:paraId="3C9D9FBE" w14:textId="77777777" w:rsidR="005D6052" w:rsidRPr="00101E81" w:rsidRDefault="005D6052" w:rsidP="009A760A">
      <w:pPr>
        <w:pStyle w:val="Heading1"/>
        <w:rPr>
          <w:rFonts w:asciiTheme="minorHAnsi" w:hAnsiTheme="minorHAnsi" w:cstheme="minorHAnsi"/>
        </w:rPr>
      </w:pPr>
      <w:r w:rsidRPr="00101E81">
        <w:rPr>
          <w:rFonts w:asciiTheme="minorHAnsi" w:hAnsiTheme="minorHAnsi" w:cstheme="minorHAnsi"/>
        </w:rPr>
        <w:lastRenderedPageBreak/>
        <w:t>Abstract</w:t>
      </w:r>
    </w:p>
    <w:p w14:paraId="060617F7" w14:textId="77777777" w:rsidR="005D6052" w:rsidRPr="00101E81" w:rsidRDefault="005D6052" w:rsidP="00EE0F32">
      <w:pPr>
        <w:pStyle w:val="Heading2"/>
        <w:rPr>
          <w:rFonts w:asciiTheme="minorHAnsi" w:hAnsiTheme="minorHAnsi" w:cstheme="minorHAnsi"/>
        </w:rPr>
      </w:pPr>
      <w:r w:rsidRPr="00101E81">
        <w:rPr>
          <w:rFonts w:asciiTheme="minorHAnsi" w:hAnsiTheme="minorHAnsi" w:cstheme="minorHAnsi"/>
        </w:rPr>
        <w:t>Study Design</w:t>
      </w:r>
    </w:p>
    <w:p w14:paraId="32D20D56" w14:textId="77777777" w:rsidR="005D6052" w:rsidRPr="00101E81" w:rsidRDefault="005D6052" w:rsidP="005D6052">
      <w:pPr>
        <w:rPr>
          <w:rFonts w:cstheme="minorHAnsi"/>
        </w:rPr>
      </w:pPr>
      <w:r w:rsidRPr="00101E81">
        <w:rPr>
          <w:rFonts w:cstheme="minorHAnsi"/>
        </w:rPr>
        <w:t>Controlled laboratory study, using a repeated-measures, counterbalanced design.</w:t>
      </w:r>
    </w:p>
    <w:p w14:paraId="3F567555" w14:textId="77777777" w:rsidR="005D6052" w:rsidRPr="00101E81" w:rsidRDefault="005D6052" w:rsidP="00EE0F32">
      <w:pPr>
        <w:pStyle w:val="Heading2"/>
        <w:rPr>
          <w:rFonts w:asciiTheme="minorHAnsi" w:hAnsiTheme="minorHAnsi" w:cstheme="minorHAnsi"/>
        </w:rPr>
      </w:pPr>
      <w:r w:rsidRPr="00101E81">
        <w:rPr>
          <w:rFonts w:asciiTheme="minorHAnsi" w:hAnsiTheme="minorHAnsi" w:cstheme="minorHAnsi"/>
        </w:rPr>
        <w:t>Objectives</w:t>
      </w:r>
    </w:p>
    <w:p w14:paraId="72E01697" w14:textId="77777777" w:rsidR="005D6052" w:rsidRPr="00101E81" w:rsidRDefault="005D6052" w:rsidP="005D6052">
      <w:pPr>
        <w:rPr>
          <w:rFonts w:cstheme="minorHAnsi"/>
        </w:rPr>
      </w:pPr>
      <w:r w:rsidRPr="00101E81">
        <w:rPr>
          <w:rFonts w:cstheme="minorHAnsi"/>
        </w:rPr>
        <w:t>To provide estimates on the average knee angle maintained, absolute knee angle error, and total repetitions performed during 2 versions of the heel raise test.</w:t>
      </w:r>
    </w:p>
    <w:p w14:paraId="19CFA175" w14:textId="77777777" w:rsidR="005D6052" w:rsidRPr="00101E81" w:rsidRDefault="005D6052" w:rsidP="00EE0F32">
      <w:pPr>
        <w:pStyle w:val="Heading2"/>
        <w:rPr>
          <w:rFonts w:asciiTheme="minorHAnsi" w:hAnsiTheme="minorHAnsi" w:cstheme="minorHAnsi"/>
        </w:rPr>
      </w:pPr>
      <w:r w:rsidRPr="00101E81">
        <w:rPr>
          <w:rFonts w:asciiTheme="minorHAnsi" w:hAnsiTheme="minorHAnsi" w:cstheme="minorHAnsi"/>
        </w:rPr>
        <w:t>Background</w:t>
      </w:r>
    </w:p>
    <w:p w14:paraId="4D71D00F" w14:textId="77777777" w:rsidR="005D6052" w:rsidRPr="00101E81" w:rsidRDefault="005D6052" w:rsidP="005D6052">
      <w:pPr>
        <w:rPr>
          <w:rFonts w:cstheme="minorHAnsi"/>
        </w:rPr>
      </w:pPr>
      <w:r w:rsidRPr="00101E81">
        <w:rPr>
          <w:rFonts w:cstheme="minorHAnsi"/>
        </w:rPr>
        <w:t>The heel raise test is performed in knee extension (EHRT) to assess gastrocnemius and knee flexion (FHRT) for soleus. However, it has not yet been determined whether select knee angles are maintained or whether total repetitions differ between the clinical versions of the heel raise test.</w:t>
      </w:r>
    </w:p>
    <w:p w14:paraId="22479F06" w14:textId="77777777" w:rsidR="005D6052" w:rsidRPr="00101E81" w:rsidRDefault="005D6052" w:rsidP="00EE0F32">
      <w:pPr>
        <w:pStyle w:val="Heading2"/>
        <w:rPr>
          <w:rFonts w:asciiTheme="minorHAnsi" w:hAnsiTheme="minorHAnsi" w:cstheme="minorHAnsi"/>
        </w:rPr>
      </w:pPr>
      <w:r w:rsidRPr="00101E81">
        <w:rPr>
          <w:rFonts w:asciiTheme="minorHAnsi" w:hAnsiTheme="minorHAnsi" w:cstheme="minorHAnsi"/>
        </w:rPr>
        <w:t>Methods</w:t>
      </w:r>
    </w:p>
    <w:p w14:paraId="30AC7F46" w14:textId="77777777" w:rsidR="005D6052" w:rsidRPr="00101E81" w:rsidRDefault="005D6052" w:rsidP="005D6052">
      <w:pPr>
        <w:rPr>
          <w:rFonts w:cstheme="minorHAnsi"/>
        </w:rPr>
      </w:pPr>
      <w:r w:rsidRPr="00101E81">
        <w:rPr>
          <w:rFonts w:cstheme="minorHAnsi"/>
        </w:rPr>
        <w:t>Seventeen healthy males and females performed maximal heel raise repetitions in 0° (EHRT) and 30° (FHRT) of desired knee flexion. The average angle maintained and absolute error at the knee during the 2 versions, and total heel raise repetitions, were measured using motion analysis. Participants' kinematic measures were fitted into a generalized estimation equation model to provide estimates on EHRT and FHRT performance applicable to the general population.</w:t>
      </w:r>
    </w:p>
    <w:p w14:paraId="649B6EF4" w14:textId="77777777" w:rsidR="005D6052" w:rsidRPr="00101E81" w:rsidRDefault="005D6052" w:rsidP="00EE0F32">
      <w:pPr>
        <w:pStyle w:val="Heading2"/>
        <w:rPr>
          <w:rFonts w:asciiTheme="minorHAnsi" w:hAnsiTheme="minorHAnsi" w:cstheme="minorHAnsi"/>
        </w:rPr>
      </w:pPr>
      <w:r w:rsidRPr="00101E81">
        <w:rPr>
          <w:rFonts w:asciiTheme="minorHAnsi" w:hAnsiTheme="minorHAnsi" w:cstheme="minorHAnsi"/>
        </w:rPr>
        <w:t>Results</w:t>
      </w:r>
    </w:p>
    <w:p w14:paraId="39FC6E44" w14:textId="77777777" w:rsidR="005D6052" w:rsidRPr="00101E81" w:rsidRDefault="005D6052" w:rsidP="005D6052">
      <w:pPr>
        <w:rPr>
          <w:rFonts w:cstheme="minorHAnsi"/>
        </w:rPr>
      </w:pPr>
      <w:r w:rsidRPr="00101E81">
        <w:rPr>
          <w:rFonts w:cstheme="minorHAnsi"/>
        </w:rPr>
        <w:t>The model estimates that average angles of 2.2° and 30.7° will be maintained at the knee by the general population during the EHRT and the FHRT, with an absolute angle error of 3.4° and 2.5°, respectively. In both versions, 40 repetitions should be completed. However, the average angles maintained by participants ranged from −6.3° to 21.6° during the EHRT and from 22.0° to 43.0° during the FHRT, with the highest absolute errors in knee position being 25.9° and 33.5°, respectively.</w:t>
      </w:r>
    </w:p>
    <w:p w14:paraId="241F0890" w14:textId="77777777" w:rsidR="005D6052" w:rsidRPr="00101E81" w:rsidRDefault="005D6052" w:rsidP="00EE0F32">
      <w:pPr>
        <w:pStyle w:val="Heading2"/>
        <w:rPr>
          <w:rFonts w:asciiTheme="minorHAnsi" w:hAnsiTheme="minorHAnsi" w:cstheme="minorHAnsi"/>
        </w:rPr>
      </w:pPr>
      <w:r w:rsidRPr="00101E81">
        <w:rPr>
          <w:rFonts w:asciiTheme="minorHAnsi" w:hAnsiTheme="minorHAnsi" w:cstheme="minorHAnsi"/>
        </w:rPr>
        <w:t>Conclusions</w:t>
      </w:r>
    </w:p>
    <w:p w14:paraId="55983854" w14:textId="77777777" w:rsidR="005D6052" w:rsidRPr="00101E81" w:rsidRDefault="005D6052" w:rsidP="005D6052">
      <w:pPr>
        <w:rPr>
          <w:rFonts w:cstheme="minorHAnsi"/>
        </w:rPr>
      </w:pPr>
      <w:r w:rsidRPr="00101E81">
        <w:rPr>
          <w:rFonts w:cstheme="minorHAnsi"/>
        </w:rPr>
        <w:t>On average, select knee angles will be maintained by the general population during the select heel raise test versions, but individualized performance is variable and total repetitions do not distinguish between versions. Clinicians should, therefore, interpret select heel raise test outcomes with caution when used to respectively assess and rehabilitate soleus and gastrocnemius function. </w:t>
      </w:r>
      <w:r w:rsidRPr="00101E81">
        <w:rPr>
          <w:rFonts w:cstheme="minorHAnsi"/>
          <w:i/>
          <w:iCs/>
        </w:rPr>
        <w:t xml:space="preserve">J </w:t>
      </w:r>
      <w:proofErr w:type="spellStart"/>
      <w:r w:rsidRPr="00101E81">
        <w:rPr>
          <w:rFonts w:cstheme="minorHAnsi"/>
          <w:i/>
          <w:iCs/>
        </w:rPr>
        <w:t>Orthop</w:t>
      </w:r>
      <w:proofErr w:type="spellEnd"/>
      <w:r w:rsidRPr="00101E81">
        <w:rPr>
          <w:rFonts w:cstheme="minorHAnsi"/>
          <w:i/>
          <w:iCs/>
        </w:rPr>
        <w:t xml:space="preserve"> Sports Phys </w:t>
      </w:r>
      <w:proofErr w:type="spellStart"/>
      <w:r w:rsidRPr="00101E81">
        <w:rPr>
          <w:rFonts w:cstheme="minorHAnsi"/>
          <w:i/>
          <w:iCs/>
        </w:rPr>
        <w:t>Ther</w:t>
      </w:r>
      <w:proofErr w:type="spellEnd"/>
      <w:r w:rsidRPr="00101E81">
        <w:rPr>
          <w:rFonts w:cstheme="minorHAnsi"/>
          <w:i/>
          <w:iCs/>
        </w:rPr>
        <w:t xml:space="preserve"> 2011;41(7):505–513, </w:t>
      </w:r>
      <w:proofErr w:type="spellStart"/>
      <w:r w:rsidRPr="00101E81">
        <w:rPr>
          <w:rFonts w:cstheme="minorHAnsi"/>
          <w:i/>
          <w:iCs/>
        </w:rPr>
        <w:t>Epub</w:t>
      </w:r>
      <w:proofErr w:type="spellEnd"/>
      <w:r w:rsidRPr="00101E81">
        <w:rPr>
          <w:rFonts w:cstheme="minorHAnsi"/>
          <w:i/>
          <w:iCs/>
        </w:rPr>
        <w:t xml:space="preserve"> 18 February 2011. doi:10.2519/jospt.2011.3489</w:t>
      </w:r>
    </w:p>
    <w:p w14:paraId="6CE40B5A" w14:textId="77777777" w:rsidR="00EE0F32" w:rsidRPr="00101E81" w:rsidRDefault="00EE0F32" w:rsidP="005D6052">
      <w:pPr>
        <w:rPr>
          <w:rFonts w:cstheme="minorHAnsi"/>
        </w:rPr>
      </w:pPr>
    </w:p>
    <w:p w14:paraId="4BB5DB50" w14:textId="13280DC9" w:rsidR="005D6052" w:rsidRPr="00101E81" w:rsidRDefault="005D6052" w:rsidP="005D6052">
      <w:pPr>
        <w:rPr>
          <w:rFonts w:cstheme="minorHAnsi"/>
        </w:rPr>
      </w:pPr>
      <w:r w:rsidRPr="00101E81">
        <w:rPr>
          <w:rFonts w:cstheme="minorHAnsi"/>
        </w:rPr>
        <w:t>The increasing incidence rate</w:t>
      </w:r>
      <w:r w:rsidRPr="002F3DAE">
        <w:rPr>
          <w:rFonts w:cstheme="minorHAnsi"/>
          <w:b/>
          <w:bCs/>
          <w:vertAlign w:val="superscript"/>
        </w:rPr>
        <w:t>38</w:t>
      </w:r>
      <w:r w:rsidRPr="00101E81">
        <w:rPr>
          <w:rFonts w:cstheme="minorHAnsi"/>
          <w:vertAlign w:val="superscript"/>
        </w:rPr>
        <w:t>,</w:t>
      </w:r>
      <w:r w:rsidRPr="002F3DAE">
        <w:rPr>
          <w:rFonts w:cstheme="minorHAnsi"/>
          <w:b/>
          <w:bCs/>
          <w:vertAlign w:val="superscript"/>
        </w:rPr>
        <w:t>48</w:t>
      </w:r>
      <w:r w:rsidRPr="00101E81">
        <w:rPr>
          <w:rFonts w:cstheme="minorHAnsi"/>
        </w:rPr>
        <w:t> and associated high economic cost</w:t>
      </w:r>
      <w:r w:rsidRPr="002F3DAE">
        <w:rPr>
          <w:rFonts w:cstheme="minorHAnsi"/>
          <w:b/>
          <w:bCs/>
          <w:vertAlign w:val="superscript"/>
        </w:rPr>
        <w:t>3</w:t>
      </w:r>
      <w:r w:rsidRPr="00101E81">
        <w:rPr>
          <w:rFonts w:cstheme="minorHAnsi"/>
        </w:rPr>
        <w:t xml:space="preserve"> of Achilles tendon disorders highlights the importance of performing an accurate and detailed clinical assessment of the triceps </w:t>
      </w:r>
      <w:proofErr w:type="spellStart"/>
      <w:r w:rsidRPr="00101E81">
        <w:rPr>
          <w:rFonts w:cstheme="minorHAnsi"/>
        </w:rPr>
        <w:t>surae</w:t>
      </w:r>
      <w:proofErr w:type="spellEnd"/>
      <w:r w:rsidRPr="00101E81">
        <w:rPr>
          <w:rFonts w:cstheme="minorHAnsi"/>
        </w:rPr>
        <w:t xml:space="preserve"> muscle-tendon unit. However, the assessment of Achilles tendinopathies is challenging in </w:t>
      </w:r>
      <w:proofErr w:type="spellStart"/>
      <w:r w:rsidRPr="00101E81">
        <w:rPr>
          <w:rFonts w:cstheme="minorHAnsi"/>
        </w:rPr>
        <w:t>orthopaedic</w:t>
      </w:r>
      <w:proofErr w:type="spellEnd"/>
      <w:r w:rsidRPr="00101E81">
        <w:rPr>
          <w:rFonts w:cstheme="minorHAnsi"/>
        </w:rPr>
        <w:t xml:space="preserve"> clinical practice, because these conditions are commonly multifactorial in etiology,</w:t>
      </w:r>
      <w:r w:rsidRPr="002F3DAE">
        <w:rPr>
          <w:rFonts w:cstheme="minorHAnsi"/>
          <w:b/>
          <w:bCs/>
          <w:vertAlign w:val="superscript"/>
        </w:rPr>
        <w:t>9</w:t>
      </w:r>
      <w:r w:rsidRPr="00101E81">
        <w:rPr>
          <w:rFonts w:cstheme="minorHAnsi"/>
        </w:rPr>
        <w:t> have inconsistent nomenclatures,</w:t>
      </w:r>
      <w:r w:rsidRPr="002F3DAE">
        <w:rPr>
          <w:rFonts w:cstheme="minorHAnsi"/>
          <w:b/>
          <w:bCs/>
          <w:vertAlign w:val="superscript"/>
        </w:rPr>
        <w:t>3</w:t>
      </w:r>
      <w:r w:rsidRPr="00101E81">
        <w:rPr>
          <w:rFonts w:cstheme="minorHAnsi"/>
        </w:rPr>
        <w:t> and lack convenient clinical grading systems.</w:t>
      </w:r>
      <w:r w:rsidRPr="002F3DAE">
        <w:rPr>
          <w:rFonts w:cstheme="minorHAnsi"/>
          <w:b/>
          <w:bCs/>
          <w:vertAlign w:val="superscript"/>
        </w:rPr>
        <w:t>27</w:t>
      </w:r>
      <w:r w:rsidRPr="00101E81">
        <w:rPr>
          <w:rFonts w:cstheme="minorHAnsi"/>
        </w:rPr>
        <w:t xml:space="preserve"> The initial management of Achilles tendon disorders is primarily conservative and regularly includes specific strengthening and stretching exercises targeting the triceps </w:t>
      </w:r>
      <w:proofErr w:type="spellStart"/>
      <w:r w:rsidRPr="00101E81">
        <w:rPr>
          <w:rFonts w:cstheme="minorHAnsi"/>
        </w:rPr>
        <w:t>surae</w:t>
      </w:r>
      <w:proofErr w:type="spellEnd"/>
      <w:r w:rsidRPr="00101E81">
        <w:rPr>
          <w:rFonts w:cstheme="minorHAnsi"/>
        </w:rPr>
        <w:t xml:space="preserve"> muscles (soleus and gastrocnemius).</w:t>
      </w:r>
      <w:r w:rsidRPr="002F3DAE">
        <w:rPr>
          <w:rFonts w:cstheme="minorHAnsi"/>
          <w:b/>
          <w:bCs/>
          <w:vertAlign w:val="superscript"/>
        </w:rPr>
        <w:t>8</w:t>
      </w:r>
      <w:r w:rsidRPr="00101E81">
        <w:rPr>
          <w:rFonts w:cstheme="minorHAnsi"/>
          <w:vertAlign w:val="superscript"/>
        </w:rPr>
        <w:t>,</w:t>
      </w:r>
      <w:r w:rsidRPr="002F3DAE">
        <w:rPr>
          <w:rFonts w:cstheme="minorHAnsi"/>
          <w:b/>
          <w:bCs/>
          <w:vertAlign w:val="superscript"/>
        </w:rPr>
        <w:t>27</w:t>
      </w:r>
      <w:r w:rsidRPr="00101E81">
        <w:rPr>
          <w:rFonts w:cstheme="minorHAnsi"/>
          <w:vertAlign w:val="superscript"/>
        </w:rPr>
        <w:t>,</w:t>
      </w:r>
      <w:r w:rsidRPr="002F3DAE">
        <w:rPr>
          <w:rFonts w:cstheme="minorHAnsi"/>
          <w:b/>
          <w:bCs/>
          <w:vertAlign w:val="superscript"/>
        </w:rPr>
        <w:t>31</w:t>
      </w:r>
      <w:r w:rsidRPr="00101E81">
        <w:rPr>
          <w:rFonts w:cstheme="minorHAnsi"/>
        </w:rPr>
        <w:t> As these muscles share a common distal insertion via the Achilles tendon but have distinct proximal origins at the knee, the exercises are usually prescribed in a greater and lesser degree of knee flexion to preferentially strengthen the monoarticular soleus and biarticular gastrocnemius, respectively.</w:t>
      </w:r>
      <w:r w:rsidRPr="002F3DAE">
        <w:rPr>
          <w:rFonts w:cstheme="minorHAnsi"/>
          <w:b/>
          <w:bCs/>
          <w:vertAlign w:val="superscript"/>
        </w:rPr>
        <w:t>2</w:t>
      </w:r>
      <w:r w:rsidRPr="00101E81">
        <w:rPr>
          <w:rFonts w:cstheme="minorHAnsi"/>
          <w:vertAlign w:val="superscript"/>
        </w:rPr>
        <w:t>,</w:t>
      </w:r>
      <w:r w:rsidRPr="002F3DAE">
        <w:rPr>
          <w:rFonts w:cstheme="minorHAnsi"/>
          <w:b/>
          <w:bCs/>
          <w:vertAlign w:val="superscript"/>
        </w:rPr>
        <w:t>50</w:t>
      </w:r>
      <w:r w:rsidRPr="00101E81">
        <w:rPr>
          <w:rFonts w:cstheme="minorHAnsi"/>
        </w:rPr>
        <w:t> In clinical practice, the heel raise test is frequently used to determine the effectiveness of such rehabilitative interventions,</w:t>
      </w:r>
      <w:r w:rsidRPr="002F3DAE">
        <w:rPr>
          <w:rFonts w:cstheme="minorHAnsi"/>
          <w:b/>
          <w:bCs/>
          <w:vertAlign w:val="superscript"/>
        </w:rPr>
        <w:t>12</w:t>
      </w:r>
      <w:r w:rsidRPr="00101E81">
        <w:rPr>
          <w:rFonts w:cstheme="minorHAnsi"/>
          <w:vertAlign w:val="superscript"/>
        </w:rPr>
        <w:t>,</w:t>
      </w:r>
      <w:r w:rsidRPr="002F3DAE">
        <w:rPr>
          <w:rFonts w:cstheme="minorHAnsi"/>
          <w:b/>
          <w:bCs/>
          <w:vertAlign w:val="superscript"/>
        </w:rPr>
        <w:t>44</w:t>
      </w:r>
      <w:r w:rsidRPr="00101E81">
        <w:rPr>
          <w:rFonts w:cstheme="minorHAnsi"/>
          <w:vertAlign w:val="superscript"/>
        </w:rPr>
        <w:t>,</w:t>
      </w:r>
      <w:r w:rsidRPr="002F3DAE">
        <w:rPr>
          <w:rFonts w:cstheme="minorHAnsi"/>
          <w:b/>
          <w:bCs/>
          <w:vertAlign w:val="superscript"/>
        </w:rPr>
        <w:t>45</w:t>
      </w:r>
      <w:r w:rsidRPr="00101E81">
        <w:rPr>
          <w:rFonts w:cstheme="minorHAnsi"/>
        </w:rPr>
        <w:t> and, like the rehabilitative exercises, the knee extension heel raise test (EHRT) and knee flexion heel raise test (FHRT) are employed to evaluate the gastrocnemius and soleus function, respectively.</w:t>
      </w:r>
      <w:r w:rsidRPr="002F3DAE">
        <w:rPr>
          <w:rFonts w:cstheme="minorHAnsi"/>
          <w:b/>
          <w:bCs/>
          <w:vertAlign w:val="superscript"/>
        </w:rPr>
        <w:t>7</w:t>
      </w:r>
      <w:r w:rsidRPr="00101E81">
        <w:rPr>
          <w:rFonts w:cstheme="minorHAnsi"/>
          <w:vertAlign w:val="superscript"/>
        </w:rPr>
        <w:t>,</w:t>
      </w:r>
      <w:r w:rsidRPr="002F3DAE">
        <w:rPr>
          <w:rFonts w:cstheme="minorHAnsi"/>
          <w:b/>
          <w:bCs/>
          <w:vertAlign w:val="superscript"/>
        </w:rPr>
        <w:t>12</w:t>
      </w:r>
    </w:p>
    <w:p w14:paraId="1AAB5C03" w14:textId="6AD7DF57" w:rsidR="005D6052" w:rsidRPr="00101E81" w:rsidRDefault="005D6052" w:rsidP="005D6052">
      <w:pPr>
        <w:rPr>
          <w:rFonts w:cstheme="minorHAnsi"/>
        </w:rPr>
      </w:pPr>
      <w:r w:rsidRPr="00101E81">
        <w:rPr>
          <w:rFonts w:cstheme="minorHAnsi"/>
        </w:rPr>
        <w:lastRenderedPageBreak/>
        <w:t xml:space="preserve">Optimally designed to assess the endurance of the triceps </w:t>
      </w:r>
      <w:proofErr w:type="spellStart"/>
      <w:r w:rsidRPr="00101E81">
        <w:rPr>
          <w:rFonts w:cstheme="minorHAnsi"/>
        </w:rPr>
        <w:t>surae</w:t>
      </w:r>
      <w:proofErr w:type="spellEnd"/>
      <w:r w:rsidRPr="00101E81">
        <w:rPr>
          <w:rFonts w:cstheme="minorHAnsi"/>
        </w:rPr>
        <w:t xml:space="preserve"> </w:t>
      </w:r>
      <w:proofErr w:type="spellStart"/>
      <w:r w:rsidRPr="00101E81">
        <w:rPr>
          <w:rFonts w:cstheme="minorHAnsi"/>
        </w:rPr>
        <w:t>muscletendon</w:t>
      </w:r>
      <w:proofErr w:type="spellEnd"/>
      <w:r w:rsidRPr="00101E81">
        <w:rPr>
          <w:rFonts w:cstheme="minorHAnsi"/>
        </w:rPr>
        <w:t xml:space="preserve"> unit, the heel raise test most commonly involves performing unilateral heel raises until fatigue.</w:t>
      </w:r>
      <w:r w:rsidRPr="002F3DAE">
        <w:rPr>
          <w:rFonts w:cstheme="minorHAnsi"/>
          <w:b/>
          <w:bCs/>
          <w:vertAlign w:val="superscript"/>
        </w:rPr>
        <w:t>20</w:t>
      </w:r>
      <w:r w:rsidRPr="00101E81">
        <w:rPr>
          <w:rFonts w:cstheme="minorHAnsi"/>
        </w:rPr>
        <w:t> Fatigue during the heel raise test has been defined as the inability to continue performing a “proper” heel raise,</w:t>
      </w:r>
      <w:r w:rsidRPr="002F3DAE">
        <w:rPr>
          <w:rFonts w:cstheme="minorHAnsi"/>
          <w:b/>
          <w:bCs/>
          <w:vertAlign w:val="superscript"/>
        </w:rPr>
        <w:t>35</w:t>
      </w:r>
      <w:r w:rsidRPr="00101E81">
        <w:rPr>
          <w:rFonts w:cstheme="minorHAnsi"/>
        </w:rPr>
        <w:t> where a decrease in performance can be observed by a reduction in heel raise height or pace, loss of balance or forward lean, or inability to maintain a defined knee position.</w:t>
      </w:r>
      <w:r w:rsidRPr="002F3DAE">
        <w:rPr>
          <w:rFonts w:cstheme="minorHAnsi"/>
          <w:b/>
          <w:bCs/>
          <w:vertAlign w:val="superscript"/>
        </w:rPr>
        <w:t>21</w:t>
      </w:r>
      <w:r w:rsidRPr="00101E81">
        <w:rPr>
          <w:rFonts w:cstheme="minorHAnsi"/>
        </w:rPr>
        <w:t> The total number of heel raise repetitions completed to this point is counted and used as the main clinical outcome measure.</w:t>
      </w:r>
      <w:r w:rsidRPr="002F3DAE">
        <w:rPr>
          <w:rFonts w:cstheme="minorHAnsi"/>
          <w:b/>
          <w:bCs/>
          <w:vertAlign w:val="superscript"/>
        </w:rPr>
        <w:t>30</w:t>
      </w:r>
      <w:r w:rsidRPr="00101E81">
        <w:rPr>
          <w:rFonts w:cstheme="minorHAnsi"/>
        </w:rPr>
        <w:t xml:space="preserve"> Although primarily employed to assess endurance, the heel raise test is also used to assess the power, strength, and overall functional performance of the triceps </w:t>
      </w:r>
      <w:proofErr w:type="spellStart"/>
      <w:r w:rsidRPr="00101E81">
        <w:rPr>
          <w:rFonts w:cstheme="minorHAnsi"/>
        </w:rPr>
        <w:t>surae</w:t>
      </w:r>
      <w:proofErr w:type="spellEnd"/>
      <w:r w:rsidRPr="00101E81">
        <w:rPr>
          <w:rFonts w:cstheme="minorHAnsi"/>
        </w:rPr>
        <w:t xml:space="preserve"> muscle-tendon unit.</w:t>
      </w:r>
      <w:r w:rsidRPr="002F3DAE">
        <w:rPr>
          <w:rFonts w:cstheme="minorHAnsi"/>
          <w:b/>
          <w:bCs/>
          <w:vertAlign w:val="superscript"/>
        </w:rPr>
        <w:t>21</w:t>
      </w:r>
      <w:r w:rsidRPr="00101E81">
        <w:rPr>
          <w:rFonts w:cstheme="minorHAnsi"/>
          <w:vertAlign w:val="superscript"/>
        </w:rPr>
        <w:t>,</w:t>
      </w:r>
      <w:r w:rsidRPr="002F3DAE">
        <w:rPr>
          <w:rFonts w:cstheme="minorHAnsi"/>
          <w:b/>
          <w:bCs/>
          <w:vertAlign w:val="superscript"/>
        </w:rPr>
        <w:t>30</w:t>
      </w:r>
    </w:p>
    <w:p w14:paraId="3AF5B1A9" w14:textId="65B5709E" w:rsidR="005D6052" w:rsidRPr="00101E81" w:rsidRDefault="005D6052" w:rsidP="005D6052">
      <w:pPr>
        <w:rPr>
          <w:rFonts w:cstheme="minorHAnsi"/>
        </w:rPr>
      </w:pPr>
      <w:r w:rsidRPr="00101E81">
        <w:rPr>
          <w:rFonts w:cstheme="minorHAnsi"/>
        </w:rPr>
        <w:t>In clinical practice and research,</w:t>
      </w:r>
      <w:r w:rsidRPr="002F3DAE">
        <w:rPr>
          <w:rFonts w:cstheme="minorHAnsi"/>
          <w:b/>
          <w:bCs/>
          <w:vertAlign w:val="superscript"/>
        </w:rPr>
        <w:t>5</w:t>
      </w:r>
      <w:r w:rsidRPr="00101E81">
        <w:rPr>
          <w:rFonts w:cstheme="minorHAnsi"/>
          <w:vertAlign w:val="superscript"/>
        </w:rPr>
        <w:t>,</w:t>
      </w:r>
      <w:r w:rsidRPr="002F3DAE">
        <w:rPr>
          <w:rFonts w:cstheme="minorHAnsi"/>
          <w:b/>
          <w:bCs/>
          <w:vertAlign w:val="superscript"/>
        </w:rPr>
        <w:t>52</w:t>
      </w:r>
      <w:r w:rsidRPr="00101E81">
        <w:rPr>
          <w:rFonts w:cstheme="minorHAnsi"/>
        </w:rPr>
        <w:t> the construct validity of utilizing 2 different knee positions to distinguish between the activities of soleus and gastrocnemius is supported by their respective anatomical insertions</w:t>
      </w:r>
      <w:r w:rsidRPr="002F3DAE">
        <w:rPr>
          <w:rFonts w:cstheme="minorHAnsi"/>
          <w:b/>
          <w:bCs/>
          <w:vertAlign w:val="superscript"/>
        </w:rPr>
        <w:t>10</w:t>
      </w:r>
      <w:r w:rsidRPr="00101E81">
        <w:rPr>
          <w:rFonts w:cstheme="minorHAnsi"/>
        </w:rPr>
        <w:t> and functional roles.</w:t>
      </w:r>
      <w:r w:rsidRPr="002F3DAE">
        <w:rPr>
          <w:rFonts w:cstheme="minorHAnsi"/>
          <w:b/>
          <w:bCs/>
          <w:vertAlign w:val="superscript"/>
        </w:rPr>
        <w:t>43</w:t>
      </w:r>
      <w:r w:rsidRPr="00101E81">
        <w:rPr>
          <w:rFonts w:cstheme="minorHAnsi"/>
        </w:rPr>
        <w:t xml:space="preserve"> Electromyographic evidence demonstrates altered triceps </w:t>
      </w:r>
      <w:proofErr w:type="spellStart"/>
      <w:r w:rsidRPr="00101E81">
        <w:rPr>
          <w:rFonts w:cstheme="minorHAnsi"/>
        </w:rPr>
        <w:t>surae</w:t>
      </w:r>
      <w:proofErr w:type="spellEnd"/>
      <w:r w:rsidRPr="00101E81">
        <w:rPr>
          <w:rFonts w:cstheme="minorHAnsi"/>
        </w:rPr>
        <w:t xml:space="preserve"> muscle activity with a change in knee flexion position</w:t>
      </w:r>
      <w:r w:rsidRPr="002F3DAE">
        <w:rPr>
          <w:rFonts w:cstheme="minorHAnsi"/>
          <w:b/>
          <w:bCs/>
          <w:vertAlign w:val="superscript"/>
        </w:rPr>
        <w:t>34</w:t>
      </w:r>
      <w:r w:rsidRPr="00101E81">
        <w:rPr>
          <w:rFonts w:cstheme="minorHAnsi"/>
          <w:vertAlign w:val="superscript"/>
        </w:rPr>
        <w:t>,</w:t>
      </w:r>
      <w:r w:rsidRPr="002F3DAE">
        <w:rPr>
          <w:rFonts w:cstheme="minorHAnsi"/>
          <w:b/>
          <w:bCs/>
          <w:vertAlign w:val="superscript"/>
        </w:rPr>
        <w:t>43</w:t>
      </w:r>
      <w:r w:rsidRPr="00101E81">
        <w:rPr>
          <w:rFonts w:cstheme="minorHAnsi"/>
        </w:rPr>
        <w:t> and suggests a 30° increase from 0° as the minimal difference in knee flexion required to influence their relative contribution.</w:t>
      </w:r>
      <w:r w:rsidRPr="002F3DAE">
        <w:rPr>
          <w:rFonts w:cstheme="minorHAnsi"/>
          <w:b/>
          <w:bCs/>
          <w:vertAlign w:val="superscript"/>
        </w:rPr>
        <w:t>10</w:t>
      </w:r>
      <w:r w:rsidRPr="00101E81">
        <w:rPr>
          <w:rFonts w:cstheme="minorHAnsi"/>
          <w:vertAlign w:val="superscript"/>
        </w:rPr>
        <w:t>,</w:t>
      </w:r>
      <w:r w:rsidRPr="002F3DAE">
        <w:rPr>
          <w:rFonts w:cstheme="minorHAnsi"/>
          <w:b/>
          <w:bCs/>
          <w:vertAlign w:val="superscript"/>
        </w:rPr>
        <w:t>34</w:t>
      </w:r>
      <w:r w:rsidRPr="00101E81">
        <w:rPr>
          <w:rFonts w:cstheme="minorHAnsi"/>
        </w:rPr>
        <w:t xml:space="preserve"> Many physical therapy procedures are performed in 0° and 30° of knee flexion to selectively assess or rehabilitate the 2 triceps </w:t>
      </w:r>
      <w:proofErr w:type="spellStart"/>
      <w:r w:rsidRPr="00101E81">
        <w:rPr>
          <w:rFonts w:cstheme="minorHAnsi"/>
        </w:rPr>
        <w:t>surae</w:t>
      </w:r>
      <w:proofErr w:type="spellEnd"/>
      <w:r w:rsidRPr="00101E81">
        <w:rPr>
          <w:rFonts w:cstheme="minorHAnsi"/>
        </w:rPr>
        <w:t xml:space="preserve"> muscles.</w:t>
      </w:r>
      <w:r w:rsidRPr="002F3DAE">
        <w:rPr>
          <w:rFonts w:cstheme="minorHAnsi"/>
          <w:b/>
          <w:bCs/>
          <w:vertAlign w:val="superscript"/>
        </w:rPr>
        <w:t>7</w:t>
      </w:r>
      <w:r w:rsidRPr="00101E81">
        <w:rPr>
          <w:rFonts w:cstheme="minorHAnsi"/>
        </w:rPr>
        <w:t> Because the muscle specificity of the heel raise test depends upon precise knee flexion angles, physical therapists need an evidence-based estimate of individuals' ability to maintain select knee flexion angles, or of the amount of knee angle error, during the heel raise test to justify using 2 versions to distinguish between soleus and gastrocnemius function. This has not yet been researched or reported.</w:t>
      </w:r>
    </w:p>
    <w:p w14:paraId="7EAD80AD" w14:textId="7C92830B" w:rsidR="005D6052" w:rsidRPr="00101E81" w:rsidRDefault="005D6052" w:rsidP="005D6052">
      <w:pPr>
        <w:rPr>
          <w:rFonts w:cstheme="minorHAnsi"/>
        </w:rPr>
      </w:pPr>
      <w:r w:rsidRPr="00101E81">
        <w:rPr>
          <w:rFonts w:cstheme="minorHAnsi"/>
        </w:rPr>
        <w:t>Common physical therapy measures and classification systems have been recently scrutinized,</w:t>
      </w:r>
      <w:r w:rsidRPr="002F3DAE">
        <w:rPr>
          <w:rFonts w:cstheme="minorHAnsi"/>
          <w:b/>
          <w:bCs/>
          <w:vertAlign w:val="superscript"/>
        </w:rPr>
        <w:t>32</w:t>
      </w:r>
      <w:r w:rsidRPr="00101E81">
        <w:rPr>
          <w:rFonts w:cstheme="minorHAnsi"/>
          <w:vertAlign w:val="superscript"/>
        </w:rPr>
        <w:t>,</w:t>
      </w:r>
      <w:r w:rsidRPr="002F3DAE">
        <w:rPr>
          <w:rFonts w:cstheme="minorHAnsi"/>
          <w:b/>
          <w:bCs/>
          <w:vertAlign w:val="superscript"/>
        </w:rPr>
        <w:t>47</w:t>
      </w:r>
      <w:r w:rsidRPr="00101E81">
        <w:rPr>
          <w:rFonts w:cstheme="minorHAnsi"/>
        </w:rPr>
        <w:t xml:space="preserve"> and examining 2 clinical versions of the heel raise test is important to continue promoting evidence-based practice in </w:t>
      </w:r>
      <w:proofErr w:type="spellStart"/>
      <w:r w:rsidRPr="00101E81">
        <w:rPr>
          <w:rFonts w:cstheme="minorHAnsi"/>
        </w:rPr>
        <w:t>orthopaedic</w:t>
      </w:r>
      <w:proofErr w:type="spellEnd"/>
      <w:r w:rsidRPr="00101E81">
        <w:rPr>
          <w:rFonts w:cstheme="minorHAnsi"/>
        </w:rPr>
        <w:t xml:space="preserve"> and sports medicine. Differentiating between and selectively evaluating soleus and gastrocnemius with the heel raise test may aid physical therapists to further specify the etiology, pathogenesis, and musculoskeletal sequelae of Achilles tendinopathies,</w:t>
      </w:r>
      <w:r w:rsidRPr="002F3DAE">
        <w:rPr>
          <w:rFonts w:cstheme="minorHAnsi"/>
          <w:b/>
          <w:bCs/>
          <w:vertAlign w:val="superscript"/>
        </w:rPr>
        <w:t>44</w:t>
      </w:r>
      <w:r w:rsidRPr="00101E81">
        <w:rPr>
          <w:rFonts w:cstheme="minorHAnsi"/>
        </w:rPr>
        <w:t> as well to identify concurrent muscle injury or impairment</w:t>
      </w:r>
      <w:r w:rsidRPr="002F3DAE">
        <w:rPr>
          <w:rFonts w:cstheme="minorHAnsi"/>
          <w:b/>
          <w:bCs/>
          <w:vertAlign w:val="superscript"/>
        </w:rPr>
        <w:t>51</w:t>
      </w:r>
      <w:r w:rsidRPr="00101E81">
        <w:rPr>
          <w:rFonts w:cstheme="minorHAnsi"/>
        </w:rPr>
        <w:t> and to determine the most accurate clinical diagnosis, informed prognosis, and effective rehabilitation program.</w:t>
      </w:r>
      <w:r w:rsidRPr="002F3DAE">
        <w:rPr>
          <w:rFonts w:cstheme="minorHAnsi"/>
          <w:b/>
          <w:bCs/>
          <w:vertAlign w:val="superscript"/>
        </w:rPr>
        <w:t>39</w:t>
      </w:r>
      <w:r w:rsidRPr="00101E81">
        <w:rPr>
          <w:rFonts w:cstheme="minorHAnsi"/>
        </w:rPr>
        <w:t xml:space="preserve"> It is, therefore, important to determine whether the key parameter suggested to differentiate the triceps </w:t>
      </w:r>
      <w:proofErr w:type="spellStart"/>
      <w:r w:rsidRPr="00101E81">
        <w:rPr>
          <w:rFonts w:cstheme="minorHAnsi"/>
        </w:rPr>
        <w:t>surae</w:t>
      </w:r>
      <w:proofErr w:type="spellEnd"/>
      <w:r w:rsidRPr="00101E81">
        <w:rPr>
          <w:rFonts w:cstheme="minorHAnsi"/>
        </w:rPr>
        <w:t xml:space="preserve"> muscles is maintained during the heel raise test, before further advocating specific use of 2 versions in clinical practice.</w:t>
      </w:r>
    </w:p>
    <w:p w14:paraId="612E5658" w14:textId="77777777" w:rsidR="005D6052" w:rsidRPr="00101E81" w:rsidRDefault="005D6052" w:rsidP="005D6052">
      <w:pPr>
        <w:rPr>
          <w:rFonts w:cstheme="minorHAnsi"/>
        </w:rPr>
      </w:pPr>
      <w:r w:rsidRPr="00101E81">
        <w:rPr>
          <w:rFonts w:cstheme="minorHAnsi"/>
        </w:rPr>
        <w:t xml:space="preserve">The aim of this study was to provide an estimate of the ability of a healthy population to maintain a 0° and a 30° knee flexion angle during an EHRT and an FHRT, respectively, by investigating the average knee angle maintained and the absolute angular error in knee flexion position during the 2 versions. Secondary objectives included determining the total number of </w:t>
      </w:r>
      <w:proofErr w:type="gramStart"/>
      <w:r w:rsidRPr="00101E81">
        <w:rPr>
          <w:rFonts w:cstheme="minorHAnsi"/>
        </w:rPr>
        <w:t>heel</w:t>
      </w:r>
      <w:proofErr w:type="gramEnd"/>
      <w:r w:rsidRPr="00101E81">
        <w:rPr>
          <w:rFonts w:cstheme="minorHAnsi"/>
        </w:rPr>
        <w:t xml:space="preserve"> raise repetitions completed, the degree of standardization of test parameters, whether fatigue (heel raise repetitions) influenced the ability of individuals to maintain select knee flexion angles, and whether outcomes were different between the EHRT and FHRT versions.</w:t>
      </w:r>
    </w:p>
    <w:p w14:paraId="49B36494" w14:textId="77777777" w:rsidR="005D6052" w:rsidRPr="00101E81" w:rsidRDefault="005D6052" w:rsidP="001A7B5B">
      <w:pPr>
        <w:pStyle w:val="Heading1"/>
        <w:rPr>
          <w:rFonts w:asciiTheme="minorHAnsi" w:hAnsiTheme="minorHAnsi" w:cstheme="minorHAnsi"/>
        </w:rPr>
      </w:pPr>
      <w:r w:rsidRPr="00101E81">
        <w:rPr>
          <w:rFonts w:asciiTheme="minorHAnsi" w:hAnsiTheme="minorHAnsi" w:cstheme="minorHAnsi"/>
        </w:rPr>
        <w:t>Methods</w:t>
      </w:r>
    </w:p>
    <w:p w14:paraId="02267037" w14:textId="77777777" w:rsidR="005D6052" w:rsidRPr="00101E81" w:rsidRDefault="005D6052" w:rsidP="00752B29">
      <w:pPr>
        <w:pStyle w:val="Heading2"/>
        <w:rPr>
          <w:rFonts w:asciiTheme="minorHAnsi" w:hAnsiTheme="minorHAnsi" w:cstheme="minorHAnsi"/>
        </w:rPr>
      </w:pPr>
      <w:r w:rsidRPr="00101E81">
        <w:rPr>
          <w:rFonts w:asciiTheme="minorHAnsi" w:hAnsiTheme="minorHAnsi" w:cstheme="minorHAnsi"/>
        </w:rPr>
        <w:t>Participants</w:t>
      </w:r>
    </w:p>
    <w:p w14:paraId="17AB976B" w14:textId="77777777" w:rsidR="005D6052" w:rsidRPr="00101E81" w:rsidRDefault="005D6052" w:rsidP="005D6052">
      <w:pPr>
        <w:rPr>
          <w:rFonts w:cstheme="minorHAnsi"/>
        </w:rPr>
      </w:pPr>
      <w:r w:rsidRPr="00101E81">
        <w:rPr>
          <w:rFonts w:cstheme="minorHAnsi"/>
        </w:rPr>
        <w:t>A sample of convenience of 17 healthy individuals (9 men and 8 women, aged 18 to 65 years) was recruited for the study. Exclusion criteria were a current or recent history of musculoskeletal injury and/or medical condition that could compromise the ability to perform maximal heel raise repetitions. All participants provided written informed consent prior to participation and their rights were respected. The study protocol was approved by The University of Otago Human Ethics Committee.</w:t>
      </w:r>
    </w:p>
    <w:p w14:paraId="2CDCA882" w14:textId="77777777" w:rsidR="005D6052" w:rsidRPr="00101E81" w:rsidRDefault="005D6052" w:rsidP="00752B29">
      <w:pPr>
        <w:pStyle w:val="Heading2"/>
        <w:rPr>
          <w:rFonts w:asciiTheme="minorHAnsi" w:hAnsiTheme="minorHAnsi" w:cstheme="minorHAnsi"/>
        </w:rPr>
      </w:pPr>
      <w:r w:rsidRPr="00101E81">
        <w:rPr>
          <w:rFonts w:asciiTheme="minorHAnsi" w:hAnsiTheme="minorHAnsi" w:cstheme="minorHAnsi"/>
        </w:rPr>
        <w:t>Heel Raise Test</w:t>
      </w:r>
    </w:p>
    <w:p w14:paraId="28395C65" w14:textId="61D57800" w:rsidR="005D6052" w:rsidRPr="00101E81" w:rsidRDefault="005D6052" w:rsidP="005D6052">
      <w:pPr>
        <w:rPr>
          <w:rFonts w:cstheme="minorHAnsi"/>
        </w:rPr>
      </w:pPr>
      <w:r w:rsidRPr="00101E81">
        <w:rPr>
          <w:rFonts w:cstheme="minorHAnsi"/>
        </w:rPr>
        <w:t>Each participant performed 2 clinical versions of the heel raise test: (1) an EHRT in 0° knee flexion and (2) an FHRT in 30° knee flexion (</w:t>
      </w:r>
      <w:r w:rsidRPr="002F3DAE">
        <w:rPr>
          <w:rFonts w:cstheme="minorHAnsi"/>
        </w:rPr>
        <w:t>FIGURE 1</w:t>
      </w:r>
      <w:r w:rsidRPr="00101E81">
        <w:rPr>
          <w:rFonts w:cstheme="minorHAnsi"/>
        </w:rPr>
        <w:t xml:space="preserve">). The knee was positioned in 0°, with the tibia and femur aligned. A stratified </w:t>
      </w:r>
      <w:r w:rsidRPr="00101E81">
        <w:rPr>
          <w:rFonts w:cstheme="minorHAnsi"/>
        </w:rPr>
        <w:lastRenderedPageBreak/>
        <w:t xml:space="preserve">randomization method ensured that the sequence of testing of the 2 </w:t>
      </w:r>
      <w:proofErr w:type="gramStart"/>
      <w:r w:rsidRPr="00101E81">
        <w:rPr>
          <w:rFonts w:cstheme="minorHAnsi"/>
        </w:rPr>
        <w:t>heel</w:t>
      </w:r>
      <w:proofErr w:type="gramEnd"/>
      <w:r w:rsidRPr="00101E81">
        <w:rPr>
          <w:rFonts w:cstheme="minorHAnsi"/>
        </w:rPr>
        <w:t xml:space="preserve"> raise test versions was balanced among sexes, and all tests were performed with the dominant lower limb, as determined by the Dunedin Footedness Inventory.</w:t>
      </w:r>
      <w:r w:rsidRPr="002F3DAE">
        <w:rPr>
          <w:rFonts w:cstheme="minorHAnsi"/>
          <w:b/>
          <w:bCs/>
          <w:vertAlign w:val="superscript"/>
        </w:rPr>
        <w:t>40</w:t>
      </w:r>
    </w:p>
    <w:p w14:paraId="3B9A4803" w14:textId="19704C32" w:rsidR="005D6052" w:rsidRPr="00101E81" w:rsidRDefault="005D6052" w:rsidP="00752B29">
      <w:pPr>
        <w:pStyle w:val="NoSpacing"/>
        <w:rPr>
          <w:rFonts w:cstheme="minorHAnsi"/>
        </w:rPr>
      </w:pPr>
      <w:r w:rsidRPr="00101E81">
        <w:rPr>
          <w:rFonts w:cstheme="minorHAnsi"/>
          <w:noProof/>
        </w:rPr>
        <w:drawing>
          <wp:inline distT="0" distB="0" distL="0" distR="0" wp14:anchorId="7CA6E52B" wp14:editId="25FBEAB3">
            <wp:extent cx="4762502" cy="1676400"/>
            <wp:effectExtent l="0" t="0" r="0" b="0"/>
            <wp:docPr id="282" name="Picture 2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Picture 282">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4762502" cy="1676400"/>
                    </a:xfrm>
                    <a:prstGeom prst="rect">
                      <a:avLst/>
                    </a:prstGeom>
                  </pic:spPr>
                </pic:pic>
              </a:graphicData>
            </a:graphic>
          </wp:inline>
        </w:drawing>
      </w:r>
    </w:p>
    <w:p w14:paraId="5355831B" w14:textId="77777777" w:rsidR="005D6052" w:rsidRPr="00101E81" w:rsidRDefault="005D6052" w:rsidP="00752B29">
      <w:pPr>
        <w:pStyle w:val="NoSpacing"/>
        <w:rPr>
          <w:rFonts w:cstheme="minorHAnsi"/>
        </w:rPr>
      </w:pPr>
      <w:r w:rsidRPr="00101E81">
        <w:rPr>
          <w:rFonts w:cstheme="minorHAnsi"/>
        </w:rPr>
        <w:t xml:space="preserve">FIGURE 1. Representation of a heel raise test trial for both EHRT (top) and FHRT (bottom) conditions. The data points of HF and of MH included for analysis are identified. The static motion analysis image captured as BR (knee angle circled), the possible end point errors, the 5 </w:t>
      </w:r>
      <w:proofErr w:type="gramStart"/>
      <w:r w:rsidRPr="00101E81">
        <w:rPr>
          <w:rFonts w:cstheme="minorHAnsi"/>
        </w:rPr>
        <w:t>heel</w:t>
      </w:r>
      <w:proofErr w:type="gramEnd"/>
      <w:r w:rsidRPr="00101E81">
        <w:rPr>
          <w:rFonts w:cstheme="minorHAnsi"/>
        </w:rPr>
        <w:t xml:space="preserve"> raise repetitions extracted to represent the early (left) and the late (right) phase, and the initiation of the first heel raise and the completion of the last heel raise are also indicated. Abbreviations: BR, baseline reference; EHRT extension heel raise test; FHRT, flexion heel raise test; HF, heel-to-floor contact; MH, maximum height; HR, heel raise; HRT heel raise test.</w:t>
      </w:r>
    </w:p>
    <w:p w14:paraId="173BED90" w14:textId="77777777" w:rsidR="00752B29" w:rsidRPr="00101E81" w:rsidRDefault="00752B29" w:rsidP="005D6052">
      <w:pPr>
        <w:rPr>
          <w:rFonts w:cstheme="minorHAnsi"/>
        </w:rPr>
      </w:pPr>
    </w:p>
    <w:p w14:paraId="12938E42" w14:textId="26E51189" w:rsidR="005D6052" w:rsidRPr="00101E81" w:rsidRDefault="005D6052" w:rsidP="005D6052">
      <w:pPr>
        <w:rPr>
          <w:rFonts w:cstheme="minorHAnsi"/>
        </w:rPr>
      </w:pPr>
      <w:r w:rsidRPr="00101E81">
        <w:rPr>
          <w:rFonts w:cstheme="minorHAnsi"/>
        </w:rPr>
        <w:t xml:space="preserve">Each participant's knee was positioned following standard goniometry guidelines in 0° or 30°, using a longarm goniometer (Fred Sammons Inc, Bissell Healthcare Corporation, IL). To facilitate balance during the </w:t>
      </w:r>
      <w:proofErr w:type="gramStart"/>
      <w:r w:rsidRPr="00101E81">
        <w:rPr>
          <w:rFonts w:cstheme="minorHAnsi"/>
        </w:rPr>
        <w:t>heel</w:t>
      </w:r>
      <w:proofErr w:type="gramEnd"/>
      <w:r w:rsidRPr="00101E81">
        <w:rPr>
          <w:rFonts w:cstheme="minorHAnsi"/>
        </w:rPr>
        <w:t xml:space="preserve"> raise test, participants were instructed to use minimal bilateral index fingertip support on an individually adjusted upright, which was positioned in front of them at shoulder height. The heel </w:t>
      </w:r>
      <w:proofErr w:type="gramStart"/>
      <w:r w:rsidRPr="00101E81">
        <w:rPr>
          <w:rFonts w:cstheme="minorHAnsi"/>
        </w:rPr>
        <w:t>raise</w:t>
      </w:r>
      <w:proofErr w:type="gramEnd"/>
      <w:r w:rsidRPr="00101E81">
        <w:rPr>
          <w:rFonts w:cstheme="minorHAnsi"/>
        </w:rPr>
        <w:t xml:space="preserve"> test instructions and parameters relating to heel raise height, pace, foot position, and balance support were based on those most frequently cited and utilized in the literature.</w:t>
      </w:r>
      <w:r w:rsidRPr="002F3DAE">
        <w:rPr>
          <w:rFonts w:cstheme="minorHAnsi"/>
          <w:b/>
          <w:bCs/>
          <w:vertAlign w:val="superscript"/>
        </w:rPr>
        <w:t>20</w:t>
      </w:r>
      <w:r w:rsidRPr="00101E81">
        <w:rPr>
          <w:rFonts w:cstheme="minorHAnsi"/>
        </w:rPr>
        <w:t xml:space="preserve"> Stance foot placement and head position were standardized by positioning the first metatarsal on a predetermined floor marking and by focusing straight ahead on a visual target set at eye level. The </w:t>
      </w:r>
      <w:proofErr w:type="spellStart"/>
      <w:r w:rsidRPr="00101E81">
        <w:rPr>
          <w:rFonts w:cstheme="minorHAnsi"/>
        </w:rPr>
        <w:t>nontested</w:t>
      </w:r>
      <w:proofErr w:type="spellEnd"/>
      <w:r w:rsidRPr="00101E81">
        <w:rPr>
          <w:rFonts w:cstheme="minorHAnsi"/>
        </w:rPr>
        <w:t xml:space="preserve"> lower limb was free in space, in a position comfortable to participants, and allowed lower limb clearance during the heel raise test. An audible digital metronome (Sabine MT9000; Sabine Inc, Alachua, FL) was set at 120 beats per minute to standardize the pace at 60 </w:t>
      </w:r>
      <w:proofErr w:type="gramStart"/>
      <w:r w:rsidRPr="00101E81">
        <w:rPr>
          <w:rFonts w:cstheme="minorHAnsi"/>
        </w:rPr>
        <w:t>heel</w:t>
      </w:r>
      <w:proofErr w:type="gramEnd"/>
      <w:r w:rsidRPr="00101E81">
        <w:rPr>
          <w:rFonts w:cstheme="minorHAnsi"/>
        </w:rPr>
        <w:t xml:space="preserve"> raise repetitions per minute, with the heel lifting on the first beat and lowering to the floor on the second.</w:t>
      </w:r>
    </w:p>
    <w:p w14:paraId="41C53F96" w14:textId="77777777" w:rsidR="005D6052" w:rsidRPr="00101E81" w:rsidRDefault="005D6052" w:rsidP="005D6052">
      <w:pPr>
        <w:rPr>
          <w:rFonts w:cstheme="minorHAnsi"/>
        </w:rPr>
      </w:pPr>
      <w:r w:rsidRPr="00101E81">
        <w:rPr>
          <w:rFonts w:cstheme="minorHAnsi"/>
        </w:rPr>
        <w:t xml:space="preserve">While standing on 1 foot, participants were instructed to “maintain the selected knee flexion position,” “perform as many heel raise repetitions as possible,” “lift the heel as high as possible during every raise,” “return the heel to the floor after each </w:t>
      </w:r>
      <w:proofErr w:type="gramStart"/>
      <w:r w:rsidRPr="00101E81">
        <w:rPr>
          <w:rFonts w:cstheme="minorHAnsi"/>
        </w:rPr>
        <w:t>raise,“</w:t>
      </w:r>
      <w:proofErr w:type="gramEnd"/>
      <w:r w:rsidRPr="00101E81">
        <w:rPr>
          <w:rFonts w:cstheme="minorHAnsi"/>
        </w:rPr>
        <w:t xml:space="preserve"> and “keep pace with the metronome.“ They were reminded that the </w:t>
      </w:r>
      <w:proofErr w:type="spellStart"/>
      <w:r w:rsidRPr="00101E81">
        <w:rPr>
          <w:rFonts w:cstheme="minorHAnsi"/>
        </w:rPr>
        <w:t>nontested</w:t>
      </w:r>
      <w:proofErr w:type="spellEnd"/>
      <w:r w:rsidRPr="00101E81">
        <w:rPr>
          <w:rFonts w:cstheme="minorHAnsi"/>
        </w:rPr>
        <w:t xml:space="preserve"> limb should not contact the floor and to use the upright for balance purposes only. During the test, the researcher provided verbal feedback to ensure that all instructions were </w:t>
      </w:r>
      <w:proofErr w:type="gramStart"/>
      <w:r w:rsidRPr="00101E81">
        <w:rPr>
          <w:rFonts w:cstheme="minorHAnsi"/>
        </w:rPr>
        <w:t>followed</w:t>
      </w:r>
      <w:proofErr w:type="gramEnd"/>
      <w:r w:rsidRPr="00101E81">
        <w:rPr>
          <w:rFonts w:cstheme="minorHAnsi"/>
        </w:rPr>
        <w:t xml:space="preserve"> and parameters standardized. The heel raise test was terminated when a participant could no longer lift the stance heel from the floor and/or repeat another heel raise. The primary goal of this study was to investigate the ability of individuals to maintain select knee flexion angles when performing heel raise repetitions to fatigue. The test was not terminated if a specified heel raise height threshold was not reached, if the set pace was momentarily lost, or if the balance support upright was inadvertently used to assist performance.</w:t>
      </w:r>
    </w:p>
    <w:p w14:paraId="47252D84" w14:textId="248C45E3" w:rsidR="005D6052" w:rsidRPr="00101E81" w:rsidRDefault="005D6052" w:rsidP="005D6052">
      <w:pPr>
        <w:rPr>
          <w:rFonts w:cstheme="minorHAnsi"/>
        </w:rPr>
      </w:pPr>
      <w:r w:rsidRPr="00101E81">
        <w:rPr>
          <w:rFonts w:cstheme="minorHAnsi"/>
        </w:rPr>
        <w:t xml:space="preserve">One full heel raise test trial was defined as the time from the initiation of the first heel raise until the completion of the last heel raise. The total number of </w:t>
      </w:r>
      <w:proofErr w:type="gramStart"/>
      <w:r w:rsidRPr="00101E81">
        <w:rPr>
          <w:rFonts w:cstheme="minorHAnsi"/>
        </w:rPr>
        <w:t>heel</w:t>
      </w:r>
      <w:proofErr w:type="gramEnd"/>
      <w:r w:rsidRPr="00101E81">
        <w:rPr>
          <w:rFonts w:cstheme="minorHAnsi"/>
        </w:rPr>
        <w:t xml:space="preserve"> raise repetitions performed within each trial was recorded (</w:t>
      </w:r>
      <w:r w:rsidRPr="002F3DAE">
        <w:rPr>
          <w:rFonts w:cstheme="minorHAnsi"/>
        </w:rPr>
        <w:t>FIGURE 1</w:t>
      </w:r>
      <w:r w:rsidRPr="00101E81">
        <w:rPr>
          <w:rFonts w:cstheme="minorHAnsi"/>
        </w:rPr>
        <w:t>), where “1 heel raise” was defined by 2 consecutive heel-to-floor contacts and included a data point for the maximal height of the heel during that repetition.</w:t>
      </w:r>
      <w:r w:rsidRPr="002F3DAE">
        <w:rPr>
          <w:rFonts w:cstheme="minorHAnsi"/>
          <w:b/>
          <w:bCs/>
          <w:vertAlign w:val="superscript"/>
        </w:rPr>
        <w:t>19</w:t>
      </w:r>
    </w:p>
    <w:p w14:paraId="784FFA7D" w14:textId="77777777" w:rsidR="005D6052" w:rsidRPr="00101E81" w:rsidRDefault="005D6052" w:rsidP="001944B1">
      <w:pPr>
        <w:pStyle w:val="Heading2"/>
        <w:rPr>
          <w:rFonts w:asciiTheme="minorHAnsi" w:hAnsiTheme="minorHAnsi" w:cstheme="minorHAnsi"/>
        </w:rPr>
      </w:pPr>
      <w:r w:rsidRPr="00101E81">
        <w:rPr>
          <w:rFonts w:asciiTheme="minorHAnsi" w:hAnsiTheme="minorHAnsi" w:cstheme="minorHAnsi"/>
        </w:rPr>
        <w:lastRenderedPageBreak/>
        <w:t>Kinematics</w:t>
      </w:r>
    </w:p>
    <w:p w14:paraId="2F498FF0" w14:textId="3AECA927" w:rsidR="005D6052" w:rsidRPr="00101E81" w:rsidRDefault="005D6052" w:rsidP="005D6052">
      <w:pPr>
        <w:rPr>
          <w:rFonts w:cstheme="minorHAnsi"/>
        </w:rPr>
      </w:pPr>
      <w:r w:rsidRPr="00101E81">
        <w:rPr>
          <w:rFonts w:cstheme="minorHAnsi"/>
        </w:rPr>
        <w:t xml:space="preserve">Sagittal plane kinematic data of lower limb motion were acquired using a 3-D motion analysis system incorporating 12 calibrated </w:t>
      </w:r>
      <w:proofErr w:type="spellStart"/>
      <w:r w:rsidRPr="00101E81">
        <w:rPr>
          <w:rFonts w:cstheme="minorHAnsi"/>
        </w:rPr>
        <w:t>optoelectric</w:t>
      </w:r>
      <w:proofErr w:type="spellEnd"/>
      <w:r w:rsidRPr="00101E81">
        <w:rPr>
          <w:rFonts w:cstheme="minorHAnsi"/>
        </w:rPr>
        <w:t xml:space="preserve"> cameras, sampling at 100 Hz with Cortex, Version 1.1.4.368 software (Eagle EGL-500RT; Motion Analysis Corporation, Santa Rosa, CA). The angle data recorded from a retro-reflective set of markers placed over the lateral malleolus, lateral femoral condyle, and greater trochanter were used to represent the knee angle in degrees, and the distance between the marker positioned on the lateral malleolus and the ground calibration markers was computed to provide measures of heel raise height (mm)</w:t>
      </w:r>
      <w:proofErr w:type="gramStart"/>
      <w:r w:rsidRPr="00101E81">
        <w:rPr>
          <w:rFonts w:cstheme="minorHAnsi"/>
        </w:rPr>
        <w:t>.</w:t>
      </w:r>
      <w:r w:rsidRPr="002F3DAE">
        <w:rPr>
          <w:rFonts w:cstheme="minorHAnsi"/>
          <w:b/>
          <w:bCs/>
          <w:vertAlign w:val="superscript"/>
        </w:rPr>
        <w:t>11</w:t>
      </w:r>
      <w:proofErr w:type="gramEnd"/>
    </w:p>
    <w:p w14:paraId="3423ADD9" w14:textId="77777777" w:rsidR="005D6052" w:rsidRPr="00101E81" w:rsidRDefault="005D6052" w:rsidP="001944B1">
      <w:pPr>
        <w:pStyle w:val="Heading2"/>
        <w:rPr>
          <w:rFonts w:asciiTheme="minorHAnsi" w:hAnsiTheme="minorHAnsi" w:cstheme="minorHAnsi"/>
        </w:rPr>
      </w:pPr>
      <w:r w:rsidRPr="00101E81">
        <w:rPr>
          <w:rFonts w:asciiTheme="minorHAnsi" w:hAnsiTheme="minorHAnsi" w:cstheme="minorHAnsi"/>
        </w:rPr>
        <w:t>Procedures</w:t>
      </w:r>
    </w:p>
    <w:p w14:paraId="57D1387E" w14:textId="30C96650" w:rsidR="005D6052" w:rsidRPr="00101E81" w:rsidRDefault="005D6052" w:rsidP="005D6052">
      <w:pPr>
        <w:rPr>
          <w:rFonts w:cstheme="minorHAnsi"/>
        </w:rPr>
      </w:pPr>
      <w:r w:rsidRPr="00101E81">
        <w:rPr>
          <w:rFonts w:cstheme="minorHAnsi"/>
        </w:rPr>
        <w:t>All participants attended a single session at a university biomechanics laboratory and were familiarized with all procedures prior to testing. Age, height, weight, and lower limb functional dominance (footedness)</w:t>
      </w:r>
      <w:r w:rsidRPr="002F3DAE">
        <w:rPr>
          <w:rFonts w:cstheme="minorHAnsi"/>
          <w:b/>
          <w:bCs/>
          <w:vertAlign w:val="superscript"/>
        </w:rPr>
        <w:t>40</w:t>
      </w:r>
      <w:r w:rsidRPr="00101E81">
        <w:rPr>
          <w:rFonts w:cstheme="minorHAnsi"/>
        </w:rPr>
        <w:t> were recorded. If a participant was classified as cross-dominant, the lower limb used to kick a ball was used for testing.</w:t>
      </w:r>
      <w:r w:rsidRPr="002F3DAE">
        <w:rPr>
          <w:rFonts w:cstheme="minorHAnsi"/>
          <w:b/>
          <w:bCs/>
          <w:vertAlign w:val="superscript"/>
        </w:rPr>
        <w:t>23</w:t>
      </w:r>
    </w:p>
    <w:p w14:paraId="107131BD" w14:textId="46011D91" w:rsidR="005D6052" w:rsidRPr="00101E81" w:rsidRDefault="005D6052" w:rsidP="005D6052">
      <w:pPr>
        <w:rPr>
          <w:rFonts w:cstheme="minorHAnsi"/>
        </w:rPr>
      </w:pPr>
      <w:r w:rsidRPr="00101E81">
        <w:rPr>
          <w:rFonts w:cstheme="minorHAnsi"/>
        </w:rPr>
        <w:t xml:space="preserve">Prior to data collection, the motion analysis system was calibrated for each individual. To reduce any initial motor learning effects, participants were allowed to practice the 2 </w:t>
      </w:r>
      <w:proofErr w:type="gramStart"/>
      <w:r w:rsidRPr="00101E81">
        <w:rPr>
          <w:rFonts w:cstheme="minorHAnsi"/>
        </w:rPr>
        <w:t>heel</w:t>
      </w:r>
      <w:proofErr w:type="gramEnd"/>
      <w:r w:rsidRPr="00101E81">
        <w:rPr>
          <w:rFonts w:cstheme="minorHAnsi"/>
        </w:rPr>
        <w:t xml:space="preserve"> raise test versions until they felt comfortable executing the 2 tasks.</w:t>
      </w:r>
      <w:r w:rsidRPr="002F3DAE">
        <w:rPr>
          <w:rFonts w:cstheme="minorHAnsi"/>
          <w:b/>
          <w:bCs/>
          <w:vertAlign w:val="superscript"/>
        </w:rPr>
        <w:t>53</w:t>
      </w:r>
      <w:r w:rsidRPr="00101E81">
        <w:rPr>
          <w:rFonts w:cstheme="minorHAnsi"/>
        </w:rPr>
        <w:t xml:space="preserve"> Participants then performed a light warm-up on a stationary bicycle for 10 minutes, after which the knee of the dominant lower limb was positioned in either 0° for the EHRT or 30° for the FHRT, according to the </w:t>
      </w:r>
      <w:proofErr w:type="spellStart"/>
      <w:r w:rsidRPr="00101E81">
        <w:rPr>
          <w:rFonts w:cstheme="minorHAnsi"/>
        </w:rPr>
        <w:t>preallocated</w:t>
      </w:r>
      <w:proofErr w:type="spellEnd"/>
      <w:r w:rsidRPr="00101E81">
        <w:rPr>
          <w:rFonts w:cstheme="minorHAnsi"/>
        </w:rPr>
        <w:t xml:space="preserve"> random sequence. A static motion analysis image was captured and used as a baseline reference to the initial knee angle and heel height positions, after which, participants performed either the EHRT or the FHRT until fatigue (</w:t>
      </w:r>
      <w:r w:rsidRPr="002F3DAE">
        <w:rPr>
          <w:rFonts w:cstheme="minorHAnsi"/>
        </w:rPr>
        <w:t>FIGURE 1</w:t>
      </w:r>
      <w:r w:rsidRPr="00101E81">
        <w:rPr>
          <w:rFonts w:cstheme="minorHAnsi"/>
        </w:rPr>
        <w:t>). A 40-minute rest was allocated between the heel raise test versions to allow recovery before the process was repeated, including warm-up, for the other version.</w:t>
      </w:r>
      <w:r w:rsidRPr="002F3DAE">
        <w:rPr>
          <w:rFonts w:cstheme="minorHAnsi"/>
          <w:b/>
          <w:bCs/>
          <w:vertAlign w:val="superscript"/>
        </w:rPr>
        <w:t>42</w:t>
      </w:r>
    </w:p>
    <w:p w14:paraId="618DCBB7" w14:textId="77777777" w:rsidR="005D6052" w:rsidRPr="00101E81" w:rsidRDefault="005D6052" w:rsidP="001944B1">
      <w:pPr>
        <w:pStyle w:val="Heading2"/>
        <w:rPr>
          <w:rFonts w:asciiTheme="minorHAnsi" w:hAnsiTheme="minorHAnsi" w:cstheme="minorHAnsi"/>
        </w:rPr>
      </w:pPr>
      <w:r w:rsidRPr="00101E81">
        <w:rPr>
          <w:rFonts w:asciiTheme="minorHAnsi" w:hAnsiTheme="minorHAnsi" w:cstheme="minorHAnsi"/>
        </w:rPr>
        <w:t>Data Processing</w:t>
      </w:r>
    </w:p>
    <w:p w14:paraId="17CD2431" w14:textId="26421A67" w:rsidR="005D6052" w:rsidRPr="00101E81" w:rsidRDefault="005D6052" w:rsidP="005D6052">
      <w:pPr>
        <w:rPr>
          <w:rFonts w:cstheme="minorHAnsi"/>
        </w:rPr>
      </w:pPr>
      <w:r w:rsidRPr="00101E81">
        <w:rPr>
          <w:rFonts w:cstheme="minorHAnsi"/>
        </w:rPr>
        <w:t>The kinematic data arising from the heel raise test were referenced to the baseline static motion image captured prior to the start of each heel raise test version. To eliminate possible end point errors, data were analyzed by excluding the first 5 and the last 5 heel raise repetitions.</w:t>
      </w:r>
      <w:r w:rsidRPr="002F3DAE">
        <w:rPr>
          <w:rFonts w:cstheme="minorHAnsi"/>
          <w:b/>
          <w:bCs/>
          <w:vertAlign w:val="superscript"/>
        </w:rPr>
        <w:t>33</w:t>
      </w:r>
      <w:r w:rsidRPr="00101E81">
        <w:rPr>
          <w:rFonts w:cstheme="minorHAnsi"/>
        </w:rPr>
        <w:t xml:space="preserve"> The next 5 repetitions from the beginning of each heel raise test were extracted to represent the “early” phase, and the last 5 from the end to represent the “late” phase. The average angle maintained at the knee, recorded for the duration of the 5 repetitions within each phase, was computed, as was the time taken to perform them. The data collected </w:t>
      </w:r>
      <w:proofErr w:type="gramStart"/>
      <w:r w:rsidRPr="00101E81">
        <w:rPr>
          <w:rFonts w:cstheme="minorHAnsi"/>
        </w:rPr>
        <w:t>at the moment</w:t>
      </w:r>
      <w:proofErr w:type="gramEnd"/>
      <w:r w:rsidRPr="00101E81">
        <w:rPr>
          <w:rFonts w:cstheme="minorHAnsi"/>
        </w:rPr>
        <w:t xml:space="preserve"> of heel-to-floor and maximal height were then extracted for each repetition and used for subsequent analyses.</w:t>
      </w:r>
      <w:r w:rsidRPr="002F3DAE">
        <w:rPr>
          <w:rFonts w:cstheme="minorHAnsi"/>
          <w:b/>
          <w:bCs/>
          <w:vertAlign w:val="superscript"/>
        </w:rPr>
        <w:t>24</w:t>
      </w:r>
      <w:r w:rsidRPr="00101E81">
        <w:rPr>
          <w:rFonts w:cstheme="minorHAnsi"/>
        </w:rPr>
        <w:t> A schematic summary of the data reduction process is illustrated in </w:t>
      </w:r>
      <w:r w:rsidRPr="002F3DAE">
        <w:rPr>
          <w:rFonts w:cstheme="minorHAnsi"/>
        </w:rPr>
        <w:t>FIGURE 1</w:t>
      </w:r>
      <w:r w:rsidRPr="00101E81">
        <w:rPr>
          <w:rFonts w:cstheme="minorHAnsi"/>
        </w:rPr>
        <w:t>.</w:t>
      </w:r>
    </w:p>
    <w:p w14:paraId="33F2372E" w14:textId="12A34B37" w:rsidR="005D6052" w:rsidRPr="00101E81" w:rsidRDefault="005D6052" w:rsidP="005D6052">
      <w:pPr>
        <w:rPr>
          <w:rFonts w:cstheme="minorHAnsi"/>
        </w:rPr>
      </w:pPr>
      <w:r w:rsidRPr="00101E81">
        <w:rPr>
          <w:rFonts w:cstheme="minorHAnsi"/>
        </w:rPr>
        <w:t>The amount of variability from the selected knee flexion angle during the heel raise test versions was determined by calculating the “absolute angular error” from every extracted heel-to-floor and maximal height data point.</w:t>
      </w:r>
      <w:r w:rsidRPr="002F3DAE">
        <w:rPr>
          <w:rFonts w:cstheme="minorHAnsi"/>
          <w:b/>
          <w:bCs/>
          <w:vertAlign w:val="superscript"/>
        </w:rPr>
        <w:t>28</w:t>
      </w:r>
      <w:r w:rsidRPr="00101E81">
        <w:rPr>
          <w:rFonts w:cstheme="minorHAnsi"/>
        </w:rPr>
        <w:t xml:space="preserve"> The absolute differences between the knee flexion angles captured at baseline and heel-to- floor, as well as between the angles captured at baseline and maximal height, were calculated. The absolute differences of the 5 </w:t>
      </w:r>
      <w:proofErr w:type="gramStart"/>
      <w:r w:rsidRPr="00101E81">
        <w:rPr>
          <w:rFonts w:cstheme="minorHAnsi"/>
        </w:rPr>
        <w:t>heel</w:t>
      </w:r>
      <w:proofErr w:type="gramEnd"/>
      <w:r w:rsidRPr="00101E81">
        <w:rPr>
          <w:rFonts w:cstheme="minorHAnsi"/>
        </w:rPr>
        <w:t xml:space="preserve"> raise repetitions within each phase were averaged to define the absolute angular error of that phase. The absolute angular error of a phase, therefore, included a total of 11 absolute differences: 6 from baseline to heel-to-floor, and 5 from baseline to maximal height (</w:t>
      </w:r>
      <w:r w:rsidRPr="002F3DAE">
        <w:rPr>
          <w:rFonts w:cstheme="minorHAnsi"/>
        </w:rPr>
        <w:t>FIGURE 1</w:t>
      </w:r>
      <w:r w:rsidRPr="00101E81">
        <w:rPr>
          <w:rFonts w:cstheme="minorHAnsi"/>
        </w:rPr>
        <w:t xml:space="preserve">). The difference between the heights captured at baseline and at each maximal height, the duration of a phase divided by 5 repetitions (pace), and the total number of </w:t>
      </w:r>
      <w:proofErr w:type="gramStart"/>
      <w:r w:rsidRPr="00101E81">
        <w:rPr>
          <w:rFonts w:cstheme="minorHAnsi"/>
        </w:rPr>
        <w:t>heel</w:t>
      </w:r>
      <w:proofErr w:type="gramEnd"/>
      <w:r w:rsidRPr="00101E81">
        <w:rPr>
          <w:rFonts w:cstheme="minorHAnsi"/>
        </w:rPr>
        <w:t xml:space="preserve"> raise repetitions completed were derived from the motion analysis data set of each heel raise test and used to describe and analyze the outcomes of the heel raise test.</w:t>
      </w:r>
    </w:p>
    <w:p w14:paraId="6E3BAF35" w14:textId="77777777" w:rsidR="005D6052" w:rsidRPr="00101E81" w:rsidRDefault="005D6052" w:rsidP="001944B1">
      <w:pPr>
        <w:pStyle w:val="Heading2"/>
        <w:rPr>
          <w:rFonts w:asciiTheme="minorHAnsi" w:hAnsiTheme="minorHAnsi" w:cstheme="minorHAnsi"/>
        </w:rPr>
      </w:pPr>
      <w:r w:rsidRPr="00101E81">
        <w:rPr>
          <w:rFonts w:asciiTheme="minorHAnsi" w:hAnsiTheme="minorHAnsi" w:cstheme="minorHAnsi"/>
        </w:rPr>
        <w:t>Descriptive Data Analysis</w:t>
      </w:r>
    </w:p>
    <w:p w14:paraId="02BD79BF" w14:textId="77777777" w:rsidR="005D6052" w:rsidRPr="00101E81" w:rsidRDefault="005D6052" w:rsidP="005D6052">
      <w:pPr>
        <w:rPr>
          <w:rFonts w:cstheme="minorHAnsi"/>
        </w:rPr>
      </w:pPr>
      <w:r w:rsidRPr="00101E81">
        <w:rPr>
          <w:rFonts w:cstheme="minorHAnsi"/>
        </w:rPr>
        <w:t xml:space="preserve">Means, standard deviations, ranges (minimum to maximum), and ratios were calculated to report the demographic characteristics of the sampled cohort. Means and 95% confidence intervals (CIs) were computed for the kinematic data for the EHRT and FHRT. Data from the early and late phases were treated (1) separately </w:t>
      </w:r>
      <w:r w:rsidRPr="00101E81">
        <w:rPr>
          <w:rFonts w:cstheme="minorHAnsi"/>
        </w:rPr>
        <w:lastRenderedPageBreak/>
        <w:t>to allow for comparison between the 2 phases and to infer the effects of fatigue on heel raise test performance, and (2) collectively (early and late) to provide a representation of the kinematic data for the entire duration of the EHRT and FHRT.</w:t>
      </w:r>
    </w:p>
    <w:p w14:paraId="39F440AC" w14:textId="77777777" w:rsidR="005D6052" w:rsidRPr="00101E81" w:rsidRDefault="005D6052" w:rsidP="001944B1">
      <w:pPr>
        <w:pStyle w:val="Heading2"/>
        <w:rPr>
          <w:rFonts w:asciiTheme="minorHAnsi" w:hAnsiTheme="minorHAnsi" w:cstheme="minorHAnsi"/>
        </w:rPr>
      </w:pPr>
      <w:r w:rsidRPr="00101E81">
        <w:rPr>
          <w:rFonts w:asciiTheme="minorHAnsi" w:hAnsiTheme="minorHAnsi" w:cstheme="minorHAnsi"/>
        </w:rPr>
        <w:t>Statistical Data Analysis</w:t>
      </w:r>
    </w:p>
    <w:p w14:paraId="6A61C75F" w14:textId="681DEC8E" w:rsidR="005D6052" w:rsidRPr="00101E81" w:rsidRDefault="005D6052" w:rsidP="005D6052">
      <w:pPr>
        <w:rPr>
          <w:rFonts w:cstheme="minorHAnsi"/>
        </w:rPr>
      </w:pPr>
      <w:r w:rsidRPr="00101E81">
        <w:rPr>
          <w:rFonts w:cstheme="minorHAnsi"/>
        </w:rPr>
        <w:t xml:space="preserve">The influence of heel </w:t>
      </w:r>
      <w:proofErr w:type="gramStart"/>
      <w:r w:rsidRPr="00101E81">
        <w:rPr>
          <w:rFonts w:cstheme="minorHAnsi"/>
        </w:rPr>
        <w:t>raise</w:t>
      </w:r>
      <w:proofErr w:type="gramEnd"/>
      <w:r w:rsidRPr="00101E81">
        <w:rPr>
          <w:rFonts w:cstheme="minorHAnsi"/>
        </w:rPr>
        <w:t xml:space="preserve"> test version (EHRT/FHRT) and phase (early/late) on the (1) average angle maintained, (2) absolute angular error, and (3) number of heel raise repetitions performed was estimated by using a generalized estimation equation (GEE). The GEE approach is employed when measures are correlated, such as when collected from the same individual at different time points,</w:t>
      </w:r>
      <w:r w:rsidRPr="00101E81">
        <w:rPr>
          <w:rFonts w:cstheme="minorHAnsi"/>
          <w:vertAlign w:val="superscript"/>
        </w:rPr>
        <w:t>13–15,29</w:t>
      </w:r>
      <w:r w:rsidRPr="00101E81">
        <w:rPr>
          <w:rFonts w:cstheme="minorHAnsi"/>
        </w:rPr>
        <w:t xml:space="preserve"> and is promoted for use in sports medicine and </w:t>
      </w:r>
      <w:proofErr w:type="spellStart"/>
      <w:r w:rsidRPr="00101E81">
        <w:rPr>
          <w:rFonts w:cstheme="minorHAnsi"/>
        </w:rPr>
        <w:t>orthopaedic</w:t>
      </w:r>
      <w:proofErr w:type="spellEnd"/>
      <w:r w:rsidRPr="00101E81">
        <w:rPr>
          <w:rFonts w:cstheme="minorHAnsi"/>
        </w:rPr>
        <w:t xml:space="preserve"> research.</w:t>
      </w:r>
      <w:r w:rsidRPr="002F3DAE">
        <w:rPr>
          <w:rFonts w:cstheme="minorHAnsi"/>
          <w:b/>
          <w:bCs/>
          <w:vertAlign w:val="superscript"/>
        </w:rPr>
        <w:t>18</w:t>
      </w:r>
      <w:r w:rsidRPr="00101E81">
        <w:rPr>
          <w:rFonts w:cstheme="minorHAnsi"/>
          <w:vertAlign w:val="superscript"/>
        </w:rPr>
        <w:t>,</w:t>
      </w:r>
      <w:r w:rsidRPr="002F3DAE">
        <w:rPr>
          <w:rFonts w:cstheme="minorHAnsi"/>
          <w:b/>
          <w:bCs/>
          <w:vertAlign w:val="superscript"/>
        </w:rPr>
        <w:t>41</w:t>
      </w:r>
      <w:r w:rsidRPr="00101E81">
        <w:rPr>
          <w:rFonts w:cstheme="minorHAnsi"/>
        </w:rPr>
        <w:t> A GEE provides consistent estimates of the regressed parameters and applies robust standard errors to account for within-participant repeated measures. The regression coefficients (β) from a GEE provide estimates on the amount of difference in the outcomes under the different conditions. The GEE estimates can be tailored to the distributional errors associated to specific exponential families, like considering the probable errors from a Poisson distribution when analyzing count variables.</w:t>
      </w:r>
    </w:p>
    <w:p w14:paraId="442A83E5" w14:textId="77777777" w:rsidR="005D6052" w:rsidRPr="00101E81" w:rsidRDefault="005D6052" w:rsidP="005D6052">
      <w:pPr>
        <w:rPr>
          <w:rFonts w:cstheme="minorHAnsi"/>
        </w:rPr>
      </w:pPr>
      <w:r w:rsidRPr="00101E81">
        <w:rPr>
          <w:rFonts w:cstheme="minorHAnsi"/>
        </w:rPr>
        <w:t xml:space="preserve">The GEE model applied in this study used a Gaussian (normal) distribution when analyzing the average angle maintained and the absolute angular error, and Poisson (count) distribution for the number of </w:t>
      </w:r>
      <w:proofErr w:type="gramStart"/>
      <w:r w:rsidRPr="00101E81">
        <w:rPr>
          <w:rFonts w:cstheme="minorHAnsi"/>
        </w:rPr>
        <w:t>heel</w:t>
      </w:r>
      <w:proofErr w:type="gramEnd"/>
      <w:r w:rsidRPr="00101E81">
        <w:rPr>
          <w:rFonts w:cstheme="minorHAnsi"/>
        </w:rPr>
        <w:t xml:space="preserve"> raise repetitions. The GEE clustered within-participant measures and applied an exchangeable correlation structure, which assumed that the amount of correlation was equal between participants' measures. Regression coefficients (β) were estimated from each GEE analysis, with the EHRT version and the early phase set as reference. Therefore, the regressed coefficients estimated the amount of difference in the outcomes from the FHRT compared to the EHRT, and from the late compared to the early phase. The variables of heel raise height and pace were also fitted into the GEE model in a secondary analysis to confirm the extent of standardization of heel raise test parameters.</w:t>
      </w:r>
    </w:p>
    <w:p w14:paraId="2E12AFC0" w14:textId="77777777" w:rsidR="005D6052" w:rsidRPr="00101E81" w:rsidRDefault="005D6052" w:rsidP="005D6052">
      <w:pPr>
        <w:rPr>
          <w:rFonts w:cstheme="minorHAnsi"/>
        </w:rPr>
      </w:pPr>
      <w:r w:rsidRPr="00101E81">
        <w:rPr>
          <w:rFonts w:cstheme="minorHAnsi"/>
        </w:rPr>
        <w:t>A significance level of </w:t>
      </w:r>
      <w:r w:rsidRPr="00101E81">
        <w:rPr>
          <w:rFonts w:cstheme="minorHAnsi"/>
          <w:i/>
          <w:iCs/>
        </w:rPr>
        <w:t>P</w:t>
      </w:r>
      <w:r w:rsidRPr="00101E81">
        <w:rPr>
          <w:rFonts w:cstheme="minorHAnsi"/>
        </w:rPr>
        <w:t>≤.05 was determined a priori for all analyses, which were performed using STATA Version 11.0 (</w:t>
      </w:r>
      <w:proofErr w:type="spellStart"/>
      <w:r w:rsidRPr="00101E81">
        <w:rPr>
          <w:rFonts w:cstheme="minorHAnsi"/>
        </w:rPr>
        <w:t>StataCorp</w:t>
      </w:r>
      <w:proofErr w:type="spellEnd"/>
      <w:r w:rsidRPr="00101E81">
        <w:rPr>
          <w:rFonts w:cstheme="minorHAnsi"/>
        </w:rPr>
        <w:t xml:space="preserve"> LP, College Station, TX).</w:t>
      </w:r>
    </w:p>
    <w:p w14:paraId="1DED1E23" w14:textId="77777777" w:rsidR="005D6052" w:rsidRPr="00101E81" w:rsidRDefault="005D6052" w:rsidP="001A7B5B">
      <w:pPr>
        <w:pStyle w:val="Heading1"/>
        <w:rPr>
          <w:rFonts w:asciiTheme="minorHAnsi" w:hAnsiTheme="minorHAnsi" w:cstheme="minorHAnsi"/>
        </w:rPr>
      </w:pPr>
      <w:r w:rsidRPr="00101E81">
        <w:rPr>
          <w:rFonts w:asciiTheme="minorHAnsi" w:hAnsiTheme="minorHAnsi" w:cstheme="minorHAnsi"/>
        </w:rPr>
        <w:t>Results</w:t>
      </w:r>
    </w:p>
    <w:p w14:paraId="2CA9DFD6" w14:textId="77777777" w:rsidR="005D6052" w:rsidRPr="00101E81" w:rsidRDefault="005D6052" w:rsidP="00046860">
      <w:pPr>
        <w:pStyle w:val="Heading2"/>
        <w:rPr>
          <w:rFonts w:asciiTheme="minorHAnsi" w:hAnsiTheme="minorHAnsi" w:cstheme="minorHAnsi"/>
        </w:rPr>
      </w:pPr>
      <w:r w:rsidRPr="00101E81">
        <w:rPr>
          <w:rFonts w:asciiTheme="minorHAnsi" w:hAnsiTheme="minorHAnsi" w:cstheme="minorHAnsi"/>
        </w:rPr>
        <w:t>Descriptive Analysis: Participants' Demographics and Heel Raise Test Performance</w:t>
      </w:r>
    </w:p>
    <w:p w14:paraId="0BFCD449" w14:textId="7B22E3B1" w:rsidR="005D6052" w:rsidRPr="00101E81" w:rsidRDefault="005D6052" w:rsidP="005D6052">
      <w:pPr>
        <w:rPr>
          <w:rFonts w:cstheme="minorHAnsi"/>
        </w:rPr>
      </w:pPr>
      <w:r w:rsidRPr="00101E81">
        <w:rPr>
          <w:rFonts w:cstheme="minorHAnsi"/>
        </w:rPr>
        <w:t xml:space="preserve">A total of 17 participants (9 males and 8 females; age range, 20 to 37 years) were tested and completed the 2 </w:t>
      </w:r>
      <w:proofErr w:type="gramStart"/>
      <w:r w:rsidRPr="00101E81">
        <w:rPr>
          <w:rFonts w:cstheme="minorHAnsi"/>
        </w:rPr>
        <w:t>heel</w:t>
      </w:r>
      <w:proofErr w:type="gramEnd"/>
      <w:r w:rsidRPr="00101E81">
        <w:rPr>
          <w:rFonts w:cstheme="minorHAnsi"/>
        </w:rPr>
        <w:t xml:space="preserve"> raise test versions. </w:t>
      </w:r>
      <w:r w:rsidRPr="002F3DAE">
        <w:rPr>
          <w:rFonts w:cstheme="minorHAnsi"/>
        </w:rPr>
        <w:t>TABLE 1</w:t>
      </w:r>
      <w:r w:rsidRPr="00101E81">
        <w:rPr>
          <w:rFonts w:cstheme="minorHAnsi"/>
        </w:rPr>
        <w:t> offers a descriptive summary of their demographic characteristics, and </w:t>
      </w:r>
      <w:r w:rsidRPr="002F3DAE">
        <w:rPr>
          <w:rFonts w:cstheme="minorHAnsi"/>
        </w:rPr>
        <w:t>TABLE 2</w:t>
      </w:r>
      <w:r w:rsidRPr="00101E81">
        <w:rPr>
          <w:rFonts w:cstheme="minorHAnsi"/>
        </w:rPr>
        <w:t xml:space="preserve"> their kinematic outcomes of the EHRT and FHRT. The average angle maintained by participants at the knee was of 3.8° (range, −6.3° to 21.6°) during the EHRT and of 31.9° (range, 22.0° to 43.0°) during the FHRT. Their mean absolute angular error, or variation from the selected heel raise test knee angle, was 4.7° (range, 0.0° to 25.9°) and 6.5° (range, 0.0° to 33.5°) during the EHRT and the FHRT, respectively. Participants completed an average of 40 repetitions (range, 14 to 54) in both </w:t>
      </w:r>
      <w:proofErr w:type="gramStart"/>
      <w:r w:rsidRPr="00101E81">
        <w:rPr>
          <w:rFonts w:cstheme="minorHAnsi"/>
        </w:rPr>
        <w:t>heel</w:t>
      </w:r>
      <w:proofErr w:type="gramEnd"/>
      <w:r w:rsidRPr="00101E81">
        <w:rPr>
          <w:rFonts w:cstheme="minorHAnsi"/>
        </w:rPr>
        <w:t xml:space="preserve"> raise test versions. </w:t>
      </w:r>
      <w:r w:rsidRPr="002F3DAE">
        <w:rPr>
          <w:rFonts w:cstheme="minorHAnsi"/>
        </w:rPr>
        <w:t>FIGURE 2</w:t>
      </w:r>
      <w:r w:rsidRPr="00101E81">
        <w:rPr>
          <w:rFonts w:cstheme="minorHAnsi"/>
        </w:rPr>
        <w:t> illustrates the real-time measures of the knee flexion angle captured by the motion analysis system for a participant (selected at random) during the early and late phase for both the EHRT and FHRT versions.</w:t>
      </w:r>
    </w:p>
    <w:p w14:paraId="1A4578C9" w14:textId="77777777" w:rsidR="00FF0330" w:rsidRPr="00101E81" w:rsidRDefault="00FF0330" w:rsidP="005D6052">
      <w:pPr>
        <w:rPr>
          <w:rFonts w:cstheme="minorHAnsi"/>
          <w:b/>
          <w:bCs/>
        </w:rPr>
        <w:sectPr w:rsidR="00FF0330" w:rsidRPr="00101E81" w:rsidSect="00013176">
          <w:pgSz w:w="12240" w:h="15840"/>
          <w:pgMar w:top="1080" w:right="1080" w:bottom="1080" w:left="1080" w:header="720" w:footer="720" w:gutter="0"/>
          <w:cols w:space="720"/>
          <w:docGrid w:linePitch="360"/>
        </w:sectPr>
      </w:pPr>
    </w:p>
    <w:p w14:paraId="7D68A931" w14:textId="7A1BDEF6" w:rsidR="005D6052" w:rsidRPr="00101E81" w:rsidRDefault="005D6052" w:rsidP="005D6052">
      <w:pPr>
        <w:rPr>
          <w:rFonts w:cstheme="minorHAnsi"/>
          <w:b/>
          <w:bCs/>
        </w:rPr>
      </w:pPr>
      <w:r w:rsidRPr="00101E81">
        <w:rPr>
          <w:rFonts w:cstheme="minorHAnsi"/>
          <w:b/>
          <w:bCs/>
        </w:rPr>
        <w:lastRenderedPageBreak/>
        <w:t>TABLE 1</w:t>
      </w:r>
      <w:r w:rsidR="004F2B69" w:rsidRPr="00101E81">
        <w:rPr>
          <w:rFonts w:cstheme="minorHAnsi"/>
          <w:b/>
          <w:bCs/>
        </w:rPr>
        <w:t xml:space="preserve"> </w:t>
      </w:r>
      <w:r w:rsidR="004F2B69" w:rsidRPr="00101E81">
        <w:rPr>
          <w:rFonts w:cstheme="minorHAnsi"/>
        </w:rPr>
        <w:t>Descriptive Statistics</w:t>
      </w:r>
    </w:p>
    <w:tbl>
      <w:tblPr>
        <w:tblStyle w:val="TableGrid"/>
        <w:tblW w:w="0" w:type="auto"/>
        <w:tblLook w:val="04A0" w:firstRow="1" w:lastRow="0" w:firstColumn="1" w:lastColumn="0" w:noHBand="0" w:noVBand="1"/>
      </w:tblPr>
      <w:tblGrid>
        <w:gridCol w:w="2825"/>
        <w:gridCol w:w="2235"/>
        <w:gridCol w:w="2180"/>
        <w:gridCol w:w="2180"/>
      </w:tblGrid>
      <w:tr w:rsidR="004F2B69" w:rsidRPr="004F2B69" w14:paraId="3B60D4D7" w14:textId="77777777" w:rsidTr="004F2B69">
        <w:tc>
          <w:tcPr>
            <w:tcW w:w="0" w:type="auto"/>
            <w:hideMark/>
          </w:tcPr>
          <w:p w14:paraId="78DBEFFE" w14:textId="77777777" w:rsidR="004F2B69" w:rsidRPr="004F2B69" w:rsidRDefault="004F2B69" w:rsidP="004F2B69">
            <w:pPr>
              <w:rPr>
                <w:rFonts w:eastAsia="Times New Roman" w:cstheme="minorHAnsi"/>
                <w:b/>
                <w:bCs/>
                <w:color w:val="757575"/>
              </w:rPr>
            </w:pPr>
            <w:r w:rsidRPr="004F2B69">
              <w:rPr>
                <w:rFonts w:eastAsia="Times New Roman" w:cstheme="minorHAnsi"/>
                <w:b/>
                <w:bCs/>
                <w:color w:val="757575"/>
              </w:rPr>
              <w:t>Demographic Characteristics</w:t>
            </w:r>
          </w:p>
        </w:tc>
        <w:tc>
          <w:tcPr>
            <w:tcW w:w="0" w:type="auto"/>
            <w:hideMark/>
          </w:tcPr>
          <w:p w14:paraId="2892EAE5" w14:textId="77777777" w:rsidR="004F2B69" w:rsidRPr="004F2B69" w:rsidRDefault="004F2B69" w:rsidP="004F2B69">
            <w:pPr>
              <w:rPr>
                <w:rFonts w:eastAsia="Times New Roman" w:cstheme="minorHAnsi"/>
                <w:b/>
                <w:bCs/>
                <w:color w:val="757575"/>
              </w:rPr>
            </w:pPr>
            <w:r w:rsidRPr="004F2B69">
              <w:rPr>
                <w:rFonts w:eastAsia="Times New Roman" w:cstheme="minorHAnsi"/>
                <w:b/>
                <w:bCs/>
                <w:color w:val="757575"/>
              </w:rPr>
              <w:t>Participants (n = 17)</w:t>
            </w:r>
          </w:p>
        </w:tc>
        <w:tc>
          <w:tcPr>
            <w:tcW w:w="0" w:type="auto"/>
            <w:hideMark/>
          </w:tcPr>
          <w:p w14:paraId="274A2457" w14:textId="77777777" w:rsidR="004F2B69" w:rsidRPr="004F2B69" w:rsidRDefault="004F2B69" w:rsidP="004F2B69">
            <w:pPr>
              <w:rPr>
                <w:rFonts w:eastAsia="Times New Roman" w:cstheme="minorHAnsi"/>
                <w:b/>
                <w:bCs/>
                <w:color w:val="757575"/>
              </w:rPr>
            </w:pPr>
            <w:r w:rsidRPr="004F2B69">
              <w:rPr>
                <w:rFonts w:eastAsia="Times New Roman" w:cstheme="minorHAnsi"/>
                <w:b/>
                <w:bCs/>
                <w:color w:val="757575"/>
              </w:rPr>
              <w:t>Males (n = 9)</w:t>
            </w:r>
          </w:p>
        </w:tc>
        <w:tc>
          <w:tcPr>
            <w:tcW w:w="0" w:type="auto"/>
            <w:hideMark/>
          </w:tcPr>
          <w:p w14:paraId="6260EC94" w14:textId="77777777" w:rsidR="004F2B69" w:rsidRPr="004F2B69" w:rsidRDefault="004F2B69" w:rsidP="004F2B69">
            <w:pPr>
              <w:rPr>
                <w:rFonts w:eastAsia="Times New Roman" w:cstheme="minorHAnsi"/>
                <w:b/>
                <w:bCs/>
                <w:color w:val="757575"/>
              </w:rPr>
            </w:pPr>
            <w:r w:rsidRPr="004F2B69">
              <w:rPr>
                <w:rFonts w:eastAsia="Times New Roman" w:cstheme="minorHAnsi"/>
                <w:b/>
                <w:bCs/>
                <w:color w:val="757575"/>
              </w:rPr>
              <w:t>Females (n = 8)</w:t>
            </w:r>
          </w:p>
        </w:tc>
      </w:tr>
      <w:tr w:rsidR="004F2B69" w:rsidRPr="004F2B69" w14:paraId="3FD6BBB9" w14:textId="77777777" w:rsidTr="004F2B69">
        <w:tc>
          <w:tcPr>
            <w:tcW w:w="0" w:type="auto"/>
            <w:hideMark/>
          </w:tcPr>
          <w:p w14:paraId="0CD2053D" w14:textId="77777777" w:rsidR="004F2B69" w:rsidRPr="004F2B69" w:rsidRDefault="004F2B69" w:rsidP="004F2B69">
            <w:pPr>
              <w:rPr>
                <w:rFonts w:eastAsia="Times New Roman" w:cstheme="minorHAnsi"/>
                <w:b/>
                <w:bCs/>
                <w:color w:val="000000"/>
              </w:rPr>
            </w:pPr>
            <w:r w:rsidRPr="004F2B69">
              <w:rPr>
                <w:rFonts w:eastAsia="Times New Roman" w:cstheme="minorHAnsi"/>
                <w:b/>
                <w:bCs/>
                <w:color w:val="000000"/>
              </w:rPr>
              <w:t>Age, y</w:t>
            </w:r>
          </w:p>
        </w:tc>
        <w:tc>
          <w:tcPr>
            <w:tcW w:w="0" w:type="auto"/>
            <w:hideMark/>
          </w:tcPr>
          <w:p w14:paraId="701FB36C"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25.6 ± 4.6 (20, 37)</w:t>
            </w:r>
          </w:p>
        </w:tc>
        <w:tc>
          <w:tcPr>
            <w:tcW w:w="0" w:type="auto"/>
            <w:hideMark/>
          </w:tcPr>
          <w:p w14:paraId="0B333444"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27.7 ± 5.4 (20, 37)</w:t>
            </w:r>
          </w:p>
        </w:tc>
        <w:tc>
          <w:tcPr>
            <w:tcW w:w="0" w:type="auto"/>
            <w:hideMark/>
          </w:tcPr>
          <w:p w14:paraId="4668DC42"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23.4 ± 1.8 (21, 26)</w:t>
            </w:r>
          </w:p>
        </w:tc>
      </w:tr>
      <w:tr w:rsidR="004F2B69" w:rsidRPr="004F2B69" w14:paraId="30531E22" w14:textId="77777777" w:rsidTr="004F2B69">
        <w:tc>
          <w:tcPr>
            <w:tcW w:w="0" w:type="auto"/>
            <w:hideMark/>
          </w:tcPr>
          <w:p w14:paraId="2BEC89B1" w14:textId="77777777" w:rsidR="004F2B69" w:rsidRPr="004F2B69" w:rsidRDefault="004F2B69" w:rsidP="004F2B69">
            <w:pPr>
              <w:rPr>
                <w:rFonts w:eastAsia="Times New Roman" w:cstheme="minorHAnsi"/>
                <w:b/>
                <w:bCs/>
                <w:color w:val="000000"/>
              </w:rPr>
            </w:pPr>
            <w:r w:rsidRPr="004F2B69">
              <w:rPr>
                <w:rFonts w:eastAsia="Times New Roman" w:cstheme="minorHAnsi"/>
                <w:b/>
                <w:bCs/>
                <w:color w:val="000000"/>
              </w:rPr>
              <w:t>Height, cm</w:t>
            </w:r>
          </w:p>
        </w:tc>
        <w:tc>
          <w:tcPr>
            <w:tcW w:w="0" w:type="auto"/>
            <w:hideMark/>
          </w:tcPr>
          <w:p w14:paraId="2C6B0AD7"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172.4 ± 9.3 (160, 189)</w:t>
            </w:r>
          </w:p>
        </w:tc>
        <w:tc>
          <w:tcPr>
            <w:tcW w:w="0" w:type="auto"/>
            <w:hideMark/>
          </w:tcPr>
          <w:p w14:paraId="218BB525"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177.0 ± 8.7 (165, 189)</w:t>
            </w:r>
          </w:p>
        </w:tc>
        <w:tc>
          <w:tcPr>
            <w:tcW w:w="0" w:type="auto"/>
            <w:hideMark/>
          </w:tcPr>
          <w:p w14:paraId="07B11A85"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167.3 ± 7.2 (160, 183)</w:t>
            </w:r>
          </w:p>
        </w:tc>
      </w:tr>
      <w:tr w:rsidR="004F2B69" w:rsidRPr="004F2B69" w14:paraId="112ED6EC" w14:textId="77777777" w:rsidTr="004F2B69">
        <w:tc>
          <w:tcPr>
            <w:tcW w:w="0" w:type="auto"/>
            <w:hideMark/>
          </w:tcPr>
          <w:p w14:paraId="7FB7D291" w14:textId="77777777" w:rsidR="004F2B69" w:rsidRPr="004F2B69" w:rsidRDefault="004F2B69" w:rsidP="004F2B69">
            <w:pPr>
              <w:rPr>
                <w:rFonts w:eastAsia="Times New Roman" w:cstheme="minorHAnsi"/>
                <w:b/>
                <w:bCs/>
                <w:color w:val="000000"/>
              </w:rPr>
            </w:pPr>
            <w:r w:rsidRPr="004F2B69">
              <w:rPr>
                <w:rFonts w:eastAsia="Times New Roman" w:cstheme="minorHAnsi"/>
                <w:b/>
                <w:bCs/>
                <w:color w:val="000000"/>
              </w:rPr>
              <w:t>Weight, kg</w:t>
            </w:r>
          </w:p>
        </w:tc>
        <w:tc>
          <w:tcPr>
            <w:tcW w:w="0" w:type="auto"/>
            <w:hideMark/>
          </w:tcPr>
          <w:p w14:paraId="4A160B2C"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71.1 ± 10.0 (56.7 94.8)</w:t>
            </w:r>
          </w:p>
        </w:tc>
        <w:tc>
          <w:tcPr>
            <w:tcW w:w="0" w:type="auto"/>
            <w:hideMark/>
          </w:tcPr>
          <w:p w14:paraId="4AB7729F"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77.5 ± 8.0 (68.9,94.8)</w:t>
            </w:r>
          </w:p>
        </w:tc>
        <w:tc>
          <w:tcPr>
            <w:tcW w:w="0" w:type="auto"/>
            <w:hideMark/>
          </w:tcPr>
          <w:p w14:paraId="7AB51D38"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63.9 ± 6.6 (56.7, 73.8)</w:t>
            </w:r>
          </w:p>
        </w:tc>
      </w:tr>
      <w:tr w:rsidR="004F2B69" w:rsidRPr="004F2B69" w14:paraId="5B66993D" w14:textId="77777777" w:rsidTr="004F2B69">
        <w:tc>
          <w:tcPr>
            <w:tcW w:w="0" w:type="auto"/>
            <w:hideMark/>
          </w:tcPr>
          <w:p w14:paraId="4CF7CCA9" w14:textId="77777777" w:rsidR="004F2B69" w:rsidRPr="004F2B69" w:rsidRDefault="004F2B69" w:rsidP="004F2B69">
            <w:pPr>
              <w:rPr>
                <w:rFonts w:eastAsia="Times New Roman" w:cstheme="minorHAnsi"/>
                <w:b/>
                <w:bCs/>
                <w:color w:val="000000"/>
              </w:rPr>
            </w:pPr>
            <w:r w:rsidRPr="004F2B69">
              <w:rPr>
                <w:rFonts w:eastAsia="Times New Roman" w:cstheme="minorHAnsi"/>
                <w:b/>
                <w:bCs/>
                <w:color w:val="000000"/>
              </w:rPr>
              <w:t>Body mass index, kg/m</w:t>
            </w:r>
            <w:r w:rsidRPr="004F2B69">
              <w:rPr>
                <w:rFonts w:eastAsia="Times New Roman" w:cstheme="minorHAnsi"/>
                <w:b/>
                <w:bCs/>
                <w:color w:val="000000"/>
                <w:vertAlign w:val="superscript"/>
              </w:rPr>
              <w:t>2</w:t>
            </w:r>
          </w:p>
        </w:tc>
        <w:tc>
          <w:tcPr>
            <w:tcW w:w="0" w:type="auto"/>
            <w:hideMark/>
          </w:tcPr>
          <w:p w14:paraId="597360AF"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23.9 ± 2.4 (19.9, 28.3)</w:t>
            </w:r>
          </w:p>
        </w:tc>
        <w:tc>
          <w:tcPr>
            <w:tcW w:w="0" w:type="auto"/>
            <w:hideMark/>
          </w:tcPr>
          <w:p w14:paraId="3A510BFE"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24.8 ± 2.2 (22.2, 28.3)</w:t>
            </w:r>
          </w:p>
        </w:tc>
        <w:tc>
          <w:tcPr>
            <w:tcW w:w="0" w:type="auto"/>
            <w:hideMark/>
          </w:tcPr>
          <w:p w14:paraId="5245D0C3"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22.9 ± 2.3 (19.9, 27.7)</w:t>
            </w:r>
          </w:p>
        </w:tc>
      </w:tr>
      <w:tr w:rsidR="004F2B69" w:rsidRPr="004F2B69" w14:paraId="78C769F3" w14:textId="77777777" w:rsidTr="004F2B69">
        <w:tc>
          <w:tcPr>
            <w:tcW w:w="0" w:type="auto"/>
            <w:hideMark/>
          </w:tcPr>
          <w:p w14:paraId="0A118F2E" w14:textId="77777777" w:rsidR="004F2B69" w:rsidRPr="004F2B69" w:rsidRDefault="004F2B69" w:rsidP="004F2B69">
            <w:pPr>
              <w:rPr>
                <w:rFonts w:eastAsia="Times New Roman" w:cstheme="minorHAnsi"/>
                <w:b/>
                <w:bCs/>
                <w:color w:val="000000"/>
              </w:rPr>
            </w:pPr>
            <w:r w:rsidRPr="004F2B69">
              <w:rPr>
                <w:rFonts w:eastAsia="Times New Roman" w:cstheme="minorHAnsi"/>
                <w:b/>
                <w:bCs/>
                <w:color w:val="000000"/>
              </w:rPr>
              <w:t xml:space="preserve">Footedness, </w:t>
            </w:r>
            <w:proofErr w:type="spellStart"/>
            <w:proofErr w:type="gramStart"/>
            <w:r w:rsidRPr="004F2B69">
              <w:rPr>
                <w:rFonts w:eastAsia="Times New Roman" w:cstheme="minorHAnsi"/>
                <w:b/>
                <w:bCs/>
                <w:color w:val="000000"/>
              </w:rPr>
              <w:t>left:right</w:t>
            </w:r>
            <w:proofErr w:type="spellEnd"/>
            <w:proofErr w:type="gramEnd"/>
          </w:p>
        </w:tc>
        <w:tc>
          <w:tcPr>
            <w:tcW w:w="0" w:type="auto"/>
            <w:hideMark/>
          </w:tcPr>
          <w:p w14:paraId="5EAE9F44"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2:15</w:t>
            </w:r>
          </w:p>
        </w:tc>
        <w:tc>
          <w:tcPr>
            <w:tcW w:w="0" w:type="auto"/>
            <w:hideMark/>
          </w:tcPr>
          <w:p w14:paraId="6C20DF73"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1:8</w:t>
            </w:r>
          </w:p>
        </w:tc>
        <w:tc>
          <w:tcPr>
            <w:tcW w:w="0" w:type="auto"/>
            <w:hideMark/>
          </w:tcPr>
          <w:p w14:paraId="44292042" w14:textId="77777777" w:rsidR="004F2B69" w:rsidRPr="004F2B69" w:rsidRDefault="004F2B69" w:rsidP="004F2B69">
            <w:pPr>
              <w:jc w:val="center"/>
              <w:rPr>
                <w:rFonts w:eastAsia="Times New Roman" w:cstheme="minorHAnsi"/>
                <w:b/>
                <w:bCs/>
                <w:color w:val="000000"/>
              </w:rPr>
            </w:pPr>
            <w:r w:rsidRPr="004F2B69">
              <w:rPr>
                <w:rFonts w:eastAsia="Times New Roman" w:cstheme="minorHAnsi"/>
                <w:b/>
                <w:bCs/>
                <w:color w:val="000000"/>
              </w:rPr>
              <w:t>1:7</w:t>
            </w:r>
          </w:p>
        </w:tc>
      </w:tr>
    </w:tbl>
    <w:p w14:paraId="596FA64F" w14:textId="2AC39801" w:rsidR="007356DE" w:rsidRPr="00101E81" w:rsidRDefault="0062741C" w:rsidP="00C24A1F">
      <w:pPr>
        <w:pStyle w:val="NoSpacing"/>
        <w:rPr>
          <w:rFonts w:cstheme="minorHAnsi"/>
        </w:rPr>
      </w:pPr>
      <w:r w:rsidRPr="00101E81">
        <w:rPr>
          <w:rFonts w:cstheme="minorHAnsi"/>
        </w:rPr>
        <w:t>*Values are mean ± SD (minimum, maximum) and footedness ratios.</w:t>
      </w:r>
    </w:p>
    <w:p w14:paraId="2CAB2E63" w14:textId="77777777" w:rsidR="00C24A1F" w:rsidRPr="00101E81" w:rsidRDefault="00C24A1F" w:rsidP="00C24A1F">
      <w:pPr>
        <w:pStyle w:val="NoSpacing"/>
        <w:rPr>
          <w:rFonts w:cstheme="minorHAnsi"/>
        </w:rPr>
      </w:pPr>
    </w:p>
    <w:p w14:paraId="4C575891" w14:textId="2AB8DDF1" w:rsidR="005D6052" w:rsidRPr="00101E81" w:rsidRDefault="005D6052" w:rsidP="005D6052">
      <w:pPr>
        <w:rPr>
          <w:rFonts w:cstheme="minorHAnsi"/>
        </w:rPr>
      </w:pPr>
      <w:r w:rsidRPr="00101E81">
        <w:rPr>
          <w:rFonts w:cstheme="minorHAnsi"/>
          <w:b/>
          <w:bCs/>
        </w:rPr>
        <w:t>TABLE 2</w:t>
      </w:r>
      <w:r w:rsidR="00FF0330" w:rsidRPr="00101E81">
        <w:rPr>
          <w:rFonts w:cstheme="minorHAnsi"/>
          <w:b/>
          <w:bCs/>
        </w:rPr>
        <w:t xml:space="preserve"> </w:t>
      </w:r>
      <w:r w:rsidRPr="00101E81">
        <w:rPr>
          <w:rFonts w:cstheme="minorHAnsi"/>
        </w:rPr>
        <w:t>Descriptive Statistics of the Average Angle Maintained, Absolute Angular Error, Repetitions, Heel Raise Height, and Heel Raise Pace by Heel Raise Test Version and Phase</w:t>
      </w:r>
    </w:p>
    <w:tbl>
      <w:tblPr>
        <w:tblStyle w:val="TableGrid"/>
        <w:tblW w:w="0" w:type="auto"/>
        <w:tblLook w:val="04A0" w:firstRow="1" w:lastRow="0" w:firstColumn="1" w:lastColumn="0" w:noHBand="0" w:noVBand="1"/>
      </w:tblPr>
      <w:tblGrid>
        <w:gridCol w:w="2794"/>
        <w:gridCol w:w="2948"/>
        <w:gridCol w:w="2616"/>
        <w:gridCol w:w="1467"/>
        <w:gridCol w:w="1582"/>
        <w:gridCol w:w="2263"/>
      </w:tblGrid>
      <w:tr w:rsidR="0062741C" w:rsidRPr="00101E81" w14:paraId="1EF8447C" w14:textId="77777777" w:rsidTr="00FF0330">
        <w:tc>
          <w:tcPr>
            <w:tcW w:w="0" w:type="auto"/>
            <w:hideMark/>
          </w:tcPr>
          <w:p w14:paraId="69BFB4BC" w14:textId="77777777" w:rsidR="0062741C" w:rsidRPr="00101E81" w:rsidRDefault="0062741C">
            <w:pPr>
              <w:rPr>
                <w:rFonts w:cstheme="minorHAnsi"/>
                <w:b/>
                <w:bCs/>
                <w:color w:val="757575"/>
              </w:rPr>
            </w:pPr>
            <w:r w:rsidRPr="00101E81">
              <w:rPr>
                <w:rFonts w:cstheme="minorHAnsi"/>
                <w:b/>
                <w:bCs/>
                <w:color w:val="757575"/>
              </w:rPr>
              <w:t>Heel Raise Test Version/Phase</w:t>
            </w:r>
          </w:p>
        </w:tc>
        <w:tc>
          <w:tcPr>
            <w:tcW w:w="0" w:type="auto"/>
            <w:hideMark/>
          </w:tcPr>
          <w:p w14:paraId="7A8586FB" w14:textId="118B40FF" w:rsidR="0062741C" w:rsidRPr="00101E81" w:rsidRDefault="0062741C">
            <w:pPr>
              <w:rPr>
                <w:rFonts w:cstheme="minorHAnsi"/>
                <w:b/>
                <w:bCs/>
                <w:color w:val="757575"/>
              </w:rPr>
            </w:pPr>
            <w:r w:rsidRPr="00101E81">
              <w:rPr>
                <w:rFonts w:cstheme="minorHAnsi"/>
                <w:b/>
                <w:bCs/>
                <w:color w:val="757575"/>
              </w:rPr>
              <w:t>Average Angle Maintained, deg</w:t>
            </w:r>
            <w:r w:rsidRPr="002F3DAE">
              <w:rPr>
                <w:rFonts w:cstheme="minorHAnsi"/>
                <w:b/>
                <w:bCs/>
              </w:rPr>
              <w:t>†</w:t>
            </w:r>
          </w:p>
        </w:tc>
        <w:tc>
          <w:tcPr>
            <w:tcW w:w="0" w:type="auto"/>
            <w:hideMark/>
          </w:tcPr>
          <w:p w14:paraId="6F984098" w14:textId="2D39779D" w:rsidR="0062741C" w:rsidRPr="00101E81" w:rsidRDefault="0062741C">
            <w:pPr>
              <w:rPr>
                <w:rFonts w:cstheme="minorHAnsi"/>
                <w:b/>
                <w:bCs/>
                <w:color w:val="757575"/>
              </w:rPr>
            </w:pPr>
            <w:r w:rsidRPr="00101E81">
              <w:rPr>
                <w:rFonts w:cstheme="minorHAnsi"/>
                <w:b/>
                <w:bCs/>
                <w:color w:val="757575"/>
              </w:rPr>
              <w:t>Absolute Angular Error, deg</w:t>
            </w:r>
            <w:r w:rsidRPr="002F3DAE">
              <w:rPr>
                <w:rFonts w:cstheme="minorHAnsi"/>
                <w:b/>
                <w:bCs/>
              </w:rPr>
              <w:t>‡</w:t>
            </w:r>
          </w:p>
        </w:tc>
        <w:tc>
          <w:tcPr>
            <w:tcW w:w="0" w:type="auto"/>
            <w:hideMark/>
          </w:tcPr>
          <w:p w14:paraId="3EF2F956" w14:textId="77777777" w:rsidR="0062741C" w:rsidRPr="00101E81" w:rsidRDefault="0062741C">
            <w:pPr>
              <w:rPr>
                <w:rFonts w:cstheme="minorHAnsi"/>
                <w:b/>
                <w:bCs/>
                <w:color w:val="757575"/>
              </w:rPr>
            </w:pPr>
            <w:r w:rsidRPr="00101E81">
              <w:rPr>
                <w:rFonts w:cstheme="minorHAnsi"/>
                <w:b/>
                <w:bCs/>
                <w:color w:val="757575"/>
              </w:rPr>
              <w:t>Repetitions, n</w:t>
            </w:r>
          </w:p>
        </w:tc>
        <w:tc>
          <w:tcPr>
            <w:tcW w:w="0" w:type="auto"/>
            <w:hideMark/>
          </w:tcPr>
          <w:p w14:paraId="0A54244C" w14:textId="77777777" w:rsidR="0062741C" w:rsidRPr="00101E81" w:rsidRDefault="0062741C">
            <w:pPr>
              <w:rPr>
                <w:rFonts w:cstheme="minorHAnsi"/>
                <w:b/>
                <w:bCs/>
                <w:color w:val="757575"/>
              </w:rPr>
            </w:pPr>
            <w:r w:rsidRPr="00101E81">
              <w:rPr>
                <w:rFonts w:cstheme="minorHAnsi"/>
                <w:b/>
                <w:bCs/>
                <w:color w:val="757575"/>
              </w:rPr>
              <w:t>Height, mm</w:t>
            </w:r>
          </w:p>
        </w:tc>
        <w:tc>
          <w:tcPr>
            <w:tcW w:w="0" w:type="auto"/>
            <w:hideMark/>
          </w:tcPr>
          <w:p w14:paraId="59013918" w14:textId="77777777" w:rsidR="0062741C" w:rsidRPr="00101E81" w:rsidRDefault="0062741C">
            <w:pPr>
              <w:rPr>
                <w:rFonts w:cstheme="minorHAnsi"/>
                <w:b/>
                <w:bCs/>
                <w:color w:val="757575"/>
              </w:rPr>
            </w:pPr>
            <w:r w:rsidRPr="00101E81">
              <w:rPr>
                <w:rFonts w:cstheme="minorHAnsi"/>
                <w:b/>
                <w:bCs/>
                <w:color w:val="757575"/>
              </w:rPr>
              <w:t>Pace (Repetitions/min)</w:t>
            </w:r>
          </w:p>
        </w:tc>
      </w:tr>
      <w:tr w:rsidR="0062741C" w:rsidRPr="00101E81" w14:paraId="5B3BE9DC" w14:textId="77777777" w:rsidTr="00FF0330">
        <w:tc>
          <w:tcPr>
            <w:tcW w:w="0" w:type="auto"/>
            <w:hideMark/>
          </w:tcPr>
          <w:p w14:paraId="3567F8B4" w14:textId="77777777" w:rsidR="0062741C" w:rsidRPr="00101E81" w:rsidRDefault="0062741C">
            <w:pPr>
              <w:rPr>
                <w:rFonts w:cstheme="minorHAnsi"/>
                <w:b/>
                <w:bCs/>
                <w:color w:val="000000"/>
              </w:rPr>
            </w:pPr>
            <w:r w:rsidRPr="00101E81">
              <w:rPr>
                <w:rFonts w:cstheme="minorHAnsi"/>
                <w:b/>
                <w:bCs/>
                <w:color w:val="000000"/>
              </w:rPr>
              <w:t>EHRT</w:t>
            </w:r>
          </w:p>
        </w:tc>
        <w:tc>
          <w:tcPr>
            <w:tcW w:w="0" w:type="auto"/>
            <w:hideMark/>
          </w:tcPr>
          <w:p w14:paraId="70BCD8F2" w14:textId="77777777" w:rsidR="0062741C" w:rsidRPr="00101E81" w:rsidRDefault="0062741C">
            <w:pPr>
              <w:rPr>
                <w:rFonts w:cstheme="minorHAnsi"/>
                <w:b/>
                <w:bCs/>
                <w:color w:val="000000"/>
              </w:rPr>
            </w:pPr>
          </w:p>
        </w:tc>
        <w:tc>
          <w:tcPr>
            <w:tcW w:w="0" w:type="auto"/>
            <w:hideMark/>
          </w:tcPr>
          <w:p w14:paraId="17DBA7AA" w14:textId="77777777" w:rsidR="0062741C" w:rsidRPr="00101E81" w:rsidRDefault="0062741C">
            <w:pPr>
              <w:rPr>
                <w:rFonts w:cstheme="minorHAnsi"/>
              </w:rPr>
            </w:pPr>
          </w:p>
        </w:tc>
        <w:tc>
          <w:tcPr>
            <w:tcW w:w="0" w:type="auto"/>
            <w:hideMark/>
          </w:tcPr>
          <w:p w14:paraId="60BBE006" w14:textId="77777777" w:rsidR="0062741C" w:rsidRPr="00101E81" w:rsidRDefault="0062741C">
            <w:pPr>
              <w:rPr>
                <w:rFonts w:cstheme="minorHAnsi"/>
              </w:rPr>
            </w:pPr>
          </w:p>
        </w:tc>
        <w:tc>
          <w:tcPr>
            <w:tcW w:w="0" w:type="auto"/>
            <w:hideMark/>
          </w:tcPr>
          <w:p w14:paraId="228E3A05" w14:textId="77777777" w:rsidR="0062741C" w:rsidRPr="00101E81" w:rsidRDefault="0062741C">
            <w:pPr>
              <w:rPr>
                <w:rFonts w:cstheme="minorHAnsi"/>
              </w:rPr>
            </w:pPr>
          </w:p>
        </w:tc>
        <w:tc>
          <w:tcPr>
            <w:tcW w:w="0" w:type="auto"/>
            <w:hideMark/>
          </w:tcPr>
          <w:p w14:paraId="4554A49D" w14:textId="77777777" w:rsidR="0062741C" w:rsidRPr="00101E81" w:rsidRDefault="0062741C">
            <w:pPr>
              <w:rPr>
                <w:rFonts w:cstheme="minorHAnsi"/>
              </w:rPr>
            </w:pPr>
          </w:p>
        </w:tc>
      </w:tr>
      <w:tr w:rsidR="0062741C" w:rsidRPr="00101E81" w14:paraId="0FB8684A" w14:textId="77777777" w:rsidTr="00FF0330">
        <w:tc>
          <w:tcPr>
            <w:tcW w:w="0" w:type="auto"/>
            <w:hideMark/>
          </w:tcPr>
          <w:p w14:paraId="24877A0F" w14:textId="77777777" w:rsidR="0062741C" w:rsidRPr="00101E81" w:rsidRDefault="0062741C">
            <w:pPr>
              <w:rPr>
                <w:rFonts w:cstheme="minorHAnsi"/>
                <w:b/>
                <w:bCs/>
                <w:color w:val="000000"/>
              </w:rPr>
            </w:pPr>
            <w:r w:rsidRPr="00101E81">
              <w:rPr>
                <w:rFonts w:cstheme="minorHAnsi"/>
                <w:b/>
                <w:bCs/>
                <w:color w:val="000000"/>
              </w:rPr>
              <w:t>    Early and late</w:t>
            </w:r>
          </w:p>
        </w:tc>
        <w:tc>
          <w:tcPr>
            <w:tcW w:w="0" w:type="auto"/>
            <w:hideMark/>
          </w:tcPr>
          <w:p w14:paraId="7C6262D1" w14:textId="77777777" w:rsidR="0062741C" w:rsidRPr="00101E81" w:rsidRDefault="0062741C">
            <w:pPr>
              <w:jc w:val="center"/>
              <w:rPr>
                <w:rFonts w:cstheme="minorHAnsi"/>
                <w:b/>
                <w:bCs/>
                <w:color w:val="000000"/>
              </w:rPr>
            </w:pPr>
            <w:r w:rsidRPr="00101E81">
              <w:rPr>
                <w:rFonts w:cstheme="minorHAnsi"/>
                <w:b/>
                <w:bCs/>
                <w:color w:val="000000"/>
              </w:rPr>
              <w:t>3.8 (1.7, 5.9)</w:t>
            </w:r>
          </w:p>
        </w:tc>
        <w:tc>
          <w:tcPr>
            <w:tcW w:w="0" w:type="auto"/>
            <w:hideMark/>
          </w:tcPr>
          <w:p w14:paraId="6575F62B" w14:textId="77777777" w:rsidR="0062741C" w:rsidRPr="00101E81" w:rsidRDefault="0062741C">
            <w:pPr>
              <w:jc w:val="center"/>
              <w:rPr>
                <w:rFonts w:cstheme="minorHAnsi"/>
                <w:b/>
                <w:bCs/>
                <w:color w:val="000000"/>
              </w:rPr>
            </w:pPr>
            <w:r w:rsidRPr="00101E81">
              <w:rPr>
                <w:rFonts w:cstheme="minorHAnsi"/>
                <w:b/>
                <w:bCs/>
                <w:color w:val="000000"/>
              </w:rPr>
              <w:t>4.7 (4.2, 5.2)</w:t>
            </w:r>
          </w:p>
        </w:tc>
        <w:tc>
          <w:tcPr>
            <w:tcW w:w="0" w:type="auto"/>
            <w:hideMark/>
          </w:tcPr>
          <w:p w14:paraId="7971AE67" w14:textId="77777777" w:rsidR="0062741C" w:rsidRPr="00101E81" w:rsidRDefault="0062741C">
            <w:pPr>
              <w:jc w:val="center"/>
              <w:rPr>
                <w:rFonts w:cstheme="minorHAnsi"/>
                <w:b/>
                <w:bCs/>
                <w:color w:val="000000"/>
              </w:rPr>
            </w:pPr>
            <w:r w:rsidRPr="00101E81">
              <w:rPr>
                <w:rFonts w:cstheme="minorHAnsi"/>
                <w:b/>
                <w:bCs/>
                <w:color w:val="000000"/>
              </w:rPr>
              <w:t>40 (36, 45)</w:t>
            </w:r>
          </w:p>
        </w:tc>
        <w:tc>
          <w:tcPr>
            <w:tcW w:w="0" w:type="auto"/>
            <w:hideMark/>
          </w:tcPr>
          <w:p w14:paraId="193C9D02" w14:textId="77777777" w:rsidR="0062741C" w:rsidRPr="00101E81" w:rsidRDefault="0062741C">
            <w:pPr>
              <w:jc w:val="center"/>
              <w:rPr>
                <w:rFonts w:cstheme="minorHAnsi"/>
                <w:b/>
                <w:bCs/>
                <w:color w:val="000000"/>
              </w:rPr>
            </w:pPr>
            <w:r w:rsidRPr="00101E81">
              <w:rPr>
                <w:rFonts w:cstheme="minorHAnsi"/>
                <w:b/>
                <w:bCs/>
                <w:color w:val="000000"/>
              </w:rPr>
              <w:t>66.5 (64.4, 68.6)</w:t>
            </w:r>
          </w:p>
        </w:tc>
        <w:tc>
          <w:tcPr>
            <w:tcW w:w="0" w:type="auto"/>
            <w:hideMark/>
          </w:tcPr>
          <w:p w14:paraId="4560054E" w14:textId="77777777" w:rsidR="0062741C" w:rsidRPr="00101E81" w:rsidRDefault="0062741C">
            <w:pPr>
              <w:jc w:val="center"/>
              <w:rPr>
                <w:rFonts w:cstheme="minorHAnsi"/>
                <w:b/>
                <w:bCs/>
                <w:color w:val="000000"/>
              </w:rPr>
            </w:pPr>
            <w:r w:rsidRPr="00101E81">
              <w:rPr>
                <w:rFonts w:cstheme="minorHAnsi"/>
                <w:b/>
                <w:bCs/>
                <w:color w:val="000000"/>
              </w:rPr>
              <w:t>59.1 (57.9, 60.4)</w:t>
            </w:r>
          </w:p>
        </w:tc>
      </w:tr>
      <w:tr w:rsidR="0062741C" w:rsidRPr="00101E81" w14:paraId="2369C0A4" w14:textId="77777777" w:rsidTr="00FF0330">
        <w:tc>
          <w:tcPr>
            <w:tcW w:w="0" w:type="auto"/>
            <w:hideMark/>
          </w:tcPr>
          <w:p w14:paraId="3085A864" w14:textId="77777777" w:rsidR="0062741C" w:rsidRPr="00101E81" w:rsidRDefault="0062741C">
            <w:pPr>
              <w:rPr>
                <w:rFonts w:cstheme="minorHAnsi"/>
                <w:b/>
                <w:bCs/>
                <w:color w:val="000000"/>
              </w:rPr>
            </w:pPr>
            <w:r w:rsidRPr="00101E81">
              <w:rPr>
                <w:rFonts w:cstheme="minorHAnsi"/>
                <w:b/>
                <w:bCs/>
                <w:color w:val="000000"/>
              </w:rPr>
              <w:t>    Early</w:t>
            </w:r>
          </w:p>
        </w:tc>
        <w:tc>
          <w:tcPr>
            <w:tcW w:w="0" w:type="auto"/>
            <w:hideMark/>
          </w:tcPr>
          <w:p w14:paraId="1299BF13" w14:textId="77777777" w:rsidR="0062741C" w:rsidRPr="00101E81" w:rsidRDefault="0062741C">
            <w:pPr>
              <w:jc w:val="center"/>
              <w:rPr>
                <w:rFonts w:cstheme="minorHAnsi"/>
                <w:b/>
                <w:bCs/>
                <w:color w:val="000000"/>
              </w:rPr>
            </w:pPr>
            <w:r w:rsidRPr="00101E81">
              <w:rPr>
                <w:rFonts w:cstheme="minorHAnsi"/>
                <w:b/>
                <w:bCs/>
                <w:color w:val="000000"/>
              </w:rPr>
              <w:t>2.2 (0.1, 4.2)</w:t>
            </w:r>
          </w:p>
        </w:tc>
        <w:tc>
          <w:tcPr>
            <w:tcW w:w="0" w:type="auto"/>
            <w:hideMark/>
          </w:tcPr>
          <w:p w14:paraId="2F43FEF7" w14:textId="77777777" w:rsidR="0062741C" w:rsidRPr="00101E81" w:rsidRDefault="0062741C">
            <w:pPr>
              <w:jc w:val="center"/>
              <w:rPr>
                <w:rFonts w:cstheme="minorHAnsi"/>
                <w:b/>
                <w:bCs/>
                <w:color w:val="000000"/>
              </w:rPr>
            </w:pPr>
            <w:r w:rsidRPr="00101E81">
              <w:rPr>
                <w:rFonts w:cstheme="minorHAnsi"/>
                <w:b/>
                <w:bCs/>
                <w:color w:val="000000"/>
              </w:rPr>
              <w:t>3.4 (3.0, 3.9)</w:t>
            </w:r>
          </w:p>
        </w:tc>
        <w:tc>
          <w:tcPr>
            <w:tcW w:w="0" w:type="auto"/>
            <w:hideMark/>
          </w:tcPr>
          <w:p w14:paraId="5E991302" w14:textId="77777777" w:rsidR="0062741C" w:rsidRPr="00101E81" w:rsidRDefault="0062741C">
            <w:pPr>
              <w:jc w:val="center"/>
              <w:rPr>
                <w:rFonts w:cstheme="minorHAnsi"/>
                <w:b/>
                <w:bCs/>
                <w:color w:val="000000"/>
              </w:rPr>
            </w:pPr>
            <w:r w:rsidRPr="00101E81">
              <w:rPr>
                <w:rFonts w:cstheme="minorHAnsi"/>
                <w:b/>
                <w:bCs/>
                <w:color w:val="000000"/>
              </w:rPr>
              <w:t>…</w:t>
            </w:r>
          </w:p>
        </w:tc>
        <w:tc>
          <w:tcPr>
            <w:tcW w:w="0" w:type="auto"/>
            <w:hideMark/>
          </w:tcPr>
          <w:p w14:paraId="317B264B" w14:textId="77777777" w:rsidR="0062741C" w:rsidRPr="00101E81" w:rsidRDefault="0062741C">
            <w:pPr>
              <w:jc w:val="center"/>
              <w:rPr>
                <w:rFonts w:cstheme="minorHAnsi"/>
                <w:b/>
                <w:bCs/>
                <w:color w:val="000000"/>
              </w:rPr>
            </w:pPr>
            <w:r w:rsidRPr="00101E81">
              <w:rPr>
                <w:rFonts w:cstheme="minorHAnsi"/>
                <w:b/>
                <w:bCs/>
                <w:color w:val="000000"/>
              </w:rPr>
              <w:t>73.1 (70.9, 75.3)</w:t>
            </w:r>
          </w:p>
        </w:tc>
        <w:tc>
          <w:tcPr>
            <w:tcW w:w="0" w:type="auto"/>
            <w:hideMark/>
          </w:tcPr>
          <w:p w14:paraId="5C78DAAB" w14:textId="77777777" w:rsidR="0062741C" w:rsidRPr="00101E81" w:rsidRDefault="0062741C">
            <w:pPr>
              <w:jc w:val="center"/>
              <w:rPr>
                <w:rFonts w:cstheme="minorHAnsi"/>
                <w:b/>
                <w:bCs/>
                <w:color w:val="000000"/>
              </w:rPr>
            </w:pPr>
            <w:r w:rsidRPr="00101E81">
              <w:rPr>
                <w:rFonts w:cstheme="minorHAnsi"/>
                <w:b/>
                <w:bCs/>
                <w:color w:val="000000"/>
              </w:rPr>
              <w:t>58.9 (57.5, 60.4)</w:t>
            </w:r>
          </w:p>
        </w:tc>
      </w:tr>
      <w:tr w:rsidR="0062741C" w:rsidRPr="00101E81" w14:paraId="2B92A15D" w14:textId="77777777" w:rsidTr="00FF0330">
        <w:tc>
          <w:tcPr>
            <w:tcW w:w="0" w:type="auto"/>
            <w:hideMark/>
          </w:tcPr>
          <w:p w14:paraId="2B102A59" w14:textId="77777777" w:rsidR="0062741C" w:rsidRPr="00101E81" w:rsidRDefault="0062741C">
            <w:pPr>
              <w:rPr>
                <w:rFonts w:cstheme="minorHAnsi"/>
                <w:b/>
                <w:bCs/>
                <w:color w:val="000000"/>
              </w:rPr>
            </w:pPr>
            <w:r w:rsidRPr="00101E81">
              <w:rPr>
                <w:rFonts w:cstheme="minorHAnsi"/>
                <w:b/>
                <w:bCs/>
                <w:color w:val="000000"/>
              </w:rPr>
              <w:t>    Late</w:t>
            </w:r>
          </w:p>
        </w:tc>
        <w:tc>
          <w:tcPr>
            <w:tcW w:w="0" w:type="auto"/>
            <w:hideMark/>
          </w:tcPr>
          <w:p w14:paraId="263558D9" w14:textId="77777777" w:rsidR="0062741C" w:rsidRPr="00101E81" w:rsidRDefault="0062741C">
            <w:pPr>
              <w:jc w:val="center"/>
              <w:rPr>
                <w:rFonts w:cstheme="minorHAnsi"/>
                <w:b/>
                <w:bCs/>
                <w:color w:val="000000"/>
              </w:rPr>
            </w:pPr>
            <w:r w:rsidRPr="00101E81">
              <w:rPr>
                <w:rFonts w:cstheme="minorHAnsi"/>
                <w:b/>
                <w:bCs/>
                <w:color w:val="000000"/>
              </w:rPr>
              <w:t>5.5 (1.8, 9.2)</w:t>
            </w:r>
          </w:p>
        </w:tc>
        <w:tc>
          <w:tcPr>
            <w:tcW w:w="0" w:type="auto"/>
            <w:hideMark/>
          </w:tcPr>
          <w:p w14:paraId="679E3F5E" w14:textId="77777777" w:rsidR="0062741C" w:rsidRPr="00101E81" w:rsidRDefault="0062741C">
            <w:pPr>
              <w:jc w:val="center"/>
              <w:rPr>
                <w:rFonts w:cstheme="minorHAnsi"/>
                <w:b/>
                <w:bCs/>
                <w:color w:val="000000"/>
              </w:rPr>
            </w:pPr>
            <w:r w:rsidRPr="00101E81">
              <w:rPr>
                <w:rFonts w:cstheme="minorHAnsi"/>
                <w:b/>
                <w:bCs/>
                <w:color w:val="000000"/>
              </w:rPr>
              <w:t>5.9 (5.0, 6.9)</w:t>
            </w:r>
          </w:p>
        </w:tc>
        <w:tc>
          <w:tcPr>
            <w:tcW w:w="0" w:type="auto"/>
            <w:hideMark/>
          </w:tcPr>
          <w:p w14:paraId="3CF1DE61" w14:textId="77777777" w:rsidR="0062741C" w:rsidRPr="00101E81" w:rsidRDefault="0062741C">
            <w:pPr>
              <w:jc w:val="center"/>
              <w:rPr>
                <w:rFonts w:cstheme="minorHAnsi"/>
                <w:b/>
                <w:bCs/>
                <w:color w:val="000000"/>
              </w:rPr>
            </w:pPr>
            <w:r w:rsidRPr="00101E81">
              <w:rPr>
                <w:rFonts w:cstheme="minorHAnsi"/>
                <w:b/>
                <w:bCs/>
                <w:color w:val="000000"/>
              </w:rPr>
              <w:t>…</w:t>
            </w:r>
          </w:p>
        </w:tc>
        <w:tc>
          <w:tcPr>
            <w:tcW w:w="0" w:type="auto"/>
            <w:hideMark/>
          </w:tcPr>
          <w:p w14:paraId="25ECF1ED" w14:textId="77777777" w:rsidR="0062741C" w:rsidRPr="00101E81" w:rsidRDefault="0062741C">
            <w:pPr>
              <w:jc w:val="center"/>
              <w:rPr>
                <w:rFonts w:cstheme="minorHAnsi"/>
                <w:b/>
                <w:bCs/>
                <w:color w:val="000000"/>
              </w:rPr>
            </w:pPr>
            <w:r w:rsidRPr="00101E81">
              <w:rPr>
                <w:rFonts w:cstheme="minorHAnsi"/>
                <w:b/>
                <w:bCs/>
                <w:color w:val="000000"/>
              </w:rPr>
              <w:t>59.8 (56.8, 62.8)</w:t>
            </w:r>
          </w:p>
        </w:tc>
        <w:tc>
          <w:tcPr>
            <w:tcW w:w="0" w:type="auto"/>
            <w:hideMark/>
          </w:tcPr>
          <w:p w14:paraId="0E09DDE7" w14:textId="77777777" w:rsidR="0062741C" w:rsidRPr="00101E81" w:rsidRDefault="0062741C">
            <w:pPr>
              <w:jc w:val="center"/>
              <w:rPr>
                <w:rFonts w:cstheme="minorHAnsi"/>
                <w:b/>
                <w:bCs/>
                <w:color w:val="000000"/>
              </w:rPr>
            </w:pPr>
            <w:r w:rsidRPr="00101E81">
              <w:rPr>
                <w:rFonts w:cstheme="minorHAnsi"/>
                <w:b/>
                <w:bCs/>
                <w:color w:val="000000"/>
              </w:rPr>
              <w:t>59.4 (57.2, 61.6)</w:t>
            </w:r>
          </w:p>
        </w:tc>
      </w:tr>
      <w:tr w:rsidR="0062741C" w:rsidRPr="00101E81" w14:paraId="0D3ED0FA" w14:textId="77777777" w:rsidTr="00FF0330">
        <w:tc>
          <w:tcPr>
            <w:tcW w:w="0" w:type="auto"/>
            <w:hideMark/>
          </w:tcPr>
          <w:p w14:paraId="33453A56" w14:textId="77777777" w:rsidR="0062741C" w:rsidRPr="00101E81" w:rsidRDefault="0062741C">
            <w:pPr>
              <w:rPr>
                <w:rFonts w:cstheme="minorHAnsi"/>
                <w:b/>
                <w:bCs/>
                <w:color w:val="000000"/>
              </w:rPr>
            </w:pPr>
            <w:r w:rsidRPr="00101E81">
              <w:rPr>
                <w:rFonts w:cstheme="minorHAnsi"/>
                <w:b/>
                <w:bCs/>
                <w:color w:val="000000"/>
              </w:rPr>
              <w:t>FHRT</w:t>
            </w:r>
          </w:p>
        </w:tc>
        <w:tc>
          <w:tcPr>
            <w:tcW w:w="0" w:type="auto"/>
            <w:hideMark/>
          </w:tcPr>
          <w:p w14:paraId="01DBCF03" w14:textId="77777777" w:rsidR="0062741C" w:rsidRPr="00101E81" w:rsidRDefault="0062741C">
            <w:pPr>
              <w:rPr>
                <w:rFonts w:cstheme="minorHAnsi"/>
                <w:b/>
                <w:bCs/>
                <w:color w:val="000000"/>
              </w:rPr>
            </w:pPr>
          </w:p>
        </w:tc>
        <w:tc>
          <w:tcPr>
            <w:tcW w:w="0" w:type="auto"/>
            <w:hideMark/>
          </w:tcPr>
          <w:p w14:paraId="68A14A6E" w14:textId="77777777" w:rsidR="0062741C" w:rsidRPr="00101E81" w:rsidRDefault="0062741C">
            <w:pPr>
              <w:rPr>
                <w:rFonts w:cstheme="minorHAnsi"/>
              </w:rPr>
            </w:pPr>
          </w:p>
        </w:tc>
        <w:tc>
          <w:tcPr>
            <w:tcW w:w="0" w:type="auto"/>
            <w:hideMark/>
          </w:tcPr>
          <w:p w14:paraId="0EB13B7A" w14:textId="77777777" w:rsidR="0062741C" w:rsidRPr="00101E81" w:rsidRDefault="0062741C">
            <w:pPr>
              <w:rPr>
                <w:rFonts w:cstheme="minorHAnsi"/>
              </w:rPr>
            </w:pPr>
          </w:p>
        </w:tc>
        <w:tc>
          <w:tcPr>
            <w:tcW w:w="0" w:type="auto"/>
            <w:hideMark/>
          </w:tcPr>
          <w:p w14:paraId="404375D0" w14:textId="77777777" w:rsidR="0062741C" w:rsidRPr="00101E81" w:rsidRDefault="0062741C">
            <w:pPr>
              <w:rPr>
                <w:rFonts w:cstheme="minorHAnsi"/>
              </w:rPr>
            </w:pPr>
          </w:p>
        </w:tc>
        <w:tc>
          <w:tcPr>
            <w:tcW w:w="0" w:type="auto"/>
            <w:hideMark/>
          </w:tcPr>
          <w:p w14:paraId="770B72C4" w14:textId="77777777" w:rsidR="0062741C" w:rsidRPr="00101E81" w:rsidRDefault="0062741C">
            <w:pPr>
              <w:rPr>
                <w:rFonts w:cstheme="minorHAnsi"/>
              </w:rPr>
            </w:pPr>
          </w:p>
        </w:tc>
      </w:tr>
      <w:tr w:rsidR="0062741C" w:rsidRPr="00101E81" w14:paraId="496FE40A" w14:textId="77777777" w:rsidTr="00FF0330">
        <w:tc>
          <w:tcPr>
            <w:tcW w:w="0" w:type="auto"/>
            <w:hideMark/>
          </w:tcPr>
          <w:p w14:paraId="3DE3BF64" w14:textId="77777777" w:rsidR="0062741C" w:rsidRPr="00101E81" w:rsidRDefault="0062741C">
            <w:pPr>
              <w:rPr>
                <w:rFonts w:cstheme="minorHAnsi"/>
                <w:b/>
                <w:bCs/>
                <w:color w:val="000000"/>
              </w:rPr>
            </w:pPr>
            <w:r w:rsidRPr="00101E81">
              <w:rPr>
                <w:rFonts w:cstheme="minorHAnsi"/>
                <w:b/>
                <w:bCs/>
                <w:color w:val="000000"/>
              </w:rPr>
              <w:t>    Early and late</w:t>
            </w:r>
          </w:p>
        </w:tc>
        <w:tc>
          <w:tcPr>
            <w:tcW w:w="0" w:type="auto"/>
            <w:hideMark/>
          </w:tcPr>
          <w:p w14:paraId="65323E7C" w14:textId="77777777" w:rsidR="0062741C" w:rsidRPr="00101E81" w:rsidRDefault="0062741C">
            <w:pPr>
              <w:jc w:val="center"/>
              <w:rPr>
                <w:rFonts w:cstheme="minorHAnsi"/>
                <w:b/>
                <w:bCs/>
                <w:color w:val="000000"/>
              </w:rPr>
            </w:pPr>
            <w:r w:rsidRPr="00101E81">
              <w:rPr>
                <w:rFonts w:cstheme="minorHAnsi"/>
                <w:b/>
                <w:bCs/>
                <w:color w:val="000000"/>
              </w:rPr>
              <w:t>31.9 (30.4, 33.5)</w:t>
            </w:r>
          </w:p>
        </w:tc>
        <w:tc>
          <w:tcPr>
            <w:tcW w:w="0" w:type="auto"/>
            <w:hideMark/>
          </w:tcPr>
          <w:p w14:paraId="53940F1C" w14:textId="77777777" w:rsidR="0062741C" w:rsidRPr="00101E81" w:rsidRDefault="0062741C">
            <w:pPr>
              <w:jc w:val="center"/>
              <w:rPr>
                <w:rFonts w:cstheme="minorHAnsi"/>
                <w:b/>
                <w:bCs/>
                <w:color w:val="000000"/>
              </w:rPr>
            </w:pPr>
            <w:r w:rsidRPr="00101E81">
              <w:rPr>
                <w:rFonts w:cstheme="minorHAnsi"/>
                <w:b/>
                <w:bCs/>
                <w:color w:val="000000"/>
              </w:rPr>
              <w:t>6.5 (5.9, 7.0)</w:t>
            </w:r>
          </w:p>
        </w:tc>
        <w:tc>
          <w:tcPr>
            <w:tcW w:w="0" w:type="auto"/>
            <w:hideMark/>
          </w:tcPr>
          <w:p w14:paraId="72148CDF" w14:textId="77777777" w:rsidR="0062741C" w:rsidRPr="00101E81" w:rsidRDefault="0062741C">
            <w:pPr>
              <w:jc w:val="center"/>
              <w:rPr>
                <w:rFonts w:cstheme="minorHAnsi"/>
                <w:b/>
                <w:bCs/>
                <w:color w:val="000000"/>
              </w:rPr>
            </w:pPr>
            <w:r w:rsidRPr="00101E81">
              <w:rPr>
                <w:rFonts w:cstheme="minorHAnsi"/>
                <w:b/>
                <w:bCs/>
                <w:color w:val="000000"/>
              </w:rPr>
              <w:t>40 (35, 47)</w:t>
            </w:r>
          </w:p>
        </w:tc>
        <w:tc>
          <w:tcPr>
            <w:tcW w:w="0" w:type="auto"/>
            <w:hideMark/>
          </w:tcPr>
          <w:p w14:paraId="196D2FD7" w14:textId="77777777" w:rsidR="0062741C" w:rsidRPr="00101E81" w:rsidRDefault="0062741C">
            <w:pPr>
              <w:jc w:val="center"/>
              <w:rPr>
                <w:rFonts w:cstheme="minorHAnsi"/>
                <w:b/>
                <w:bCs/>
                <w:color w:val="000000"/>
              </w:rPr>
            </w:pPr>
            <w:r w:rsidRPr="00101E81">
              <w:rPr>
                <w:rFonts w:cstheme="minorHAnsi"/>
                <w:b/>
                <w:bCs/>
                <w:color w:val="000000"/>
              </w:rPr>
              <w:t>64.7 (62.4, 67.0)</w:t>
            </w:r>
          </w:p>
        </w:tc>
        <w:tc>
          <w:tcPr>
            <w:tcW w:w="0" w:type="auto"/>
            <w:hideMark/>
          </w:tcPr>
          <w:p w14:paraId="0CD10315" w14:textId="77777777" w:rsidR="0062741C" w:rsidRPr="00101E81" w:rsidRDefault="0062741C">
            <w:pPr>
              <w:jc w:val="center"/>
              <w:rPr>
                <w:rFonts w:cstheme="minorHAnsi"/>
                <w:b/>
                <w:bCs/>
                <w:color w:val="000000"/>
              </w:rPr>
            </w:pPr>
            <w:r w:rsidRPr="00101E81">
              <w:rPr>
                <w:rFonts w:cstheme="minorHAnsi"/>
                <w:b/>
                <w:bCs/>
                <w:color w:val="000000"/>
              </w:rPr>
              <w:t>60.3 (59.3, 61.3)</w:t>
            </w:r>
          </w:p>
        </w:tc>
      </w:tr>
      <w:tr w:rsidR="0062741C" w:rsidRPr="00101E81" w14:paraId="1A27C435" w14:textId="77777777" w:rsidTr="00FF0330">
        <w:tc>
          <w:tcPr>
            <w:tcW w:w="0" w:type="auto"/>
            <w:hideMark/>
          </w:tcPr>
          <w:p w14:paraId="648C424D" w14:textId="77777777" w:rsidR="0062741C" w:rsidRPr="00101E81" w:rsidRDefault="0062741C">
            <w:pPr>
              <w:rPr>
                <w:rFonts w:cstheme="minorHAnsi"/>
                <w:b/>
                <w:bCs/>
                <w:color w:val="000000"/>
              </w:rPr>
            </w:pPr>
            <w:r w:rsidRPr="00101E81">
              <w:rPr>
                <w:rFonts w:cstheme="minorHAnsi"/>
                <w:b/>
                <w:bCs/>
                <w:color w:val="000000"/>
              </w:rPr>
              <w:t>    Early</w:t>
            </w:r>
          </w:p>
        </w:tc>
        <w:tc>
          <w:tcPr>
            <w:tcW w:w="0" w:type="auto"/>
            <w:hideMark/>
          </w:tcPr>
          <w:p w14:paraId="73D868AC" w14:textId="77777777" w:rsidR="0062741C" w:rsidRPr="00101E81" w:rsidRDefault="0062741C">
            <w:pPr>
              <w:jc w:val="center"/>
              <w:rPr>
                <w:rFonts w:cstheme="minorHAnsi"/>
                <w:b/>
                <w:bCs/>
                <w:color w:val="000000"/>
              </w:rPr>
            </w:pPr>
            <w:r w:rsidRPr="00101E81">
              <w:rPr>
                <w:rFonts w:cstheme="minorHAnsi"/>
                <w:b/>
                <w:bCs/>
                <w:color w:val="000000"/>
              </w:rPr>
              <w:t>30.7 (28.3, 33.1)</w:t>
            </w:r>
          </w:p>
        </w:tc>
        <w:tc>
          <w:tcPr>
            <w:tcW w:w="0" w:type="auto"/>
            <w:hideMark/>
          </w:tcPr>
          <w:p w14:paraId="5034937B" w14:textId="77777777" w:rsidR="0062741C" w:rsidRPr="00101E81" w:rsidRDefault="0062741C">
            <w:pPr>
              <w:jc w:val="center"/>
              <w:rPr>
                <w:rFonts w:cstheme="minorHAnsi"/>
                <w:b/>
                <w:bCs/>
                <w:color w:val="000000"/>
              </w:rPr>
            </w:pPr>
            <w:r w:rsidRPr="00101E81">
              <w:rPr>
                <w:rFonts w:cstheme="minorHAnsi"/>
                <w:b/>
                <w:bCs/>
                <w:color w:val="000000"/>
              </w:rPr>
              <w:t>6.3 (5.5, 7.0)</w:t>
            </w:r>
          </w:p>
        </w:tc>
        <w:tc>
          <w:tcPr>
            <w:tcW w:w="0" w:type="auto"/>
            <w:hideMark/>
          </w:tcPr>
          <w:p w14:paraId="0C0ABF69" w14:textId="77777777" w:rsidR="0062741C" w:rsidRPr="00101E81" w:rsidRDefault="0062741C">
            <w:pPr>
              <w:jc w:val="center"/>
              <w:rPr>
                <w:rFonts w:cstheme="minorHAnsi"/>
                <w:b/>
                <w:bCs/>
                <w:color w:val="000000"/>
              </w:rPr>
            </w:pPr>
            <w:r w:rsidRPr="00101E81">
              <w:rPr>
                <w:rFonts w:cstheme="minorHAnsi"/>
                <w:b/>
                <w:bCs/>
                <w:color w:val="000000"/>
              </w:rPr>
              <w:t>…</w:t>
            </w:r>
          </w:p>
        </w:tc>
        <w:tc>
          <w:tcPr>
            <w:tcW w:w="0" w:type="auto"/>
            <w:hideMark/>
          </w:tcPr>
          <w:p w14:paraId="135DDDF0" w14:textId="77777777" w:rsidR="0062741C" w:rsidRPr="00101E81" w:rsidRDefault="0062741C">
            <w:pPr>
              <w:jc w:val="center"/>
              <w:rPr>
                <w:rFonts w:cstheme="minorHAnsi"/>
                <w:b/>
                <w:bCs/>
                <w:color w:val="000000"/>
              </w:rPr>
            </w:pPr>
            <w:r w:rsidRPr="00101E81">
              <w:rPr>
                <w:rFonts w:cstheme="minorHAnsi"/>
                <w:b/>
                <w:bCs/>
                <w:color w:val="000000"/>
              </w:rPr>
              <w:t>70.1 (66.9, 73.3)</w:t>
            </w:r>
          </w:p>
        </w:tc>
        <w:tc>
          <w:tcPr>
            <w:tcW w:w="0" w:type="auto"/>
            <w:hideMark/>
          </w:tcPr>
          <w:p w14:paraId="1317FBE9" w14:textId="77777777" w:rsidR="0062741C" w:rsidRPr="00101E81" w:rsidRDefault="0062741C">
            <w:pPr>
              <w:jc w:val="center"/>
              <w:rPr>
                <w:rFonts w:cstheme="minorHAnsi"/>
                <w:b/>
                <w:bCs/>
                <w:color w:val="000000"/>
              </w:rPr>
            </w:pPr>
            <w:r w:rsidRPr="00101E81">
              <w:rPr>
                <w:rFonts w:cstheme="minorHAnsi"/>
                <w:b/>
                <w:bCs/>
                <w:color w:val="000000"/>
              </w:rPr>
              <w:t>59.8 (58.8, 60.7)</w:t>
            </w:r>
          </w:p>
        </w:tc>
      </w:tr>
      <w:tr w:rsidR="0062741C" w:rsidRPr="00101E81" w14:paraId="4C81C864" w14:textId="77777777" w:rsidTr="00FF0330">
        <w:tc>
          <w:tcPr>
            <w:tcW w:w="0" w:type="auto"/>
            <w:hideMark/>
          </w:tcPr>
          <w:p w14:paraId="029EDF54" w14:textId="77777777" w:rsidR="0062741C" w:rsidRPr="00101E81" w:rsidRDefault="0062741C">
            <w:pPr>
              <w:rPr>
                <w:rFonts w:cstheme="minorHAnsi"/>
                <w:b/>
                <w:bCs/>
                <w:color w:val="000000"/>
              </w:rPr>
            </w:pPr>
            <w:r w:rsidRPr="00101E81">
              <w:rPr>
                <w:rFonts w:cstheme="minorHAnsi"/>
                <w:b/>
                <w:bCs/>
                <w:color w:val="000000"/>
              </w:rPr>
              <w:t>    Late</w:t>
            </w:r>
          </w:p>
        </w:tc>
        <w:tc>
          <w:tcPr>
            <w:tcW w:w="0" w:type="auto"/>
            <w:hideMark/>
          </w:tcPr>
          <w:p w14:paraId="23EA443A" w14:textId="77777777" w:rsidR="0062741C" w:rsidRPr="00101E81" w:rsidRDefault="0062741C">
            <w:pPr>
              <w:jc w:val="center"/>
              <w:rPr>
                <w:rFonts w:cstheme="minorHAnsi"/>
                <w:b/>
                <w:bCs/>
                <w:color w:val="000000"/>
              </w:rPr>
            </w:pPr>
            <w:r w:rsidRPr="00101E81">
              <w:rPr>
                <w:rFonts w:cstheme="minorHAnsi"/>
                <w:b/>
                <w:bCs/>
                <w:color w:val="000000"/>
              </w:rPr>
              <w:t>33.2 (31.2, 35.2)</w:t>
            </w:r>
          </w:p>
        </w:tc>
        <w:tc>
          <w:tcPr>
            <w:tcW w:w="0" w:type="auto"/>
            <w:hideMark/>
          </w:tcPr>
          <w:p w14:paraId="6D482D14" w14:textId="77777777" w:rsidR="0062741C" w:rsidRPr="00101E81" w:rsidRDefault="0062741C">
            <w:pPr>
              <w:jc w:val="center"/>
              <w:rPr>
                <w:rFonts w:cstheme="minorHAnsi"/>
                <w:b/>
                <w:bCs/>
                <w:color w:val="000000"/>
              </w:rPr>
            </w:pPr>
            <w:r w:rsidRPr="00101E81">
              <w:rPr>
                <w:rFonts w:cstheme="minorHAnsi"/>
                <w:b/>
                <w:bCs/>
                <w:color w:val="000000"/>
              </w:rPr>
              <w:t>6.7 (5.9, 7.5)</w:t>
            </w:r>
          </w:p>
        </w:tc>
        <w:tc>
          <w:tcPr>
            <w:tcW w:w="0" w:type="auto"/>
            <w:hideMark/>
          </w:tcPr>
          <w:p w14:paraId="04F6381A" w14:textId="77777777" w:rsidR="0062741C" w:rsidRPr="00101E81" w:rsidRDefault="0062741C">
            <w:pPr>
              <w:jc w:val="center"/>
              <w:rPr>
                <w:rFonts w:cstheme="minorHAnsi"/>
                <w:b/>
                <w:bCs/>
                <w:color w:val="000000"/>
              </w:rPr>
            </w:pPr>
            <w:r w:rsidRPr="00101E81">
              <w:rPr>
                <w:rFonts w:cstheme="minorHAnsi"/>
                <w:b/>
                <w:bCs/>
                <w:color w:val="000000"/>
              </w:rPr>
              <w:t>…</w:t>
            </w:r>
          </w:p>
        </w:tc>
        <w:tc>
          <w:tcPr>
            <w:tcW w:w="0" w:type="auto"/>
            <w:hideMark/>
          </w:tcPr>
          <w:p w14:paraId="74D2FD35" w14:textId="77777777" w:rsidR="0062741C" w:rsidRPr="00101E81" w:rsidRDefault="0062741C">
            <w:pPr>
              <w:jc w:val="center"/>
              <w:rPr>
                <w:rFonts w:cstheme="minorHAnsi"/>
                <w:b/>
                <w:bCs/>
                <w:color w:val="000000"/>
              </w:rPr>
            </w:pPr>
            <w:r w:rsidRPr="00101E81">
              <w:rPr>
                <w:rFonts w:cstheme="minorHAnsi"/>
                <w:b/>
                <w:bCs/>
                <w:color w:val="000000"/>
              </w:rPr>
              <w:t>59.3 (56.3, 62.3)</w:t>
            </w:r>
          </w:p>
        </w:tc>
        <w:tc>
          <w:tcPr>
            <w:tcW w:w="0" w:type="auto"/>
            <w:hideMark/>
          </w:tcPr>
          <w:p w14:paraId="5D48CA32" w14:textId="77777777" w:rsidR="0062741C" w:rsidRPr="00101E81" w:rsidRDefault="0062741C">
            <w:pPr>
              <w:jc w:val="center"/>
              <w:rPr>
                <w:rFonts w:cstheme="minorHAnsi"/>
                <w:b/>
                <w:bCs/>
                <w:color w:val="000000"/>
              </w:rPr>
            </w:pPr>
            <w:r w:rsidRPr="00101E81">
              <w:rPr>
                <w:rFonts w:cstheme="minorHAnsi"/>
                <w:b/>
                <w:bCs/>
                <w:color w:val="000000"/>
              </w:rPr>
              <w:t>60.8 (58.9, 62.7)</w:t>
            </w:r>
          </w:p>
        </w:tc>
      </w:tr>
    </w:tbl>
    <w:p w14:paraId="29F17135" w14:textId="77777777" w:rsidR="0062741C" w:rsidRPr="00101E81" w:rsidRDefault="0062741C" w:rsidP="00C24A1F">
      <w:pPr>
        <w:pStyle w:val="NoSpacing"/>
        <w:rPr>
          <w:rFonts w:cstheme="minorHAnsi"/>
        </w:rPr>
      </w:pPr>
      <w:r w:rsidRPr="00101E81">
        <w:rPr>
          <w:rFonts w:cstheme="minorHAnsi"/>
        </w:rPr>
        <w:t>Abbreviations: EHRT, extension heel raise test; FHRT, flexion heel raise test.</w:t>
      </w:r>
    </w:p>
    <w:p w14:paraId="2E90BFAB" w14:textId="77777777" w:rsidR="0062741C" w:rsidRPr="00101E81" w:rsidRDefault="0062741C" w:rsidP="00C24A1F">
      <w:pPr>
        <w:pStyle w:val="NoSpacing"/>
        <w:rPr>
          <w:rFonts w:cstheme="minorHAnsi"/>
        </w:rPr>
      </w:pPr>
      <w:r w:rsidRPr="00101E81">
        <w:rPr>
          <w:rFonts w:cstheme="minorHAnsi"/>
        </w:rPr>
        <w:t>*Values are mean (95% CI).</w:t>
      </w:r>
    </w:p>
    <w:p w14:paraId="0215CC8E" w14:textId="77777777" w:rsidR="0062741C" w:rsidRPr="00101E81" w:rsidRDefault="0062741C" w:rsidP="00C24A1F">
      <w:pPr>
        <w:pStyle w:val="NoSpacing"/>
        <w:rPr>
          <w:rFonts w:cstheme="minorHAnsi"/>
        </w:rPr>
      </w:pPr>
      <w:r w:rsidRPr="00101E81">
        <w:rPr>
          <w:rFonts w:cstheme="minorHAnsi"/>
        </w:rPr>
        <w:t xml:space="preserve">†Values are the mean knee angle maintained during the 5 </w:t>
      </w:r>
      <w:proofErr w:type="gramStart"/>
      <w:r w:rsidRPr="00101E81">
        <w:rPr>
          <w:rFonts w:cstheme="minorHAnsi"/>
        </w:rPr>
        <w:t>heel</w:t>
      </w:r>
      <w:proofErr w:type="gramEnd"/>
      <w:r w:rsidRPr="00101E81">
        <w:rPr>
          <w:rFonts w:cstheme="minorHAnsi"/>
        </w:rPr>
        <w:t xml:space="preserve"> raise repetitions in each phase.</w:t>
      </w:r>
    </w:p>
    <w:p w14:paraId="1955175D" w14:textId="77777777" w:rsidR="0062741C" w:rsidRPr="00101E81" w:rsidRDefault="0062741C" w:rsidP="00C24A1F">
      <w:pPr>
        <w:pStyle w:val="NoSpacing"/>
        <w:rPr>
          <w:rFonts w:cstheme="minorHAnsi"/>
        </w:rPr>
      </w:pPr>
      <w:r w:rsidRPr="00101E81">
        <w:rPr>
          <w:rFonts w:cstheme="minorHAnsi"/>
        </w:rPr>
        <w:t xml:space="preserve">‡Values are from the differences between baseline reference to the data points of heel-to-floor contact and maximum heel raise height of the 5 </w:t>
      </w:r>
      <w:proofErr w:type="gramStart"/>
      <w:r w:rsidRPr="00101E81">
        <w:rPr>
          <w:rFonts w:cstheme="minorHAnsi"/>
        </w:rPr>
        <w:t>heel</w:t>
      </w:r>
      <w:proofErr w:type="gramEnd"/>
      <w:r w:rsidRPr="00101E81">
        <w:rPr>
          <w:rFonts w:cstheme="minorHAnsi"/>
        </w:rPr>
        <w:t xml:space="preserve"> raise repetitions from each phase.</w:t>
      </w:r>
    </w:p>
    <w:p w14:paraId="5585E206" w14:textId="77777777" w:rsidR="00C24A1F" w:rsidRPr="00101E81" w:rsidRDefault="00C24A1F" w:rsidP="005D6052">
      <w:pPr>
        <w:rPr>
          <w:rFonts w:cstheme="minorHAnsi"/>
        </w:rPr>
        <w:sectPr w:rsidR="00C24A1F" w:rsidRPr="00101E81" w:rsidSect="00FF0330">
          <w:pgSz w:w="15840" w:h="12240" w:orient="landscape"/>
          <w:pgMar w:top="1080" w:right="1080" w:bottom="1080" w:left="1080" w:header="720" w:footer="720" w:gutter="0"/>
          <w:cols w:space="720"/>
          <w:docGrid w:linePitch="360"/>
        </w:sectPr>
      </w:pPr>
    </w:p>
    <w:p w14:paraId="2D93515C" w14:textId="3858F7F4" w:rsidR="005D6052" w:rsidRPr="00101E81" w:rsidRDefault="005D6052" w:rsidP="00AE72D9">
      <w:pPr>
        <w:pStyle w:val="NoSpacing"/>
        <w:rPr>
          <w:rFonts w:cstheme="minorHAnsi"/>
        </w:rPr>
      </w:pPr>
      <w:r w:rsidRPr="00101E81">
        <w:rPr>
          <w:rFonts w:cstheme="minorHAnsi"/>
          <w:noProof/>
        </w:rPr>
        <w:lastRenderedPageBreak/>
        <w:drawing>
          <wp:inline distT="0" distB="0" distL="0" distR="0" wp14:anchorId="29B2A5D2" wp14:editId="4C67AC05">
            <wp:extent cx="2743200" cy="1911096"/>
            <wp:effectExtent l="0" t="0" r="0" b="0"/>
            <wp:docPr id="281" name="Picture 2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Picture 281">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2743200" cy="1911096"/>
                    </a:xfrm>
                    <a:prstGeom prst="rect">
                      <a:avLst/>
                    </a:prstGeom>
                  </pic:spPr>
                </pic:pic>
              </a:graphicData>
            </a:graphic>
          </wp:inline>
        </w:drawing>
      </w:r>
    </w:p>
    <w:p w14:paraId="5F3A70DE" w14:textId="4BFCB0FC" w:rsidR="005D6052" w:rsidRPr="00101E81" w:rsidRDefault="005D6052" w:rsidP="00AE72D9">
      <w:pPr>
        <w:pStyle w:val="NoSpacing"/>
        <w:rPr>
          <w:rFonts w:cstheme="minorHAnsi"/>
        </w:rPr>
      </w:pPr>
      <w:r w:rsidRPr="00101E81">
        <w:rPr>
          <w:rFonts w:cstheme="minorHAnsi"/>
        </w:rPr>
        <w:t xml:space="preserve">FIGURE 2. Representation of real-time knee angles during the heel raise test captured by the motion analysis system for 1 randomly selected participant. Figures are shown for the 2 versions and the 2 phases: EHRT (top), FHRT (bottom), early phase (left), and late phase (right). The data points of HF and of MH for the 5 </w:t>
      </w:r>
      <w:proofErr w:type="gramStart"/>
      <w:r w:rsidRPr="00101E81">
        <w:rPr>
          <w:rFonts w:cstheme="minorHAnsi"/>
        </w:rPr>
        <w:t>heel</w:t>
      </w:r>
      <w:proofErr w:type="gramEnd"/>
      <w:r w:rsidRPr="00101E81">
        <w:rPr>
          <w:rFonts w:cstheme="minorHAnsi"/>
        </w:rPr>
        <w:t xml:space="preserve"> raise repetitions within each phase are also illustrated. Abbreviations: BR, baseline reference; EHRT, extension heel raise test; FHRT, flexion heel raise test; HF, heel-to-floor contact; MH, maximum heel raise height; HR, heel raise.</w:t>
      </w:r>
    </w:p>
    <w:p w14:paraId="381E7F60" w14:textId="77777777" w:rsidR="00AE72D9" w:rsidRPr="00101E81" w:rsidRDefault="00AE72D9" w:rsidP="005D6052">
      <w:pPr>
        <w:rPr>
          <w:rFonts w:cstheme="minorHAnsi"/>
        </w:rPr>
      </w:pPr>
    </w:p>
    <w:p w14:paraId="6008E5A3" w14:textId="77777777" w:rsidR="005D6052" w:rsidRPr="00101E81" w:rsidRDefault="005D6052" w:rsidP="00AE72D9">
      <w:pPr>
        <w:pStyle w:val="Heading2"/>
        <w:rPr>
          <w:rFonts w:asciiTheme="minorHAnsi" w:hAnsiTheme="minorHAnsi" w:cstheme="minorHAnsi"/>
        </w:rPr>
      </w:pPr>
      <w:r w:rsidRPr="00101E81">
        <w:rPr>
          <w:rFonts w:asciiTheme="minorHAnsi" w:hAnsiTheme="minorHAnsi" w:cstheme="minorHAnsi"/>
        </w:rPr>
        <w:t>Statistical Analysis: Average Angle Maintained, Absolute Angular Error, and Heel Raise Repetitions</w:t>
      </w:r>
    </w:p>
    <w:p w14:paraId="505E9B1F" w14:textId="48683F44" w:rsidR="005D6052" w:rsidRPr="00101E81" w:rsidRDefault="005D6052" w:rsidP="005D6052">
      <w:pPr>
        <w:rPr>
          <w:rFonts w:cstheme="minorHAnsi"/>
        </w:rPr>
      </w:pPr>
      <w:r w:rsidRPr="00101E81">
        <w:rPr>
          <w:rFonts w:cstheme="minorHAnsi"/>
        </w:rPr>
        <w:t xml:space="preserve">The interaction between heel </w:t>
      </w:r>
      <w:proofErr w:type="gramStart"/>
      <w:r w:rsidRPr="00101E81">
        <w:rPr>
          <w:rFonts w:cstheme="minorHAnsi"/>
        </w:rPr>
        <w:t>raise</w:t>
      </w:r>
      <w:proofErr w:type="gramEnd"/>
      <w:r w:rsidRPr="00101E81">
        <w:rPr>
          <w:rFonts w:cstheme="minorHAnsi"/>
        </w:rPr>
        <w:t xml:space="preserve"> test version and phase had no significant influence on any of the variables analyzed (</w:t>
      </w:r>
      <w:r w:rsidRPr="00101E81">
        <w:rPr>
          <w:rFonts w:cstheme="minorHAnsi"/>
          <w:i/>
          <w:iCs/>
        </w:rPr>
        <w:t>P</w:t>
      </w:r>
      <w:r w:rsidRPr="00101E81">
        <w:rPr>
          <w:rFonts w:cstheme="minorHAnsi"/>
        </w:rPr>
        <w:t xml:space="preserve">≥.141). Consequently, no further analysis involving the interaction term was performed. </w:t>
      </w:r>
      <w:proofErr w:type="gramStart"/>
      <w:r w:rsidRPr="00101E81">
        <w:rPr>
          <w:rFonts w:cstheme="minorHAnsi"/>
        </w:rPr>
        <w:t>Heel</w:t>
      </w:r>
      <w:proofErr w:type="gramEnd"/>
      <w:r w:rsidRPr="00101E81">
        <w:rPr>
          <w:rFonts w:cstheme="minorHAnsi"/>
        </w:rPr>
        <w:t xml:space="preserve"> raise test version (</w:t>
      </w:r>
      <w:r w:rsidRPr="00101E81">
        <w:rPr>
          <w:rFonts w:cstheme="minorHAnsi"/>
          <w:i/>
          <w:iCs/>
        </w:rPr>
        <w:t>P</w:t>
      </w:r>
      <w:r w:rsidRPr="00101E81">
        <w:rPr>
          <w:rFonts w:cstheme="minorHAnsi"/>
        </w:rPr>
        <w:t>&lt;.001) and phase (</w:t>
      </w:r>
      <w:r w:rsidRPr="00101E81">
        <w:rPr>
          <w:rFonts w:cstheme="minorHAnsi"/>
          <w:i/>
          <w:iCs/>
        </w:rPr>
        <w:t>P</w:t>
      </w:r>
      <w:r w:rsidRPr="00101E81">
        <w:rPr>
          <w:rFonts w:cstheme="minorHAnsi"/>
        </w:rPr>
        <w:t> = .005) both significantly influenced the average angle maintained during the heel raise test (</w:t>
      </w:r>
      <w:r w:rsidRPr="002F3DAE">
        <w:rPr>
          <w:rFonts w:cstheme="minorHAnsi"/>
        </w:rPr>
        <w:t>TABLE 3</w:t>
      </w:r>
      <w:r w:rsidRPr="00101E81">
        <w:rPr>
          <w:rFonts w:cstheme="minorHAnsi"/>
        </w:rPr>
        <w:t xml:space="preserve">). </w:t>
      </w:r>
      <w:proofErr w:type="gramStart"/>
      <w:r w:rsidRPr="00101E81">
        <w:rPr>
          <w:rFonts w:cstheme="minorHAnsi"/>
        </w:rPr>
        <w:t>Heel</w:t>
      </w:r>
      <w:proofErr w:type="gramEnd"/>
      <w:r w:rsidRPr="00101E81">
        <w:rPr>
          <w:rFonts w:cstheme="minorHAnsi"/>
        </w:rPr>
        <w:t xml:space="preserve"> raise test version (</w:t>
      </w:r>
      <w:r w:rsidRPr="00101E81">
        <w:rPr>
          <w:rFonts w:cstheme="minorHAnsi"/>
          <w:i/>
          <w:iCs/>
        </w:rPr>
        <w:t>P</w:t>
      </w:r>
      <w:r w:rsidRPr="00101E81">
        <w:rPr>
          <w:rFonts w:cstheme="minorHAnsi"/>
        </w:rPr>
        <w:t>&lt;.001) and phase (</w:t>
      </w:r>
      <w:r w:rsidRPr="00101E81">
        <w:rPr>
          <w:rFonts w:cstheme="minorHAnsi"/>
          <w:i/>
          <w:iCs/>
        </w:rPr>
        <w:t>P</w:t>
      </w:r>
      <w:r w:rsidRPr="00101E81">
        <w:rPr>
          <w:rFonts w:cstheme="minorHAnsi"/>
        </w:rPr>
        <w:t> = .010) also had an effect on the absolute angular error (</w:t>
      </w:r>
      <w:r w:rsidRPr="002F3DAE">
        <w:rPr>
          <w:rFonts w:cstheme="minorHAnsi"/>
        </w:rPr>
        <w:t>TABLE 3</w:t>
      </w:r>
      <w:r w:rsidRPr="00101E81">
        <w:rPr>
          <w:rFonts w:cstheme="minorHAnsi"/>
        </w:rPr>
        <w:t>). No influence of test version (</w:t>
      </w:r>
      <w:r w:rsidRPr="00101E81">
        <w:rPr>
          <w:rFonts w:cstheme="minorHAnsi"/>
          <w:i/>
          <w:iCs/>
        </w:rPr>
        <w:t>P</w:t>
      </w:r>
      <w:r w:rsidRPr="00101E81">
        <w:rPr>
          <w:rFonts w:cstheme="minorHAnsi"/>
        </w:rPr>
        <w:t xml:space="preserve"> = 1.000) on the number of </w:t>
      </w:r>
      <w:proofErr w:type="gramStart"/>
      <w:r w:rsidRPr="00101E81">
        <w:rPr>
          <w:rFonts w:cstheme="minorHAnsi"/>
        </w:rPr>
        <w:t>heel</w:t>
      </w:r>
      <w:proofErr w:type="gramEnd"/>
      <w:r w:rsidRPr="00101E81">
        <w:rPr>
          <w:rFonts w:cstheme="minorHAnsi"/>
        </w:rPr>
        <w:t xml:space="preserve"> raise repetitions completed was observed (</w:t>
      </w:r>
      <w:r w:rsidRPr="002F3DAE">
        <w:rPr>
          <w:rFonts w:cstheme="minorHAnsi"/>
        </w:rPr>
        <w:t>TABLE 3</w:t>
      </w:r>
      <w:r w:rsidRPr="00101E81">
        <w:rPr>
          <w:rFonts w:cstheme="minorHAnsi"/>
        </w:rPr>
        <w:t>).</w:t>
      </w:r>
    </w:p>
    <w:p w14:paraId="1FCEBAB3" w14:textId="69F5EA07" w:rsidR="005D6052" w:rsidRPr="00101E81" w:rsidRDefault="005D6052" w:rsidP="005D6052">
      <w:pPr>
        <w:rPr>
          <w:rFonts w:cstheme="minorHAnsi"/>
        </w:rPr>
      </w:pPr>
      <w:r w:rsidRPr="00101E81">
        <w:rPr>
          <w:rFonts w:cstheme="minorHAnsi"/>
          <w:b/>
          <w:bCs/>
        </w:rPr>
        <w:t>TABLE 3</w:t>
      </w:r>
      <w:r w:rsidR="00AE72D9" w:rsidRPr="00101E81">
        <w:rPr>
          <w:rFonts w:cstheme="minorHAnsi"/>
          <w:b/>
          <w:bCs/>
        </w:rPr>
        <w:t xml:space="preserve"> </w:t>
      </w:r>
      <w:r w:rsidRPr="00101E81">
        <w:rPr>
          <w:rFonts w:cstheme="minorHAnsi"/>
        </w:rPr>
        <w:t>GEE Analysis of the Outcome Variables According to the Explanatory Variables of Heel Raise Test Version and Phase</w:t>
      </w:r>
    </w:p>
    <w:tbl>
      <w:tblPr>
        <w:tblStyle w:val="TableGrid"/>
        <w:tblW w:w="0" w:type="auto"/>
        <w:tblLook w:val="04A0" w:firstRow="1" w:lastRow="0" w:firstColumn="1" w:lastColumn="0" w:noHBand="0" w:noVBand="1"/>
      </w:tblPr>
      <w:tblGrid>
        <w:gridCol w:w="2962"/>
        <w:gridCol w:w="2451"/>
        <w:gridCol w:w="2445"/>
        <w:gridCol w:w="2212"/>
      </w:tblGrid>
      <w:tr w:rsidR="0062741C" w:rsidRPr="00101E81" w14:paraId="3A1F4BC5" w14:textId="77777777" w:rsidTr="00AE72D9">
        <w:tc>
          <w:tcPr>
            <w:tcW w:w="0" w:type="auto"/>
            <w:hideMark/>
          </w:tcPr>
          <w:p w14:paraId="3FC40E41" w14:textId="77777777" w:rsidR="0062741C" w:rsidRPr="00101E81" w:rsidRDefault="0062741C">
            <w:pPr>
              <w:rPr>
                <w:rFonts w:cstheme="minorHAnsi"/>
                <w:b/>
                <w:bCs/>
                <w:color w:val="757575"/>
              </w:rPr>
            </w:pPr>
            <w:r w:rsidRPr="00101E81">
              <w:rPr>
                <w:rFonts w:cstheme="minorHAnsi"/>
                <w:b/>
                <w:bCs/>
                <w:color w:val="757575"/>
              </w:rPr>
              <w:t>Outcome Variables</w:t>
            </w:r>
          </w:p>
        </w:tc>
        <w:tc>
          <w:tcPr>
            <w:tcW w:w="0" w:type="auto"/>
            <w:hideMark/>
          </w:tcPr>
          <w:p w14:paraId="5F639A92" w14:textId="77777777" w:rsidR="0062741C" w:rsidRPr="00101E81" w:rsidRDefault="0062741C">
            <w:pPr>
              <w:jc w:val="center"/>
              <w:rPr>
                <w:rFonts w:cstheme="minorHAnsi"/>
                <w:b/>
                <w:bCs/>
                <w:color w:val="757575"/>
              </w:rPr>
            </w:pPr>
            <w:r w:rsidRPr="00101E81">
              <w:rPr>
                <w:rFonts w:cstheme="minorHAnsi"/>
                <w:b/>
                <w:bCs/>
                <w:color w:val="757575"/>
              </w:rPr>
              <w:t>Intercept (β</w:t>
            </w:r>
            <w:r w:rsidRPr="00101E81">
              <w:rPr>
                <w:rFonts w:cstheme="minorHAnsi"/>
                <w:b/>
                <w:bCs/>
                <w:color w:val="757575"/>
                <w:vertAlign w:val="subscript"/>
              </w:rPr>
              <w:t>0</w:t>
            </w:r>
            <w:r w:rsidRPr="00101E81">
              <w:rPr>
                <w:rFonts w:cstheme="minorHAnsi"/>
                <w:b/>
                <w:bCs/>
                <w:color w:val="757575"/>
              </w:rPr>
              <w:t>)</w:t>
            </w:r>
          </w:p>
        </w:tc>
        <w:tc>
          <w:tcPr>
            <w:tcW w:w="0" w:type="auto"/>
            <w:hideMark/>
          </w:tcPr>
          <w:p w14:paraId="0B2DAD68" w14:textId="77777777" w:rsidR="0062741C" w:rsidRPr="00101E81" w:rsidRDefault="0062741C">
            <w:pPr>
              <w:jc w:val="center"/>
              <w:rPr>
                <w:rFonts w:cstheme="minorHAnsi"/>
                <w:b/>
                <w:bCs/>
                <w:color w:val="757575"/>
              </w:rPr>
            </w:pPr>
            <w:r w:rsidRPr="00101E81">
              <w:rPr>
                <w:rFonts w:cstheme="minorHAnsi"/>
                <w:b/>
                <w:bCs/>
                <w:color w:val="757575"/>
              </w:rPr>
              <w:t>Version (β</w:t>
            </w:r>
            <w:r w:rsidRPr="00101E81">
              <w:rPr>
                <w:rFonts w:cstheme="minorHAnsi"/>
                <w:b/>
                <w:bCs/>
                <w:color w:val="757575"/>
                <w:vertAlign w:val="subscript"/>
              </w:rPr>
              <w:t>1</w:t>
            </w:r>
            <w:r w:rsidRPr="00101E81">
              <w:rPr>
                <w:rFonts w:cstheme="minorHAnsi"/>
                <w:b/>
                <w:bCs/>
                <w:color w:val="757575"/>
              </w:rPr>
              <w:t>)</w:t>
            </w:r>
          </w:p>
        </w:tc>
        <w:tc>
          <w:tcPr>
            <w:tcW w:w="0" w:type="auto"/>
            <w:hideMark/>
          </w:tcPr>
          <w:p w14:paraId="72622481" w14:textId="77777777" w:rsidR="0062741C" w:rsidRPr="00101E81" w:rsidRDefault="0062741C">
            <w:pPr>
              <w:jc w:val="center"/>
              <w:rPr>
                <w:rFonts w:cstheme="minorHAnsi"/>
                <w:b/>
                <w:bCs/>
                <w:color w:val="757575"/>
              </w:rPr>
            </w:pPr>
            <w:r w:rsidRPr="00101E81">
              <w:rPr>
                <w:rFonts w:cstheme="minorHAnsi"/>
                <w:b/>
                <w:bCs/>
                <w:color w:val="757575"/>
              </w:rPr>
              <w:t>Phase (β</w:t>
            </w:r>
            <w:r w:rsidRPr="00101E81">
              <w:rPr>
                <w:rFonts w:cstheme="minorHAnsi"/>
                <w:b/>
                <w:bCs/>
                <w:color w:val="757575"/>
                <w:vertAlign w:val="subscript"/>
              </w:rPr>
              <w:t>2</w:t>
            </w:r>
            <w:r w:rsidRPr="00101E81">
              <w:rPr>
                <w:rFonts w:cstheme="minorHAnsi"/>
                <w:b/>
                <w:bCs/>
                <w:color w:val="757575"/>
              </w:rPr>
              <w:t>)</w:t>
            </w:r>
          </w:p>
        </w:tc>
      </w:tr>
      <w:tr w:rsidR="0062741C" w:rsidRPr="00101E81" w14:paraId="63F96532" w14:textId="77777777" w:rsidTr="00AE72D9">
        <w:tc>
          <w:tcPr>
            <w:tcW w:w="0" w:type="auto"/>
            <w:hideMark/>
          </w:tcPr>
          <w:p w14:paraId="5DAA956A" w14:textId="77777777" w:rsidR="0062741C" w:rsidRPr="00101E81" w:rsidRDefault="0062741C">
            <w:pPr>
              <w:rPr>
                <w:rFonts w:cstheme="minorHAnsi"/>
                <w:b/>
                <w:bCs/>
                <w:color w:val="000000"/>
              </w:rPr>
            </w:pPr>
            <w:r w:rsidRPr="00101E81">
              <w:rPr>
                <w:rFonts w:cstheme="minorHAnsi"/>
                <w:b/>
                <w:bCs/>
                <w:color w:val="000000"/>
              </w:rPr>
              <w:t>Average angle maintained, deg</w:t>
            </w:r>
          </w:p>
        </w:tc>
        <w:tc>
          <w:tcPr>
            <w:tcW w:w="0" w:type="auto"/>
            <w:hideMark/>
          </w:tcPr>
          <w:p w14:paraId="7432DCF8" w14:textId="0311BAB6" w:rsidR="0062741C" w:rsidRPr="00101E81" w:rsidRDefault="0062741C">
            <w:pPr>
              <w:jc w:val="center"/>
              <w:rPr>
                <w:rFonts w:cstheme="minorHAnsi"/>
                <w:b/>
                <w:bCs/>
                <w:color w:val="000000"/>
              </w:rPr>
            </w:pPr>
            <w:r w:rsidRPr="00101E81">
              <w:rPr>
                <w:rFonts w:cstheme="minorHAnsi"/>
                <w:b/>
                <w:bCs/>
                <w:color w:val="000000"/>
              </w:rPr>
              <w:t xml:space="preserve">2.2 (0.3, 4.0), </w:t>
            </w:r>
            <w:r w:rsidRPr="00101E81">
              <w:rPr>
                <w:rFonts w:cstheme="minorHAnsi"/>
                <w:b/>
                <w:bCs/>
                <w:i/>
                <w:iCs/>
                <w:color w:val="000000"/>
              </w:rPr>
              <w:t>P</w:t>
            </w:r>
            <w:r w:rsidRPr="00101E81">
              <w:rPr>
                <w:rFonts w:cstheme="minorHAnsi"/>
                <w:b/>
                <w:bCs/>
                <w:color w:val="000000"/>
              </w:rPr>
              <w:t xml:space="preserve"> = .025</w:t>
            </w:r>
            <w:r w:rsidRPr="002F3DAE">
              <w:rPr>
                <w:rFonts w:cstheme="minorHAnsi"/>
                <w:b/>
                <w:bCs/>
              </w:rPr>
              <w:t>†</w:t>
            </w:r>
          </w:p>
        </w:tc>
        <w:tc>
          <w:tcPr>
            <w:tcW w:w="0" w:type="auto"/>
            <w:hideMark/>
          </w:tcPr>
          <w:p w14:paraId="5E5411A6" w14:textId="4C4CE375" w:rsidR="0062741C" w:rsidRPr="00101E81" w:rsidRDefault="0062741C">
            <w:pPr>
              <w:jc w:val="center"/>
              <w:rPr>
                <w:rFonts w:cstheme="minorHAnsi"/>
                <w:b/>
                <w:bCs/>
                <w:color w:val="000000"/>
              </w:rPr>
            </w:pPr>
            <w:r w:rsidRPr="00101E81">
              <w:rPr>
                <w:rFonts w:cstheme="minorHAnsi"/>
                <w:b/>
                <w:bCs/>
                <w:color w:val="000000"/>
              </w:rPr>
              <w:t xml:space="preserve">28.5 (25.4, 31.6), </w:t>
            </w:r>
            <w:r w:rsidRPr="00101E81">
              <w:rPr>
                <w:rFonts w:cstheme="minorHAnsi"/>
                <w:b/>
                <w:bCs/>
                <w:i/>
                <w:iCs/>
                <w:color w:val="000000"/>
              </w:rPr>
              <w:t>P</w:t>
            </w:r>
            <w:r w:rsidRPr="00101E81">
              <w:rPr>
                <w:rFonts w:cstheme="minorHAnsi"/>
                <w:b/>
                <w:bCs/>
                <w:color w:val="000000"/>
              </w:rPr>
              <w:t>&lt;.001</w:t>
            </w:r>
            <w:r w:rsidRPr="002F3DAE">
              <w:rPr>
                <w:rFonts w:cstheme="minorHAnsi"/>
                <w:b/>
                <w:bCs/>
              </w:rPr>
              <w:t>†</w:t>
            </w:r>
          </w:p>
        </w:tc>
        <w:tc>
          <w:tcPr>
            <w:tcW w:w="0" w:type="auto"/>
            <w:hideMark/>
          </w:tcPr>
          <w:p w14:paraId="5A35FB60" w14:textId="651A4AC6" w:rsidR="0062741C" w:rsidRPr="00101E81" w:rsidRDefault="0062741C">
            <w:pPr>
              <w:jc w:val="center"/>
              <w:rPr>
                <w:rFonts w:cstheme="minorHAnsi"/>
                <w:b/>
                <w:bCs/>
                <w:color w:val="000000"/>
              </w:rPr>
            </w:pPr>
            <w:r w:rsidRPr="00101E81">
              <w:rPr>
                <w:rFonts w:cstheme="minorHAnsi"/>
                <w:b/>
                <w:bCs/>
                <w:color w:val="000000"/>
              </w:rPr>
              <w:t xml:space="preserve">3.4 (1.0, 5.7), </w:t>
            </w:r>
            <w:r w:rsidRPr="00101E81">
              <w:rPr>
                <w:rFonts w:cstheme="minorHAnsi"/>
                <w:b/>
                <w:bCs/>
                <w:i/>
                <w:iCs/>
                <w:color w:val="000000"/>
              </w:rPr>
              <w:t>P</w:t>
            </w:r>
            <w:r w:rsidRPr="00101E81">
              <w:rPr>
                <w:rFonts w:cstheme="minorHAnsi"/>
                <w:b/>
                <w:bCs/>
                <w:color w:val="000000"/>
              </w:rPr>
              <w:t xml:space="preserve"> = .005</w:t>
            </w:r>
            <w:r w:rsidRPr="002F3DAE">
              <w:rPr>
                <w:rFonts w:cstheme="minorHAnsi"/>
                <w:b/>
                <w:bCs/>
              </w:rPr>
              <w:t>†</w:t>
            </w:r>
          </w:p>
        </w:tc>
      </w:tr>
      <w:tr w:rsidR="0062741C" w:rsidRPr="00101E81" w14:paraId="05900838" w14:textId="77777777" w:rsidTr="00AE72D9">
        <w:tc>
          <w:tcPr>
            <w:tcW w:w="0" w:type="auto"/>
            <w:hideMark/>
          </w:tcPr>
          <w:p w14:paraId="71AC0867" w14:textId="77777777" w:rsidR="0062741C" w:rsidRPr="00101E81" w:rsidRDefault="0062741C">
            <w:pPr>
              <w:rPr>
                <w:rFonts w:cstheme="minorHAnsi"/>
                <w:b/>
                <w:bCs/>
                <w:color w:val="000000"/>
              </w:rPr>
            </w:pPr>
            <w:r w:rsidRPr="00101E81">
              <w:rPr>
                <w:rFonts w:cstheme="minorHAnsi"/>
                <w:b/>
                <w:bCs/>
                <w:color w:val="000000"/>
              </w:rPr>
              <w:t>Absolute angular error, deg</w:t>
            </w:r>
          </w:p>
        </w:tc>
        <w:tc>
          <w:tcPr>
            <w:tcW w:w="0" w:type="auto"/>
            <w:hideMark/>
          </w:tcPr>
          <w:p w14:paraId="6FCB3E11" w14:textId="0736F43A" w:rsidR="0062741C" w:rsidRPr="00101E81" w:rsidRDefault="0062741C">
            <w:pPr>
              <w:jc w:val="center"/>
              <w:rPr>
                <w:rFonts w:cstheme="minorHAnsi"/>
                <w:b/>
                <w:bCs/>
                <w:color w:val="000000"/>
              </w:rPr>
            </w:pPr>
            <w:r w:rsidRPr="00101E81">
              <w:rPr>
                <w:rFonts w:cstheme="minorHAnsi"/>
                <w:b/>
                <w:bCs/>
                <w:color w:val="000000"/>
              </w:rPr>
              <w:t xml:space="preserve">3.4 (2.4, 4.4), </w:t>
            </w:r>
            <w:r w:rsidRPr="00101E81">
              <w:rPr>
                <w:rFonts w:cstheme="minorHAnsi"/>
                <w:b/>
                <w:bCs/>
                <w:i/>
                <w:iCs/>
                <w:color w:val="000000"/>
              </w:rPr>
              <w:t>P</w:t>
            </w:r>
            <w:r w:rsidRPr="00101E81">
              <w:rPr>
                <w:rFonts w:cstheme="minorHAnsi"/>
                <w:b/>
                <w:bCs/>
                <w:color w:val="000000"/>
              </w:rPr>
              <w:t>†.001</w:t>
            </w:r>
            <w:r w:rsidRPr="002F3DAE">
              <w:rPr>
                <w:rFonts w:cstheme="minorHAnsi"/>
                <w:b/>
                <w:bCs/>
              </w:rPr>
              <w:t>†</w:t>
            </w:r>
          </w:p>
        </w:tc>
        <w:tc>
          <w:tcPr>
            <w:tcW w:w="0" w:type="auto"/>
            <w:hideMark/>
          </w:tcPr>
          <w:p w14:paraId="63190CAF" w14:textId="1E368037" w:rsidR="0062741C" w:rsidRPr="00101E81" w:rsidRDefault="0062741C">
            <w:pPr>
              <w:jc w:val="center"/>
              <w:rPr>
                <w:rFonts w:cstheme="minorHAnsi"/>
                <w:b/>
                <w:bCs/>
                <w:color w:val="000000"/>
              </w:rPr>
            </w:pPr>
            <w:r w:rsidRPr="00101E81">
              <w:rPr>
                <w:rFonts w:cstheme="minorHAnsi"/>
                <w:b/>
                <w:bCs/>
                <w:color w:val="000000"/>
              </w:rPr>
              <w:t xml:space="preserve">2.8 (1.4, 4.2), </w:t>
            </w:r>
            <w:r w:rsidRPr="00101E81">
              <w:rPr>
                <w:rFonts w:cstheme="minorHAnsi"/>
                <w:b/>
                <w:bCs/>
                <w:i/>
                <w:iCs/>
                <w:color w:val="000000"/>
              </w:rPr>
              <w:t>P</w:t>
            </w:r>
            <w:r w:rsidRPr="00101E81">
              <w:rPr>
                <w:rFonts w:cstheme="minorHAnsi"/>
                <w:b/>
                <w:bCs/>
                <w:color w:val="000000"/>
              </w:rPr>
              <w:t>&lt;.001</w:t>
            </w:r>
            <w:r w:rsidRPr="002F3DAE">
              <w:rPr>
                <w:rFonts w:cstheme="minorHAnsi"/>
                <w:b/>
                <w:bCs/>
              </w:rPr>
              <w:t>†</w:t>
            </w:r>
          </w:p>
        </w:tc>
        <w:tc>
          <w:tcPr>
            <w:tcW w:w="0" w:type="auto"/>
            <w:hideMark/>
          </w:tcPr>
          <w:p w14:paraId="53086ED0" w14:textId="60D9AA35" w:rsidR="0062741C" w:rsidRPr="00101E81" w:rsidRDefault="0062741C">
            <w:pPr>
              <w:jc w:val="center"/>
              <w:rPr>
                <w:rFonts w:cstheme="minorHAnsi"/>
                <w:b/>
                <w:bCs/>
                <w:color w:val="000000"/>
              </w:rPr>
            </w:pPr>
            <w:r w:rsidRPr="00101E81">
              <w:rPr>
                <w:rFonts w:cstheme="minorHAnsi"/>
                <w:b/>
                <w:bCs/>
                <w:color w:val="000000"/>
              </w:rPr>
              <w:t xml:space="preserve">2.5 (0.6, 4.4), </w:t>
            </w:r>
            <w:r w:rsidRPr="00101E81">
              <w:rPr>
                <w:rFonts w:cstheme="minorHAnsi"/>
                <w:b/>
                <w:bCs/>
                <w:i/>
                <w:iCs/>
                <w:color w:val="000000"/>
              </w:rPr>
              <w:t>P</w:t>
            </w:r>
            <w:r w:rsidRPr="00101E81">
              <w:rPr>
                <w:rFonts w:cstheme="minorHAnsi"/>
                <w:b/>
                <w:bCs/>
                <w:color w:val="000000"/>
              </w:rPr>
              <w:t xml:space="preserve"> = .010</w:t>
            </w:r>
            <w:r w:rsidRPr="002F3DAE">
              <w:rPr>
                <w:rFonts w:cstheme="minorHAnsi"/>
                <w:b/>
                <w:bCs/>
              </w:rPr>
              <w:t>†</w:t>
            </w:r>
          </w:p>
        </w:tc>
      </w:tr>
      <w:tr w:rsidR="0062741C" w:rsidRPr="00101E81" w14:paraId="254FD494" w14:textId="77777777" w:rsidTr="00AE72D9">
        <w:tc>
          <w:tcPr>
            <w:tcW w:w="0" w:type="auto"/>
            <w:hideMark/>
          </w:tcPr>
          <w:p w14:paraId="0197F9FB" w14:textId="28242D64" w:rsidR="0062741C" w:rsidRPr="00101E81" w:rsidRDefault="0062741C">
            <w:pPr>
              <w:rPr>
                <w:rFonts w:cstheme="minorHAnsi"/>
                <w:b/>
                <w:bCs/>
                <w:color w:val="000000"/>
              </w:rPr>
            </w:pPr>
            <w:r w:rsidRPr="00101E81">
              <w:rPr>
                <w:rFonts w:cstheme="minorHAnsi"/>
                <w:b/>
                <w:bCs/>
                <w:color w:val="000000"/>
              </w:rPr>
              <w:t>Repetitions</w:t>
            </w:r>
            <w:r w:rsidRPr="002F3DAE">
              <w:rPr>
                <w:rFonts w:cstheme="minorHAnsi"/>
                <w:b/>
                <w:bCs/>
              </w:rPr>
              <w:t>‡</w:t>
            </w:r>
          </w:p>
        </w:tc>
        <w:tc>
          <w:tcPr>
            <w:tcW w:w="0" w:type="auto"/>
            <w:hideMark/>
          </w:tcPr>
          <w:p w14:paraId="3E5DB70C" w14:textId="51681BDA" w:rsidR="0062741C" w:rsidRPr="00101E81" w:rsidRDefault="0062741C">
            <w:pPr>
              <w:jc w:val="center"/>
              <w:rPr>
                <w:rFonts w:cstheme="minorHAnsi"/>
                <w:b/>
                <w:bCs/>
                <w:color w:val="000000"/>
              </w:rPr>
            </w:pPr>
            <w:r w:rsidRPr="00101E81">
              <w:rPr>
                <w:rFonts w:cstheme="minorHAnsi"/>
                <w:b/>
                <w:bCs/>
                <w:color w:val="000000"/>
              </w:rPr>
              <w:t xml:space="preserve">40.4 (36.3, 44.9), </w:t>
            </w:r>
            <w:r w:rsidRPr="00101E81">
              <w:rPr>
                <w:rFonts w:cstheme="minorHAnsi"/>
                <w:b/>
                <w:bCs/>
                <w:i/>
                <w:iCs/>
                <w:color w:val="000000"/>
              </w:rPr>
              <w:t>P</w:t>
            </w:r>
            <w:r w:rsidRPr="00101E81">
              <w:rPr>
                <w:rFonts w:cstheme="minorHAnsi"/>
                <w:b/>
                <w:bCs/>
                <w:color w:val="000000"/>
              </w:rPr>
              <w:t>&lt;.001</w:t>
            </w:r>
            <w:r w:rsidRPr="002F3DAE">
              <w:rPr>
                <w:rFonts w:cstheme="minorHAnsi"/>
                <w:b/>
                <w:bCs/>
              </w:rPr>
              <w:t>†</w:t>
            </w:r>
          </w:p>
        </w:tc>
        <w:tc>
          <w:tcPr>
            <w:tcW w:w="0" w:type="auto"/>
            <w:hideMark/>
          </w:tcPr>
          <w:p w14:paraId="2C442F4A" w14:textId="77777777" w:rsidR="0062741C" w:rsidRPr="00101E81" w:rsidRDefault="0062741C">
            <w:pPr>
              <w:jc w:val="center"/>
              <w:rPr>
                <w:rFonts w:cstheme="minorHAnsi"/>
                <w:b/>
                <w:bCs/>
                <w:color w:val="000000"/>
              </w:rPr>
            </w:pPr>
            <w:r w:rsidRPr="00101E81">
              <w:rPr>
                <w:rFonts w:cstheme="minorHAnsi"/>
                <w:b/>
                <w:bCs/>
                <w:color w:val="000000"/>
              </w:rPr>
              <w:t xml:space="preserve">1.0 (0.9, 1.1), </w:t>
            </w:r>
            <w:r w:rsidRPr="00101E81">
              <w:rPr>
                <w:rFonts w:cstheme="minorHAnsi"/>
                <w:b/>
                <w:bCs/>
                <w:i/>
                <w:iCs/>
                <w:color w:val="000000"/>
              </w:rPr>
              <w:t>P</w:t>
            </w:r>
            <w:r w:rsidRPr="00101E81">
              <w:rPr>
                <w:rFonts w:cstheme="minorHAnsi"/>
                <w:b/>
                <w:bCs/>
                <w:color w:val="000000"/>
              </w:rPr>
              <w:t xml:space="preserve"> = 1.000</w:t>
            </w:r>
          </w:p>
        </w:tc>
        <w:tc>
          <w:tcPr>
            <w:tcW w:w="0" w:type="auto"/>
            <w:hideMark/>
          </w:tcPr>
          <w:p w14:paraId="4ED6E659" w14:textId="77777777" w:rsidR="0062741C" w:rsidRPr="00101E81" w:rsidRDefault="0062741C">
            <w:pPr>
              <w:jc w:val="center"/>
              <w:rPr>
                <w:rFonts w:cstheme="minorHAnsi"/>
                <w:b/>
                <w:bCs/>
                <w:color w:val="000000"/>
              </w:rPr>
            </w:pPr>
            <w:r w:rsidRPr="00101E81">
              <w:rPr>
                <w:rFonts w:cstheme="minorHAnsi"/>
                <w:b/>
                <w:bCs/>
                <w:color w:val="000000"/>
              </w:rPr>
              <w:t>…</w:t>
            </w:r>
          </w:p>
        </w:tc>
      </w:tr>
    </w:tbl>
    <w:p w14:paraId="029AE8FE" w14:textId="77777777" w:rsidR="0062741C" w:rsidRPr="00101E81" w:rsidRDefault="0062741C" w:rsidP="00AE72D9">
      <w:pPr>
        <w:pStyle w:val="NoSpacing"/>
        <w:rPr>
          <w:rFonts w:cstheme="minorHAnsi"/>
        </w:rPr>
      </w:pPr>
      <w:r w:rsidRPr="00101E81">
        <w:rPr>
          <w:rFonts w:cstheme="minorHAnsi"/>
        </w:rPr>
        <w:t>*The regression coefficients (95% confidence interval) of the intercept (β</w:t>
      </w:r>
      <w:r w:rsidRPr="00101E81">
        <w:rPr>
          <w:rFonts w:cstheme="minorHAnsi"/>
          <w:sz w:val="18"/>
          <w:szCs w:val="18"/>
          <w:vertAlign w:val="subscript"/>
        </w:rPr>
        <w:t>0</w:t>
      </w:r>
      <w:r w:rsidRPr="00101E81">
        <w:rPr>
          <w:rFonts w:cstheme="minorHAnsi"/>
        </w:rPr>
        <w:t>), version (β</w:t>
      </w:r>
      <w:r w:rsidRPr="00101E81">
        <w:rPr>
          <w:rFonts w:cstheme="minorHAnsi"/>
          <w:sz w:val="18"/>
          <w:szCs w:val="18"/>
          <w:vertAlign w:val="subscript"/>
        </w:rPr>
        <w:t>1</w:t>
      </w:r>
      <w:r w:rsidRPr="00101E81">
        <w:rPr>
          <w:rFonts w:cstheme="minorHAnsi"/>
        </w:rPr>
        <w:t>), and phase (β</w:t>
      </w:r>
      <w:r w:rsidRPr="00101E81">
        <w:rPr>
          <w:rFonts w:cstheme="minorHAnsi"/>
          <w:sz w:val="18"/>
          <w:szCs w:val="18"/>
          <w:vertAlign w:val="subscript"/>
        </w:rPr>
        <w:t>2</w:t>
      </w:r>
      <w:r w:rsidRPr="00101E81">
        <w:rPr>
          <w:rFonts w:cstheme="minorHAnsi"/>
        </w:rPr>
        <w:t>), and levels of significance (</w:t>
      </w:r>
      <w:r w:rsidRPr="00101E81">
        <w:rPr>
          <w:rFonts w:cstheme="minorHAnsi"/>
          <w:b/>
          <w:bCs/>
        </w:rPr>
        <w:t>P</w:t>
      </w:r>
      <w:r w:rsidRPr="00101E81">
        <w:rPr>
          <w:rFonts w:cstheme="minorHAnsi"/>
        </w:rPr>
        <w:t>) are reported. Results based on a GEE model using the 0° knee flexion version and the early phase of the heel raise test as a reference.</w:t>
      </w:r>
    </w:p>
    <w:p w14:paraId="0BE906BC" w14:textId="77777777" w:rsidR="0062741C" w:rsidRPr="00101E81" w:rsidRDefault="0062741C" w:rsidP="00AE72D9">
      <w:pPr>
        <w:pStyle w:val="NoSpacing"/>
        <w:rPr>
          <w:rFonts w:cstheme="minorHAnsi"/>
        </w:rPr>
      </w:pPr>
      <w:r w:rsidRPr="00101E81">
        <w:rPr>
          <w:rFonts w:cstheme="minorHAnsi"/>
        </w:rPr>
        <w:t xml:space="preserve">†Significance </w:t>
      </w:r>
      <w:proofErr w:type="spellStart"/>
      <w:r w:rsidRPr="00101E81">
        <w:rPr>
          <w:rFonts w:cstheme="minorHAnsi"/>
        </w:rPr>
        <w:t>level</w:t>
      </w:r>
      <w:r w:rsidRPr="00101E81">
        <w:rPr>
          <w:rFonts w:cstheme="minorHAnsi"/>
          <w:b/>
          <w:bCs/>
        </w:rPr>
        <w:t>P</w:t>
      </w:r>
      <w:proofErr w:type="spellEnd"/>
      <w:r w:rsidRPr="00101E81">
        <w:rPr>
          <w:rFonts w:cstheme="minorHAnsi"/>
        </w:rPr>
        <w:t>&lt;.05.</w:t>
      </w:r>
    </w:p>
    <w:p w14:paraId="05B3FF18" w14:textId="77777777" w:rsidR="0062741C" w:rsidRPr="00101E81" w:rsidRDefault="0062741C" w:rsidP="00AE72D9">
      <w:pPr>
        <w:pStyle w:val="NoSpacing"/>
        <w:rPr>
          <w:rFonts w:cstheme="minorHAnsi"/>
        </w:rPr>
      </w:pPr>
      <w:r w:rsidRPr="00101E81">
        <w:rPr>
          <w:rFonts w:cstheme="minorHAnsi"/>
        </w:rPr>
        <w:t>‡Exponential function (e</w:t>
      </w:r>
      <w:r w:rsidRPr="00101E81">
        <w:rPr>
          <w:rFonts w:cstheme="minorHAnsi"/>
          <w:sz w:val="18"/>
          <w:szCs w:val="18"/>
          <w:vertAlign w:val="superscript"/>
        </w:rPr>
        <w:t>x</w:t>
      </w:r>
      <w:r w:rsidRPr="00101E81">
        <w:rPr>
          <w:rFonts w:cstheme="minorHAnsi"/>
        </w:rPr>
        <w:t>) applied to the regression coefficients.</w:t>
      </w:r>
    </w:p>
    <w:p w14:paraId="3177CDED" w14:textId="77777777" w:rsidR="00AE72D9" w:rsidRPr="00101E81" w:rsidRDefault="00AE72D9" w:rsidP="005D6052">
      <w:pPr>
        <w:rPr>
          <w:rFonts w:cstheme="minorHAnsi"/>
        </w:rPr>
      </w:pPr>
    </w:p>
    <w:p w14:paraId="368BACD2" w14:textId="34E2544C" w:rsidR="005D6052" w:rsidRPr="00101E81" w:rsidRDefault="005D6052" w:rsidP="005D6052">
      <w:pPr>
        <w:rPr>
          <w:rFonts w:cstheme="minorHAnsi"/>
        </w:rPr>
      </w:pPr>
      <w:r w:rsidRPr="00101E81">
        <w:rPr>
          <w:rFonts w:cstheme="minorHAnsi"/>
        </w:rPr>
        <w:t>If a healthy individual performs the 2 selected versions of the heel raise test until volitional fatigue, the GEE results estimate that the average angle maintained will be of 2.2° in the early phase of the EHRT, with an absolute angular error of 3.4°, and that 40 repetitions will be performed (β</w:t>
      </w:r>
      <w:r w:rsidRPr="00101E81">
        <w:rPr>
          <w:rFonts w:cstheme="minorHAnsi"/>
          <w:vertAlign w:val="subscript"/>
        </w:rPr>
        <w:t>0</w:t>
      </w:r>
      <w:r w:rsidRPr="00101E81">
        <w:rPr>
          <w:rFonts w:cstheme="minorHAnsi"/>
        </w:rPr>
        <w:t> in </w:t>
      </w:r>
      <w:r w:rsidRPr="002F3DAE">
        <w:rPr>
          <w:rFonts w:cstheme="minorHAnsi"/>
        </w:rPr>
        <w:t>TABLE 3</w:t>
      </w:r>
      <w:r w:rsidRPr="00101E81">
        <w:rPr>
          <w:rFonts w:cstheme="minorHAnsi"/>
        </w:rPr>
        <w:t xml:space="preserve">). The average angle maintained and absolute angular error during the FHRT will be 28.5° and 2.8° greater than when performed in EHRT, and the number of </w:t>
      </w:r>
      <w:proofErr w:type="gramStart"/>
      <w:r w:rsidRPr="00101E81">
        <w:rPr>
          <w:rFonts w:cstheme="minorHAnsi"/>
        </w:rPr>
        <w:t>heel</w:t>
      </w:r>
      <w:proofErr w:type="gramEnd"/>
      <w:r w:rsidRPr="00101E81">
        <w:rPr>
          <w:rFonts w:cstheme="minorHAnsi"/>
        </w:rPr>
        <w:t xml:space="preserve"> raise repetitions performed will be similar to that in EHRT (β</w:t>
      </w:r>
      <w:r w:rsidRPr="00101E81">
        <w:rPr>
          <w:rFonts w:cstheme="minorHAnsi"/>
          <w:vertAlign w:val="subscript"/>
        </w:rPr>
        <w:t>1</w:t>
      </w:r>
      <w:r w:rsidRPr="00101E81">
        <w:rPr>
          <w:rFonts w:cstheme="minorHAnsi"/>
        </w:rPr>
        <w:t> in </w:t>
      </w:r>
      <w:r w:rsidRPr="002F3DAE">
        <w:rPr>
          <w:rFonts w:cstheme="minorHAnsi"/>
        </w:rPr>
        <w:t>TABLE 3</w:t>
      </w:r>
      <w:r w:rsidRPr="00101E81">
        <w:rPr>
          <w:rFonts w:cstheme="minorHAnsi"/>
        </w:rPr>
        <w:t xml:space="preserve">). From </w:t>
      </w:r>
      <w:r w:rsidRPr="00101E81">
        <w:rPr>
          <w:rFonts w:cstheme="minorHAnsi"/>
        </w:rPr>
        <w:lastRenderedPageBreak/>
        <w:t>the early to the late phase of the heel raise test, the average angle maintained is expected to increase by 3.4° and the absolute angular error by 2.5° (β</w:t>
      </w:r>
      <w:r w:rsidRPr="00101E81">
        <w:rPr>
          <w:rFonts w:cstheme="minorHAnsi"/>
          <w:vertAlign w:val="subscript"/>
        </w:rPr>
        <w:t>2</w:t>
      </w:r>
      <w:r w:rsidRPr="00101E81">
        <w:rPr>
          <w:rFonts w:cstheme="minorHAnsi"/>
        </w:rPr>
        <w:t> in </w:t>
      </w:r>
      <w:r w:rsidRPr="002F3DAE">
        <w:rPr>
          <w:rFonts w:cstheme="minorHAnsi"/>
        </w:rPr>
        <w:t>TABLE 3</w:t>
      </w:r>
      <w:r w:rsidRPr="00101E81">
        <w:rPr>
          <w:rFonts w:cstheme="minorHAnsi"/>
        </w:rPr>
        <w:t>).</w:t>
      </w:r>
    </w:p>
    <w:p w14:paraId="2771B22F" w14:textId="77777777" w:rsidR="005D6052" w:rsidRPr="00101E81" w:rsidRDefault="005D6052" w:rsidP="0041056E">
      <w:pPr>
        <w:pStyle w:val="Heading2"/>
        <w:rPr>
          <w:rFonts w:asciiTheme="minorHAnsi" w:hAnsiTheme="minorHAnsi" w:cstheme="minorHAnsi"/>
        </w:rPr>
      </w:pPr>
      <w:r w:rsidRPr="00101E81">
        <w:rPr>
          <w:rFonts w:asciiTheme="minorHAnsi" w:hAnsiTheme="minorHAnsi" w:cstheme="minorHAnsi"/>
        </w:rPr>
        <w:t>Secondary Analysis: Heel Raise Height and Pace</w:t>
      </w:r>
    </w:p>
    <w:p w14:paraId="4FCD69E6" w14:textId="77777777" w:rsidR="005D6052" w:rsidRPr="00101E81" w:rsidRDefault="005D6052" w:rsidP="005D6052">
      <w:pPr>
        <w:rPr>
          <w:rFonts w:cstheme="minorHAnsi"/>
        </w:rPr>
      </w:pPr>
      <w:r w:rsidRPr="00101E81">
        <w:rPr>
          <w:rFonts w:cstheme="minorHAnsi"/>
        </w:rPr>
        <w:t>A confirmatory GEE analysis demonstrated that heel raise height was only significantly influenced by test phase (</w:t>
      </w:r>
      <w:r w:rsidRPr="00101E81">
        <w:rPr>
          <w:rFonts w:cstheme="minorHAnsi"/>
          <w:i/>
          <w:iCs/>
        </w:rPr>
        <w:t>P</w:t>
      </w:r>
      <w:r w:rsidRPr="00101E81">
        <w:rPr>
          <w:rFonts w:cstheme="minorHAnsi"/>
        </w:rPr>
        <w:t>&lt;.001), with the regression coefficient estimating a decrease in height by 13.3 mm from the early to the late phase. In contrast, phase had no influence on pace (</w:t>
      </w:r>
      <w:r w:rsidRPr="00101E81">
        <w:rPr>
          <w:rFonts w:cstheme="minorHAnsi"/>
          <w:i/>
          <w:iCs/>
        </w:rPr>
        <w:t>P</w:t>
      </w:r>
      <w:r w:rsidRPr="00101E81">
        <w:rPr>
          <w:rFonts w:cstheme="minorHAnsi"/>
        </w:rPr>
        <w:t> = .588), which is maintained over the duration of the heel raise test by healthy individuals.</w:t>
      </w:r>
    </w:p>
    <w:p w14:paraId="16647892" w14:textId="77777777" w:rsidR="005D6052" w:rsidRPr="00101E81" w:rsidRDefault="005D6052" w:rsidP="0062741C">
      <w:pPr>
        <w:pStyle w:val="Heading1"/>
        <w:rPr>
          <w:rFonts w:asciiTheme="minorHAnsi" w:hAnsiTheme="minorHAnsi" w:cstheme="minorHAnsi"/>
        </w:rPr>
      </w:pPr>
      <w:r w:rsidRPr="00101E81">
        <w:rPr>
          <w:rFonts w:asciiTheme="minorHAnsi" w:hAnsiTheme="minorHAnsi" w:cstheme="minorHAnsi"/>
        </w:rPr>
        <w:t>Discussion</w:t>
      </w:r>
    </w:p>
    <w:p w14:paraId="27722E9D" w14:textId="6472DA2B" w:rsidR="005D6052" w:rsidRPr="00101E81" w:rsidRDefault="005D6052" w:rsidP="005D6052">
      <w:pPr>
        <w:rPr>
          <w:rFonts w:cstheme="minorHAnsi"/>
        </w:rPr>
      </w:pPr>
      <w:r w:rsidRPr="00101E81">
        <w:rPr>
          <w:rFonts w:cstheme="minorHAnsi"/>
        </w:rPr>
        <w:t xml:space="preserve">The main aim of this study was to provide an estimate on the ability of the general population to maintain select knee flexion angles during the heel raise test. The results from the GEE indicate that healthy individuals should be able to maintain defined knee flexion positions during the heel raise test at an acceptable level. With 95% confidence, individuals should perform the early phase of an EHRT (0°) with the knee in 0.3° to 4.0°, and in 27.6° to 33.8° during an FHRT (30°). The 95% CI of the difference in the average angle maintained between the 2 selected versions ranged from 25.4° to 31.6° and included the 30° threshold reported to modify the relative activity of the triceps </w:t>
      </w:r>
      <w:proofErr w:type="spellStart"/>
      <w:r w:rsidRPr="00101E81">
        <w:rPr>
          <w:rFonts w:cstheme="minorHAnsi"/>
        </w:rPr>
        <w:t>surae</w:t>
      </w:r>
      <w:proofErr w:type="spellEnd"/>
      <w:r w:rsidRPr="00101E81">
        <w:rPr>
          <w:rFonts w:cstheme="minorHAnsi"/>
        </w:rPr>
        <w:t xml:space="preserve"> muscles.</w:t>
      </w:r>
      <w:r w:rsidRPr="002F3DAE">
        <w:rPr>
          <w:rFonts w:cstheme="minorHAnsi"/>
          <w:b/>
          <w:bCs/>
          <w:vertAlign w:val="superscript"/>
        </w:rPr>
        <w:t>10</w:t>
      </w:r>
      <w:r w:rsidRPr="00101E81">
        <w:rPr>
          <w:rFonts w:cstheme="minorHAnsi"/>
          <w:vertAlign w:val="superscript"/>
        </w:rPr>
        <w:t>,</w:t>
      </w:r>
      <w:r w:rsidRPr="002F3DAE">
        <w:rPr>
          <w:rFonts w:cstheme="minorHAnsi"/>
          <w:b/>
          <w:bCs/>
          <w:vertAlign w:val="superscript"/>
        </w:rPr>
        <w:t>34</w:t>
      </w:r>
      <w:r w:rsidRPr="00101E81">
        <w:rPr>
          <w:rFonts w:cstheme="minorHAnsi"/>
        </w:rPr>
        <w:t xml:space="preserve"> Therefore, the muscle selectivity of the 2 </w:t>
      </w:r>
      <w:proofErr w:type="gramStart"/>
      <w:r w:rsidRPr="00101E81">
        <w:rPr>
          <w:rFonts w:cstheme="minorHAnsi"/>
        </w:rPr>
        <w:t>heel</w:t>
      </w:r>
      <w:proofErr w:type="gramEnd"/>
      <w:r w:rsidRPr="00101E81">
        <w:rPr>
          <w:rFonts w:cstheme="minorHAnsi"/>
        </w:rPr>
        <w:t xml:space="preserve"> raise test versions can also be considered acceptable, based on the estimated degree of knee flexion angle maintenance from the GEE analysis. However, some caution is advised, as the findings also indicate errors in select knee flexion position during the early phase of the EHRT (3.4°) and FHRT (6.2°) that increase in the late phase by 2.5°. Additionally, although the general population's ability to maintain select knee flexion angles is considered acceptable, individual performance of the 2 </w:t>
      </w:r>
      <w:proofErr w:type="gramStart"/>
      <w:r w:rsidRPr="00101E81">
        <w:rPr>
          <w:rFonts w:cstheme="minorHAnsi"/>
        </w:rPr>
        <w:t>heel</w:t>
      </w:r>
      <w:proofErr w:type="gramEnd"/>
      <w:r w:rsidRPr="00101E81">
        <w:rPr>
          <w:rFonts w:cstheme="minorHAnsi"/>
        </w:rPr>
        <w:t xml:space="preserve"> raise test versions is variable.</w:t>
      </w:r>
    </w:p>
    <w:p w14:paraId="62731201" w14:textId="77777777" w:rsidR="005D6052" w:rsidRPr="00101E81" w:rsidRDefault="005D6052" w:rsidP="0041056E">
      <w:pPr>
        <w:pStyle w:val="Heading2"/>
        <w:rPr>
          <w:rFonts w:asciiTheme="minorHAnsi" w:hAnsiTheme="minorHAnsi" w:cstheme="minorHAnsi"/>
        </w:rPr>
      </w:pPr>
      <w:r w:rsidRPr="00101E81">
        <w:rPr>
          <w:rFonts w:asciiTheme="minorHAnsi" w:hAnsiTheme="minorHAnsi" w:cstheme="minorHAnsi"/>
        </w:rPr>
        <w:t>Extent of Knee Angle Maintenance</w:t>
      </w:r>
    </w:p>
    <w:p w14:paraId="73868973" w14:textId="5A9B8AAA" w:rsidR="005D6052" w:rsidRPr="00101E81" w:rsidRDefault="005D6052" w:rsidP="005D6052">
      <w:pPr>
        <w:rPr>
          <w:rFonts w:cstheme="minorHAnsi"/>
        </w:rPr>
      </w:pPr>
      <w:r w:rsidRPr="00101E81">
        <w:rPr>
          <w:rFonts w:cstheme="minorHAnsi"/>
        </w:rPr>
        <w:t>Select knee flexion angles are used to discriminate some of the functional properties of soleus and gastrocnemius, based on the accepted principle that modifying knee position alters the length of gastrocnemius while controlling soleus' length.</w:t>
      </w:r>
      <w:r w:rsidRPr="002F3DAE">
        <w:rPr>
          <w:rFonts w:cstheme="minorHAnsi"/>
          <w:b/>
          <w:bCs/>
          <w:vertAlign w:val="superscript"/>
        </w:rPr>
        <w:t>10</w:t>
      </w:r>
      <w:r w:rsidRPr="00101E81">
        <w:rPr>
          <w:rFonts w:cstheme="minorHAnsi"/>
        </w:rPr>
        <w:t xml:space="preserve"> The extent to which the activities of the triceps </w:t>
      </w:r>
      <w:proofErr w:type="spellStart"/>
      <w:r w:rsidRPr="00101E81">
        <w:rPr>
          <w:rFonts w:cstheme="minorHAnsi"/>
        </w:rPr>
        <w:t>surae</w:t>
      </w:r>
      <w:proofErr w:type="spellEnd"/>
      <w:r w:rsidRPr="00101E81">
        <w:rPr>
          <w:rFonts w:cstheme="minorHAnsi"/>
        </w:rPr>
        <w:t xml:space="preserve"> muscles are altered by knee flexion is inconsistently reported in EMG research.</w:t>
      </w:r>
      <w:r w:rsidRPr="002F3DAE">
        <w:rPr>
          <w:rFonts w:cstheme="minorHAnsi"/>
          <w:b/>
          <w:bCs/>
          <w:vertAlign w:val="superscript"/>
        </w:rPr>
        <w:t>25</w:t>
      </w:r>
      <w:r w:rsidRPr="00101E81">
        <w:rPr>
          <w:rFonts w:cstheme="minorHAnsi"/>
          <w:vertAlign w:val="superscript"/>
        </w:rPr>
        <w:t>,</w:t>
      </w:r>
      <w:r w:rsidRPr="002F3DAE">
        <w:rPr>
          <w:rFonts w:cstheme="minorHAnsi"/>
          <w:b/>
          <w:bCs/>
          <w:vertAlign w:val="superscript"/>
        </w:rPr>
        <w:t>37</w:t>
      </w:r>
      <w:r w:rsidRPr="00101E81">
        <w:rPr>
          <w:rFonts w:cstheme="minorHAnsi"/>
        </w:rPr>
        <w:t> However, most studies report the greatest amount of gastrocnemius activity when the knee is in approximately 0° of flexion.</w:t>
      </w:r>
      <w:r w:rsidRPr="002F3DAE">
        <w:rPr>
          <w:rFonts w:cstheme="minorHAnsi"/>
          <w:b/>
          <w:bCs/>
          <w:vertAlign w:val="superscript"/>
        </w:rPr>
        <w:t>26</w:t>
      </w:r>
      <w:r w:rsidRPr="00101E81">
        <w:rPr>
          <w:rFonts w:cstheme="minorHAnsi"/>
          <w:vertAlign w:val="superscript"/>
        </w:rPr>
        <w:t>,</w:t>
      </w:r>
      <w:r w:rsidRPr="002F3DAE">
        <w:rPr>
          <w:rFonts w:cstheme="minorHAnsi"/>
          <w:b/>
          <w:bCs/>
          <w:vertAlign w:val="superscript"/>
        </w:rPr>
        <w:t>43</w:t>
      </w:r>
      <w:r w:rsidRPr="00101E81">
        <w:rPr>
          <w:rFonts w:cstheme="minorHAnsi"/>
          <w:vertAlign w:val="superscript"/>
        </w:rPr>
        <w:t>,</w:t>
      </w:r>
      <w:r w:rsidRPr="002F3DAE">
        <w:rPr>
          <w:rFonts w:cstheme="minorHAnsi"/>
          <w:b/>
          <w:bCs/>
          <w:vertAlign w:val="superscript"/>
        </w:rPr>
        <w:t>49</w:t>
      </w:r>
      <w:r w:rsidRPr="00101E81">
        <w:rPr>
          <w:rFonts w:cstheme="minorHAnsi"/>
        </w:rPr>
        <w:t> When knee flexion increases, the muscle shortens, showing lower levels of EMG signal amplitudes and a decreased ability to recruit motor units.</w:t>
      </w:r>
      <w:r w:rsidRPr="002F3DAE">
        <w:rPr>
          <w:rFonts w:cstheme="minorHAnsi"/>
          <w:b/>
          <w:bCs/>
          <w:vertAlign w:val="superscript"/>
        </w:rPr>
        <w:t>26</w:t>
      </w:r>
      <w:r w:rsidRPr="00101E81">
        <w:rPr>
          <w:rFonts w:cstheme="minorHAnsi"/>
        </w:rPr>
        <w:t xml:space="preserve"> Because select knee flexion angles are well maintained during the heel raise test, the relative activity of the triceps </w:t>
      </w:r>
      <w:proofErr w:type="spellStart"/>
      <w:r w:rsidRPr="00101E81">
        <w:rPr>
          <w:rFonts w:cstheme="minorHAnsi"/>
        </w:rPr>
        <w:t>surae</w:t>
      </w:r>
      <w:proofErr w:type="spellEnd"/>
      <w:r w:rsidRPr="00101E81">
        <w:rPr>
          <w:rFonts w:cstheme="minorHAnsi"/>
        </w:rPr>
        <w:t xml:space="preserve"> muscles during the test should also be maintained, which is in agreement with the proposed muscle selectivity of the 2 versions. However, the point estimate of the difference in the average angle maintained between the versions from our sample of healthy individuals was below the 30° threshold reported to alter the relative contribution of the triceps </w:t>
      </w:r>
      <w:proofErr w:type="spellStart"/>
      <w:r w:rsidRPr="00101E81">
        <w:rPr>
          <w:rFonts w:cstheme="minorHAnsi"/>
        </w:rPr>
        <w:t>surae</w:t>
      </w:r>
      <w:proofErr w:type="spellEnd"/>
      <w:r w:rsidRPr="00101E81">
        <w:rPr>
          <w:rFonts w:cstheme="minorHAnsi"/>
        </w:rPr>
        <w:t xml:space="preserve"> muscles.</w:t>
      </w:r>
      <w:r w:rsidRPr="002F3DAE">
        <w:rPr>
          <w:rFonts w:cstheme="minorHAnsi"/>
          <w:b/>
          <w:bCs/>
          <w:vertAlign w:val="superscript"/>
        </w:rPr>
        <w:t>10</w:t>
      </w:r>
      <w:r w:rsidRPr="00101E81">
        <w:rPr>
          <w:rFonts w:cstheme="minorHAnsi"/>
          <w:vertAlign w:val="superscript"/>
        </w:rPr>
        <w:t>,</w:t>
      </w:r>
      <w:r w:rsidRPr="002F3DAE">
        <w:rPr>
          <w:rFonts w:cstheme="minorHAnsi"/>
          <w:b/>
          <w:bCs/>
          <w:vertAlign w:val="superscript"/>
        </w:rPr>
        <w:t>34</w:t>
      </w:r>
      <w:r w:rsidRPr="00101E81">
        <w:rPr>
          <w:rFonts w:cstheme="minorHAnsi"/>
        </w:rPr>
        <w:t> The amount of absolute angular error during the EHRT (3.4°) and FHRT (6.2°</w:t>
      </w:r>
      <w:proofErr w:type="gramStart"/>
      <w:r w:rsidRPr="00101E81">
        <w:rPr>
          <w:rFonts w:cstheme="minorHAnsi"/>
        </w:rPr>
        <w:t>), and</w:t>
      </w:r>
      <w:proofErr w:type="gramEnd"/>
      <w:r w:rsidRPr="00101E81">
        <w:rPr>
          <w:rFonts w:cstheme="minorHAnsi"/>
        </w:rPr>
        <w:t xml:space="preserve"> increases in absolute angular error (2.5°) and average angle maintained (3.4°) with fatigue also need to be considered. As select knee flexion angles are not precisely maintained and the difference between the 2 versions may be less than the 30° threshold, further separating select knee flexion angles of 2 heel raise test versions at baseline (</w:t>
      </w:r>
      <w:proofErr w:type="spellStart"/>
      <w:r w:rsidRPr="00101E81">
        <w:rPr>
          <w:rFonts w:cstheme="minorHAnsi"/>
        </w:rPr>
        <w:t>eg</w:t>
      </w:r>
      <w:proofErr w:type="spellEnd"/>
      <w:r w:rsidRPr="00101E81">
        <w:rPr>
          <w:rFonts w:cstheme="minorHAnsi"/>
        </w:rPr>
        <w:t>, the EHRT at 0° and the FHRT at 40° to 60°) is recommended to optimize their muscle specificity. Future studies that extend on, and explore beyond, motion analysis using other research strategies (</w:t>
      </w:r>
      <w:proofErr w:type="spellStart"/>
      <w:r w:rsidRPr="00101E81">
        <w:rPr>
          <w:rFonts w:cstheme="minorHAnsi"/>
        </w:rPr>
        <w:t>eg</w:t>
      </w:r>
      <w:proofErr w:type="spellEnd"/>
      <w:r w:rsidRPr="00101E81">
        <w:rPr>
          <w:rFonts w:cstheme="minorHAnsi"/>
        </w:rPr>
        <w:t>, EMG) are required to further clarify the issue.</w:t>
      </w:r>
    </w:p>
    <w:p w14:paraId="0B53FFDC" w14:textId="77777777" w:rsidR="005D6052" w:rsidRPr="00101E81" w:rsidRDefault="005D6052" w:rsidP="0041056E">
      <w:pPr>
        <w:pStyle w:val="Heading2"/>
        <w:rPr>
          <w:rFonts w:asciiTheme="minorHAnsi" w:hAnsiTheme="minorHAnsi" w:cstheme="minorHAnsi"/>
        </w:rPr>
      </w:pPr>
      <w:r w:rsidRPr="00101E81">
        <w:rPr>
          <w:rFonts w:asciiTheme="minorHAnsi" w:hAnsiTheme="minorHAnsi" w:cstheme="minorHAnsi"/>
        </w:rPr>
        <w:t>Extent of Knee Angle Variability</w:t>
      </w:r>
    </w:p>
    <w:p w14:paraId="308B50CC" w14:textId="77777777" w:rsidR="005D6052" w:rsidRPr="00101E81" w:rsidRDefault="005D6052" w:rsidP="005D6052">
      <w:pPr>
        <w:rPr>
          <w:rFonts w:cstheme="minorHAnsi"/>
        </w:rPr>
      </w:pPr>
      <w:r w:rsidRPr="00101E81">
        <w:rPr>
          <w:rFonts w:cstheme="minorHAnsi"/>
        </w:rPr>
        <w:t xml:space="preserve">The ability to maintain knee flexion angles during the heel raise test is generally accepted; but clinicians need to consider individual variability in performance. Within the sampled cohort, the average angle maintained ranged from −6.3° to 21.6° in the EHRT and from 22.9° to 43.0° in the FHRT. The maximum absolute angular error in the 2 versions was 25.9° and 33.5°, respectively. This range of variability demonstrates that the ability to maintain </w:t>
      </w:r>
      <w:r w:rsidRPr="00101E81">
        <w:rPr>
          <w:rFonts w:cstheme="minorHAnsi"/>
        </w:rPr>
        <w:lastRenderedPageBreak/>
        <w:t xml:space="preserve">select knee flexion angles depends upon the individual performing the test, with consequences on the proposed muscle selectivity of 2 heel raise test versions. Thus, when an individual has difficulty maintaining select knee flexion angles, physical therapists should not use 2 </w:t>
      </w:r>
      <w:proofErr w:type="gramStart"/>
      <w:r w:rsidRPr="00101E81">
        <w:rPr>
          <w:rFonts w:cstheme="minorHAnsi"/>
        </w:rPr>
        <w:t>heel</w:t>
      </w:r>
      <w:proofErr w:type="gramEnd"/>
      <w:r w:rsidRPr="00101E81">
        <w:rPr>
          <w:rFonts w:cstheme="minorHAnsi"/>
        </w:rPr>
        <w:t xml:space="preserve"> raise test versions to distinguish between soleus and gastrocnemius function.</w:t>
      </w:r>
    </w:p>
    <w:p w14:paraId="6BA76C96" w14:textId="77777777" w:rsidR="005D6052" w:rsidRPr="00101E81" w:rsidRDefault="005D6052" w:rsidP="0041056E">
      <w:pPr>
        <w:pStyle w:val="Heading2"/>
        <w:rPr>
          <w:rFonts w:asciiTheme="minorHAnsi" w:hAnsiTheme="minorHAnsi" w:cstheme="minorHAnsi"/>
        </w:rPr>
      </w:pPr>
      <w:r w:rsidRPr="00101E81">
        <w:rPr>
          <w:rFonts w:asciiTheme="minorHAnsi" w:hAnsiTheme="minorHAnsi" w:cstheme="minorHAnsi"/>
        </w:rPr>
        <w:t>Number of Heel Raise Repetitions</w:t>
      </w:r>
    </w:p>
    <w:p w14:paraId="10FDA577" w14:textId="6CD3C487" w:rsidR="005D6052" w:rsidRPr="00101E81" w:rsidRDefault="005D6052" w:rsidP="005D6052">
      <w:pPr>
        <w:rPr>
          <w:rFonts w:cstheme="minorHAnsi"/>
        </w:rPr>
      </w:pPr>
      <w:r w:rsidRPr="00101E81">
        <w:rPr>
          <w:rFonts w:cstheme="minorHAnsi"/>
        </w:rPr>
        <w:t>The results of this study suggest with 95% confidence that individuals perform 36 to 45 repetitions during the heel raise test, with no difference between the EHRT and FHRT versions. This finding may indicate that there is no significant change in, or selective recruitment of, gastrocnemius and soleus function between heel raise test versions performed in 0° and 30°. As suggested above, the estimated 28.5° difference in the average angle maintained during these 2 versions may be too small, and the amount of absolute angular error and variability in knee flexion position too great, for clinical soleus and gastrocnemius differentiation. However, many factors affect the number of repetitions completed during successive heel raise repetitions</w:t>
      </w:r>
      <w:r w:rsidRPr="002F3DAE">
        <w:rPr>
          <w:rFonts w:cstheme="minorHAnsi"/>
          <w:b/>
          <w:bCs/>
          <w:vertAlign w:val="superscript"/>
        </w:rPr>
        <w:t>19</w:t>
      </w:r>
      <w:r w:rsidRPr="00101E81">
        <w:rPr>
          <w:rFonts w:cstheme="minorHAnsi"/>
          <w:vertAlign w:val="superscript"/>
        </w:rPr>
        <w:t>,</w:t>
      </w:r>
      <w:r w:rsidRPr="002F3DAE">
        <w:rPr>
          <w:rFonts w:cstheme="minorHAnsi"/>
          <w:b/>
          <w:bCs/>
          <w:vertAlign w:val="superscript"/>
        </w:rPr>
        <w:t>36</w:t>
      </w:r>
      <w:r w:rsidRPr="00101E81">
        <w:rPr>
          <w:rFonts w:cstheme="minorHAnsi"/>
        </w:rPr>
        <w:t xml:space="preserve"> and, although similar numbers of heel raises in both heel raise test versions were estimated and observed, performance may rely on different triceps </w:t>
      </w:r>
      <w:proofErr w:type="spellStart"/>
      <w:r w:rsidRPr="00101E81">
        <w:rPr>
          <w:rFonts w:cstheme="minorHAnsi"/>
        </w:rPr>
        <w:t>surae</w:t>
      </w:r>
      <w:proofErr w:type="spellEnd"/>
      <w:r w:rsidRPr="00101E81">
        <w:rPr>
          <w:rFonts w:cstheme="minorHAnsi"/>
        </w:rPr>
        <w:t xml:space="preserve"> muscle recruitment patterns or synergistic behaviors.</w:t>
      </w:r>
      <w:r w:rsidRPr="002F3DAE">
        <w:rPr>
          <w:rFonts w:cstheme="minorHAnsi"/>
          <w:b/>
          <w:bCs/>
          <w:vertAlign w:val="superscript"/>
        </w:rPr>
        <w:t>46</w:t>
      </w:r>
      <w:r w:rsidRPr="00101E81">
        <w:rPr>
          <w:rFonts w:cstheme="minorHAnsi"/>
        </w:rPr>
        <w:t xml:space="preserve"> Physical therapists may be able to identify an individual with an impaired function of the triceps </w:t>
      </w:r>
      <w:proofErr w:type="spellStart"/>
      <w:r w:rsidRPr="00101E81">
        <w:rPr>
          <w:rFonts w:cstheme="minorHAnsi"/>
        </w:rPr>
        <w:t>surae</w:t>
      </w:r>
      <w:proofErr w:type="spellEnd"/>
      <w:r w:rsidRPr="00101E81">
        <w:rPr>
          <w:rFonts w:cstheme="minorHAnsi"/>
        </w:rPr>
        <w:t xml:space="preserve"> muscles if the clinical outcomes of 2 select heel raise test versions are different or if they are not within the range of 36 to 45 repetitions estimated from this cohort. Comparing the outcomes of 2 heel raise test versions could be a useful means of quantifying the </w:t>
      </w:r>
      <w:proofErr w:type="gramStart"/>
      <w:r w:rsidRPr="00101E81">
        <w:rPr>
          <w:rFonts w:cstheme="minorHAnsi"/>
        </w:rPr>
        <w:t>amount</w:t>
      </w:r>
      <w:proofErr w:type="gramEnd"/>
      <w:r w:rsidRPr="00101E81">
        <w:rPr>
          <w:rFonts w:cstheme="minorHAnsi"/>
        </w:rPr>
        <w:t xml:space="preserve"> of triceps </w:t>
      </w:r>
      <w:proofErr w:type="spellStart"/>
      <w:r w:rsidRPr="00101E81">
        <w:rPr>
          <w:rFonts w:cstheme="minorHAnsi"/>
        </w:rPr>
        <w:t>surae</w:t>
      </w:r>
      <w:proofErr w:type="spellEnd"/>
      <w:r w:rsidRPr="00101E81">
        <w:rPr>
          <w:rFonts w:cstheme="minorHAnsi"/>
        </w:rPr>
        <w:t xml:space="preserve"> muscle dysfunction, assessing the effect of intervention programs during rehabilitation, and screening for potential injury risk factors. More clinical studies are warranted.</w:t>
      </w:r>
    </w:p>
    <w:p w14:paraId="6DC17A27" w14:textId="77777777" w:rsidR="005D6052" w:rsidRPr="00101E81" w:rsidRDefault="005D6052" w:rsidP="0041056E">
      <w:pPr>
        <w:pStyle w:val="Heading2"/>
        <w:rPr>
          <w:rFonts w:asciiTheme="minorHAnsi" w:hAnsiTheme="minorHAnsi" w:cstheme="minorHAnsi"/>
        </w:rPr>
      </w:pPr>
      <w:r w:rsidRPr="00101E81">
        <w:rPr>
          <w:rFonts w:asciiTheme="minorHAnsi" w:hAnsiTheme="minorHAnsi" w:cstheme="minorHAnsi"/>
        </w:rPr>
        <w:t>Early and Late Phases</w:t>
      </w:r>
    </w:p>
    <w:p w14:paraId="327825A7" w14:textId="7EE8D953" w:rsidR="005D6052" w:rsidRPr="00101E81" w:rsidRDefault="005D6052" w:rsidP="005D6052">
      <w:pPr>
        <w:rPr>
          <w:rFonts w:cstheme="minorHAnsi"/>
        </w:rPr>
      </w:pPr>
      <w:r w:rsidRPr="00101E81">
        <w:rPr>
          <w:rFonts w:cstheme="minorHAnsi"/>
        </w:rPr>
        <w:t xml:space="preserve">The data were divided into 2 phases to determine the effect of triceps </w:t>
      </w:r>
      <w:proofErr w:type="spellStart"/>
      <w:r w:rsidRPr="00101E81">
        <w:rPr>
          <w:rFonts w:cstheme="minorHAnsi"/>
        </w:rPr>
        <w:t>surae</w:t>
      </w:r>
      <w:proofErr w:type="spellEnd"/>
      <w:r w:rsidRPr="00101E81">
        <w:rPr>
          <w:rFonts w:cstheme="minorHAnsi"/>
        </w:rPr>
        <w:t xml:space="preserve"> muscle fatigue on heel raise test performance, considering that muscle fatigue decreases performance and increases the risks of sporting injury.</w:t>
      </w:r>
      <w:r w:rsidRPr="002F3DAE">
        <w:rPr>
          <w:rFonts w:cstheme="minorHAnsi"/>
          <w:b/>
          <w:bCs/>
          <w:vertAlign w:val="superscript"/>
        </w:rPr>
        <w:t>17</w:t>
      </w:r>
      <w:r w:rsidRPr="00101E81">
        <w:rPr>
          <w:rFonts w:cstheme="minorHAnsi"/>
          <w:vertAlign w:val="superscript"/>
        </w:rPr>
        <w:t>,</w:t>
      </w:r>
      <w:r w:rsidRPr="002F3DAE">
        <w:rPr>
          <w:rFonts w:cstheme="minorHAnsi"/>
          <w:b/>
          <w:bCs/>
          <w:vertAlign w:val="superscript"/>
        </w:rPr>
        <w:t>22</w:t>
      </w:r>
      <w:r w:rsidRPr="00101E81">
        <w:rPr>
          <w:rFonts w:cstheme="minorHAnsi"/>
        </w:rPr>
        <w:t xml:space="preserve"> With heel raise repetitions, the ability to maintain select knee flexion angles declines, as indicated by the estimated 3.4° rise in the average angle maintained and the 2.5° increase in the absolute angular error. However, whether these changes are clinically relevant and indicate triceps </w:t>
      </w:r>
      <w:proofErr w:type="spellStart"/>
      <w:r w:rsidRPr="00101E81">
        <w:rPr>
          <w:rFonts w:cstheme="minorHAnsi"/>
        </w:rPr>
        <w:t>surae</w:t>
      </w:r>
      <w:proofErr w:type="spellEnd"/>
      <w:r w:rsidRPr="00101E81">
        <w:rPr>
          <w:rFonts w:cstheme="minorHAnsi"/>
        </w:rPr>
        <w:t xml:space="preserve"> muscle fatigue during the heel raise test cannot be determined by these findings alone, particularly because research on the ability of individuals to match a defined knee flexion position in weight bearing suggests that a 2.5° absolute angular error in active repositioning prior to fatigue is “normal.”</w:t>
      </w:r>
      <w:r w:rsidRPr="002F3DAE">
        <w:rPr>
          <w:rFonts w:cstheme="minorHAnsi"/>
          <w:b/>
          <w:bCs/>
          <w:vertAlign w:val="superscript"/>
        </w:rPr>
        <w:t>6</w:t>
      </w:r>
      <w:r w:rsidRPr="00101E81">
        <w:rPr>
          <w:rFonts w:cstheme="minorHAnsi"/>
          <w:vertAlign w:val="superscript"/>
        </w:rPr>
        <w:t>,</w:t>
      </w:r>
      <w:r w:rsidRPr="002F3DAE">
        <w:rPr>
          <w:rFonts w:cstheme="minorHAnsi"/>
          <w:b/>
          <w:bCs/>
          <w:vertAlign w:val="superscript"/>
        </w:rPr>
        <w:t>16</w:t>
      </w:r>
      <w:r w:rsidRPr="00101E81">
        <w:rPr>
          <w:rFonts w:cstheme="minorHAnsi"/>
          <w:vertAlign w:val="superscript"/>
        </w:rPr>
        <w:t>,</w:t>
      </w:r>
      <w:proofErr w:type="gramStart"/>
      <w:r w:rsidRPr="002F3DAE">
        <w:rPr>
          <w:rFonts w:cstheme="minorHAnsi"/>
          <w:b/>
          <w:bCs/>
          <w:vertAlign w:val="superscript"/>
        </w:rPr>
        <w:t>28</w:t>
      </w:r>
      <w:proofErr w:type="gramEnd"/>
    </w:p>
    <w:p w14:paraId="46493855" w14:textId="672365BD" w:rsidR="005D6052" w:rsidRPr="00101E81" w:rsidRDefault="005D6052" w:rsidP="005D6052">
      <w:pPr>
        <w:rPr>
          <w:rFonts w:cstheme="minorHAnsi"/>
        </w:rPr>
      </w:pPr>
      <w:r w:rsidRPr="00101E81">
        <w:rPr>
          <w:rFonts w:cstheme="minorHAnsi"/>
        </w:rPr>
        <w:t xml:space="preserve">Many studies have used the reduction in heel raise height as an indicator of triceps </w:t>
      </w:r>
      <w:proofErr w:type="spellStart"/>
      <w:r w:rsidRPr="00101E81">
        <w:rPr>
          <w:rFonts w:cstheme="minorHAnsi"/>
        </w:rPr>
        <w:t>surae</w:t>
      </w:r>
      <w:proofErr w:type="spellEnd"/>
      <w:r w:rsidRPr="00101E81">
        <w:rPr>
          <w:rFonts w:cstheme="minorHAnsi"/>
        </w:rPr>
        <w:t xml:space="preserve"> muscle fatigue and a termination criterion for the heel raise test, and, recently, as a measure of decreased triceps </w:t>
      </w:r>
      <w:proofErr w:type="spellStart"/>
      <w:r w:rsidRPr="00101E81">
        <w:rPr>
          <w:rFonts w:cstheme="minorHAnsi"/>
        </w:rPr>
        <w:t>surae</w:t>
      </w:r>
      <w:proofErr w:type="spellEnd"/>
      <w:r w:rsidRPr="00101E81">
        <w:rPr>
          <w:rFonts w:cstheme="minorHAnsi"/>
        </w:rPr>
        <w:t xml:space="preserve"> muscle-tendon unit function.</w:t>
      </w:r>
      <w:r w:rsidRPr="002F3DAE">
        <w:rPr>
          <w:rFonts w:cstheme="minorHAnsi"/>
          <w:b/>
          <w:bCs/>
          <w:vertAlign w:val="superscript"/>
        </w:rPr>
        <w:t>20</w:t>
      </w:r>
      <w:r w:rsidRPr="00101E81">
        <w:rPr>
          <w:rFonts w:cstheme="minorHAnsi"/>
          <w:vertAlign w:val="superscript"/>
        </w:rPr>
        <w:t>,</w:t>
      </w:r>
      <w:r w:rsidRPr="002F3DAE">
        <w:rPr>
          <w:rFonts w:cstheme="minorHAnsi"/>
          <w:b/>
          <w:bCs/>
          <w:vertAlign w:val="superscript"/>
        </w:rPr>
        <w:t>45</w:t>
      </w:r>
      <w:r w:rsidRPr="00101E81">
        <w:rPr>
          <w:rFonts w:cstheme="minorHAnsi"/>
        </w:rPr>
        <w:t> The confirmatory GEE analysis supports these practices, estimating a 13.3-mm drop in heel raise height from the early to the late phase (</w:t>
      </w:r>
      <w:r w:rsidRPr="00101E81">
        <w:rPr>
          <w:rFonts w:cstheme="minorHAnsi"/>
          <w:i/>
          <w:iCs/>
        </w:rPr>
        <w:t>P</w:t>
      </w:r>
      <w:r w:rsidRPr="00101E81">
        <w:rPr>
          <w:rFonts w:cstheme="minorHAnsi"/>
        </w:rPr>
        <w:t>&lt;.001), which demonstrates a decline in heel raise test performance.</w:t>
      </w:r>
      <w:r w:rsidRPr="002F3DAE">
        <w:rPr>
          <w:rFonts w:cstheme="minorHAnsi"/>
          <w:b/>
          <w:bCs/>
          <w:vertAlign w:val="superscript"/>
        </w:rPr>
        <w:t>35</w:t>
      </w:r>
      <w:r w:rsidRPr="00101E81">
        <w:rPr>
          <w:rFonts w:cstheme="minorHAnsi"/>
        </w:rPr>
        <w:t> This is the first study to provide an estimate of the amount of variation in heel raise height during 2 heel raise test versions when individuals are instructed to attempt maximum heel raise height during each raise and the test is not terminated if a certain height is not reached. Documenting the extent of decrease in heel raise height in a clinical setting would be an additional method of quantifying heel raise test performance. However, physical therapists currently have limited access to equipment that might provide an accurate measurement of heel raise height; therefore, precise clinical quantification during the heel raise test may be difficult.</w:t>
      </w:r>
    </w:p>
    <w:p w14:paraId="0202E55B" w14:textId="77777777" w:rsidR="005D6052" w:rsidRPr="00101E81" w:rsidRDefault="005D6052" w:rsidP="0041056E">
      <w:pPr>
        <w:pStyle w:val="Heading2"/>
        <w:rPr>
          <w:rFonts w:asciiTheme="minorHAnsi" w:hAnsiTheme="minorHAnsi" w:cstheme="minorHAnsi"/>
        </w:rPr>
      </w:pPr>
      <w:r w:rsidRPr="00101E81">
        <w:rPr>
          <w:rFonts w:asciiTheme="minorHAnsi" w:hAnsiTheme="minorHAnsi" w:cstheme="minorHAnsi"/>
        </w:rPr>
        <w:t>Clinical Considerations</w:t>
      </w:r>
    </w:p>
    <w:p w14:paraId="44258AAE" w14:textId="03F75C0B" w:rsidR="005D6052" w:rsidRPr="00101E81" w:rsidRDefault="005D6052" w:rsidP="005D6052">
      <w:pPr>
        <w:rPr>
          <w:rFonts w:cstheme="minorHAnsi"/>
        </w:rPr>
      </w:pPr>
      <w:r w:rsidRPr="00101E81">
        <w:rPr>
          <w:rFonts w:cstheme="minorHAnsi"/>
        </w:rPr>
        <w:t xml:space="preserve">Sports and </w:t>
      </w:r>
      <w:proofErr w:type="spellStart"/>
      <w:r w:rsidRPr="00101E81">
        <w:rPr>
          <w:rFonts w:cstheme="minorHAnsi"/>
        </w:rPr>
        <w:t>orthopaedic</w:t>
      </w:r>
      <w:proofErr w:type="spellEnd"/>
      <w:r w:rsidRPr="00101E81">
        <w:rPr>
          <w:rFonts w:cstheme="minorHAnsi"/>
        </w:rPr>
        <w:t xml:space="preserve"> physical therapists use outcomes from 2 heel raise test versions to quantify the function of soleus and gastrocnemius and to determine the most appropriate rehabilitation program for treating disorders of the triceps </w:t>
      </w:r>
      <w:proofErr w:type="spellStart"/>
      <w:r w:rsidRPr="00101E81">
        <w:rPr>
          <w:rFonts w:cstheme="minorHAnsi"/>
        </w:rPr>
        <w:t>surae</w:t>
      </w:r>
      <w:proofErr w:type="spellEnd"/>
      <w:r w:rsidRPr="00101E81">
        <w:rPr>
          <w:rFonts w:cstheme="minorHAnsi"/>
        </w:rPr>
        <w:t xml:space="preserve"> muscles and Achilles tendon.</w:t>
      </w:r>
      <w:r w:rsidRPr="002F3DAE">
        <w:rPr>
          <w:rFonts w:cstheme="minorHAnsi"/>
          <w:b/>
          <w:bCs/>
          <w:vertAlign w:val="superscript"/>
        </w:rPr>
        <w:t>12</w:t>
      </w:r>
      <w:r w:rsidRPr="00101E81">
        <w:rPr>
          <w:rFonts w:cstheme="minorHAnsi"/>
          <w:vertAlign w:val="superscript"/>
        </w:rPr>
        <w:t>,</w:t>
      </w:r>
      <w:r w:rsidRPr="002F3DAE">
        <w:rPr>
          <w:rFonts w:cstheme="minorHAnsi"/>
          <w:b/>
          <w:bCs/>
          <w:vertAlign w:val="superscript"/>
        </w:rPr>
        <w:t>30</w:t>
      </w:r>
      <w:r w:rsidRPr="00101E81">
        <w:rPr>
          <w:rFonts w:cstheme="minorHAnsi"/>
          <w:vertAlign w:val="superscript"/>
        </w:rPr>
        <w:t>,</w:t>
      </w:r>
      <w:r w:rsidRPr="002F3DAE">
        <w:rPr>
          <w:rFonts w:cstheme="minorHAnsi"/>
          <w:b/>
          <w:bCs/>
          <w:vertAlign w:val="superscript"/>
        </w:rPr>
        <w:t>44</w:t>
      </w:r>
      <w:r w:rsidRPr="00101E81">
        <w:rPr>
          <w:rFonts w:cstheme="minorHAnsi"/>
          <w:vertAlign w:val="superscript"/>
        </w:rPr>
        <w:t>,</w:t>
      </w:r>
      <w:r w:rsidRPr="002F3DAE">
        <w:rPr>
          <w:rFonts w:cstheme="minorHAnsi"/>
          <w:b/>
          <w:bCs/>
          <w:vertAlign w:val="superscript"/>
        </w:rPr>
        <w:t>52</w:t>
      </w:r>
      <w:r w:rsidRPr="00101E81">
        <w:rPr>
          <w:rFonts w:cstheme="minorHAnsi"/>
        </w:rPr>
        <w:t xml:space="preserve"> Our research findings offer physical therapists robust estimates on the average angle maintained, the absolute angular error, and the number of repetitions </w:t>
      </w:r>
      <w:r w:rsidRPr="00101E81">
        <w:rPr>
          <w:rFonts w:cstheme="minorHAnsi"/>
        </w:rPr>
        <w:lastRenderedPageBreak/>
        <w:t xml:space="preserve">completed during 2 </w:t>
      </w:r>
      <w:proofErr w:type="gramStart"/>
      <w:r w:rsidRPr="00101E81">
        <w:rPr>
          <w:rFonts w:cstheme="minorHAnsi"/>
        </w:rPr>
        <w:t>heel</w:t>
      </w:r>
      <w:proofErr w:type="gramEnd"/>
      <w:r w:rsidRPr="00101E81">
        <w:rPr>
          <w:rFonts w:cstheme="minorHAnsi"/>
        </w:rPr>
        <w:t xml:space="preserve"> raise test versions. Although the results suggest that select angles used to distinguish the triceps </w:t>
      </w:r>
      <w:proofErr w:type="spellStart"/>
      <w:r w:rsidRPr="00101E81">
        <w:rPr>
          <w:rFonts w:cstheme="minorHAnsi"/>
        </w:rPr>
        <w:t>surae</w:t>
      </w:r>
      <w:proofErr w:type="spellEnd"/>
      <w:r w:rsidRPr="00101E81">
        <w:rPr>
          <w:rFonts w:cstheme="minorHAnsi"/>
        </w:rPr>
        <w:t xml:space="preserve"> muscles during the heel raise test are, on average, well maintained, there is error in knee flexion position, individual performance is variable, and the total number of </w:t>
      </w:r>
      <w:proofErr w:type="gramStart"/>
      <w:r w:rsidRPr="00101E81">
        <w:rPr>
          <w:rFonts w:cstheme="minorHAnsi"/>
        </w:rPr>
        <w:t>heel</w:t>
      </w:r>
      <w:proofErr w:type="gramEnd"/>
      <w:r w:rsidRPr="00101E81">
        <w:rPr>
          <w:rFonts w:cstheme="minorHAnsi"/>
        </w:rPr>
        <w:t xml:space="preserve"> raises completed is similar. Utilizing 2 versions of the heel raise test is time consuming and may not be required in all clinical assessment procedures, nor to distinguish triceps </w:t>
      </w:r>
      <w:proofErr w:type="spellStart"/>
      <w:r w:rsidRPr="00101E81">
        <w:rPr>
          <w:rFonts w:cstheme="minorHAnsi"/>
        </w:rPr>
        <w:t>surae</w:t>
      </w:r>
      <w:proofErr w:type="spellEnd"/>
      <w:r w:rsidRPr="00101E81">
        <w:rPr>
          <w:rFonts w:cstheme="minorHAnsi"/>
        </w:rPr>
        <w:t xml:space="preserve"> muscle function in individuals unable to maintain select knee flexion positions. For the purposes of efficiency and increased accuracy, the EHRT may be recommended over the FHRT for evaluating the triceps </w:t>
      </w:r>
      <w:proofErr w:type="spellStart"/>
      <w:r w:rsidRPr="00101E81">
        <w:rPr>
          <w:rFonts w:cstheme="minorHAnsi"/>
        </w:rPr>
        <w:t>surae</w:t>
      </w:r>
      <w:proofErr w:type="spellEnd"/>
      <w:r w:rsidRPr="00101E81">
        <w:rPr>
          <w:rFonts w:cstheme="minorHAnsi"/>
        </w:rPr>
        <w:t xml:space="preserve"> muscles, as the version appears easier to standardize. The EHRT has a higher consistency in knee flexion angles and a smaller error in knee flexion position, and it is well established by EMG research to recruit higher levels of gastrocnemius activity. A similar rationale may be extended to rehabilitation and exercise prescription. Because the 2 forms of eccentric exercises prescribed for Achilles tendon disorders and the 2 </w:t>
      </w:r>
      <w:proofErr w:type="gramStart"/>
      <w:r w:rsidRPr="00101E81">
        <w:rPr>
          <w:rFonts w:cstheme="minorHAnsi"/>
        </w:rPr>
        <w:t>heel</w:t>
      </w:r>
      <w:proofErr w:type="gramEnd"/>
      <w:r w:rsidRPr="00101E81">
        <w:rPr>
          <w:rFonts w:cstheme="minorHAnsi"/>
        </w:rPr>
        <w:t xml:space="preserve"> raise test versions investigated in this study are of a similar construct,</w:t>
      </w:r>
      <w:r w:rsidRPr="002F3DAE">
        <w:rPr>
          <w:rFonts w:cstheme="minorHAnsi"/>
          <w:b/>
          <w:bCs/>
          <w:vertAlign w:val="superscript"/>
        </w:rPr>
        <w:t>1</w:t>
      </w:r>
      <w:r w:rsidRPr="00101E81">
        <w:rPr>
          <w:rFonts w:cstheme="minorHAnsi"/>
          <w:vertAlign w:val="superscript"/>
        </w:rPr>
        <w:t>,</w:t>
      </w:r>
      <w:r w:rsidRPr="002F3DAE">
        <w:rPr>
          <w:rFonts w:cstheme="minorHAnsi"/>
          <w:b/>
          <w:bCs/>
          <w:vertAlign w:val="superscript"/>
        </w:rPr>
        <w:t>50</w:t>
      </w:r>
      <w:r w:rsidRPr="00101E81">
        <w:rPr>
          <w:rFonts w:cstheme="minorHAnsi"/>
        </w:rPr>
        <w:t xml:space="preserve"> prescribing both forms may not be required. The lack of an appreciable difference in the number of repetitions and the potential equal contribution of the triceps </w:t>
      </w:r>
      <w:proofErr w:type="spellStart"/>
      <w:r w:rsidRPr="00101E81">
        <w:rPr>
          <w:rFonts w:cstheme="minorHAnsi"/>
        </w:rPr>
        <w:t>surae</w:t>
      </w:r>
      <w:proofErr w:type="spellEnd"/>
      <w:r w:rsidRPr="00101E81">
        <w:rPr>
          <w:rFonts w:cstheme="minorHAnsi"/>
        </w:rPr>
        <w:t xml:space="preserve"> muscles towards heel raise performance in the 2 </w:t>
      </w:r>
      <w:proofErr w:type="gramStart"/>
      <w:r w:rsidRPr="00101E81">
        <w:rPr>
          <w:rFonts w:cstheme="minorHAnsi"/>
        </w:rPr>
        <w:t>heel</w:t>
      </w:r>
      <w:proofErr w:type="gramEnd"/>
      <w:r w:rsidRPr="00101E81">
        <w:rPr>
          <w:rFonts w:cstheme="minorHAnsi"/>
        </w:rPr>
        <w:t xml:space="preserve"> raise test versions need to be further investigated, as these could have important clinical rehabilitation implications, particularly in exercise prescription.</w:t>
      </w:r>
    </w:p>
    <w:p w14:paraId="6F461F02" w14:textId="77777777" w:rsidR="005D6052" w:rsidRPr="00101E81" w:rsidRDefault="005D6052" w:rsidP="0041056E">
      <w:pPr>
        <w:pStyle w:val="Heading2"/>
        <w:rPr>
          <w:rFonts w:asciiTheme="minorHAnsi" w:hAnsiTheme="minorHAnsi" w:cstheme="minorHAnsi"/>
        </w:rPr>
      </w:pPr>
      <w:r w:rsidRPr="00101E81">
        <w:rPr>
          <w:rFonts w:asciiTheme="minorHAnsi" w:hAnsiTheme="minorHAnsi" w:cstheme="minorHAnsi"/>
        </w:rPr>
        <w:t>Limitations</w:t>
      </w:r>
    </w:p>
    <w:p w14:paraId="702092D9" w14:textId="77777777" w:rsidR="005D6052" w:rsidRPr="00101E81" w:rsidRDefault="005D6052" w:rsidP="005D6052">
      <w:pPr>
        <w:rPr>
          <w:rFonts w:cstheme="minorHAnsi"/>
        </w:rPr>
      </w:pPr>
      <w:r w:rsidRPr="00101E81">
        <w:rPr>
          <w:rFonts w:cstheme="minorHAnsi"/>
        </w:rPr>
        <w:t>Generalizations of the results are limited to the specific heel raise test parameters used and the instructions provided in this study, healthy individuals with no current or recent history of musculoskeletal and/or medical condition, and kinematic analysis in the sagittal plane of a basic lower limb marker set.</w:t>
      </w:r>
    </w:p>
    <w:p w14:paraId="2CAE8A3E" w14:textId="232F2014" w:rsidR="005D6052" w:rsidRPr="00101E81" w:rsidRDefault="005D6052" w:rsidP="005D6052">
      <w:pPr>
        <w:rPr>
          <w:rFonts w:cstheme="minorHAnsi"/>
        </w:rPr>
      </w:pPr>
      <w:r w:rsidRPr="00101E81">
        <w:rPr>
          <w:rFonts w:cstheme="minorHAnsi"/>
        </w:rPr>
        <w:t>Musculoskeletal injuries or impairments have been shown to have a detrimental influence on the kinematics of, and the ability to perform, a heel raise repetition.</w:t>
      </w:r>
      <w:r w:rsidRPr="002F3DAE">
        <w:rPr>
          <w:rFonts w:cstheme="minorHAnsi"/>
          <w:b/>
          <w:bCs/>
          <w:vertAlign w:val="superscript"/>
        </w:rPr>
        <w:t>4</w:t>
      </w:r>
      <w:r w:rsidRPr="00101E81">
        <w:rPr>
          <w:rFonts w:cstheme="minorHAnsi"/>
        </w:rPr>
        <w:t xml:space="preserve"> Consequently, the presence of pathological musculoskeletal conditions will most likely have a negative impact on the ability to maintain select knee angles during the heel raise test and the number of successive </w:t>
      </w:r>
      <w:proofErr w:type="gramStart"/>
      <w:r w:rsidRPr="00101E81">
        <w:rPr>
          <w:rFonts w:cstheme="minorHAnsi"/>
        </w:rPr>
        <w:t>heel</w:t>
      </w:r>
      <w:proofErr w:type="gramEnd"/>
      <w:r w:rsidRPr="00101E81">
        <w:rPr>
          <w:rFonts w:cstheme="minorHAnsi"/>
        </w:rPr>
        <w:t xml:space="preserve"> raise repetitions performed. Although our estimates on heel raise test performance are applicable to a general population without known pathology or injury, it is unknown whether these results can be generalized to older individuals. Therefore, further research is required, as these estimates may change with population groups or with different clinical presentations.</w:t>
      </w:r>
    </w:p>
    <w:p w14:paraId="3EFA264B" w14:textId="77777777" w:rsidR="005D6052" w:rsidRPr="00101E81" w:rsidRDefault="005D6052" w:rsidP="005D6052">
      <w:pPr>
        <w:rPr>
          <w:rFonts w:cstheme="minorHAnsi"/>
        </w:rPr>
      </w:pPr>
      <w:r w:rsidRPr="00101E81">
        <w:rPr>
          <w:rFonts w:cstheme="minorHAnsi"/>
        </w:rPr>
        <w:t xml:space="preserve">Although EMG investigative strategies could have been employed, clinicians do not frequently have access to, or use, EMG equipment for the assessment of the triceps </w:t>
      </w:r>
      <w:proofErr w:type="spellStart"/>
      <w:r w:rsidRPr="00101E81">
        <w:rPr>
          <w:rFonts w:cstheme="minorHAnsi"/>
        </w:rPr>
        <w:t>surae</w:t>
      </w:r>
      <w:proofErr w:type="spellEnd"/>
      <w:r w:rsidRPr="00101E81">
        <w:rPr>
          <w:rFonts w:cstheme="minorHAnsi"/>
        </w:rPr>
        <w:t xml:space="preserve"> muscles. In contrast, sagittal plane motion is measurable and visually observable. Therefore, a basic set of 3 retroreflective markers was used to determine whether individuals could maintain knee flexion angles. Further biomechanical investigation of the EHRT and FHRT, using EMG strategies, is recommended.</w:t>
      </w:r>
    </w:p>
    <w:p w14:paraId="1D9BE6D0" w14:textId="77777777" w:rsidR="005D6052" w:rsidRPr="00101E81" w:rsidRDefault="005D6052" w:rsidP="00E07693">
      <w:pPr>
        <w:pStyle w:val="Heading1"/>
        <w:rPr>
          <w:rFonts w:asciiTheme="minorHAnsi" w:hAnsiTheme="minorHAnsi" w:cstheme="minorHAnsi"/>
        </w:rPr>
      </w:pPr>
      <w:r w:rsidRPr="00101E81">
        <w:rPr>
          <w:rFonts w:asciiTheme="minorHAnsi" w:hAnsiTheme="minorHAnsi" w:cstheme="minorHAnsi"/>
        </w:rPr>
        <w:t>Conclusion</w:t>
      </w:r>
    </w:p>
    <w:p w14:paraId="00F26BB2" w14:textId="77777777" w:rsidR="005D6052" w:rsidRPr="00101E81" w:rsidRDefault="005D6052" w:rsidP="005D6052">
      <w:pPr>
        <w:rPr>
          <w:rFonts w:cstheme="minorHAnsi"/>
        </w:rPr>
      </w:pPr>
      <w:r w:rsidRPr="00101E81">
        <w:rPr>
          <w:rFonts w:cstheme="minorHAnsi"/>
        </w:rPr>
        <w:t xml:space="preserve">Physical therapists administer the heel raise test in 2 select knee flexion positions to assess gastrocnemius and soleus function. The current study indicates that, on average, healthy individuals maintain knee angles during the heel raise test. This suggests that using select heel raise test versions to assess soleus and gastrocnemius function is an acceptable clinical practice. However, clinicians should consider that errors in knee flexion position occur during testing, individual performance is variable, and total repetitions performed do not distinguish between heel raise test versions. Caution is advised during the interpretation and comparison of select heel raise test outcomes, as the relative contribution of the triceps </w:t>
      </w:r>
      <w:proofErr w:type="spellStart"/>
      <w:r w:rsidRPr="00101E81">
        <w:rPr>
          <w:rFonts w:cstheme="minorHAnsi"/>
        </w:rPr>
        <w:t>surae</w:t>
      </w:r>
      <w:proofErr w:type="spellEnd"/>
      <w:r w:rsidRPr="00101E81">
        <w:rPr>
          <w:rFonts w:cstheme="minorHAnsi"/>
        </w:rPr>
        <w:t xml:space="preserve"> muscles to performance may potentially be equal in the different clinical versions of this test.</w:t>
      </w:r>
    </w:p>
    <w:p w14:paraId="6F1A2CA1" w14:textId="77777777" w:rsidR="005D6052" w:rsidRPr="00101E81" w:rsidRDefault="005D6052" w:rsidP="00E07693">
      <w:pPr>
        <w:pStyle w:val="Heading1"/>
        <w:rPr>
          <w:rFonts w:asciiTheme="minorHAnsi" w:hAnsiTheme="minorHAnsi" w:cstheme="minorHAnsi"/>
        </w:rPr>
      </w:pPr>
      <w:r w:rsidRPr="00101E81">
        <w:rPr>
          <w:rFonts w:asciiTheme="minorHAnsi" w:hAnsiTheme="minorHAnsi" w:cstheme="minorHAnsi"/>
        </w:rPr>
        <w:lastRenderedPageBreak/>
        <w:t>Key Points</w:t>
      </w:r>
    </w:p>
    <w:p w14:paraId="5A2F19B2" w14:textId="77777777" w:rsidR="005D6052" w:rsidRPr="00101E81" w:rsidRDefault="005D6052" w:rsidP="0041056E">
      <w:pPr>
        <w:pStyle w:val="Heading2"/>
        <w:rPr>
          <w:rFonts w:asciiTheme="minorHAnsi" w:hAnsiTheme="minorHAnsi" w:cstheme="minorHAnsi"/>
        </w:rPr>
      </w:pPr>
      <w:r w:rsidRPr="00101E81">
        <w:rPr>
          <w:rFonts w:asciiTheme="minorHAnsi" w:hAnsiTheme="minorHAnsi" w:cstheme="minorHAnsi"/>
        </w:rPr>
        <w:t>Findings</w:t>
      </w:r>
    </w:p>
    <w:p w14:paraId="5BF994C2" w14:textId="77777777" w:rsidR="005D6052" w:rsidRPr="00101E81" w:rsidRDefault="005D6052" w:rsidP="005D6052">
      <w:pPr>
        <w:rPr>
          <w:rFonts w:cstheme="minorHAnsi"/>
        </w:rPr>
      </w:pPr>
      <w:r w:rsidRPr="00101E81">
        <w:rPr>
          <w:rFonts w:cstheme="minorHAnsi"/>
        </w:rPr>
        <w:t>Select knee flexion angles considered to differentiate gastrocnemius and soleus function during the heel raise test can be reasonably well maintained, based on estimates derived from a cohort of healthy individuals. However, individual performance is variable, errors in knee position occur during testing, and the number of repetitions completed in the select heel raise test versions does not allow differentiation of the 2 versions.</w:t>
      </w:r>
    </w:p>
    <w:p w14:paraId="10CCC12D" w14:textId="77777777" w:rsidR="005D6052" w:rsidRPr="00101E81" w:rsidRDefault="005D6052" w:rsidP="0041056E">
      <w:pPr>
        <w:pStyle w:val="Heading2"/>
        <w:rPr>
          <w:rFonts w:asciiTheme="minorHAnsi" w:hAnsiTheme="minorHAnsi" w:cstheme="minorHAnsi"/>
        </w:rPr>
      </w:pPr>
      <w:r w:rsidRPr="00101E81">
        <w:rPr>
          <w:rFonts w:asciiTheme="minorHAnsi" w:hAnsiTheme="minorHAnsi" w:cstheme="minorHAnsi"/>
        </w:rPr>
        <w:t>Implications</w:t>
      </w:r>
    </w:p>
    <w:p w14:paraId="1A1BA800" w14:textId="77777777" w:rsidR="005D6052" w:rsidRPr="00101E81" w:rsidRDefault="005D6052" w:rsidP="005D6052">
      <w:pPr>
        <w:rPr>
          <w:rFonts w:cstheme="minorHAnsi"/>
        </w:rPr>
      </w:pPr>
      <w:r w:rsidRPr="00101E81">
        <w:rPr>
          <w:rFonts w:cstheme="minorHAnsi"/>
        </w:rPr>
        <w:t>Given the estimated variability in knee position, the range of individualized heel raise test performance, and the similar number of repetitions completed, caution is advised when using and interpreting outcomes of select heel raise test versions.</w:t>
      </w:r>
    </w:p>
    <w:p w14:paraId="3208DADF" w14:textId="77777777" w:rsidR="005D6052" w:rsidRPr="00101E81" w:rsidRDefault="005D6052" w:rsidP="0041056E">
      <w:pPr>
        <w:pStyle w:val="Heading2"/>
        <w:rPr>
          <w:rFonts w:asciiTheme="minorHAnsi" w:hAnsiTheme="minorHAnsi" w:cstheme="minorHAnsi"/>
        </w:rPr>
      </w:pPr>
      <w:r w:rsidRPr="00101E81">
        <w:rPr>
          <w:rFonts w:asciiTheme="minorHAnsi" w:hAnsiTheme="minorHAnsi" w:cstheme="minorHAnsi"/>
        </w:rPr>
        <w:t>Caution</w:t>
      </w:r>
    </w:p>
    <w:p w14:paraId="18C172CF" w14:textId="77777777" w:rsidR="005D6052" w:rsidRPr="00101E81" w:rsidRDefault="005D6052" w:rsidP="005D6052">
      <w:pPr>
        <w:rPr>
          <w:rFonts w:cstheme="minorHAnsi"/>
        </w:rPr>
      </w:pPr>
      <w:r w:rsidRPr="00101E81">
        <w:rPr>
          <w:rFonts w:cstheme="minorHAnsi"/>
        </w:rPr>
        <w:t>These research findings were derived from motion analysis and clinical measures of 2 heel raise test versions performed by a cohort of healthy individuals following standard test parameters and instructions.</w:t>
      </w:r>
    </w:p>
    <w:p w14:paraId="641A44DC" w14:textId="5A76C5A8" w:rsidR="00592454" w:rsidRPr="00101E81" w:rsidRDefault="005612AD" w:rsidP="0041056E">
      <w:pPr>
        <w:pStyle w:val="Heading1"/>
        <w:rPr>
          <w:rFonts w:asciiTheme="minorHAnsi" w:hAnsiTheme="minorHAnsi" w:cstheme="minorHAnsi"/>
        </w:rPr>
      </w:pPr>
      <w:r w:rsidRPr="00101E81">
        <w:rPr>
          <w:rFonts w:asciiTheme="minorHAnsi" w:hAnsiTheme="minorHAnsi" w:cstheme="minorHAnsi"/>
        </w:rPr>
        <w:t>References</w:t>
      </w:r>
    </w:p>
    <w:p w14:paraId="42B0F9E7" w14:textId="7E16A41B" w:rsidR="005612AD" w:rsidRPr="00101E81" w:rsidRDefault="005612AD" w:rsidP="00BD0785">
      <w:pPr>
        <w:pStyle w:val="NoSpacing"/>
        <w:ind w:left="720" w:hanging="720"/>
        <w:rPr>
          <w:rFonts w:cstheme="minorHAnsi"/>
        </w:rPr>
      </w:pPr>
      <w:r w:rsidRPr="00101E81">
        <w:rPr>
          <w:rFonts w:cstheme="minorHAnsi"/>
        </w:rPr>
        <w:t>1.</w:t>
      </w:r>
      <w:r w:rsidRPr="00101E81">
        <w:rPr>
          <w:rFonts w:cstheme="minorHAnsi"/>
          <w:b/>
          <w:bCs/>
        </w:rPr>
        <w:t> </w:t>
      </w:r>
      <w:proofErr w:type="spellStart"/>
      <w:r w:rsidRPr="00101E81">
        <w:rPr>
          <w:rFonts w:cstheme="minorHAnsi"/>
        </w:rPr>
        <w:t>Alfredson</w:t>
      </w:r>
      <w:proofErr w:type="spellEnd"/>
      <w:r w:rsidRPr="00101E81">
        <w:rPr>
          <w:rFonts w:cstheme="minorHAnsi"/>
        </w:rPr>
        <w:t xml:space="preserve"> H, Cook </w:t>
      </w:r>
      <w:proofErr w:type="gramStart"/>
      <w:r w:rsidRPr="00101E81">
        <w:rPr>
          <w:rFonts w:cstheme="minorHAnsi"/>
        </w:rPr>
        <w:t>J</w:t>
      </w:r>
      <w:r w:rsidRPr="00101E81">
        <w:rPr>
          <w:rFonts w:cstheme="minorHAnsi"/>
          <w:i/>
          <w:iCs/>
        </w:rPr>
        <w:t>.</w:t>
      </w:r>
      <w:proofErr w:type="gramEnd"/>
      <w:r w:rsidRPr="00101E81">
        <w:rPr>
          <w:rFonts w:cstheme="minorHAnsi"/>
          <w:i/>
          <w:iCs/>
        </w:rPr>
        <w:t> </w:t>
      </w:r>
      <w:r w:rsidRPr="00101E81">
        <w:rPr>
          <w:rFonts w:cstheme="minorHAnsi"/>
        </w:rPr>
        <w:t>and </w:t>
      </w:r>
      <w:r w:rsidRPr="00101E81">
        <w:rPr>
          <w:rFonts w:cstheme="minorHAnsi"/>
          <w:i/>
          <w:iCs/>
        </w:rPr>
        <w:t xml:space="preserve">Pain in the Achilles </w:t>
      </w:r>
      <w:r w:rsidR="00A505CD" w:rsidRPr="00101E81">
        <w:rPr>
          <w:rFonts w:cstheme="minorHAnsi"/>
          <w:i/>
          <w:iCs/>
        </w:rPr>
        <w:t>R</w:t>
      </w:r>
      <w:r w:rsidRPr="00101E81">
        <w:rPr>
          <w:rFonts w:cstheme="minorHAnsi"/>
          <w:i/>
          <w:iCs/>
        </w:rPr>
        <w:t>egion</w:t>
      </w:r>
      <w:r w:rsidRPr="00101E81">
        <w:rPr>
          <w:rFonts w:cstheme="minorHAnsi"/>
        </w:rPr>
        <w:t>. In: </w:t>
      </w:r>
      <w:proofErr w:type="spellStart"/>
      <w:r w:rsidRPr="00101E81">
        <w:rPr>
          <w:rFonts w:cstheme="minorHAnsi"/>
        </w:rPr>
        <w:t>Brukner</w:t>
      </w:r>
      <w:proofErr w:type="spellEnd"/>
      <w:r w:rsidRPr="00101E81">
        <w:rPr>
          <w:rFonts w:cstheme="minorHAnsi"/>
        </w:rPr>
        <w:t xml:space="preserve"> P</w:t>
      </w:r>
      <w:proofErr w:type="gramStart"/>
      <w:r w:rsidRPr="00101E81">
        <w:rPr>
          <w:rFonts w:cstheme="minorHAnsi"/>
        </w:rPr>
        <w:t>, ,</w:t>
      </w:r>
      <w:proofErr w:type="gramEnd"/>
      <w:r w:rsidRPr="00101E81">
        <w:rPr>
          <w:rFonts w:cstheme="minorHAnsi"/>
        </w:rPr>
        <w:t xml:space="preserve"> Kahn K, eds. Clinical Sports Medicine</w:t>
      </w:r>
      <w:r w:rsidRPr="00101E81">
        <w:rPr>
          <w:rFonts w:cstheme="minorHAnsi"/>
          <w:i/>
          <w:iCs/>
        </w:rPr>
        <w:t>.</w:t>
      </w:r>
      <w:r w:rsidRPr="00101E81">
        <w:rPr>
          <w:rFonts w:cstheme="minorHAnsi"/>
        </w:rPr>
        <w:t xml:space="preserve"> Sydney, Australia: McGraw-Hill; 2006: 590– 611.</w:t>
      </w:r>
      <w:r w:rsidR="00DE37D1" w:rsidRPr="00101E81">
        <w:rPr>
          <w:rFonts w:cstheme="minorHAnsi"/>
        </w:rPr>
        <w:t xml:space="preserve"> </w:t>
      </w:r>
    </w:p>
    <w:p w14:paraId="1A6FF59A" w14:textId="76A3BD43" w:rsidR="005612AD" w:rsidRPr="00101E81" w:rsidRDefault="005612AD" w:rsidP="00BD0785">
      <w:pPr>
        <w:pStyle w:val="NoSpacing"/>
        <w:ind w:left="720" w:hanging="720"/>
        <w:rPr>
          <w:rFonts w:cstheme="minorHAnsi"/>
        </w:rPr>
      </w:pPr>
      <w:r w:rsidRPr="00101E81">
        <w:rPr>
          <w:rFonts w:cstheme="minorHAnsi"/>
        </w:rPr>
        <w:t>2.</w:t>
      </w:r>
      <w:r w:rsidRPr="00101E81">
        <w:rPr>
          <w:rFonts w:cstheme="minorHAnsi"/>
          <w:b/>
          <w:bCs/>
        </w:rPr>
        <w:t> </w:t>
      </w:r>
      <w:proofErr w:type="spellStart"/>
      <w:r w:rsidRPr="00101E81">
        <w:rPr>
          <w:rFonts w:cstheme="minorHAnsi"/>
        </w:rPr>
        <w:t>Alfredson</w:t>
      </w:r>
      <w:proofErr w:type="spellEnd"/>
      <w:r w:rsidRPr="00101E81">
        <w:rPr>
          <w:rFonts w:cstheme="minorHAnsi"/>
        </w:rPr>
        <w:t xml:space="preserve"> H, </w:t>
      </w:r>
      <w:proofErr w:type="spellStart"/>
      <w:r w:rsidRPr="00101E81">
        <w:rPr>
          <w:rFonts w:cstheme="minorHAnsi"/>
        </w:rPr>
        <w:t>Pietila</w:t>
      </w:r>
      <w:proofErr w:type="spellEnd"/>
      <w:r w:rsidRPr="00101E81">
        <w:rPr>
          <w:rFonts w:cstheme="minorHAnsi"/>
        </w:rPr>
        <w:t xml:space="preserve"> T, Jonsson P, </w:t>
      </w:r>
      <w:proofErr w:type="spellStart"/>
      <w:r w:rsidRPr="00101E81">
        <w:rPr>
          <w:rFonts w:cstheme="minorHAnsi"/>
        </w:rPr>
        <w:t>Lorentzon</w:t>
      </w:r>
      <w:proofErr w:type="spellEnd"/>
      <w:r w:rsidRPr="00101E81">
        <w:rPr>
          <w:rFonts w:cstheme="minorHAnsi"/>
        </w:rPr>
        <w:t xml:space="preserve"> </w:t>
      </w:r>
      <w:proofErr w:type="gramStart"/>
      <w:r w:rsidRPr="00101E81">
        <w:rPr>
          <w:rFonts w:cstheme="minorHAnsi"/>
        </w:rPr>
        <w:t>R.</w:t>
      </w:r>
      <w:proofErr w:type="gramEnd"/>
      <w:r w:rsidRPr="00101E81">
        <w:rPr>
          <w:rFonts w:cstheme="minorHAnsi"/>
        </w:rPr>
        <w:t> </w:t>
      </w:r>
      <w:r w:rsidRPr="00101E81">
        <w:rPr>
          <w:rFonts w:cstheme="minorHAnsi"/>
          <w:i/>
          <w:iCs/>
        </w:rPr>
        <w:t>and Heavy-</w:t>
      </w:r>
      <w:r w:rsidR="005A0C24" w:rsidRPr="00101E81">
        <w:rPr>
          <w:rFonts w:cstheme="minorHAnsi"/>
          <w:i/>
          <w:iCs/>
        </w:rPr>
        <w:t>L</w:t>
      </w:r>
      <w:r w:rsidRPr="00101E81">
        <w:rPr>
          <w:rFonts w:cstheme="minorHAnsi"/>
          <w:i/>
          <w:iCs/>
        </w:rPr>
        <w:t xml:space="preserve">oad </w:t>
      </w:r>
      <w:r w:rsidR="005A0C24" w:rsidRPr="00101E81">
        <w:rPr>
          <w:rFonts w:cstheme="minorHAnsi"/>
          <w:i/>
          <w:iCs/>
        </w:rPr>
        <w:t>E</w:t>
      </w:r>
      <w:r w:rsidRPr="00101E81">
        <w:rPr>
          <w:rFonts w:cstheme="minorHAnsi"/>
          <w:i/>
          <w:iCs/>
        </w:rPr>
        <w:t xml:space="preserve">ccentric </w:t>
      </w:r>
      <w:r w:rsidR="005A0C24" w:rsidRPr="00101E81">
        <w:rPr>
          <w:rFonts w:cstheme="minorHAnsi"/>
          <w:i/>
          <w:iCs/>
        </w:rPr>
        <w:t>C</w:t>
      </w:r>
      <w:r w:rsidRPr="00101E81">
        <w:rPr>
          <w:rFonts w:cstheme="minorHAnsi"/>
          <w:i/>
          <w:iCs/>
        </w:rPr>
        <w:t xml:space="preserve">alf </w:t>
      </w:r>
      <w:r w:rsidR="005A0C24" w:rsidRPr="00101E81">
        <w:rPr>
          <w:rFonts w:cstheme="minorHAnsi"/>
          <w:i/>
          <w:iCs/>
        </w:rPr>
        <w:t>M</w:t>
      </w:r>
      <w:r w:rsidRPr="00101E81">
        <w:rPr>
          <w:rFonts w:cstheme="minorHAnsi"/>
          <w:i/>
          <w:iCs/>
        </w:rPr>
        <w:t xml:space="preserve">uscle </w:t>
      </w:r>
      <w:r w:rsidR="005A0C24" w:rsidRPr="00101E81">
        <w:rPr>
          <w:rFonts w:cstheme="minorHAnsi"/>
          <w:i/>
          <w:iCs/>
        </w:rPr>
        <w:t>T</w:t>
      </w:r>
      <w:r w:rsidRPr="00101E81">
        <w:rPr>
          <w:rFonts w:cstheme="minorHAnsi"/>
          <w:i/>
          <w:iCs/>
        </w:rPr>
        <w:t xml:space="preserve">raining for the </w:t>
      </w:r>
      <w:r w:rsidR="005A0C24" w:rsidRPr="00101E81">
        <w:rPr>
          <w:rFonts w:cstheme="minorHAnsi"/>
          <w:i/>
          <w:iCs/>
        </w:rPr>
        <w:t>T</w:t>
      </w:r>
      <w:r w:rsidRPr="00101E81">
        <w:rPr>
          <w:rFonts w:cstheme="minorHAnsi"/>
          <w:i/>
          <w:iCs/>
        </w:rPr>
        <w:t xml:space="preserve">reatment of </w:t>
      </w:r>
      <w:r w:rsidR="005A0C24" w:rsidRPr="00101E81">
        <w:rPr>
          <w:rFonts w:cstheme="minorHAnsi"/>
          <w:i/>
          <w:iCs/>
        </w:rPr>
        <w:t>C</w:t>
      </w:r>
      <w:r w:rsidRPr="00101E81">
        <w:rPr>
          <w:rFonts w:cstheme="minorHAnsi"/>
          <w:i/>
          <w:iCs/>
        </w:rPr>
        <w:t xml:space="preserve">hronic Achilles </w:t>
      </w:r>
      <w:r w:rsidR="005A0C24" w:rsidRPr="00101E81">
        <w:rPr>
          <w:rFonts w:cstheme="minorHAnsi"/>
          <w:i/>
          <w:iCs/>
        </w:rPr>
        <w:t>T</w:t>
      </w:r>
      <w:r w:rsidRPr="00101E81">
        <w:rPr>
          <w:rFonts w:cstheme="minorHAnsi"/>
          <w:i/>
          <w:iCs/>
        </w:rPr>
        <w:t>endinosis</w:t>
      </w:r>
      <w:r w:rsidRPr="00101E81">
        <w:rPr>
          <w:rFonts w:cstheme="minorHAnsi"/>
        </w:rPr>
        <w:t>. Am J Sports Med. 1998; 26: 360– 366.</w:t>
      </w:r>
      <w:r w:rsidR="005A0C24" w:rsidRPr="00101E81">
        <w:rPr>
          <w:rFonts w:cstheme="minorHAnsi"/>
        </w:rPr>
        <w:t xml:space="preserve"> </w:t>
      </w:r>
    </w:p>
    <w:p w14:paraId="542DD0E3" w14:textId="3D0E05BA" w:rsidR="005612AD" w:rsidRPr="00101E81" w:rsidRDefault="005612AD" w:rsidP="00BD0785">
      <w:pPr>
        <w:pStyle w:val="NoSpacing"/>
        <w:ind w:left="720" w:hanging="720"/>
        <w:rPr>
          <w:rFonts w:cstheme="minorHAnsi"/>
        </w:rPr>
      </w:pPr>
      <w:r w:rsidRPr="00101E81">
        <w:rPr>
          <w:rFonts w:cstheme="minorHAnsi"/>
        </w:rPr>
        <w:t>3.</w:t>
      </w:r>
      <w:r w:rsidRPr="00101E81">
        <w:rPr>
          <w:rFonts w:cstheme="minorHAnsi"/>
          <w:b/>
          <w:bCs/>
        </w:rPr>
        <w:t> </w:t>
      </w:r>
      <w:proofErr w:type="spellStart"/>
      <w:r w:rsidRPr="00101E81">
        <w:rPr>
          <w:rFonts w:cstheme="minorHAnsi"/>
        </w:rPr>
        <w:t>Almekinders</w:t>
      </w:r>
      <w:proofErr w:type="spellEnd"/>
      <w:r w:rsidRPr="00101E81">
        <w:rPr>
          <w:rFonts w:cstheme="minorHAnsi"/>
        </w:rPr>
        <w:t xml:space="preserve"> LC, Temple JD. and </w:t>
      </w:r>
      <w:r w:rsidRPr="00101E81">
        <w:rPr>
          <w:rFonts w:cstheme="minorHAnsi"/>
          <w:i/>
          <w:iCs/>
        </w:rPr>
        <w:t xml:space="preserve">Etiology, </w:t>
      </w:r>
      <w:r w:rsidR="005A0C24" w:rsidRPr="00101E81">
        <w:rPr>
          <w:rFonts w:cstheme="minorHAnsi"/>
          <w:i/>
          <w:iCs/>
        </w:rPr>
        <w:t>D</w:t>
      </w:r>
      <w:r w:rsidRPr="00101E81">
        <w:rPr>
          <w:rFonts w:cstheme="minorHAnsi"/>
          <w:i/>
          <w:iCs/>
        </w:rPr>
        <w:t xml:space="preserve">iagnosis, and </w:t>
      </w:r>
      <w:r w:rsidR="005A0C24" w:rsidRPr="00101E81">
        <w:rPr>
          <w:rFonts w:cstheme="minorHAnsi"/>
          <w:i/>
          <w:iCs/>
        </w:rPr>
        <w:t>T</w:t>
      </w:r>
      <w:r w:rsidRPr="00101E81">
        <w:rPr>
          <w:rFonts w:cstheme="minorHAnsi"/>
          <w:i/>
          <w:iCs/>
        </w:rPr>
        <w:t xml:space="preserve">reatment of </w:t>
      </w:r>
      <w:r w:rsidR="005A0C24" w:rsidRPr="00101E81">
        <w:rPr>
          <w:rFonts w:cstheme="minorHAnsi"/>
          <w:i/>
          <w:iCs/>
        </w:rPr>
        <w:t>T</w:t>
      </w:r>
      <w:r w:rsidRPr="00101E81">
        <w:rPr>
          <w:rFonts w:cstheme="minorHAnsi"/>
          <w:i/>
          <w:iCs/>
        </w:rPr>
        <w:t xml:space="preserve">endonitis: </w:t>
      </w:r>
      <w:r w:rsidR="005A0C24" w:rsidRPr="00101E81">
        <w:rPr>
          <w:rFonts w:cstheme="minorHAnsi"/>
          <w:i/>
          <w:iCs/>
        </w:rPr>
        <w:t>A</w:t>
      </w:r>
      <w:r w:rsidRPr="00101E81">
        <w:rPr>
          <w:rFonts w:cstheme="minorHAnsi"/>
          <w:i/>
          <w:iCs/>
        </w:rPr>
        <w:t xml:space="preserve">n </w:t>
      </w:r>
      <w:r w:rsidR="005A0C24" w:rsidRPr="00101E81">
        <w:rPr>
          <w:rFonts w:cstheme="minorHAnsi"/>
          <w:i/>
          <w:iCs/>
        </w:rPr>
        <w:t>A</w:t>
      </w:r>
      <w:r w:rsidRPr="00101E81">
        <w:rPr>
          <w:rFonts w:cstheme="minorHAnsi"/>
          <w:i/>
          <w:iCs/>
        </w:rPr>
        <w:t xml:space="preserve">nalysis of the </w:t>
      </w:r>
      <w:r w:rsidR="005A0C24" w:rsidRPr="00101E81">
        <w:rPr>
          <w:rFonts w:cstheme="minorHAnsi"/>
          <w:i/>
          <w:iCs/>
        </w:rPr>
        <w:t>L</w:t>
      </w:r>
      <w:r w:rsidRPr="00101E81">
        <w:rPr>
          <w:rFonts w:cstheme="minorHAnsi"/>
          <w:i/>
          <w:iCs/>
        </w:rPr>
        <w:t>iterature</w:t>
      </w:r>
      <w:r w:rsidRPr="00101E81">
        <w:rPr>
          <w:rFonts w:cstheme="minorHAnsi"/>
        </w:rPr>
        <w:t xml:space="preserve">. Med Sci Sports </w:t>
      </w:r>
      <w:proofErr w:type="spellStart"/>
      <w:r w:rsidRPr="00101E81">
        <w:rPr>
          <w:rFonts w:cstheme="minorHAnsi"/>
        </w:rPr>
        <w:t>Exerc</w:t>
      </w:r>
      <w:proofErr w:type="spellEnd"/>
      <w:r w:rsidRPr="00101E81">
        <w:rPr>
          <w:rFonts w:cstheme="minorHAnsi"/>
        </w:rPr>
        <w:t>. 1998; 30: 1183– 1190.</w:t>
      </w:r>
      <w:r w:rsidR="005A0C24" w:rsidRPr="00101E81">
        <w:rPr>
          <w:rFonts w:cstheme="minorHAnsi"/>
        </w:rPr>
        <w:t xml:space="preserve"> </w:t>
      </w:r>
    </w:p>
    <w:p w14:paraId="7CB37A4A" w14:textId="0921EF0B" w:rsidR="005612AD" w:rsidRPr="00101E81" w:rsidRDefault="005612AD" w:rsidP="00BD0785">
      <w:pPr>
        <w:pStyle w:val="NoSpacing"/>
        <w:ind w:left="720" w:hanging="720"/>
        <w:rPr>
          <w:rFonts w:cstheme="minorHAnsi"/>
        </w:rPr>
      </w:pPr>
      <w:r w:rsidRPr="00101E81">
        <w:rPr>
          <w:rFonts w:cstheme="minorHAnsi"/>
        </w:rPr>
        <w:t>4.</w:t>
      </w:r>
      <w:r w:rsidRPr="00101E81">
        <w:rPr>
          <w:rFonts w:cstheme="minorHAnsi"/>
          <w:b/>
          <w:bCs/>
        </w:rPr>
        <w:t> </w:t>
      </w:r>
      <w:r w:rsidRPr="00101E81">
        <w:rPr>
          <w:rFonts w:cstheme="minorHAnsi"/>
        </w:rPr>
        <w:t>Blue JM, Matthews LS. and </w:t>
      </w:r>
      <w:r w:rsidRPr="00101E81">
        <w:rPr>
          <w:rFonts w:cstheme="minorHAnsi"/>
          <w:i/>
          <w:iCs/>
        </w:rPr>
        <w:t>Leg injuries.</w:t>
      </w:r>
      <w:r w:rsidRPr="00101E81">
        <w:rPr>
          <w:rFonts w:cstheme="minorHAnsi"/>
        </w:rPr>
        <w:t> Clin Sports Med. 1997; 16: 467– 478.</w:t>
      </w:r>
      <w:r w:rsidR="005A0C24" w:rsidRPr="00101E81">
        <w:rPr>
          <w:rFonts w:cstheme="minorHAnsi"/>
        </w:rPr>
        <w:t xml:space="preserve"> </w:t>
      </w:r>
    </w:p>
    <w:p w14:paraId="0C676352" w14:textId="6B4C19F6" w:rsidR="005612AD" w:rsidRPr="00101E81" w:rsidRDefault="005612AD" w:rsidP="00BD0785">
      <w:pPr>
        <w:pStyle w:val="NoSpacing"/>
        <w:ind w:left="720" w:hanging="720"/>
        <w:rPr>
          <w:rFonts w:cstheme="minorHAnsi"/>
        </w:rPr>
      </w:pPr>
      <w:r w:rsidRPr="00101E81">
        <w:rPr>
          <w:rFonts w:cstheme="minorHAnsi"/>
        </w:rPr>
        <w:t>5.</w:t>
      </w:r>
      <w:r w:rsidRPr="00101E81">
        <w:rPr>
          <w:rFonts w:cstheme="minorHAnsi"/>
          <w:b/>
          <w:bCs/>
        </w:rPr>
        <w:t> </w:t>
      </w:r>
      <w:r w:rsidRPr="00101E81">
        <w:rPr>
          <w:rFonts w:cstheme="minorHAnsi"/>
        </w:rPr>
        <w:t>Bogey R, Cerny K, Mohammed O. and </w:t>
      </w:r>
      <w:r w:rsidRPr="00101E81">
        <w:rPr>
          <w:rFonts w:cstheme="minorHAnsi"/>
          <w:i/>
          <w:iCs/>
        </w:rPr>
        <w:t xml:space="preserve">Repeatability of </w:t>
      </w:r>
      <w:r w:rsidR="00564160" w:rsidRPr="00101E81">
        <w:rPr>
          <w:rFonts w:cstheme="minorHAnsi"/>
          <w:i/>
          <w:iCs/>
        </w:rPr>
        <w:t>W</w:t>
      </w:r>
      <w:r w:rsidRPr="00101E81">
        <w:rPr>
          <w:rFonts w:cstheme="minorHAnsi"/>
          <w:i/>
          <w:iCs/>
        </w:rPr>
        <w:t xml:space="preserve">ire and </w:t>
      </w:r>
      <w:r w:rsidR="00564160" w:rsidRPr="00101E81">
        <w:rPr>
          <w:rFonts w:cstheme="minorHAnsi"/>
          <w:i/>
          <w:iCs/>
        </w:rPr>
        <w:t>S</w:t>
      </w:r>
      <w:r w:rsidRPr="00101E81">
        <w:rPr>
          <w:rFonts w:cstheme="minorHAnsi"/>
          <w:i/>
          <w:iCs/>
        </w:rPr>
        <w:t xml:space="preserve">urface </w:t>
      </w:r>
      <w:r w:rsidR="00564160" w:rsidRPr="00101E81">
        <w:rPr>
          <w:rFonts w:cstheme="minorHAnsi"/>
          <w:i/>
          <w:iCs/>
        </w:rPr>
        <w:t>E</w:t>
      </w:r>
      <w:r w:rsidRPr="00101E81">
        <w:rPr>
          <w:rFonts w:cstheme="minorHAnsi"/>
          <w:i/>
          <w:iCs/>
        </w:rPr>
        <w:t xml:space="preserve">lectrodes in </w:t>
      </w:r>
      <w:r w:rsidR="00564160" w:rsidRPr="00101E81">
        <w:rPr>
          <w:rFonts w:cstheme="minorHAnsi"/>
          <w:i/>
          <w:iCs/>
        </w:rPr>
        <w:t>G</w:t>
      </w:r>
      <w:r w:rsidRPr="00101E81">
        <w:rPr>
          <w:rFonts w:cstheme="minorHAnsi"/>
          <w:i/>
          <w:iCs/>
        </w:rPr>
        <w:t>ait</w:t>
      </w:r>
      <w:r w:rsidRPr="00101E81">
        <w:rPr>
          <w:rFonts w:cstheme="minorHAnsi"/>
        </w:rPr>
        <w:t xml:space="preserve">. Am J Phys Med </w:t>
      </w:r>
      <w:proofErr w:type="spellStart"/>
      <w:r w:rsidRPr="00101E81">
        <w:rPr>
          <w:rFonts w:cstheme="minorHAnsi"/>
        </w:rPr>
        <w:t>Rehabil</w:t>
      </w:r>
      <w:proofErr w:type="spellEnd"/>
      <w:r w:rsidRPr="00101E81">
        <w:rPr>
          <w:rFonts w:cstheme="minorHAnsi"/>
        </w:rPr>
        <w:t>. 2003; 82: 338– 344. </w:t>
      </w:r>
      <w:hyperlink r:id="rId12" w:history="1">
        <w:r w:rsidRPr="00101E81">
          <w:rPr>
            <w:rStyle w:val="Hyperlink"/>
            <w:rFonts w:cstheme="minorHAnsi"/>
          </w:rPr>
          <w:t>http://dx.doi.org/10.1097/01.PHM.0000064717.90796.7A</w:t>
        </w:r>
      </w:hyperlink>
      <w:r w:rsidRPr="00101E81">
        <w:rPr>
          <w:rFonts w:cstheme="minorHAnsi"/>
        </w:rPr>
        <w:t> </w:t>
      </w:r>
      <w:r w:rsidR="00564160" w:rsidRPr="00101E81">
        <w:rPr>
          <w:rFonts w:cstheme="minorHAnsi"/>
        </w:rPr>
        <w:t xml:space="preserve"> </w:t>
      </w:r>
    </w:p>
    <w:p w14:paraId="7559ECC5" w14:textId="3FCC92B0" w:rsidR="005612AD" w:rsidRPr="00101E81" w:rsidRDefault="005612AD" w:rsidP="00BD0785">
      <w:pPr>
        <w:pStyle w:val="NoSpacing"/>
        <w:ind w:left="720" w:hanging="720"/>
        <w:rPr>
          <w:rFonts w:cstheme="minorHAnsi"/>
        </w:rPr>
      </w:pPr>
      <w:r w:rsidRPr="00101E81">
        <w:rPr>
          <w:rFonts w:cstheme="minorHAnsi"/>
        </w:rPr>
        <w:t>6.</w:t>
      </w:r>
      <w:r w:rsidRPr="00101E81">
        <w:rPr>
          <w:rFonts w:cstheme="minorHAnsi"/>
          <w:b/>
          <w:bCs/>
        </w:rPr>
        <w:t> </w:t>
      </w:r>
      <w:r w:rsidRPr="00101E81">
        <w:rPr>
          <w:rFonts w:cstheme="minorHAnsi"/>
        </w:rPr>
        <w:t>Bullock-Saxton JE, Wong WJ, Hogan N. and </w:t>
      </w:r>
      <w:proofErr w:type="gramStart"/>
      <w:r w:rsidRPr="00101E81">
        <w:rPr>
          <w:rFonts w:cstheme="minorHAnsi"/>
          <w:i/>
          <w:iCs/>
        </w:rPr>
        <w:t>The</w:t>
      </w:r>
      <w:proofErr w:type="gramEnd"/>
      <w:r w:rsidRPr="00101E81">
        <w:rPr>
          <w:rFonts w:cstheme="minorHAnsi"/>
          <w:i/>
          <w:iCs/>
        </w:rPr>
        <w:t xml:space="preserve"> influence of </w:t>
      </w:r>
      <w:r w:rsidR="00564160" w:rsidRPr="00101E81">
        <w:rPr>
          <w:rFonts w:cstheme="minorHAnsi"/>
          <w:i/>
          <w:iCs/>
        </w:rPr>
        <w:t>A</w:t>
      </w:r>
      <w:r w:rsidRPr="00101E81">
        <w:rPr>
          <w:rFonts w:cstheme="minorHAnsi"/>
          <w:i/>
          <w:iCs/>
        </w:rPr>
        <w:t xml:space="preserve">ge on </w:t>
      </w:r>
      <w:r w:rsidR="00564160" w:rsidRPr="00101E81">
        <w:rPr>
          <w:rFonts w:cstheme="minorHAnsi"/>
          <w:i/>
          <w:iCs/>
        </w:rPr>
        <w:t>W</w:t>
      </w:r>
      <w:r w:rsidRPr="00101E81">
        <w:rPr>
          <w:rFonts w:cstheme="minorHAnsi"/>
          <w:i/>
          <w:iCs/>
        </w:rPr>
        <w:t>eight-</w:t>
      </w:r>
      <w:r w:rsidR="00564160" w:rsidRPr="00101E81">
        <w:rPr>
          <w:rFonts w:cstheme="minorHAnsi"/>
          <w:i/>
          <w:iCs/>
        </w:rPr>
        <w:t>B</w:t>
      </w:r>
      <w:r w:rsidRPr="00101E81">
        <w:rPr>
          <w:rFonts w:cstheme="minorHAnsi"/>
          <w:i/>
          <w:iCs/>
        </w:rPr>
        <w:t xml:space="preserve">earing </w:t>
      </w:r>
      <w:r w:rsidR="00564160" w:rsidRPr="00101E81">
        <w:rPr>
          <w:rFonts w:cstheme="minorHAnsi"/>
          <w:i/>
          <w:iCs/>
        </w:rPr>
        <w:t>J</w:t>
      </w:r>
      <w:r w:rsidRPr="00101E81">
        <w:rPr>
          <w:rFonts w:cstheme="minorHAnsi"/>
          <w:i/>
          <w:iCs/>
        </w:rPr>
        <w:t xml:space="preserve">oint </w:t>
      </w:r>
      <w:r w:rsidR="00564160" w:rsidRPr="00101E81">
        <w:rPr>
          <w:rFonts w:cstheme="minorHAnsi"/>
          <w:i/>
          <w:iCs/>
        </w:rPr>
        <w:t>R</w:t>
      </w:r>
      <w:r w:rsidRPr="00101E81">
        <w:rPr>
          <w:rFonts w:cstheme="minorHAnsi"/>
          <w:i/>
          <w:iCs/>
        </w:rPr>
        <w:t xml:space="preserve">eposition </w:t>
      </w:r>
      <w:r w:rsidR="00564160" w:rsidRPr="00101E81">
        <w:rPr>
          <w:rFonts w:cstheme="minorHAnsi"/>
          <w:i/>
          <w:iCs/>
        </w:rPr>
        <w:t>S</w:t>
      </w:r>
      <w:r w:rsidRPr="00101E81">
        <w:rPr>
          <w:rFonts w:cstheme="minorHAnsi"/>
          <w:i/>
          <w:iCs/>
        </w:rPr>
        <w:t xml:space="preserve">ense of the </w:t>
      </w:r>
      <w:r w:rsidR="00564160" w:rsidRPr="00101E81">
        <w:rPr>
          <w:rFonts w:cstheme="minorHAnsi"/>
          <w:i/>
          <w:iCs/>
        </w:rPr>
        <w:t>K</w:t>
      </w:r>
      <w:r w:rsidRPr="00101E81">
        <w:rPr>
          <w:rFonts w:cstheme="minorHAnsi"/>
          <w:i/>
          <w:iCs/>
        </w:rPr>
        <w:t>nee</w:t>
      </w:r>
      <w:r w:rsidRPr="00101E81">
        <w:rPr>
          <w:rFonts w:cstheme="minorHAnsi"/>
        </w:rPr>
        <w:t>. Exp Brain Res. 2001; 136: 400– 406.</w:t>
      </w:r>
      <w:r w:rsidR="00564160" w:rsidRPr="00101E81">
        <w:rPr>
          <w:rFonts w:cstheme="minorHAnsi"/>
        </w:rPr>
        <w:t xml:space="preserve"> </w:t>
      </w:r>
    </w:p>
    <w:p w14:paraId="15DD334F" w14:textId="557D3B2A" w:rsidR="005612AD" w:rsidRPr="00101E81" w:rsidRDefault="005612AD" w:rsidP="00BD0785">
      <w:pPr>
        <w:pStyle w:val="NoSpacing"/>
        <w:ind w:left="720" w:hanging="720"/>
        <w:rPr>
          <w:rFonts w:cstheme="minorHAnsi"/>
        </w:rPr>
      </w:pPr>
      <w:r w:rsidRPr="00101E81">
        <w:rPr>
          <w:rFonts w:cstheme="minorHAnsi"/>
        </w:rPr>
        <w:t>7.</w:t>
      </w:r>
      <w:r w:rsidRPr="00101E81">
        <w:rPr>
          <w:rFonts w:cstheme="minorHAnsi"/>
          <w:b/>
          <w:bCs/>
        </w:rPr>
        <w:t> </w:t>
      </w:r>
      <w:r w:rsidRPr="00101E81">
        <w:rPr>
          <w:rFonts w:cstheme="minorHAnsi"/>
        </w:rPr>
        <w:t>Clarkson HM. and </w:t>
      </w:r>
      <w:r w:rsidRPr="00101E81">
        <w:rPr>
          <w:rFonts w:cstheme="minorHAnsi"/>
          <w:i/>
          <w:iCs/>
        </w:rPr>
        <w:t>Musculoskeletal Assessment: Joint Range of Motion and Manual Muscle Strength</w:t>
      </w:r>
      <w:r w:rsidRPr="00101E81">
        <w:rPr>
          <w:rFonts w:cstheme="minorHAnsi"/>
        </w:rPr>
        <w:t>. 2nd ed. Philadelphia, PA: Williams &amp; Wilkins; 2000.</w:t>
      </w:r>
      <w:r w:rsidR="00565852" w:rsidRPr="00101E81">
        <w:rPr>
          <w:rFonts w:cstheme="minorHAnsi"/>
        </w:rPr>
        <w:t xml:space="preserve"> </w:t>
      </w:r>
    </w:p>
    <w:p w14:paraId="62062D59" w14:textId="4D748FF8" w:rsidR="005612AD" w:rsidRPr="00101E81" w:rsidRDefault="005612AD" w:rsidP="00BD0785">
      <w:pPr>
        <w:pStyle w:val="NoSpacing"/>
        <w:ind w:left="720" w:hanging="720"/>
        <w:rPr>
          <w:rFonts w:cstheme="minorHAnsi"/>
        </w:rPr>
      </w:pPr>
      <w:r w:rsidRPr="00101E81">
        <w:rPr>
          <w:rFonts w:cstheme="minorHAnsi"/>
        </w:rPr>
        <w:t>8.</w:t>
      </w:r>
      <w:r w:rsidRPr="00101E81">
        <w:rPr>
          <w:rFonts w:cstheme="minorHAnsi"/>
          <w:b/>
          <w:bCs/>
        </w:rPr>
        <w:t> </w:t>
      </w:r>
      <w:r w:rsidRPr="00101E81">
        <w:rPr>
          <w:rFonts w:cstheme="minorHAnsi"/>
        </w:rPr>
        <w:t>Clement DB, Taunton JE, Smart GW. and </w:t>
      </w:r>
      <w:r w:rsidRPr="00101E81">
        <w:rPr>
          <w:rFonts w:cstheme="minorHAnsi"/>
          <w:i/>
          <w:iCs/>
        </w:rPr>
        <w:t xml:space="preserve">Achilles </w:t>
      </w:r>
      <w:r w:rsidR="00565852" w:rsidRPr="00101E81">
        <w:rPr>
          <w:rFonts w:cstheme="minorHAnsi"/>
          <w:i/>
          <w:iCs/>
        </w:rPr>
        <w:t>T</w:t>
      </w:r>
      <w:r w:rsidRPr="00101E81">
        <w:rPr>
          <w:rFonts w:cstheme="minorHAnsi"/>
          <w:i/>
          <w:iCs/>
        </w:rPr>
        <w:t xml:space="preserve">endinitis and </w:t>
      </w:r>
      <w:proofErr w:type="spellStart"/>
      <w:r w:rsidR="00565852" w:rsidRPr="00101E81">
        <w:rPr>
          <w:rFonts w:cstheme="minorHAnsi"/>
          <w:i/>
          <w:iCs/>
        </w:rPr>
        <w:t>P</w:t>
      </w:r>
      <w:r w:rsidRPr="00101E81">
        <w:rPr>
          <w:rFonts w:cstheme="minorHAnsi"/>
          <w:i/>
          <w:iCs/>
        </w:rPr>
        <w:t>eritendinitis</w:t>
      </w:r>
      <w:proofErr w:type="spellEnd"/>
      <w:r w:rsidRPr="00101E81">
        <w:rPr>
          <w:rFonts w:cstheme="minorHAnsi"/>
          <w:i/>
          <w:iCs/>
        </w:rPr>
        <w:t xml:space="preserve">: </w:t>
      </w:r>
      <w:r w:rsidR="00565852" w:rsidRPr="00101E81">
        <w:rPr>
          <w:rFonts w:cstheme="minorHAnsi"/>
          <w:i/>
          <w:iCs/>
        </w:rPr>
        <w:t>E</w:t>
      </w:r>
      <w:r w:rsidRPr="00101E81">
        <w:rPr>
          <w:rFonts w:cstheme="minorHAnsi"/>
          <w:i/>
          <w:iCs/>
        </w:rPr>
        <w:t xml:space="preserve">tiology and </w:t>
      </w:r>
      <w:r w:rsidR="00565852" w:rsidRPr="00101E81">
        <w:rPr>
          <w:rFonts w:cstheme="minorHAnsi"/>
          <w:i/>
          <w:iCs/>
        </w:rPr>
        <w:t>T</w:t>
      </w:r>
      <w:r w:rsidRPr="00101E81">
        <w:rPr>
          <w:rFonts w:cstheme="minorHAnsi"/>
          <w:i/>
          <w:iCs/>
        </w:rPr>
        <w:t>reatment</w:t>
      </w:r>
      <w:r w:rsidRPr="00101E81">
        <w:rPr>
          <w:rFonts w:cstheme="minorHAnsi"/>
        </w:rPr>
        <w:t>. Am J Sports Med. 1984; 12: 179– 184.</w:t>
      </w:r>
      <w:r w:rsidR="00565852" w:rsidRPr="00101E81">
        <w:rPr>
          <w:rFonts w:cstheme="minorHAnsi"/>
        </w:rPr>
        <w:t xml:space="preserve"> </w:t>
      </w:r>
    </w:p>
    <w:p w14:paraId="22068C65" w14:textId="20772625" w:rsidR="005612AD" w:rsidRPr="00101E81" w:rsidRDefault="005612AD" w:rsidP="00BD0785">
      <w:pPr>
        <w:pStyle w:val="NoSpacing"/>
        <w:ind w:left="720" w:hanging="720"/>
        <w:rPr>
          <w:rFonts w:cstheme="minorHAnsi"/>
        </w:rPr>
      </w:pPr>
      <w:r w:rsidRPr="00101E81">
        <w:rPr>
          <w:rFonts w:cstheme="minorHAnsi"/>
        </w:rPr>
        <w:t>9.</w:t>
      </w:r>
      <w:r w:rsidRPr="00101E81">
        <w:rPr>
          <w:rFonts w:cstheme="minorHAnsi"/>
          <w:b/>
          <w:bCs/>
        </w:rPr>
        <w:t> </w:t>
      </w:r>
      <w:r w:rsidRPr="00101E81">
        <w:rPr>
          <w:rFonts w:cstheme="minorHAnsi"/>
        </w:rPr>
        <w:t>Cook J. and </w:t>
      </w:r>
      <w:r w:rsidRPr="00101E81">
        <w:rPr>
          <w:rFonts w:cstheme="minorHAnsi"/>
          <w:i/>
          <w:iCs/>
        </w:rPr>
        <w:t xml:space="preserve">In </w:t>
      </w:r>
      <w:r w:rsidR="00BD3A08" w:rsidRPr="00101E81">
        <w:rPr>
          <w:rFonts w:cstheme="minorHAnsi"/>
          <w:i/>
          <w:iCs/>
        </w:rPr>
        <w:t>S</w:t>
      </w:r>
      <w:r w:rsidRPr="00101E81">
        <w:rPr>
          <w:rFonts w:cstheme="minorHAnsi"/>
          <w:i/>
          <w:iCs/>
        </w:rPr>
        <w:t xml:space="preserve">earch of the </w:t>
      </w:r>
      <w:r w:rsidR="00BD3A08" w:rsidRPr="00101E81">
        <w:rPr>
          <w:rFonts w:cstheme="minorHAnsi"/>
          <w:i/>
          <w:iCs/>
        </w:rPr>
        <w:t>T</w:t>
      </w:r>
      <w:r w:rsidRPr="00101E81">
        <w:rPr>
          <w:rFonts w:cstheme="minorHAnsi"/>
          <w:i/>
          <w:iCs/>
        </w:rPr>
        <w:t xml:space="preserve">endon </w:t>
      </w:r>
      <w:r w:rsidR="00BD3A08" w:rsidRPr="00101E81">
        <w:rPr>
          <w:rFonts w:cstheme="minorHAnsi"/>
          <w:i/>
          <w:iCs/>
        </w:rPr>
        <w:t>H</w:t>
      </w:r>
      <w:r w:rsidRPr="00101E81">
        <w:rPr>
          <w:rFonts w:cstheme="minorHAnsi"/>
          <w:i/>
          <w:iCs/>
        </w:rPr>
        <w:t xml:space="preserve">oly </w:t>
      </w:r>
      <w:r w:rsidR="00BD3A08" w:rsidRPr="00101E81">
        <w:rPr>
          <w:rFonts w:cstheme="minorHAnsi"/>
          <w:i/>
          <w:iCs/>
        </w:rPr>
        <w:t>G</w:t>
      </w:r>
      <w:r w:rsidRPr="00101E81">
        <w:rPr>
          <w:rFonts w:cstheme="minorHAnsi"/>
          <w:i/>
          <w:iCs/>
        </w:rPr>
        <w:t xml:space="preserve">rail: </w:t>
      </w:r>
      <w:r w:rsidR="00BD3A08" w:rsidRPr="00101E81">
        <w:rPr>
          <w:rFonts w:cstheme="minorHAnsi"/>
          <w:i/>
          <w:iCs/>
        </w:rPr>
        <w:t>P</w:t>
      </w:r>
      <w:r w:rsidRPr="00101E81">
        <w:rPr>
          <w:rFonts w:cstheme="minorHAnsi"/>
          <w:i/>
          <w:iCs/>
        </w:rPr>
        <w:t xml:space="preserve">redictable </w:t>
      </w:r>
      <w:r w:rsidR="00BD3A08" w:rsidRPr="00101E81">
        <w:rPr>
          <w:rFonts w:cstheme="minorHAnsi"/>
          <w:i/>
          <w:iCs/>
        </w:rPr>
        <w:t>C</w:t>
      </w:r>
      <w:r w:rsidRPr="00101E81">
        <w:rPr>
          <w:rFonts w:cstheme="minorHAnsi"/>
          <w:i/>
          <w:iCs/>
        </w:rPr>
        <w:t xml:space="preserve">linical </w:t>
      </w:r>
      <w:r w:rsidR="00BD3A08" w:rsidRPr="00101E81">
        <w:rPr>
          <w:rFonts w:cstheme="minorHAnsi"/>
          <w:i/>
          <w:iCs/>
        </w:rPr>
        <w:t>O</w:t>
      </w:r>
      <w:r w:rsidRPr="00101E81">
        <w:rPr>
          <w:rFonts w:cstheme="minorHAnsi"/>
          <w:i/>
          <w:iCs/>
        </w:rPr>
        <w:t>utcomes</w:t>
      </w:r>
      <w:r w:rsidRPr="00101E81">
        <w:rPr>
          <w:rFonts w:cstheme="minorHAnsi"/>
        </w:rPr>
        <w:t>. Br J Sports Med. 2009; 43: 235</w:t>
      </w:r>
      <w:proofErr w:type="gramStart"/>
      <w:r w:rsidRPr="00101E81">
        <w:rPr>
          <w:rFonts w:cstheme="minorHAnsi"/>
        </w:rPr>
        <w:t>– .</w:t>
      </w:r>
      <w:proofErr w:type="gramEnd"/>
      <w:r w:rsidRPr="00101E81">
        <w:rPr>
          <w:rFonts w:cstheme="minorHAnsi"/>
        </w:rPr>
        <w:t> </w:t>
      </w:r>
      <w:hyperlink r:id="rId13" w:history="1">
        <w:r w:rsidR="00101E81" w:rsidRPr="00101E81">
          <w:rPr>
            <w:rStyle w:val="Hyperlink"/>
            <w:rFonts w:cstheme="minorHAnsi"/>
          </w:rPr>
          <w:t>http://dx.doi.org/10.1136/ bjsm.2009.058578</w:t>
        </w:r>
      </w:hyperlink>
      <w:r w:rsidRPr="00101E81">
        <w:rPr>
          <w:rFonts w:cstheme="minorHAnsi"/>
        </w:rPr>
        <w:t> </w:t>
      </w:r>
      <w:r w:rsidR="00BD3A08" w:rsidRPr="00101E81">
        <w:rPr>
          <w:rFonts w:cstheme="minorHAnsi"/>
        </w:rPr>
        <w:t xml:space="preserve"> </w:t>
      </w:r>
    </w:p>
    <w:p w14:paraId="7044C918" w14:textId="57358634" w:rsidR="005612AD" w:rsidRPr="00101E81" w:rsidRDefault="005612AD" w:rsidP="00BD0785">
      <w:pPr>
        <w:pStyle w:val="NoSpacing"/>
        <w:ind w:left="720" w:hanging="720"/>
        <w:rPr>
          <w:rFonts w:cstheme="minorHAnsi"/>
        </w:rPr>
      </w:pPr>
      <w:r w:rsidRPr="00101E81">
        <w:rPr>
          <w:rFonts w:cstheme="minorHAnsi"/>
        </w:rPr>
        <w:t>10.</w:t>
      </w:r>
      <w:r w:rsidRPr="00101E81">
        <w:rPr>
          <w:rFonts w:cstheme="minorHAnsi"/>
          <w:b/>
          <w:bCs/>
        </w:rPr>
        <w:t> </w:t>
      </w:r>
      <w:proofErr w:type="spellStart"/>
      <w:r w:rsidRPr="00101E81">
        <w:rPr>
          <w:rFonts w:cstheme="minorHAnsi"/>
        </w:rPr>
        <w:t>Cresswell</w:t>
      </w:r>
      <w:proofErr w:type="spellEnd"/>
      <w:r w:rsidRPr="00101E81">
        <w:rPr>
          <w:rFonts w:cstheme="minorHAnsi"/>
        </w:rPr>
        <w:t xml:space="preserve"> AG, </w:t>
      </w:r>
      <w:proofErr w:type="spellStart"/>
      <w:r w:rsidRPr="00101E81">
        <w:rPr>
          <w:rFonts w:cstheme="minorHAnsi"/>
        </w:rPr>
        <w:t>Loscher</w:t>
      </w:r>
      <w:proofErr w:type="spellEnd"/>
      <w:r w:rsidRPr="00101E81">
        <w:rPr>
          <w:rFonts w:cstheme="minorHAnsi"/>
        </w:rPr>
        <w:t xml:space="preserve"> WN, </w:t>
      </w:r>
      <w:proofErr w:type="spellStart"/>
      <w:r w:rsidRPr="00101E81">
        <w:rPr>
          <w:rFonts w:cstheme="minorHAnsi"/>
        </w:rPr>
        <w:t>Thorstensson</w:t>
      </w:r>
      <w:proofErr w:type="spellEnd"/>
      <w:r w:rsidRPr="00101E81">
        <w:rPr>
          <w:rFonts w:cstheme="minorHAnsi"/>
        </w:rPr>
        <w:t xml:space="preserve"> A. and </w:t>
      </w:r>
      <w:r w:rsidRPr="00101E81">
        <w:rPr>
          <w:rFonts w:cstheme="minorHAnsi"/>
          <w:i/>
          <w:iCs/>
        </w:rPr>
        <w:t xml:space="preserve">Influence of </w:t>
      </w:r>
      <w:r w:rsidR="00BD3A08" w:rsidRPr="00101E81">
        <w:rPr>
          <w:rFonts w:cstheme="minorHAnsi"/>
          <w:i/>
          <w:iCs/>
        </w:rPr>
        <w:t>Gastr</w:t>
      </w:r>
      <w:r w:rsidRPr="00101E81">
        <w:rPr>
          <w:rFonts w:cstheme="minorHAnsi"/>
          <w:i/>
          <w:iCs/>
        </w:rPr>
        <w:t xml:space="preserve">ocnemius </w:t>
      </w:r>
      <w:r w:rsidR="00BD3A08" w:rsidRPr="00101E81">
        <w:rPr>
          <w:rFonts w:cstheme="minorHAnsi"/>
          <w:i/>
          <w:iCs/>
        </w:rPr>
        <w:t>M</w:t>
      </w:r>
      <w:r w:rsidRPr="00101E81">
        <w:rPr>
          <w:rFonts w:cstheme="minorHAnsi"/>
          <w:i/>
          <w:iCs/>
        </w:rPr>
        <w:t xml:space="preserve">uscle </w:t>
      </w:r>
      <w:r w:rsidR="00BD3A08" w:rsidRPr="00101E81">
        <w:rPr>
          <w:rFonts w:cstheme="minorHAnsi"/>
          <w:i/>
          <w:iCs/>
        </w:rPr>
        <w:t>L</w:t>
      </w:r>
      <w:r w:rsidRPr="00101E81">
        <w:rPr>
          <w:rFonts w:cstheme="minorHAnsi"/>
          <w:i/>
          <w:iCs/>
        </w:rPr>
        <w:t xml:space="preserve">ength on </w:t>
      </w:r>
      <w:r w:rsidR="00BD3A08" w:rsidRPr="00101E81">
        <w:rPr>
          <w:rFonts w:cstheme="minorHAnsi"/>
          <w:i/>
          <w:iCs/>
        </w:rPr>
        <w:t>T</w:t>
      </w:r>
      <w:r w:rsidRPr="00101E81">
        <w:rPr>
          <w:rFonts w:cstheme="minorHAnsi"/>
          <w:i/>
          <w:iCs/>
        </w:rPr>
        <w:t xml:space="preserve">riceps </w:t>
      </w:r>
      <w:proofErr w:type="spellStart"/>
      <w:r w:rsidR="00BD3A08" w:rsidRPr="00101E81">
        <w:rPr>
          <w:rFonts w:cstheme="minorHAnsi"/>
          <w:i/>
          <w:iCs/>
        </w:rPr>
        <w:t>S</w:t>
      </w:r>
      <w:r w:rsidRPr="00101E81">
        <w:rPr>
          <w:rFonts w:cstheme="minorHAnsi"/>
          <w:i/>
          <w:iCs/>
        </w:rPr>
        <w:t>urae</w:t>
      </w:r>
      <w:proofErr w:type="spellEnd"/>
      <w:r w:rsidRPr="00101E81">
        <w:rPr>
          <w:rFonts w:cstheme="minorHAnsi"/>
          <w:i/>
          <w:iCs/>
        </w:rPr>
        <w:t xml:space="preserve"> </w:t>
      </w:r>
      <w:r w:rsidR="00BD3A08" w:rsidRPr="00101E81">
        <w:rPr>
          <w:rFonts w:cstheme="minorHAnsi"/>
          <w:i/>
          <w:iCs/>
        </w:rPr>
        <w:t>T</w:t>
      </w:r>
      <w:r w:rsidRPr="00101E81">
        <w:rPr>
          <w:rFonts w:cstheme="minorHAnsi"/>
          <w:i/>
          <w:iCs/>
        </w:rPr>
        <w:t xml:space="preserve">orque </w:t>
      </w:r>
      <w:r w:rsidR="00BD3A08" w:rsidRPr="00101E81">
        <w:rPr>
          <w:rFonts w:cstheme="minorHAnsi"/>
          <w:i/>
          <w:iCs/>
        </w:rPr>
        <w:t>D</w:t>
      </w:r>
      <w:r w:rsidRPr="00101E81">
        <w:rPr>
          <w:rFonts w:cstheme="minorHAnsi"/>
          <w:i/>
          <w:iCs/>
        </w:rPr>
        <w:t xml:space="preserve">evelopment and </w:t>
      </w:r>
      <w:r w:rsidR="00BD3A08" w:rsidRPr="00101E81">
        <w:rPr>
          <w:rFonts w:cstheme="minorHAnsi"/>
          <w:i/>
          <w:iCs/>
        </w:rPr>
        <w:t>E</w:t>
      </w:r>
      <w:r w:rsidRPr="00101E81">
        <w:rPr>
          <w:rFonts w:cstheme="minorHAnsi"/>
          <w:i/>
          <w:iCs/>
        </w:rPr>
        <w:t xml:space="preserve">lectromyographic </w:t>
      </w:r>
      <w:r w:rsidR="00BD3A08" w:rsidRPr="00101E81">
        <w:rPr>
          <w:rFonts w:cstheme="minorHAnsi"/>
          <w:i/>
          <w:iCs/>
        </w:rPr>
        <w:t>A</w:t>
      </w:r>
      <w:r w:rsidRPr="00101E81">
        <w:rPr>
          <w:rFonts w:cstheme="minorHAnsi"/>
          <w:i/>
          <w:iCs/>
        </w:rPr>
        <w:t xml:space="preserve">ctivity in </w:t>
      </w:r>
      <w:r w:rsidR="00BD3A08" w:rsidRPr="00101E81">
        <w:rPr>
          <w:rFonts w:cstheme="minorHAnsi"/>
          <w:i/>
          <w:iCs/>
        </w:rPr>
        <w:t>M</w:t>
      </w:r>
      <w:r w:rsidRPr="00101E81">
        <w:rPr>
          <w:rFonts w:cstheme="minorHAnsi"/>
          <w:i/>
          <w:iCs/>
        </w:rPr>
        <w:t>an</w:t>
      </w:r>
      <w:r w:rsidRPr="00101E81">
        <w:rPr>
          <w:rFonts w:cstheme="minorHAnsi"/>
        </w:rPr>
        <w:t>. Exp Brain Res. 1995; 105: 283– 290.</w:t>
      </w:r>
      <w:r w:rsidR="00BD3A08" w:rsidRPr="00101E81">
        <w:rPr>
          <w:rFonts w:cstheme="minorHAnsi"/>
        </w:rPr>
        <w:t xml:space="preserve"> </w:t>
      </w:r>
    </w:p>
    <w:p w14:paraId="19E385B9" w14:textId="7819BF2E" w:rsidR="005612AD" w:rsidRPr="00101E81" w:rsidRDefault="005612AD" w:rsidP="00BD0785">
      <w:pPr>
        <w:pStyle w:val="NoSpacing"/>
        <w:ind w:left="720" w:hanging="720"/>
        <w:rPr>
          <w:rFonts w:cstheme="minorHAnsi"/>
        </w:rPr>
      </w:pPr>
      <w:r w:rsidRPr="00101E81">
        <w:rPr>
          <w:rFonts w:cstheme="minorHAnsi"/>
        </w:rPr>
        <w:t>11.</w:t>
      </w:r>
      <w:r w:rsidRPr="00101E81">
        <w:rPr>
          <w:rFonts w:cstheme="minorHAnsi"/>
          <w:b/>
          <w:bCs/>
        </w:rPr>
        <w:t> </w:t>
      </w:r>
      <w:r w:rsidRPr="00101E81">
        <w:rPr>
          <w:rFonts w:cstheme="minorHAnsi"/>
        </w:rPr>
        <w:t>Davis R, </w:t>
      </w:r>
      <w:proofErr w:type="spellStart"/>
      <w:r w:rsidRPr="00101E81">
        <w:rPr>
          <w:rFonts w:cstheme="minorHAnsi"/>
        </w:rPr>
        <w:t>Ounpuu</w:t>
      </w:r>
      <w:proofErr w:type="spellEnd"/>
      <w:r w:rsidRPr="00101E81">
        <w:rPr>
          <w:rFonts w:cstheme="minorHAnsi"/>
        </w:rPr>
        <w:t xml:space="preserve"> S, </w:t>
      </w:r>
      <w:proofErr w:type="spellStart"/>
      <w:r w:rsidRPr="00101E81">
        <w:rPr>
          <w:rFonts w:cstheme="minorHAnsi"/>
        </w:rPr>
        <w:t>Tyburski</w:t>
      </w:r>
      <w:proofErr w:type="spellEnd"/>
      <w:r w:rsidRPr="00101E81">
        <w:rPr>
          <w:rFonts w:cstheme="minorHAnsi"/>
        </w:rPr>
        <w:t xml:space="preserve"> D, Gage J. and </w:t>
      </w:r>
      <w:r w:rsidRPr="00101E81">
        <w:rPr>
          <w:rFonts w:cstheme="minorHAnsi"/>
          <w:i/>
          <w:iCs/>
        </w:rPr>
        <w:t xml:space="preserve">A </w:t>
      </w:r>
      <w:r w:rsidR="00446AE9" w:rsidRPr="00101E81">
        <w:rPr>
          <w:rFonts w:cstheme="minorHAnsi"/>
          <w:i/>
          <w:iCs/>
        </w:rPr>
        <w:t>G</w:t>
      </w:r>
      <w:r w:rsidRPr="00101E81">
        <w:rPr>
          <w:rFonts w:cstheme="minorHAnsi"/>
          <w:i/>
          <w:iCs/>
        </w:rPr>
        <w:t xml:space="preserve">ait </w:t>
      </w:r>
      <w:r w:rsidR="00446AE9" w:rsidRPr="00101E81">
        <w:rPr>
          <w:rFonts w:cstheme="minorHAnsi"/>
          <w:i/>
          <w:iCs/>
        </w:rPr>
        <w:t>A</w:t>
      </w:r>
      <w:r w:rsidRPr="00101E81">
        <w:rPr>
          <w:rFonts w:cstheme="minorHAnsi"/>
          <w:i/>
          <w:iCs/>
        </w:rPr>
        <w:t xml:space="preserve">nalysis </w:t>
      </w:r>
      <w:r w:rsidR="00446AE9" w:rsidRPr="00101E81">
        <w:rPr>
          <w:rFonts w:cstheme="minorHAnsi"/>
          <w:i/>
          <w:iCs/>
        </w:rPr>
        <w:t>D</w:t>
      </w:r>
      <w:r w:rsidRPr="00101E81">
        <w:rPr>
          <w:rFonts w:cstheme="minorHAnsi"/>
          <w:i/>
          <w:iCs/>
        </w:rPr>
        <w:t xml:space="preserve">ata </w:t>
      </w:r>
      <w:r w:rsidR="00446AE9" w:rsidRPr="00101E81">
        <w:rPr>
          <w:rFonts w:cstheme="minorHAnsi"/>
          <w:i/>
          <w:iCs/>
        </w:rPr>
        <w:t>C</w:t>
      </w:r>
      <w:r w:rsidRPr="00101E81">
        <w:rPr>
          <w:rFonts w:cstheme="minorHAnsi"/>
          <w:i/>
          <w:iCs/>
        </w:rPr>
        <w:t xml:space="preserve">ollection and </w:t>
      </w:r>
      <w:r w:rsidR="00446AE9" w:rsidRPr="00101E81">
        <w:rPr>
          <w:rFonts w:cstheme="minorHAnsi"/>
          <w:i/>
          <w:iCs/>
        </w:rPr>
        <w:t>R</w:t>
      </w:r>
      <w:r w:rsidRPr="00101E81">
        <w:rPr>
          <w:rFonts w:cstheme="minorHAnsi"/>
          <w:i/>
          <w:iCs/>
        </w:rPr>
        <w:t xml:space="preserve">eduction </w:t>
      </w:r>
      <w:r w:rsidR="00446AE9" w:rsidRPr="00101E81">
        <w:rPr>
          <w:rFonts w:cstheme="minorHAnsi"/>
          <w:i/>
          <w:iCs/>
        </w:rPr>
        <w:t>T</w:t>
      </w:r>
      <w:r w:rsidRPr="00101E81">
        <w:rPr>
          <w:rFonts w:cstheme="minorHAnsi"/>
          <w:i/>
          <w:iCs/>
        </w:rPr>
        <w:t>echnique</w:t>
      </w:r>
      <w:r w:rsidRPr="00101E81">
        <w:rPr>
          <w:rFonts w:cstheme="minorHAnsi"/>
        </w:rPr>
        <w:t>. Hum Mov Sci. 1991; 10: 575– 587.</w:t>
      </w:r>
      <w:r w:rsidR="00446AE9" w:rsidRPr="00101E81">
        <w:rPr>
          <w:rFonts w:cstheme="minorHAnsi"/>
        </w:rPr>
        <w:t xml:space="preserve"> </w:t>
      </w:r>
    </w:p>
    <w:p w14:paraId="488DC22E" w14:textId="1E02B5D7" w:rsidR="005612AD" w:rsidRPr="00101E81" w:rsidRDefault="005612AD" w:rsidP="00BD0785">
      <w:pPr>
        <w:pStyle w:val="NoSpacing"/>
        <w:ind w:left="720" w:hanging="720"/>
        <w:rPr>
          <w:rFonts w:cstheme="minorHAnsi"/>
        </w:rPr>
      </w:pPr>
      <w:r w:rsidRPr="00101E81">
        <w:rPr>
          <w:rFonts w:cstheme="minorHAnsi"/>
        </w:rPr>
        <w:t>12.</w:t>
      </w:r>
      <w:r w:rsidRPr="00101E81">
        <w:rPr>
          <w:rFonts w:cstheme="minorHAnsi"/>
          <w:b/>
          <w:bCs/>
        </w:rPr>
        <w:t> </w:t>
      </w:r>
      <w:r w:rsidRPr="00101E81">
        <w:rPr>
          <w:rFonts w:cstheme="minorHAnsi"/>
        </w:rPr>
        <w:t>del Porto L, Nicholson G, </w:t>
      </w:r>
      <w:proofErr w:type="spellStart"/>
      <w:r w:rsidRPr="00101E81">
        <w:rPr>
          <w:rFonts w:cstheme="minorHAnsi"/>
        </w:rPr>
        <w:t>Ketheswaren</w:t>
      </w:r>
      <w:proofErr w:type="spellEnd"/>
      <w:r w:rsidRPr="00101E81">
        <w:rPr>
          <w:rFonts w:cstheme="minorHAnsi"/>
        </w:rPr>
        <w:t xml:space="preserve"> P. and </w:t>
      </w:r>
      <w:r w:rsidRPr="00101E81">
        <w:rPr>
          <w:rFonts w:cstheme="minorHAnsi"/>
          <w:i/>
          <w:iCs/>
        </w:rPr>
        <w:t xml:space="preserve">Correlation </w:t>
      </w:r>
      <w:r w:rsidR="007A289B" w:rsidRPr="00101E81">
        <w:rPr>
          <w:rFonts w:cstheme="minorHAnsi"/>
          <w:i/>
          <w:iCs/>
        </w:rPr>
        <w:t>B</w:t>
      </w:r>
      <w:r w:rsidRPr="00101E81">
        <w:rPr>
          <w:rFonts w:cstheme="minorHAnsi"/>
          <w:i/>
          <w:iCs/>
        </w:rPr>
        <w:t xml:space="preserve">etween </w:t>
      </w:r>
      <w:r w:rsidR="007A289B" w:rsidRPr="00101E81">
        <w:rPr>
          <w:rFonts w:cstheme="minorHAnsi"/>
          <w:i/>
          <w:iCs/>
        </w:rPr>
        <w:t>M</w:t>
      </w:r>
      <w:r w:rsidRPr="00101E81">
        <w:rPr>
          <w:rFonts w:cstheme="minorHAnsi"/>
          <w:i/>
          <w:iCs/>
        </w:rPr>
        <w:t xml:space="preserve">uscle </w:t>
      </w:r>
      <w:r w:rsidR="007A289B" w:rsidRPr="00101E81">
        <w:rPr>
          <w:rFonts w:cstheme="minorHAnsi"/>
          <w:i/>
          <w:iCs/>
        </w:rPr>
        <w:t>A</w:t>
      </w:r>
      <w:r w:rsidRPr="00101E81">
        <w:rPr>
          <w:rFonts w:cstheme="minorHAnsi"/>
          <w:i/>
          <w:iCs/>
        </w:rPr>
        <w:t xml:space="preserve">trophy on MRI and </w:t>
      </w:r>
      <w:r w:rsidR="007A289B" w:rsidRPr="00101E81">
        <w:rPr>
          <w:rFonts w:cstheme="minorHAnsi"/>
          <w:i/>
          <w:iCs/>
        </w:rPr>
        <w:t>M</w:t>
      </w:r>
      <w:r w:rsidRPr="00101E81">
        <w:rPr>
          <w:rFonts w:cstheme="minorHAnsi"/>
          <w:i/>
          <w:iCs/>
        </w:rPr>
        <w:t xml:space="preserve">anual </w:t>
      </w:r>
      <w:r w:rsidR="007A289B" w:rsidRPr="00101E81">
        <w:rPr>
          <w:rFonts w:cstheme="minorHAnsi"/>
          <w:i/>
          <w:iCs/>
        </w:rPr>
        <w:t>S</w:t>
      </w:r>
      <w:r w:rsidRPr="00101E81">
        <w:rPr>
          <w:rFonts w:cstheme="minorHAnsi"/>
          <w:i/>
          <w:iCs/>
        </w:rPr>
        <w:t xml:space="preserve">trength </w:t>
      </w:r>
      <w:r w:rsidR="007A289B" w:rsidRPr="00101E81">
        <w:rPr>
          <w:rFonts w:cstheme="minorHAnsi"/>
          <w:i/>
          <w:iCs/>
        </w:rPr>
        <w:t>T</w:t>
      </w:r>
      <w:r w:rsidRPr="00101E81">
        <w:rPr>
          <w:rFonts w:cstheme="minorHAnsi"/>
          <w:i/>
          <w:iCs/>
        </w:rPr>
        <w:t xml:space="preserve">esting in </w:t>
      </w:r>
      <w:r w:rsidR="007A289B" w:rsidRPr="00101E81">
        <w:rPr>
          <w:rFonts w:cstheme="minorHAnsi"/>
          <w:i/>
          <w:iCs/>
        </w:rPr>
        <w:t>H</w:t>
      </w:r>
      <w:r w:rsidRPr="00101E81">
        <w:rPr>
          <w:rFonts w:cstheme="minorHAnsi"/>
          <w:i/>
          <w:iCs/>
        </w:rPr>
        <w:t xml:space="preserve">ereditary </w:t>
      </w:r>
      <w:r w:rsidR="007A289B" w:rsidRPr="00101E81">
        <w:rPr>
          <w:rFonts w:cstheme="minorHAnsi"/>
          <w:i/>
          <w:iCs/>
        </w:rPr>
        <w:t>N</w:t>
      </w:r>
      <w:r w:rsidRPr="00101E81">
        <w:rPr>
          <w:rFonts w:cstheme="minorHAnsi"/>
          <w:i/>
          <w:iCs/>
        </w:rPr>
        <w:t>europathies</w:t>
      </w:r>
      <w:r w:rsidRPr="00101E81">
        <w:rPr>
          <w:rFonts w:cstheme="minorHAnsi"/>
        </w:rPr>
        <w:t xml:space="preserve">. J Clin </w:t>
      </w:r>
      <w:proofErr w:type="spellStart"/>
      <w:r w:rsidRPr="00101E81">
        <w:rPr>
          <w:rFonts w:cstheme="minorHAnsi"/>
        </w:rPr>
        <w:t>Neurosci</w:t>
      </w:r>
      <w:proofErr w:type="spellEnd"/>
      <w:r w:rsidRPr="00101E81">
        <w:rPr>
          <w:rFonts w:cstheme="minorHAnsi"/>
        </w:rPr>
        <w:t>. 2010; 17: 874– 878.</w:t>
      </w:r>
      <w:r w:rsidR="007A289B" w:rsidRPr="00101E81">
        <w:rPr>
          <w:rFonts w:cstheme="minorHAnsi"/>
        </w:rPr>
        <w:t xml:space="preserve"> </w:t>
      </w:r>
    </w:p>
    <w:p w14:paraId="015F2C7E" w14:textId="7421C0C7" w:rsidR="005612AD" w:rsidRPr="00101E81" w:rsidRDefault="005612AD" w:rsidP="00BD0785">
      <w:pPr>
        <w:pStyle w:val="NoSpacing"/>
        <w:ind w:left="720" w:hanging="720"/>
        <w:rPr>
          <w:rFonts w:cstheme="minorHAnsi"/>
        </w:rPr>
      </w:pPr>
      <w:r w:rsidRPr="00101E81">
        <w:rPr>
          <w:rFonts w:cstheme="minorHAnsi"/>
        </w:rPr>
        <w:t>13.</w:t>
      </w:r>
      <w:r w:rsidRPr="00101E81">
        <w:rPr>
          <w:rFonts w:cstheme="minorHAnsi"/>
          <w:b/>
          <w:bCs/>
        </w:rPr>
        <w:t> </w:t>
      </w:r>
      <w:r w:rsidRPr="00101E81">
        <w:rPr>
          <w:rFonts w:cstheme="minorHAnsi"/>
        </w:rPr>
        <w:t xml:space="preserve">Dobson A. and Clustered and </w:t>
      </w:r>
      <w:r w:rsidR="006C1D2A" w:rsidRPr="00101E81">
        <w:rPr>
          <w:rFonts w:cstheme="minorHAnsi"/>
          <w:i/>
          <w:iCs/>
        </w:rPr>
        <w:t>L</w:t>
      </w:r>
      <w:r w:rsidRPr="00101E81">
        <w:rPr>
          <w:rFonts w:cstheme="minorHAnsi"/>
          <w:i/>
          <w:iCs/>
        </w:rPr>
        <w:t xml:space="preserve">ongitudinal </w:t>
      </w:r>
      <w:r w:rsidR="006C1D2A" w:rsidRPr="00101E81">
        <w:rPr>
          <w:rFonts w:cstheme="minorHAnsi"/>
          <w:i/>
          <w:iCs/>
        </w:rPr>
        <w:t>D</w:t>
      </w:r>
      <w:r w:rsidRPr="00101E81">
        <w:rPr>
          <w:rFonts w:cstheme="minorHAnsi"/>
          <w:i/>
          <w:iCs/>
        </w:rPr>
        <w:t>ata. In: Chatfield C, and Zidek J, eds</w:t>
      </w:r>
      <w:r w:rsidRPr="00101E81">
        <w:rPr>
          <w:rFonts w:cstheme="minorHAnsi"/>
        </w:rPr>
        <w:t>. An Introduction to Generalized Linear Models. Boca Raton, FL: Chapman and Hall/CRC; 2002.</w:t>
      </w:r>
      <w:r w:rsidR="006C1D2A" w:rsidRPr="00101E81">
        <w:rPr>
          <w:rFonts w:cstheme="minorHAnsi"/>
        </w:rPr>
        <w:t xml:space="preserve"> </w:t>
      </w:r>
    </w:p>
    <w:p w14:paraId="3B3A7FB7" w14:textId="75679993" w:rsidR="005612AD" w:rsidRPr="00101E81" w:rsidRDefault="005612AD" w:rsidP="00BD0785">
      <w:pPr>
        <w:pStyle w:val="NoSpacing"/>
        <w:ind w:left="720" w:hanging="720"/>
        <w:rPr>
          <w:rFonts w:cstheme="minorHAnsi"/>
        </w:rPr>
      </w:pPr>
      <w:r w:rsidRPr="00101E81">
        <w:rPr>
          <w:rFonts w:cstheme="minorHAnsi"/>
        </w:rPr>
        <w:t>14.</w:t>
      </w:r>
      <w:r w:rsidRPr="00101E81">
        <w:rPr>
          <w:rFonts w:cstheme="minorHAnsi"/>
          <w:b/>
          <w:bCs/>
        </w:rPr>
        <w:t> </w:t>
      </w:r>
      <w:r w:rsidRPr="00101E81">
        <w:rPr>
          <w:rFonts w:cstheme="minorHAnsi"/>
        </w:rPr>
        <w:t>Dobson A. and </w:t>
      </w:r>
      <w:r w:rsidRPr="00101E81">
        <w:rPr>
          <w:rFonts w:cstheme="minorHAnsi"/>
          <w:i/>
          <w:iCs/>
        </w:rPr>
        <w:t xml:space="preserve">Exponential </w:t>
      </w:r>
      <w:r w:rsidR="00D16FA7" w:rsidRPr="00101E81">
        <w:rPr>
          <w:rFonts w:cstheme="minorHAnsi"/>
          <w:i/>
          <w:iCs/>
        </w:rPr>
        <w:t>F</w:t>
      </w:r>
      <w:r w:rsidRPr="00101E81">
        <w:rPr>
          <w:rFonts w:cstheme="minorHAnsi"/>
          <w:i/>
          <w:iCs/>
        </w:rPr>
        <w:t xml:space="preserve">amily and </w:t>
      </w:r>
      <w:r w:rsidR="00D16FA7" w:rsidRPr="00101E81">
        <w:rPr>
          <w:rFonts w:cstheme="minorHAnsi"/>
          <w:i/>
          <w:iCs/>
        </w:rPr>
        <w:t>G</w:t>
      </w:r>
      <w:r w:rsidRPr="00101E81">
        <w:rPr>
          <w:rFonts w:cstheme="minorHAnsi"/>
          <w:i/>
          <w:iCs/>
        </w:rPr>
        <w:t xml:space="preserve">eneralized </w:t>
      </w:r>
      <w:r w:rsidR="00D16FA7" w:rsidRPr="00101E81">
        <w:rPr>
          <w:rFonts w:cstheme="minorHAnsi"/>
          <w:i/>
          <w:iCs/>
        </w:rPr>
        <w:t>L</w:t>
      </w:r>
      <w:r w:rsidRPr="00101E81">
        <w:rPr>
          <w:rFonts w:cstheme="minorHAnsi"/>
          <w:i/>
          <w:iCs/>
        </w:rPr>
        <w:t xml:space="preserve">inear </w:t>
      </w:r>
      <w:r w:rsidR="00D16FA7" w:rsidRPr="00101E81">
        <w:rPr>
          <w:rFonts w:cstheme="minorHAnsi"/>
          <w:i/>
          <w:iCs/>
        </w:rPr>
        <w:t>M</w:t>
      </w:r>
      <w:r w:rsidRPr="00101E81">
        <w:rPr>
          <w:rFonts w:cstheme="minorHAnsi"/>
          <w:i/>
          <w:iCs/>
        </w:rPr>
        <w:t>odels. In: Chatfield C, and Zidek J, eds</w:t>
      </w:r>
      <w:r w:rsidRPr="00101E81">
        <w:rPr>
          <w:rFonts w:cstheme="minorHAnsi"/>
        </w:rPr>
        <w:t>. An Introduction to Generalized Linear Models. Boca Raton, FL: Chapman and Hall/CRC; 2002.</w:t>
      </w:r>
      <w:r w:rsidR="00D16FA7" w:rsidRPr="00101E81">
        <w:rPr>
          <w:rFonts w:cstheme="minorHAnsi"/>
        </w:rPr>
        <w:t xml:space="preserve"> </w:t>
      </w:r>
    </w:p>
    <w:p w14:paraId="4E42742F" w14:textId="59DB1034" w:rsidR="005612AD" w:rsidRPr="00101E81" w:rsidRDefault="005612AD" w:rsidP="00BD0785">
      <w:pPr>
        <w:pStyle w:val="NoSpacing"/>
        <w:ind w:left="720" w:hanging="720"/>
        <w:rPr>
          <w:rFonts w:cstheme="minorHAnsi"/>
        </w:rPr>
      </w:pPr>
      <w:r w:rsidRPr="00101E81">
        <w:rPr>
          <w:rFonts w:cstheme="minorHAnsi"/>
        </w:rPr>
        <w:t>15.</w:t>
      </w:r>
      <w:r w:rsidRPr="00101E81">
        <w:rPr>
          <w:rFonts w:cstheme="minorHAnsi"/>
          <w:b/>
          <w:bCs/>
        </w:rPr>
        <w:t> </w:t>
      </w:r>
      <w:r w:rsidRPr="00101E81">
        <w:rPr>
          <w:rFonts w:cstheme="minorHAnsi"/>
        </w:rPr>
        <w:t>Dobson A. and </w:t>
      </w:r>
      <w:r w:rsidRPr="00101E81">
        <w:rPr>
          <w:rFonts w:cstheme="minorHAnsi"/>
          <w:i/>
          <w:iCs/>
        </w:rPr>
        <w:t>Introduction. In: Chatfield C, Zidek J, eds</w:t>
      </w:r>
      <w:r w:rsidRPr="00101E81">
        <w:rPr>
          <w:rFonts w:cstheme="minorHAnsi"/>
        </w:rPr>
        <w:t>. An Introduction to Generalized Linear Models. Boca Raton, FL: Chapman and Hall/CRC; 2002.</w:t>
      </w:r>
      <w:r w:rsidR="00960EAB" w:rsidRPr="00101E81">
        <w:rPr>
          <w:rFonts w:cstheme="minorHAnsi"/>
        </w:rPr>
        <w:t xml:space="preserve"> </w:t>
      </w:r>
    </w:p>
    <w:p w14:paraId="6670192C" w14:textId="40589A66" w:rsidR="005612AD" w:rsidRPr="00101E81" w:rsidRDefault="005612AD" w:rsidP="00BD0785">
      <w:pPr>
        <w:pStyle w:val="NoSpacing"/>
        <w:ind w:left="720" w:hanging="720"/>
        <w:rPr>
          <w:rFonts w:cstheme="minorHAnsi"/>
        </w:rPr>
      </w:pPr>
      <w:r w:rsidRPr="00101E81">
        <w:rPr>
          <w:rFonts w:cstheme="minorHAnsi"/>
        </w:rPr>
        <w:t>16.</w:t>
      </w:r>
      <w:r w:rsidRPr="00101E81">
        <w:rPr>
          <w:rFonts w:cstheme="minorHAnsi"/>
          <w:b/>
          <w:bCs/>
        </w:rPr>
        <w:t> </w:t>
      </w:r>
      <w:r w:rsidRPr="00101E81">
        <w:rPr>
          <w:rFonts w:cstheme="minorHAnsi"/>
        </w:rPr>
        <w:t>Drouin J, Houglum P, Perrin D, </w:t>
      </w:r>
      <w:proofErr w:type="spellStart"/>
      <w:r w:rsidRPr="00101E81">
        <w:rPr>
          <w:rFonts w:cstheme="minorHAnsi"/>
        </w:rPr>
        <w:t>Gansneder</w:t>
      </w:r>
      <w:proofErr w:type="spellEnd"/>
      <w:r w:rsidRPr="00101E81">
        <w:rPr>
          <w:rFonts w:cstheme="minorHAnsi"/>
        </w:rPr>
        <w:t xml:space="preserve"> B. and </w:t>
      </w:r>
      <w:r w:rsidRPr="00101E81">
        <w:rPr>
          <w:rFonts w:cstheme="minorHAnsi"/>
          <w:i/>
          <w:iCs/>
        </w:rPr>
        <w:t>Weight-</w:t>
      </w:r>
      <w:r w:rsidR="00960EAB" w:rsidRPr="00101E81">
        <w:rPr>
          <w:rFonts w:cstheme="minorHAnsi"/>
          <w:i/>
          <w:iCs/>
        </w:rPr>
        <w:t>B</w:t>
      </w:r>
      <w:r w:rsidRPr="00101E81">
        <w:rPr>
          <w:rFonts w:cstheme="minorHAnsi"/>
          <w:i/>
          <w:iCs/>
        </w:rPr>
        <w:t xml:space="preserve">earing and </w:t>
      </w:r>
      <w:r w:rsidR="00960EAB" w:rsidRPr="00101E81">
        <w:rPr>
          <w:rFonts w:cstheme="minorHAnsi"/>
          <w:i/>
          <w:iCs/>
        </w:rPr>
        <w:t>N</w:t>
      </w:r>
      <w:r w:rsidRPr="00101E81">
        <w:rPr>
          <w:rFonts w:cstheme="minorHAnsi"/>
          <w:i/>
          <w:iCs/>
        </w:rPr>
        <w:t>on-</w:t>
      </w:r>
      <w:r w:rsidR="00960EAB" w:rsidRPr="00101E81">
        <w:rPr>
          <w:rFonts w:cstheme="minorHAnsi"/>
          <w:i/>
          <w:iCs/>
        </w:rPr>
        <w:t>W</w:t>
      </w:r>
      <w:r w:rsidRPr="00101E81">
        <w:rPr>
          <w:rFonts w:cstheme="minorHAnsi"/>
          <w:i/>
          <w:iCs/>
        </w:rPr>
        <w:t>eight-</w:t>
      </w:r>
      <w:r w:rsidR="00960EAB" w:rsidRPr="00101E81">
        <w:rPr>
          <w:rFonts w:cstheme="minorHAnsi"/>
          <w:i/>
          <w:iCs/>
        </w:rPr>
        <w:t>B</w:t>
      </w:r>
      <w:r w:rsidRPr="00101E81">
        <w:rPr>
          <w:rFonts w:cstheme="minorHAnsi"/>
          <w:i/>
          <w:iCs/>
        </w:rPr>
        <w:t xml:space="preserve">earing </w:t>
      </w:r>
      <w:r w:rsidR="00960EAB" w:rsidRPr="00101E81">
        <w:rPr>
          <w:rFonts w:cstheme="minorHAnsi"/>
          <w:i/>
          <w:iCs/>
        </w:rPr>
        <w:t>K</w:t>
      </w:r>
      <w:r w:rsidRPr="00101E81">
        <w:rPr>
          <w:rFonts w:cstheme="minorHAnsi"/>
          <w:i/>
          <w:iCs/>
        </w:rPr>
        <w:t xml:space="preserve">nee- </w:t>
      </w:r>
      <w:r w:rsidR="00960EAB" w:rsidRPr="00101E81">
        <w:rPr>
          <w:rFonts w:cstheme="minorHAnsi"/>
          <w:i/>
          <w:iCs/>
        </w:rPr>
        <w:t>J</w:t>
      </w:r>
      <w:r w:rsidRPr="00101E81">
        <w:rPr>
          <w:rFonts w:cstheme="minorHAnsi"/>
          <w:i/>
          <w:iCs/>
        </w:rPr>
        <w:t xml:space="preserve">oint </w:t>
      </w:r>
      <w:r w:rsidR="00960EAB" w:rsidRPr="00101E81">
        <w:rPr>
          <w:rFonts w:cstheme="minorHAnsi"/>
          <w:i/>
          <w:iCs/>
        </w:rPr>
        <w:t>R</w:t>
      </w:r>
      <w:r w:rsidRPr="00101E81">
        <w:rPr>
          <w:rFonts w:cstheme="minorHAnsi"/>
          <w:i/>
          <w:iCs/>
        </w:rPr>
        <w:t xml:space="preserve">eposition </w:t>
      </w:r>
      <w:r w:rsidR="00960EAB" w:rsidRPr="00101E81">
        <w:rPr>
          <w:rFonts w:cstheme="minorHAnsi"/>
          <w:i/>
          <w:iCs/>
        </w:rPr>
        <w:t>S</w:t>
      </w:r>
      <w:r w:rsidRPr="00101E81">
        <w:rPr>
          <w:rFonts w:cstheme="minorHAnsi"/>
          <w:i/>
          <w:iCs/>
        </w:rPr>
        <w:t xml:space="preserve">ense and </w:t>
      </w:r>
      <w:r w:rsidR="00960EAB" w:rsidRPr="00101E81">
        <w:rPr>
          <w:rFonts w:cstheme="minorHAnsi"/>
          <w:i/>
          <w:iCs/>
        </w:rPr>
        <w:t>F</w:t>
      </w:r>
      <w:r w:rsidRPr="00101E81">
        <w:rPr>
          <w:rFonts w:cstheme="minorHAnsi"/>
          <w:i/>
          <w:iCs/>
        </w:rPr>
        <w:t xml:space="preserve">unctional </w:t>
      </w:r>
      <w:r w:rsidR="00960EAB" w:rsidRPr="00101E81">
        <w:rPr>
          <w:rFonts w:cstheme="minorHAnsi"/>
          <w:i/>
          <w:iCs/>
        </w:rPr>
        <w:t>P</w:t>
      </w:r>
      <w:r w:rsidRPr="00101E81">
        <w:rPr>
          <w:rFonts w:cstheme="minorHAnsi"/>
          <w:i/>
          <w:iCs/>
        </w:rPr>
        <w:t>erformance.</w:t>
      </w:r>
      <w:r w:rsidRPr="00101E81">
        <w:rPr>
          <w:rFonts w:cstheme="minorHAnsi"/>
        </w:rPr>
        <w:t xml:space="preserve"> J Sport </w:t>
      </w:r>
      <w:proofErr w:type="spellStart"/>
      <w:r w:rsidRPr="00101E81">
        <w:rPr>
          <w:rFonts w:cstheme="minorHAnsi"/>
        </w:rPr>
        <w:t>Rehabil</w:t>
      </w:r>
      <w:proofErr w:type="spellEnd"/>
      <w:r w:rsidRPr="00101E81">
        <w:rPr>
          <w:rFonts w:cstheme="minorHAnsi"/>
        </w:rPr>
        <w:t>. 2003; 12: 54– 66.</w:t>
      </w:r>
      <w:r w:rsidR="00960EAB" w:rsidRPr="00101E81">
        <w:rPr>
          <w:rFonts w:cstheme="minorHAnsi"/>
        </w:rPr>
        <w:t xml:space="preserve"> </w:t>
      </w:r>
    </w:p>
    <w:p w14:paraId="75828E9D" w14:textId="67AC56FD" w:rsidR="005612AD" w:rsidRPr="00101E81" w:rsidRDefault="005612AD" w:rsidP="00BD0785">
      <w:pPr>
        <w:pStyle w:val="NoSpacing"/>
        <w:ind w:left="720" w:hanging="720"/>
        <w:rPr>
          <w:rFonts w:cstheme="minorHAnsi"/>
        </w:rPr>
      </w:pPr>
      <w:r w:rsidRPr="00101E81">
        <w:rPr>
          <w:rFonts w:cstheme="minorHAnsi"/>
        </w:rPr>
        <w:lastRenderedPageBreak/>
        <w:t>17.</w:t>
      </w:r>
      <w:r w:rsidRPr="00101E81">
        <w:rPr>
          <w:rFonts w:cstheme="minorHAnsi"/>
          <w:b/>
          <w:bCs/>
        </w:rPr>
        <w:t> </w:t>
      </w:r>
      <w:r w:rsidRPr="00101E81">
        <w:rPr>
          <w:rFonts w:cstheme="minorHAnsi"/>
        </w:rPr>
        <w:t>Dugan SA, Frontera WR. and </w:t>
      </w:r>
      <w:r w:rsidRPr="00101E81">
        <w:rPr>
          <w:rFonts w:cstheme="minorHAnsi"/>
          <w:i/>
          <w:iCs/>
        </w:rPr>
        <w:t xml:space="preserve">Muscle </w:t>
      </w:r>
      <w:r w:rsidR="006B6094" w:rsidRPr="00101E81">
        <w:rPr>
          <w:rFonts w:cstheme="minorHAnsi"/>
          <w:i/>
          <w:iCs/>
        </w:rPr>
        <w:t>F</w:t>
      </w:r>
      <w:r w:rsidRPr="00101E81">
        <w:rPr>
          <w:rFonts w:cstheme="minorHAnsi"/>
          <w:i/>
          <w:iCs/>
        </w:rPr>
        <w:t xml:space="preserve">atigue and </w:t>
      </w:r>
      <w:r w:rsidR="006B6094" w:rsidRPr="00101E81">
        <w:rPr>
          <w:rFonts w:cstheme="minorHAnsi"/>
          <w:i/>
          <w:iCs/>
        </w:rPr>
        <w:t>M</w:t>
      </w:r>
      <w:r w:rsidRPr="00101E81">
        <w:rPr>
          <w:rFonts w:cstheme="minorHAnsi"/>
          <w:i/>
          <w:iCs/>
        </w:rPr>
        <w:t xml:space="preserve">uscle </w:t>
      </w:r>
      <w:r w:rsidR="006B6094" w:rsidRPr="00101E81">
        <w:rPr>
          <w:rFonts w:cstheme="minorHAnsi"/>
          <w:i/>
          <w:iCs/>
        </w:rPr>
        <w:t>I</w:t>
      </w:r>
      <w:r w:rsidRPr="00101E81">
        <w:rPr>
          <w:rFonts w:cstheme="minorHAnsi"/>
          <w:i/>
          <w:iCs/>
        </w:rPr>
        <w:t>njury.</w:t>
      </w:r>
      <w:r w:rsidRPr="00101E81">
        <w:rPr>
          <w:rFonts w:cstheme="minorHAnsi"/>
        </w:rPr>
        <w:t xml:space="preserve"> Phys Med </w:t>
      </w:r>
      <w:proofErr w:type="spellStart"/>
      <w:r w:rsidRPr="00101E81">
        <w:rPr>
          <w:rFonts w:cstheme="minorHAnsi"/>
        </w:rPr>
        <w:t>Rehabil</w:t>
      </w:r>
      <w:proofErr w:type="spellEnd"/>
      <w:r w:rsidRPr="00101E81">
        <w:rPr>
          <w:rFonts w:cstheme="minorHAnsi"/>
        </w:rPr>
        <w:t xml:space="preserve"> Clin N Am. 2000; 11: 385– 403.</w:t>
      </w:r>
      <w:r w:rsidR="006B6094" w:rsidRPr="00101E81">
        <w:rPr>
          <w:rFonts w:cstheme="minorHAnsi"/>
        </w:rPr>
        <w:t xml:space="preserve"> </w:t>
      </w:r>
    </w:p>
    <w:p w14:paraId="2CA610E0" w14:textId="50F3F0EF" w:rsidR="005612AD" w:rsidRPr="00101E81" w:rsidRDefault="005612AD" w:rsidP="00BD0785">
      <w:pPr>
        <w:pStyle w:val="NoSpacing"/>
        <w:ind w:left="720" w:hanging="720"/>
        <w:rPr>
          <w:rFonts w:cstheme="minorHAnsi"/>
        </w:rPr>
      </w:pPr>
      <w:r w:rsidRPr="00101E81">
        <w:rPr>
          <w:rFonts w:cstheme="minorHAnsi"/>
        </w:rPr>
        <w:t>18.</w:t>
      </w:r>
      <w:r w:rsidRPr="00101E81">
        <w:rPr>
          <w:rFonts w:cstheme="minorHAnsi"/>
          <w:b/>
          <w:bCs/>
        </w:rPr>
        <w:t> </w:t>
      </w:r>
      <w:r w:rsidRPr="00101E81">
        <w:rPr>
          <w:rFonts w:cstheme="minorHAnsi"/>
        </w:rPr>
        <w:t>Emery CA. and </w:t>
      </w:r>
      <w:r w:rsidRPr="00101E81">
        <w:rPr>
          <w:rFonts w:cstheme="minorHAnsi"/>
          <w:i/>
          <w:iCs/>
        </w:rPr>
        <w:t xml:space="preserve">Considering </w:t>
      </w:r>
      <w:r w:rsidR="006B6094" w:rsidRPr="00101E81">
        <w:rPr>
          <w:rFonts w:cstheme="minorHAnsi"/>
          <w:i/>
          <w:iCs/>
        </w:rPr>
        <w:t>C</w:t>
      </w:r>
      <w:r w:rsidRPr="00101E81">
        <w:rPr>
          <w:rFonts w:cstheme="minorHAnsi"/>
          <w:i/>
          <w:iCs/>
        </w:rPr>
        <w:t xml:space="preserve">luster </w:t>
      </w:r>
      <w:r w:rsidR="006B6094" w:rsidRPr="00101E81">
        <w:rPr>
          <w:rFonts w:cstheme="minorHAnsi"/>
          <w:i/>
          <w:iCs/>
        </w:rPr>
        <w:t>A</w:t>
      </w:r>
      <w:r w:rsidRPr="00101E81">
        <w:rPr>
          <w:rFonts w:cstheme="minorHAnsi"/>
          <w:i/>
          <w:iCs/>
        </w:rPr>
        <w:t xml:space="preserve">nalysis in </w:t>
      </w:r>
      <w:r w:rsidR="006B6094" w:rsidRPr="00101E81">
        <w:rPr>
          <w:rFonts w:cstheme="minorHAnsi"/>
          <w:i/>
          <w:iCs/>
        </w:rPr>
        <w:t>S</w:t>
      </w:r>
      <w:r w:rsidRPr="00101E81">
        <w:rPr>
          <w:rFonts w:cstheme="minorHAnsi"/>
          <w:i/>
          <w:iCs/>
        </w:rPr>
        <w:t xml:space="preserve">port </w:t>
      </w:r>
      <w:r w:rsidR="006B6094" w:rsidRPr="00101E81">
        <w:rPr>
          <w:rFonts w:cstheme="minorHAnsi"/>
          <w:i/>
          <w:iCs/>
        </w:rPr>
        <w:t>M</w:t>
      </w:r>
      <w:r w:rsidRPr="00101E81">
        <w:rPr>
          <w:rFonts w:cstheme="minorHAnsi"/>
          <w:i/>
          <w:iCs/>
        </w:rPr>
        <w:t xml:space="preserve">edicine and </w:t>
      </w:r>
      <w:r w:rsidR="006B6094" w:rsidRPr="00101E81">
        <w:rPr>
          <w:rFonts w:cstheme="minorHAnsi"/>
          <w:i/>
          <w:iCs/>
        </w:rPr>
        <w:t>I</w:t>
      </w:r>
      <w:r w:rsidRPr="00101E81">
        <w:rPr>
          <w:rFonts w:cstheme="minorHAnsi"/>
          <w:i/>
          <w:iCs/>
        </w:rPr>
        <w:t xml:space="preserve">njury </w:t>
      </w:r>
      <w:r w:rsidR="006B6094" w:rsidRPr="00101E81">
        <w:rPr>
          <w:rFonts w:cstheme="minorHAnsi"/>
          <w:i/>
          <w:iCs/>
        </w:rPr>
        <w:t>P</w:t>
      </w:r>
      <w:r w:rsidRPr="00101E81">
        <w:rPr>
          <w:rFonts w:cstheme="minorHAnsi"/>
          <w:i/>
          <w:iCs/>
        </w:rPr>
        <w:t xml:space="preserve">revention </w:t>
      </w:r>
      <w:r w:rsidR="006B6094" w:rsidRPr="00101E81">
        <w:rPr>
          <w:rFonts w:cstheme="minorHAnsi"/>
          <w:i/>
          <w:iCs/>
        </w:rPr>
        <w:t>R</w:t>
      </w:r>
      <w:r w:rsidRPr="00101E81">
        <w:rPr>
          <w:rFonts w:cstheme="minorHAnsi"/>
          <w:i/>
          <w:iCs/>
        </w:rPr>
        <w:t>esearch</w:t>
      </w:r>
      <w:r w:rsidRPr="00101E81">
        <w:rPr>
          <w:rFonts w:cstheme="minorHAnsi"/>
        </w:rPr>
        <w:t>. Clin J Sport Med. 2007; 17: 211– 214. </w:t>
      </w:r>
      <w:hyperlink r:id="rId14" w:history="1">
        <w:r w:rsidR="00101E81" w:rsidRPr="00101E81">
          <w:rPr>
            <w:rStyle w:val="Hyperlink"/>
            <w:rFonts w:cstheme="minorHAnsi"/>
          </w:rPr>
          <w:t>http://dx.doi.org/10.1097/JSM.0b013e3180592a58</w:t>
        </w:r>
      </w:hyperlink>
      <w:r w:rsidRPr="00101E81">
        <w:rPr>
          <w:rFonts w:cstheme="minorHAnsi"/>
        </w:rPr>
        <w:t> </w:t>
      </w:r>
      <w:r w:rsidR="006B6094" w:rsidRPr="00101E81">
        <w:rPr>
          <w:rFonts w:cstheme="minorHAnsi"/>
        </w:rPr>
        <w:t xml:space="preserve"> </w:t>
      </w:r>
    </w:p>
    <w:p w14:paraId="79E23451" w14:textId="54AC06E5" w:rsidR="005612AD" w:rsidRPr="00101E81" w:rsidRDefault="005612AD" w:rsidP="00BD0785">
      <w:pPr>
        <w:pStyle w:val="NoSpacing"/>
        <w:ind w:left="720" w:hanging="720"/>
        <w:rPr>
          <w:rFonts w:cstheme="minorHAnsi"/>
        </w:rPr>
      </w:pPr>
      <w:r w:rsidRPr="00101E81">
        <w:rPr>
          <w:rFonts w:cstheme="minorHAnsi"/>
        </w:rPr>
        <w:t>19.</w:t>
      </w:r>
      <w:r w:rsidRPr="00101E81">
        <w:rPr>
          <w:rFonts w:cstheme="minorHAnsi"/>
          <w:b/>
          <w:bCs/>
        </w:rPr>
        <w:t> </w:t>
      </w:r>
      <w:r w:rsidRPr="00101E81">
        <w:rPr>
          <w:rFonts w:cstheme="minorHAnsi"/>
        </w:rPr>
        <w:t>Flanagan SP, Song JE, Wang MY, Greendale GA, </w:t>
      </w:r>
      <w:proofErr w:type="spellStart"/>
      <w:r w:rsidRPr="00101E81">
        <w:rPr>
          <w:rFonts w:cstheme="minorHAnsi"/>
        </w:rPr>
        <w:t>Azen</w:t>
      </w:r>
      <w:proofErr w:type="spellEnd"/>
      <w:r w:rsidRPr="00101E81">
        <w:rPr>
          <w:rFonts w:cstheme="minorHAnsi"/>
        </w:rPr>
        <w:t xml:space="preserve"> SP, Salem GJ. and </w:t>
      </w:r>
      <w:r w:rsidRPr="00101E81">
        <w:rPr>
          <w:rFonts w:cstheme="minorHAnsi"/>
          <w:i/>
          <w:iCs/>
        </w:rPr>
        <w:t xml:space="preserve">Biomechanics of the </w:t>
      </w:r>
      <w:r w:rsidR="006B6094" w:rsidRPr="00101E81">
        <w:rPr>
          <w:rFonts w:cstheme="minorHAnsi"/>
          <w:i/>
          <w:iCs/>
        </w:rPr>
        <w:t>H</w:t>
      </w:r>
      <w:r w:rsidRPr="00101E81">
        <w:rPr>
          <w:rFonts w:cstheme="minorHAnsi"/>
          <w:i/>
          <w:iCs/>
        </w:rPr>
        <w:t>eel-</w:t>
      </w:r>
      <w:r w:rsidR="006B6094" w:rsidRPr="00101E81">
        <w:rPr>
          <w:rFonts w:cstheme="minorHAnsi"/>
          <w:i/>
          <w:iCs/>
        </w:rPr>
        <w:t>R</w:t>
      </w:r>
      <w:r w:rsidRPr="00101E81">
        <w:rPr>
          <w:rFonts w:cstheme="minorHAnsi"/>
          <w:i/>
          <w:iCs/>
        </w:rPr>
        <w:t xml:space="preserve">aise </w:t>
      </w:r>
      <w:r w:rsidR="006B6094" w:rsidRPr="00101E81">
        <w:rPr>
          <w:rFonts w:cstheme="minorHAnsi"/>
          <w:i/>
          <w:iCs/>
        </w:rPr>
        <w:t>E</w:t>
      </w:r>
      <w:r w:rsidRPr="00101E81">
        <w:rPr>
          <w:rFonts w:cstheme="minorHAnsi"/>
          <w:i/>
          <w:iCs/>
        </w:rPr>
        <w:t>xercise</w:t>
      </w:r>
      <w:r w:rsidRPr="00101E81">
        <w:rPr>
          <w:rFonts w:cstheme="minorHAnsi"/>
        </w:rPr>
        <w:t>. J Aging Phys Act. 2005; 13: 160– 171.</w:t>
      </w:r>
      <w:r w:rsidR="006B6094" w:rsidRPr="00101E81">
        <w:rPr>
          <w:rFonts w:cstheme="minorHAnsi"/>
        </w:rPr>
        <w:t xml:space="preserve"> </w:t>
      </w:r>
    </w:p>
    <w:p w14:paraId="75FE0A8C" w14:textId="1399BB28" w:rsidR="005612AD" w:rsidRPr="00101E81" w:rsidRDefault="005612AD" w:rsidP="00BD0785">
      <w:pPr>
        <w:pStyle w:val="NoSpacing"/>
        <w:ind w:left="720" w:hanging="720"/>
        <w:rPr>
          <w:rFonts w:cstheme="minorHAnsi"/>
        </w:rPr>
      </w:pPr>
      <w:r w:rsidRPr="00101E81">
        <w:rPr>
          <w:rFonts w:cstheme="minorHAnsi"/>
        </w:rPr>
        <w:t>20.</w:t>
      </w:r>
      <w:r w:rsidRPr="00101E81">
        <w:rPr>
          <w:rFonts w:cstheme="minorHAnsi"/>
          <w:b/>
          <w:bCs/>
        </w:rPr>
        <w:t> </w:t>
      </w:r>
      <w:r w:rsidRPr="00101E81">
        <w:rPr>
          <w:rFonts w:cstheme="minorHAnsi"/>
        </w:rPr>
        <w:t>Hebert-</w:t>
      </w:r>
      <w:proofErr w:type="spellStart"/>
      <w:r w:rsidRPr="00101E81">
        <w:rPr>
          <w:rFonts w:cstheme="minorHAnsi"/>
        </w:rPr>
        <w:t>Losier</w:t>
      </w:r>
      <w:proofErr w:type="spellEnd"/>
      <w:r w:rsidRPr="00101E81">
        <w:rPr>
          <w:rFonts w:cstheme="minorHAnsi"/>
        </w:rPr>
        <w:t xml:space="preserve"> K, </w:t>
      </w:r>
      <w:proofErr w:type="spellStart"/>
      <w:r w:rsidRPr="00101E81">
        <w:rPr>
          <w:rFonts w:cstheme="minorHAnsi"/>
        </w:rPr>
        <w:t>Newsham</w:t>
      </w:r>
      <w:proofErr w:type="spellEnd"/>
      <w:r w:rsidRPr="00101E81">
        <w:rPr>
          <w:rFonts w:cstheme="minorHAnsi"/>
        </w:rPr>
        <w:t>-West RJ, Schneiders AG, Sullivan SJ. and </w:t>
      </w:r>
      <w:r w:rsidRPr="00101E81">
        <w:rPr>
          <w:rFonts w:cstheme="minorHAnsi"/>
          <w:i/>
          <w:iCs/>
        </w:rPr>
        <w:t xml:space="preserve">Raising the </w:t>
      </w:r>
      <w:r w:rsidR="006B6094" w:rsidRPr="00101E81">
        <w:rPr>
          <w:rFonts w:cstheme="minorHAnsi"/>
          <w:i/>
          <w:iCs/>
        </w:rPr>
        <w:t>S</w:t>
      </w:r>
      <w:r w:rsidRPr="00101E81">
        <w:rPr>
          <w:rFonts w:cstheme="minorHAnsi"/>
          <w:i/>
          <w:iCs/>
        </w:rPr>
        <w:t xml:space="preserve">tandards of the </w:t>
      </w:r>
      <w:r w:rsidR="006B6094" w:rsidRPr="00101E81">
        <w:rPr>
          <w:rFonts w:cstheme="minorHAnsi"/>
          <w:i/>
          <w:iCs/>
        </w:rPr>
        <w:t>C</w:t>
      </w:r>
      <w:r w:rsidRPr="00101E81">
        <w:rPr>
          <w:rFonts w:cstheme="minorHAnsi"/>
          <w:i/>
          <w:iCs/>
        </w:rPr>
        <w:t>alf-</w:t>
      </w:r>
      <w:r w:rsidR="006B6094" w:rsidRPr="00101E81">
        <w:rPr>
          <w:rFonts w:cstheme="minorHAnsi"/>
          <w:i/>
          <w:iCs/>
        </w:rPr>
        <w:t>R</w:t>
      </w:r>
      <w:r w:rsidRPr="00101E81">
        <w:rPr>
          <w:rFonts w:cstheme="minorHAnsi"/>
          <w:i/>
          <w:iCs/>
        </w:rPr>
        <w:t xml:space="preserve">aise </w:t>
      </w:r>
      <w:r w:rsidR="006B6094" w:rsidRPr="00101E81">
        <w:rPr>
          <w:rFonts w:cstheme="minorHAnsi"/>
          <w:i/>
          <w:iCs/>
        </w:rPr>
        <w:t>T</w:t>
      </w:r>
      <w:r w:rsidRPr="00101E81">
        <w:rPr>
          <w:rFonts w:cstheme="minorHAnsi"/>
          <w:i/>
          <w:iCs/>
        </w:rPr>
        <w:t xml:space="preserve">est: </w:t>
      </w:r>
      <w:proofErr w:type="gramStart"/>
      <w:r w:rsidRPr="00101E81">
        <w:rPr>
          <w:rFonts w:cstheme="minorHAnsi"/>
          <w:i/>
          <w:iCs/>
        </w:rPr>
        <w:t>a</w:t>
      </w:r>
      <w:proofErr w:type="gramEnd"/>
      <w:r w:rsidRPr="00101E81">
        <w:rPr>
          <w:rFonts w:cstheme="minorHAnsi"/>
          <w:i/>
          <w:iCs/>
        </w:rPr>
        <w:t xml:space="preserve"> </w:t>
      </w:r>
      <w:r w:rsidR="006B6094" w:rsidRPr="00101E81">
        <w:rPr>
          <w:rFonts w:cstheme="minorHAnsi"/>
          <w:i/>
          <w:iCs/>
        </w:rPr>
        <w:t>S</w:t>
      </w:r>
      <w:r w:rsidRPr="00101E81">
        <w:rPr>
          <w:rFonts w:cstheme="minorHAnsi"/>
          <w:i/>
          <w:iCs/>
        </w:rPr>
        <w:t xml:space="preserve">ystematic </w:t>
      </w:r>
      <w:r w:rsidR="006B6094" w:rsidRPr="00101E81">
        <w:rPr>
          <w:rFonts w:cstheme="minorHAnsi"/>
          <w:i/>
          <w:iCs/>
        </w:rPr>
        <w:t>R</w:t>
      </w:r>
      <w:r w:rsidRPr="00101E81">
        <w:rPr>
          <w:rFonts w:cstheme="minorHAnsi"/>
          <w:i/>
          <w:iCs/>
        </w:rPr>
        <w:t>eview</w:t>
      </w:r>
      <w:r w:rsidRPr="00101E81">
        <w:rPr>
          <w:rFonts w:cstheme="minorHAnsi"/>
        </w:rPr>
        <w:t>. J Sci Med Sport. 2009; 12: 594– 602. </w:t>
      </w:r>
      <w:hyperlink r:id="rId15" w:history="1">
        <w:r w:rsidR="00101E81" w:rsidRPr="00101E81">
          <w:rPr>
            <w:rStyle w:val="Hyperlink"/>
            <w:rFonts w:cstheme="minorHAnsi"/>
          </w:rPr>
          <w:t>http://dx.doi.org/10.1016/j.jsams.2008.12.628</w:t>
        </w:r>
      </w:hyperlink>
      <w:r w:rsidRPr="00101E81">
        <w:rPr>
          <w:rFonts w:cstheme="minorHAnsi"/>
        </w:rPr>
        <w:t> </w:t>
      </w:r>
      <w:r w:rsidR="006B6094" w:rsidRPr="00101E81">
        <w:rPr>
          <w:rFonts w:cstheme="minorHAnsi"/>
        </w:rPr>
        <w:t xml:space="preserve"> </w:t>
      </w:r>
    </w:p>
    <w:p w14:paraId="2DE79845" w14:textId="5B4FD366" w:rsidR="005612AD" w:rsidRPr="00101E81" w:rsidRDefault="005612AD" w:rsidP="00BD0785">
      <w:pPr>
        <w:pStyle w:val="NoSpacing"/>
        <w:ind w:left="720" w:hanging="720"/>
        <w:rPr>
          <w:rFonts w:cstheme="minorHAnsi"/>
        </w:rPr>
      </w:pPr>
      <w:r w:rsidRPr="00101E81">
        <w:rPr>
          <w:rFonts w:cstheme="minorHAnsi"/>
        </w:rPr>
        <w:t>21.</w:t>
      </w:r>
      <w:r w:rsidRPr="00101E81">
        <w:rPr>
          <w:rFonts w:cstheme="minorHAnsi"/>
          <w:b/>
          <w:bCs/>
        </w:rPr>
        <w:t> </w:t>
      </w:r>
      <w:r w:rsidRPr="00101E81">
        <w:rPr>
          <w:rFonts w:cstheme="minorHAnsi"/>
        </w:rPr>
        <w:t>Hebert-</w:t>
      </w:r>
      <w:proofErr w:type="spellStart"/>
      <w:r w:rsidRPr="00101E81">
        <w:rPr>
          <w:rFonts w:cstheme="minorHAnsi"/>
        </w:rPr>
        <w:t>Losier</w:t>
      </w:r>
      <w:proofErr w:type="spellEnd"/>
      <w:r w:rsidRPr="00101E81">
        <w:rPr>
          <w:rFonts w:cstheme="minorHAnsi"/>
        </w:rPr>
        <w:t xml:space="preserve"> K, Schneiders AG, </w:t>
      </w:r>
      <w:proofErr w:type="spellStart"/>
      <w:r w:rsidRPr="00101E81">
        <w:rPr>
          <w:rFonts w:cstheme="minorHAnsi"/>
        </w:rPr>
        <w:t>Newsham</w:t>
      </w:r>
      <w:proofErr w:type="spellEnd"/>
      <w:r w:rsidRPr="00101E81">
        <w:rPr>
          <w:rFonts w:cstheme="minorHAnsi"/>
        </w:rPr>
        <w:t>-West RJ, Sullivan SJ. and </w:t>
      </w:r>
      <w:r w:rsidRPr="00101E81">
        <w:rPr>
          <w:rFonts w:cstheme="minorHAnsi"/>
          <w:i/>
          <w:iCs/>
        </w:rPr>
        <w:t xml:space="preserve">Scientific </w:t>
      </w:r>
      <w:r w:rsidR="002B4319" w:rsidRPr="00101E81">
        <w:rPr>
          <w:rFonts w:cstheme="minorHAnsi"/>
          <w:i/>
          <w:iCs/>
        </w:rPr>
        <w:t>B</w:t>
      </w:r>
      <w:r w:rsidRPr="00101E81">
        <w:rPr>
          <w:rFonts w:cstheme="minorHAnsi"/>
          <w:i/>
          <w:iCs/>
        </w:rPr>
        <w:t xml:space="preserve">ases and </w:t>
      </w:r>
      <w:r w:rsidR="002B4319" w:rsidRPr="00101E81">
        <w:rPr>
          <w:rFonts w:cstheme="minorHAnsi"/>
          <w:i/>
          <w:iCs/>
        </w:rPr>
        <w:t>C</w:t>
      </w:r>
      <w:r w:rsidRPr="00101E81">
        <w:rPr>
          <w:rFonts w:cstheme="minorHAnsi"/>
          <w:i/>
          <w:iCs/>
        </w:rPr>
        <w:t xml:space="preserve">linical </w:t>
      </w:r>
      <w:proofErr w:type="spellStart"/>
      <w:r w:rsidR="002B4319" w:rsidRPr="00101E81">
        <w:rPr>
          <w:rFonts w:cstheme="minorHAnsi"/>
          <w:i/>
          <w:iCs/>
        </w:rPr>
        <w:t>U</w:t>
      </w:r>
      <w:r w:rsidRPr="00101E81">
        <w:rPr>
          <w:rFonts w:cstheme="minorHAnsi"/>
          <w:i/>
          <w:iCs/>
        </w:rPr>
        <w:t>tilisation</w:t>
      </w:r>
      <w:proofErr w:type="spellEnd"/>
      <w:r w:rsidRPr="00101E81">
        <w:rPr>
          <w:rFonts w:cstheme="minorHAnsi"/>
          <w:i/>
          <w:iCs/>
        </w:rPr>
        <w:t xml:space="preserve"> of the </w:t>
      </w:r>
      <w:r w:rsidR="002B4319" w:rsidRPr="00101E81">
        <w:rPr>
          <w:rFonts w:cstheme="minorHAnsi"/>
          <w:i/>
          <w:iCs/>
        </w:rPr>
        <w:t>C</w:t>
      </w:r>
      <w:r w:rsidRPr="00101E81">
        <w:rPr>
          <w:rFonts w:cstheme="minorHAnsi"/>
          <w:i/>
          <w:iCs/>
        </w:rPr>
        <w:t>alf-</w:t>
      </w:r>
      <w:r w:rsidR="002B4319" w:rsidRPr="00101E81">
        <w:rPr>
          <w:rFonts w:cstheme="minorHAnsi"/>
          <w:i/>
          <w:iCs/>
        </w:rPr>
        <w:t>R</w:t>
      </w:r>
      <w:r w:rsidRPr="00101E81">
        <w:rPr>
          <w:rFonts w:cstheme="minorHAnsi"/>
          <w:i/>
          <w:iCs/>
        </w:rPr>
        <w:t xml:space="preserve">aise </w:t>
      </w:r>
      <w:r w:rsidR="002B4319" w:rsidRPr="00101E81">
        <w:rPr>
          <w:rFonts w:cstheme="minorHAnsi"/>
          <w:i/>
          <w:iCs/>
        </w:rPr>
        <w:t>T</w:t>
      </w:r>
      <w:r w:rsidRPr="00101E81">
        <w:rPr>
          <w:rFonts w:cstheme="minorHAnsi"/>
          <w:i/>
          <w:iCs/>
        </w:rPr>
        <w:t>est.</w:t>
      </w:r>
      <w:r w:rsidRPr="00101E81">
        <w:rPr>
          <w:rFonts w:cstheme="minorHAnsi"/>
        </w:rPr>
        <w:t xml:space="preserve"> Phys </w:t>
      </w:r>
      <w:proofErr w:type="spellStart"/>
      <w:r w:rsidRPr="00101E81">
        <w:rPr>
          <w:rFonts w:cstheme="minorHAnsi"/>
        </w:rPr>
        <w:t>Ther</w:t>
      </w:r>
      <w:proofErr w:type="spellEnd"/>
      <w:r w:rsidRPr="00101E81">
        <w:rPr>
          <w:rFonts w:cstheme="minorHAnsi"/>
        </w:rPr>
        <w:t xml:space="preserve"> Sport. 2009; 10: 142– 149. </w:t>
      </w:r>
      <w:hyperlink r:id="rId16" w:history="1">
        <w:r w:rsidR="00101E81" w:rsidRPr="00101E81">
          <w:rPr>
            <w:rStyle w:val="Hyperlink"/>
            <w:rFonts w:cstheme="minorHAnsi"/>
          </w:rPr>
          <w:t>http://dx.doi.org/10.1016/j. ptsp.2009.07.001</w:t>
        </w:r>
      </w:hyperlink>
      <w:r w:rsidR="00101E81" w:rsidRPr="00101E81">
        <w:rPr>
          <w:rFonts w:cstheme="minorHAnsi"/>
        </w:rPr>
        <w:t xml:space="preserve"> </w:t>
      </w:r>
    </w:p>
    <w:p w14:paraId="28C948D6" w14:textId="6DD27776" w:rsidR="005612AD" w:rsidRPr="00101E81" w:rsidRDefault="005612AD" w:rsidP="00BD0785">
      <w:pPr>
        <w:pStyle w:val="NoSpacing"/>
        <w:ind w:left="720" w:hanging="720"/>
        <w:rPr>
          <w:rFonts w:cstheme="minorHAnsi"/>
        </w:rPr>
      </w:pPr>
      <w:r w:rsidRPr="00101E81">
        <w:rPr>
          <w:rFonts w:cstheme="minorHAnsi"/>
        </w:rPr>
        <w:t>22.</w:t>
      </w:r>
      <w:r w:rsidRPr="00101E81">
        <w:rPr>
          <w:rFonts w:cstheme="minorHAnsi"/>
          <w:b/>
          <w:bCs/>
        </w:rPr>
        <w:t> </w:t>
      </w:r>
      <w:proofErr w:type="spellStart"/>
      <w:r w:rsidRPr="00101E81">
        <w:rPr>
          <w:rFonts w:cstheme="minorHAnsi"/>
        </w:rPr>
        <w:t>Hiemstra</w:t>
      </w:r>
      <w:proofErr w:type="spellEnd"/>
      <w:r w:rsidRPr="00101E81">
        <w:rPr>
          <w:rFonts w:cstheme="minorHAnsi"/>
        </w:rPr>
        <w:t xml:space="preserve"> LA, Lo IK, Fowler PJ. and </w:t>
      </w:r>
      <w:r w:rsidRPr="00101E81">
        <w:rPr>
          <w:rFonts w:cstheme="minorHAnsi"/>
          <w:i/>
          <w:iCs/>
        </w:rPr>
        <w:t xml:space="preserve">Effect of </w:t>
      </w:r>
      <w:r w:rsidR="00815232" w:rsidRPr="00101E81">
        <w:rPr>
          <w:rFonts w:cstheme="minorHAnsi"/>
          <w:i/>
          <w:iCs/>
        </w:rPr>
        <w:t>F</w:t>
      </w:r>
      <w:r w:rsidRPr="00101E81">
        <w:rPr>
          <w:rFonts w:cstheme="minorHAnsi"/>
          <w:i/>
          <w:iCs/>
        </w:rPr>
        <w:t xml:space="preserve">atigue on </w:t>
      </w:r>
      <w:r w:rsidR="00815232" w:rsidRPr="00101E81">
        <w:rPr>
          <w:rFonts w:cstheme="minorHAnsi"/>
          <w:i/>
          <w:iCs/>
        </w:rPr>
        <w:t>K</w:t>
      </w:r>
      <w:r w:rsidRPr="00101E81">
        <w:rPr>
          <w:rFonts w:cstheme="minorHAnsi"/>
          <w:i/>
          <w:iCs/>
        </w:rPr>
        <w:t xml:space="preserve">nee </w:t>
      </w:r>
      <w:r w:rsidR="00815232" w:rsidRPr="00101E81">
        <w:rPr>
          <w:rFonts w:cstheme="minorHAnsi"/>
          <w:i/>
          <w:iCs/>
        </w:rPr>
        <w:t>P</w:t>
      </w:r>
      <w:r w:rsidRPr="00101E81">
        <w:rPr>
          <w:rFonts w:cstheme="minorHAnsi"/>
          <w:i/>
          <w:iCs/>
        </w:rPr>
        <w:t xml:space="preserve">roprioception: </w:t>
      </w:r>
      <w:r w:rsidR="00815232" w:rsidRPr="00101E81">
        <w:rPr>
          <w:rFonts w:cstheme="minorHAnsi"/>
          <w:i/>
          <w:iCs/>
        </w:rPr>
        <w:t>I</w:t>
      </w:r>
      <w:r w:rsidRPr="00101E81">
        <w:rPr>
          <w:rFonts w:cstheme="minorHAnsi"/>
          <w:i/>
          <w:iCs/>
        </w:rPr>
        <w:t xml:space="preserve">mplications for </w:t>
      </w:r>
      <w:r w:rsidR="00815232" w:rsidRPr="00101E81">
        <w:rPr>
          <w:rFonts w:cstheme="minorHAnsi"/>
          <w:i/>
          <w:iCs/>
        </w:rPr>
        <w:t>D</w:t>
      </w:r>
      <w:r w:rsidRPr="00101E81">
        <w:rPr>
          <w:rFonts w:cstheme="minorHAnsi"/>
          <w:i/>
          <w:iCs/>
        </w:rPr>
        <w:t xml:space="preserve">ynamic </w:t>
      </w:r>
      <w:r w:rsidR="00815232" w:rsidRPr="00101E81">
        <w:rPr>
          <w:rFonts w:cstheme="minorHAnsi"/>
          <w:i/>
          <w:iCs/>
        </w:rPr>
        <w:t>S</w:t>
      </w:r>
      <w:r w:rsidRPr="00101E81">
        <w:rPr>
          <w:rFonts w:cstheme="minorHAnsi"/>
          <w:i/>
          <w:iCs/>
        </w:rPr>
        <w:t>tabilization</w:t>
      </w:r>
      <w:r w:rsidRPr="00101E81">
        <w:rPr>
          <w:rFonts w:cstheme="minorHAnsi"/>
        </w:rPr>
        <w:t xml:space="preserve">. J </w:t>
      </w:r>
      <w:proofErr w:type="spellStart"/>
      <w:r w:rsidRPr="00101E81">
        <w:rPr>
          <w:rFonts w:cstheme="minorHAnsi"/>
        </w:rPr>
        <w:t>Orthop</w:t>
      </w:r>
      <w:proofErr w:type="spellEnd"/>
      <w:r w:rsidRPr="00101E81">
        <w:rPr>
          <w:rFonts w:cstheme="minorHAnsi"/>
        </w:rPr>
        <w:t xml:space="preserve"> Sports Phys </w:t>
      </w:r>
      <w:proofErr w:type="spellStart"/>
      <w:r w:rsidRPr="00101E81">
        <w:rPr>
          <w:rFonts w:cstheme="minorHAnsi"/>
        </w:rPr>
        <w:t>Ther</w:t>
      </w:r>
      <w:proofErr w:type="spellEnd"/>
      <w:r w:rsidRPr="00101E81">
        <w:rPr>
          <w:rFonts w:cstheme="minorHAnsi"/>
        </w:rPr>
        <w:t>. 2001; 31: 598– 605.</w:t>
      </w:r>
      <w:r w:rsidR="00815232" w:rsidRPr="00101E81">
        <w:rPr>
          <w:rFonts w:cstheme="minorHAnsi"/>
        </w:rPr>
        <w:t xml:space="preserve"> </w:t>
      </w:r>
    </w:p>
    <w:p w14:paraId="4CFC154E" w14:textId="7E56BFFC" w:rsidR="005612AD" w:rsidRPr="00101E81" w:rsidRDefault="005612AD" w:rsidP="00BD0785">
      <w:pPr>
        <w:pStyle w:val="NoSpacing"/>
        <w:ind w:left="720" w:hanging="720"/>
        <w:rPr>
          <w:rFonts w:cstheme="minorHAnsi"/>
        </w:rPr>
      </w:pPr>
      <w:r w:rsidRPr="00101E81">
        <w:rPr>
          <w:rFonts w:cstheme="minorHAnsi"/>
        </w:rPr>
        <w:t>23.</w:t>
      </w:r>
      <w:r w:rsidRPr="00101E81">
        <w:rPr>
          <w:rFonts w:cstheme="minorHAnsi"/>
          <w:b/>
          <w:bCs/>
        </w:rPr>
        <w:t> </w:t>
      </w:r>
      <w:proofErr w:type="spellStart"/>
      <w:r w:rsidRPr="00101E81">
        <w:rPr>
          <w:rFonts w:cstheme="minorHAnsi"/>
        </w:rPr>
        <w:t>Kalaycxioğlu</w:t>
      </w:r>
      <w:proofErr w:type="spellEnd"/>
      <w:r w:rsidRPr="00101E81">
        <w:rPr>
          <w:rFonts w:cstheme="minorHAnsi"/>
        </w:rPr>
        <w:t xml:space="preserve"> C, Kara C, </w:t>
      </w:r>
      <w:proofErr w:type="spellStart"/>
      <w:r w:rsidRPr="00101E81">
        <w:rPr>
          <w:rFonts w:cstheme="minorHAnsi"/>
        </w:rPr>
        <w:t>Atbasoğlu</w:t>
      </w:r>
      <w:proofErr w:type="spellEnd"/>
      <w:r w:rsidRPr="00101E81">
        <w:rPr>
          <w:rFonts w:cstheme="minorHAnsi"/>
        </w:rPr>
        <w:t xml:space="preserve"> C, </w:t>
      </w:r>
      <w:proofErr w:type="spellStart"/>
      <w:r w:rsidRPr="00101E81">
        <w:rPr>
          <w:rFonts w:cstheme="minorHAnsi"/>
        </w:rPr>
        <w:t>Nalçaci</w:t>
      </w:r>
      <w:proofErr w:type="spellEnd"/>
      <w:r w:rsidRPr="00101E81">
        <w:rPr>
          <w:rFonts w:cstheme="minorHAnsi"/>
        </w:rPr>
        <w:t xml:space="preserve"> </w:t>
      </w:r>
      <w:proofErr w:type="gramStart"/>
      <w:r w:rsidRPr="00101E81">
        <w:rPr>
          <w:rFonts w:cstheme="minorHAnsi"/>
        </w:rPr>
        <w:t>E.</w:t>
      </w:r>
      <w:proofErr w:type="gramEnd"/>
      <w:r w:rsidRPr="00101E81">
        <w:rPr>
          <w:rFonts w:cstheme="minorHAnsi"/>
        </w:rPr>
        <w:t> and </w:t>
      </w:r>
      <w:r w:rsidRPr="00101E81">
        <w:rPr>
          <w:rFonts w:cstheme="minorHAnsi"/>
          <w:i/>
          <w:iCs/>
        </w:rPr>
        <w:t xml:space="preserve">Aspects of </w:t>
      </w:r>
      <w:r w:rsidR="006F5308" w:rsidRPr="00101E81">
        <w:rPr>
          <w:rFonts w:cstheme="minorHAnsi"/>
          <w:i/>
          <w:iCs/>
        </w:rPr>
        <w:t>F</w:t>
      </w:r>
      <w:r w:rsidRPr="00101E81">
        <w:rPr>
          <w:rFonts w:cstheme="minorHAnsi"/>
          <w:i/>
          <w:iCs/>
        </w:rPr>
        <w:t xml:space="preserve">oot </w:t>
      </w:r>
      <w:r w:rsidR="006F5308" w:rsidRPr="00101E81">
        <w:rPr>
          <w:rFonts w:cstheme="minorHAnsi"/>
          <w:i/>
          <w:iCs/>
        </w:rPr>
        <w:t>P</w:t>
      </w:r>
      <w:r w:rsidRPr="00101E81">
        <w:rPr>
          <w:rFonts w:cstheme="minorHAnsi"/>
          <w:i/>
          <w:iCs/>
        </w:rPr>
        <w:t xml:space="preserve">reference: </w:t>
      </w:r>
      <w:r w:rsidR="006F5308" w:rsidRPr="00101E81">
        <w:rPr>
          <w:rFonts w:cstheme="minorHAnsi"/>
          <w:i/>
          <w:iCs/>
        </w:rPr>
        <w:t>D</w:t>
      </w:r>
      <w:r w:rsidRPr="00101E81">
        <w:rPr>
          <w:rFonts w:cstheme="minorHAnsi"/>
          <w:i/>
          <w:iCs/>
        </w:rPr>
        <w:t xml:space="preserve">ifferential </w:t>
      </w:r>
      <w:r w:rsidR="00A2329D" w:rsidRPr="00101E81">
        <w:rPr>
          <w:rFonts w:cstheme="minorHAnsi"/>
          <w:i/>
          <w:iCs/>
        </w:rPr>
        <w:t>R</w:t>
      </w:r>
      <w:r w:rsidRPr="00101E81">
        <w:rPr>
          <w:rFonts w:cstheme="minorHAnsi"/>
          <w:i/>
          <w:iCs/>
        </w:rPr>
        <w:t xml:space="preserve">elationships of </w:t>
      </w:r>
      <w:r w:rsidR="00A2329D" w:rsidRPr="00101E81">
        <w:rPr>
          <w:rFonts w:cstheme="minorHAnsi"/>
          <w:i/>
          <w:iCs/>
        </w:rPr>
        <w:t>S</w:t>
      </w:r>
      <w:r w:rsidRPr="00101E81">
        <w:rPr>
          <w:rFonts w:cstheme="minorHAnsi"/>
          <w:i/>
          <w:iCs/>
        </w:rPr>
        <w:t xml:space="preserve">killed and </w:t>
      </w:r>
      <w:r w:rsidR="00A2329D" w:rsidRPr="00101E81">
        <w:rPr>
          <w:rFonts w:cstheme="minorHAnsi"/>
          <w:i/>
          <w:iCs/>
        </w:rPr>
        <w:t>U</w:t>
      </w:r>
      <w:r w:rsidRPr="00101E81">
        <w:rPr>
          <w:rFonts w:cstheme="minorHAnsi"/>
          <w:i/>
          <w:iCs/>
        </w:rPr>
        <w:t xml:space="preserve">nskilled </w:t>
      </w:r>
      <w:r w:rsidR="00A2329D" w:rsidRPr="00101E81">
        <w:rPr>
          <w:rFonts w:cstheme="minorHAnsi"/>
          <w:i/>
          <w:iCs/>
        </w:rPr>
        <w:t>F</w:t>
      </w:r>
      <w:r w:rsidRPr="00101E81">
        <w:rPr>
          <w:rFonts w:cstheme="minorHAnsi"/>
          <w:i/>
          <w:iCs/>
        </w:rPr>
        <w:t xml:space="preserve">oot </w:t>
      </w:r>
      <w:r w:rsidR="00A2329D" w:rsidRPr="00101E81">
        <w:rPr>
          <w:rFonts w:cstheme="minorHAnsi"/>
          <w:i/>
          <w:iCs/>
        </w:rPr>
        <w:t>M</w:t>
      </w:r>
      <w:r w:rsidRPr="00101E81">
        <w:rPr>
          <w:rFonts w:cstheme="minorHAnsi"/>
          <w:i/>
          <w:iCs/>
        </w:rPr>
        <w:t xml:space="preserve">ovements with </w:t>
      </w:r>
      <w:r w:rsidR="00A2329D" w:rsidRPr="00101E81">
        <w:rPr>
          <w:rFonts w:cstheme="minorHAnsi"/>
          <w:i/>
          <w:iCs/>
        </w:rPr>
        <w:t>M</w:t>
      </w:r>
      <w:r w:rsidRPr="00101E81">
        <w:rPr>
          <w:rFonts w:cstheme="minorHAnsi"/>
          <w:i/>
          <w:iCs/>
        </w:rPr>
        <w:t xml:space="preserve">otor </w:t>
      </w:r>
      <w:r w:rsidR="00A2329D" w:rsidRPr="00101E81">
        <w:rPr>
          <w:rFonts w:cstheme="minorHAnsi"/>
          <w:i/>
          <w:iCs/>
        </w:rPr>
        <w:t>A</w:t>
      </w:r>
      <w:r w:rsidRPr="00101E81">
        <w:rPr>
          <w:rFonts w:cstheme="minorHAnsi"/>
          <w:i/>
          <w:iCs/>
        </w:rPr>
        <w:t>symmetry</w:t>
      </w:r>
      <w:r w:rsidRPr="00101E81">
        <w:rPr>
          <w:rFonts w:cstheme="minorHAnsi"/>
        </w:rPr>
        <w:t>. Laterality. 2008; 13: 124– 142.</w:t>
      </w:r>
      <w:r w:rsidR="00A2329D" w:rsidRPr="00101E81">
        <w:rPr>
          <w:rFonts w:cstheme="minorHAnsi"/>
        </w:rPr>
        <w:t xml:space="preserve"> </w:t>
      </w:r>
    </w:p>
    <w:p w14:paraId="7DCA29D3" w14:textId="7FCA72E3" w:rsidR="005612AD" w:rsidRPr="00101E81" w:rsidRDefault="005612AD" w:rsidP="00BD0785">
      <w:pPr>
        <w:pStyle w:val="NoSpacing"/>
        <w:ind w:left="720" w:hanging="720"/>
        <w:rPr>
          <w:rFonts w:cstheme="minorHAnsi"/>
        </w:rPr>
      </w:pPr>
      <w:r w:rsidRPr="00101E81">
        <w:rPr>
          <w:rFonts w:cstheme="minorHAnsi"/>
        </w:rPr>
        <w:t>24.</w:t>
      </w:r>
      <w:r w:rsidRPr="00101E81">
        <w:rPr>
          <w:rFonts w:cstheme="minorHAnsi"/>
          <w:b/>
          <w:bCs/>
        </w:rPr>
        <w:t> </w:t>
      </w:r>
      <w:r w:rsidRPr="00101E81">
        <w:rPr>
          <w:rFonts w:cstheme="minorHAnsi"/>
        </w:rPr>
        <w:t xml:space="preserve">Kasahara S, Ebata J, Takahashi </w:t>
      </w:r>
      <w:proofErr w:type="gramStart"/>
      <w:r w:rsidRPr="00101E81">
        <w:rPr>
          <w:rFonts w:cstheme="minorHAnsi"/>
        </w:rPr>
        <w:t>M.</w:t>
      </w:r>
      <w:proofErr w:type="gramEnd"/>
      <w:r w:rsidRPr="00101E81">
        <w:rPr>
          <w:rFonts w:cstheme="minorHAnsi"/>
        </w:rPr>
        <w:t> and </w:t>
      </w:r>
      <w:r w:rsidRPr="00101E81">
        <w:rPr>
          <w:rFonts w:cstheme="minorHAnsi"/>
          <w:i/>
          <w:iCs/>
        </w:rPr>
        <w:t xml:space="preserve">Analysis of the </w:t>
      </w:r>
      <w:r w:rsidR="00536BCE" w:rsidRPr="00101E81">
        <w:rPr>
          <w:rFonts w:cstheme="minorHAnsi"/>
          <w:i/>
          <w:iCs/>
        </w:rPr>
        <w:t>R</w:t>
      </w:r>
      <w:r w:rsidRPr="00101E81">
        <w:rPr>
          <w:rFonts w:cstheme="minorHAnsi"/>
          <w:i/>
          <w:iCs/>
        </w:rPr>
        <w:t xml:space="preserve">epeated </w:t>
      </w:r>
      <w:r w:rsidR="00536BCE" w:rsidRPr="00101E81">
        <w:rPr>
          <w:rFonts w:cstheme="minorHAnsi"/>
          <w:i/>
          <w:iCs/>
        </w:rPr>
        <w:t>O</w:t>
      </w:r>
      <w:r w:rsidRPr="00101E81">
        <w:rPr>
          <w:rFonts w:cstheme="minorHAnsi"/>
          <w:i/>
          <w:iCs/>
        </w:rPr>
        <w:t>ne-</w:t>
      </w:r>
      <w:r w:rsidR="00536BCE" w:rsidRPr="00101E81">
        <w:rPr>
          <w:rFonts w:cstheme="minorHAnsi"/>
          <w:i/>
          <w:iCs/>
        </w:rPr>
        <w:t>L</w:t>
      </w:r>
      <w:r w:rsidRPr="00101E81">
        <w:rPr>
          <w:rFonts w:cstheme="minorHAnsi"/>
          <w:i/>
          <w:iCs/>
        </w:rPr>
        <w:t xml:space="preserve">eg </w:t>
      </w:r>
      <w:r w:rsidR="00536BCE" w:rsidRPr="00101E81">
        <w:rPr>
          <w:rFonts w:cstheme="minorHAnsi"/>
          <w:i/>
          <w:iCs/>
        </w:rPr>
        <w:t>H</w:t>
      </w:r>
      <w:r w:rsidRPr="00101E81">
        <w:rPr>
          <w:rFonts w:cstheme="minorHAnsi"/>
          <w:i/>
          <w:iCs/>
        </w:rPr>
        <w:t>eel-</w:t>
      </w:r>
      <w:r w:rsidR="00536BCE" w:rsidRPr="00101E81">
        <w:rPr>
          <w:rFonts w:cstheme="minorHAnsi"/>
          <w:i/>
          <w:iCs/>
        </w:rPr>
        <w:t>R</w:t>
      </w:r>
      <w:r w:rsidRPr="00101E81">
        <w:rPr>
          <w:rFonts w:cstheme="minorHAnsi"/>
          <w:i/>
          <w:iCs/>
        </w:rPr>
        <w:t xml:space="preserve">ise </w:t>
      </w:r>
      <w:r w:rsidR="00536BCE" w:rsidRPr="00101E81">
        <w:rPr>
          <w:rFonts w:cstheme="minorHAnsi"/>
          <w:i/>
          <w:iCs/>
        </w:rPr>
        <w:t>T</w:t>
      </w:r>
      <w:r w:rsidRPr="00101E81">
        <w:rPr>
          <w:rFonts w:cstheme="minorHAnsi"/>
          <w:i/>
          <w:iCs/>
        </w:rPr>
        <w:t xml:space="preserve">est of </w:t>
      </w:r>
      <w:r w:rsidR="00536BCE" w:rsidRPr="00101E81">
        <w:rPr>
          <w:rFonts w:cstheme="minorHAnsi"/>
          <w:i/>
          <w:iCs/>
        </w:rPr>
        <w:t>A</w:t>
      </w:r>
      <w:r w:rsidRPr="00101E81">
        <w:rPr>
          <w:rFonts w:cstheme="minorHAnsi"/>
          <w:i/>
          <w:iCs/>
        </w:rPr>
        <w:t xml:space="preserve">nkle </w:t>
      </w:r>
      <w:r w:rsidR="00536BCE" w:rsidRPr="00101E81">
        <w:rPr>
          <w:rFonts w:cstheme="minorHAnsi"/>
          <w:i/>
          <w:iCs/>
        </w:rPr>
        <w:t>P</w:t>
      </w:r>
      <w:r w:rsidRPr="00101E81">
        <w:rPr>
          <w:rFonts w:cstheme="minorHAnsi"/>
          <w:i/>
          <w:iCs/>
        </w:rPr>
        <w:t xml:space="preserve">lantar </w:t>
      </w:r>
      <w:r w:rsidR="00536BCE" w:rsidRPr="00101E81">
        <w:rPr>
          <w:rFonts w:cstheme="minorHAnsi"/>
          <w:i/>
          <w:iCs/>
        </w:rPr>
        <w:t>F</w:t>
      </w:r>
      <w:r w:rsidRPr="00101E81">
        <w:rPr>
          <w:rFonts w:cstheme="minorHAnsi"/>
          <w:i/>
          <w:iCs/>
        </w:rPr>
        <w:t xml:space="preserve">lexors in </w:t>
      </w:r>
      <w:r w:rsidR="00536BCE" w:rsidRPr="00101E81">
        <w:rPr>
          <w:rFonts w:cstheme="minorHAnsi"/>
          <w:i/>
          <w:iCs/>
        </w:rPr>
        <w:t>M</w:t>
      </w:r>
      <w:r w:rsidRPr="00101E81">
        <w:rPr>
          <w:rFonts w:cstheme="minorHAnsi"/>
          <w:i/>
          <w:iCs/>
        </w:rPr>
        <w:t xml:space="preserve">anual </w:t>
      </w:r>
      <w:r w:rsidR="00536BCE" w:rsidRPr="00101E81">
        <w:rPr>
          <w:rFonts w:cstheme="minorHAnsi"/>
          <w:i/>
          <w:iCs/>
        </w:rPr>
        <w:t>M</w:t>
      </w:r>
      <w:r w:rsidRPr="00101E81">
        <w:rPr>
          <w:rFonts w:cstheme="minorHAnsi"/>
          <w:i/>
          <w:iCs/>
        </w:rPr>
        <w:t xml:space="preserve">uscle </w:t>
      </w:r>
      <w:r w:rsidR="00536BCE" w:rsidRPr="00101E81">
        <w:rPr>
          <w:rFonts w:cstheme="minorHAnsi"/>
          <w:i/>
          <w:iCs/>
        </w:rPr>
        <w:t>T</w:t>
      </w:r>
      <w:r w:rsidRPr="00101E81">
        <w:rPr>
          <w:rFonts w:cstheme="minorHAnsi"/>
          <w:i/>
          <w:iCs/>
        </w:rPr>
        <w:t>esting</w:t>
      </w:r>
      <w:r w:rsidRPr="00101E81">
        <w:rPr>
          <w:rFonts w:cstheme="minorHAnsi"/>
        </w:rPr>
        <w:t xml:space="preserve">. J Phys </w:t>
      </w:r>
      <w:proofErr w:type="spellStart"/>
      <w:r w:rsidRPr="00101E81">
        <w:rPr>
          <w:rFonts w:cstheme="minorHAnsi"/>
        </w:rPr>
        <w:t>Ther</w:t>
      </w:r>
      <w:proofErr w:type="spellEnd"/>
      <w:r w:rsidRPr="00101E81">
        <w:rPr>
          <w:rFonts w:cstheme="minorHAnsi"/>
        </w:rPr>
        <w:t xml:space="preserve"> Sci. 2007; 19: 251– 256.</w:t>
      </w:r>
      <w:r w:rsidR="00536BCE" w:rsidRPr="00101E81">
        <w:rPr>
          <w:rFonts w:cstheme="minorHAnsi"/>
        </w:rPr>
        <w:t xml:space="preserve"> </w:t>
      </w:r>
    </w:p>
    <w:p w14:paraId="4FB37159" w14:textId="2BA4DE6E" w:rsidR="005612AD" w:rsidRPr="00101E81" w:rsidRDefault="005612AD" w:rsidP="00BD0785">
      <w:pPr>
        <w:pStyle w:val="NoSpacing"/>
        <w:ind w:left="720" w:hanging="720"/>
        <w:rPr>
          <w:rFonts w:cstheme="minorHAnsi"/>
        </w:rPr>
      </w:pPr>
      <w:r w:rsidRPr="00101E81">
        <w:rPr>
          <w:rFonts w:cstheme="minorHAnsi"/>
        </w:rPr>
        <w:t>25.</w:t>
      </w:r>
      <w:r w:rsidRPr="00101E81">
        <w:rPr>
          <w:rFonts w:cstheme="minorHAnsi"/>
          <w:b/>
          <w:bCs/>
        </w:rPr>
        <w:t> </w:t>
      </w:r>
      <w:r w:rsidRPr="00101E81">
        <w:rPr>
          <w:rFonts w:cstheme="minorHAnsi"/>
        </w:rPr>
        <w:t>Kawakami Y, </w:t>
      </w:r>
      <w:proofErr w:type="spellStart"/>
      <w:r w:rsidRPr="00101E81">
        <w:rPr>
          <w:rFonts w:cstheme="minorHAnsi"/>
        </w:rPr>
        <w:t>Amemiya</w:t>
      </w:r>
      <w:proofErr w:type="spellEnd"/>
      <w:r w:rsidRPr="00101E81">
        <w:rPr>
          <w:rFonts w:cstheme="minorHAnsi"/>
        </w:rPr>
        <w:t xml:space="preserve"> K, </w:t>
      </w:r>
      <w:proofErr w:type="spellStart"/>
      <w:r w:rsidRPr="00101E81">
        <w:rPr>
          <w:rFonts w:cstheme="minorHAnsi"/>
        </w:rPr>
        <w:t>Kanehisa</w:t>
      </w:r>
      <w:proofErr w:type="spellEnd"/>
      <w:r w:rsidRPr="00101E81">
        <w:rPr>
          <w:rFonts w:cstheme="minorHAnsi"/>
        </w:rPr>
        <w:t xml:space="preserve"> H, </w:t>
      </w:r>
      <w:proofErr w:type="spellStart"/>
      <w:r w:rsidRPr="00101E81">
        <w:rPr>
          <w:rFonts w:cstheme="minorHAnsi"/>
        </w:rPr>
        <w:t>Ikegawa</w:t>
      </w:r>
      <w:proofErr w:type="spellEnd"/>
      <w:r w:rsidRPr="00101E81">
        <w:rPr>
          <w:rFonts w:cstheme="minorHAnsi"/>
        </w:rPr>
        <w:t xml:space="preserve"> S, Fukunaga T. and </w:t>
      </w:r>
      <w:r w:rsidRPr="00101E81">
        <w:rPr>
          <w:rFonts w:cstheme="minorHAnsi"/>
          <w:i/>
          <w:iCs/>
        </w:rPr>
        <w:t xml:space="preserve">Fatigue </w:t>
      </w:r>
      <w:r w:rsidR="00536BCE" w:rsidRPr="00101E81">
        <w:rPr>
          <w:rFonts w:cstheme="minorHAnsi"/>
          <w:i/>
          <w:iCs/>
        </w:rPr>
        <w:t>R</w:t>
      </w:r>
      <w:r w:rsidRPr="00101E81">
        <w:rPr>
          <w:rFonts w:cstheme="minorHAnsi"/>
          <w:i/>
          <w:iCs/>
        </w:rPr>
        <w:t xml:space="preserve">esponses of </w:t>
      </w:r>
      <w:r w:rsidR="00536BCE" w:rsidRPr="00101E81">
        <w:rPr>
          <w:rFonts w:cstheme="minorHAnsi"/>
          <w:i/>
          <w:iCs/>
        </w:rPr>
        <w:t>H</w:t>
      </w:r>
      <w:r w:rsidRPr="00101E81">
        <w:rPr>
          <w:rFonts w:cstheme="minorHAnsi"/>
          <w:i/>
          <w:iCs/>
        </w:rPr>
        <w:t xml:space="preserve">uman </w:t>
      </w:r>
      <w:r w:rsidR="00536BCE" w:rsidRPr="00101E81">
        <w:rPr>
          <w:rFonts w:cstheme="minorHAnsi"/>
          <w:i/>
          <w:iCs/>
        </w:rPr>
        <w:t>T</w:t>
      </w:r>
      <w:r w:rsidRPr="00101E81">
        <w:rPr>
          <w:rFonts w:cstheme="minorHAnsi"/>
          <w:i/>
          <w:iCs/>
        </w:rPr>
        <w:t xml:space="preserve">riceps </w:t>
      </w:r>
      <w:proofErr w:type="spellStart"/>
      <w:r w:rsidR="00536BCE" w:rsidRPr="00101E81">
        <w:rPr>
          <w:rFonts w:cstheme="minorHAnsi"/>
          <w:i/>
          <w:iCs/>
        </w:rPr>
        <w:t>S</w:t>
      </w:r>
      <w:r w:rsidRPr="00101E81">
        <w:rPr>
          <w:rFonts w:cstheme="minorHAnsi"/>
          <w:i/>
          <w:iCs/>
        </w:rPr>
        <w:t>urae</w:t>
      </w:r>
      <w:proofErr w:type="spellEnd"/>
      <w:r w:rsidRPr="00101E81">
        <w:rPr>
          <w:rFonts w:cstheme="minorHAnsi"/>
          <w:i/>
          <w:iCs/>
        </w:rPr>
        <w:t xml:space="preserve"> </w:t>
      </w:r>
      <w:r w:rsidR="00536BCE" w:rsidRPr="00101E81">
        <w:rPr>
          <w:rFonts w:cstheme="minorHAnsi"/>
          <w:i/>
          <w:iCs/>
        </w:rPr>
        <w:t>M</w:t>
      </w:r>
      <w:r w:rsidRPr="00101E81">
        <w:rPr>
          <w:rFonts w:cstheme="minorHAnsi"/>
          <w:i/>
          <w:iCs/>
        </w:rPr>
        <w:t xml:space="preserve">uscles </w:t>
      </w:r>
      <w:r w:rsidR="00536BCE" w:rsidRPr="00101E81">
        <w:rPr>
          <w:rFonts w:cstheme="minorHAnsi"/>
          <w:i/>
          <w:iCs/>
        </w:rPr>
        <w:t>D</w:t>
      </w:r>
      <w:r w:rsidRPr="00101E81">
        <w:rPr>
          <w:rFonts w:cstheme="minorHAnsi"/>
          <w:i/>
          <w:iCs/>
        </w:rPr>
        <w:t xml:space="preserve">uring </w:t>
      </w:r>
      <w:r w:rsidR="00536BCE" w:rsidRPr="00101E81">
        <w:rPr>
          <w:rFonts w:cstheme="minorHAnsi"/>
          <w:i/>
          <w:iCs/>
        </w:rPr>
        <w:t>R</w:t>
      </w:r>
      <w:r w:rsidRPr="00101E81">
        <w:rPr>
          <w:rFonts w:cstheme="minorHAnsi"/>
          <w:i/>
          <w:iCs/>
        </w:rPr>
        <w:t xml:space="preserve">epetitive </w:t>
      </w:r>
      <w:r w:rsidR="00536BCE" w:rsidRPr="00101E81">
        <w:rPr>
          <w:rFonts w:cstheme="minorHAnsi"/>
          <w:i/>
          <w:iCs/>
        </w:rPr>
        <w:t>M</w:t>
      </w:r>
      <w:r w:rsidRPr="00101E81">
        <w:rPr>
          <w:rFonts w:cstheme="minorHAnsi"/>
          <w:i/>
          <w:iCs/>
        </w:rPr>
        <w:t xml:space="preserve">aximal </w:t>
      </w:r>
      <w:r w:rsidR="00536BCE" w:rsidRPr="00101E81">
        <w:rPr>
          <w:rFonts w:cstheme="minorHAnsi"/>
          <w:i/>
          <w:iCs/>
        </w:rPr>
        <w:t>I</w:t>
      </w:r>
      <w:r w:rsidRPr="00101E81">
        <w:rPr>
          <w:rFonts w:cstheme="minorHAnsi"/>
          <w:i/>
          <w:iCs/>
        </w:rPr>
        <w:t xml:space="preserve">sometric </w:t>
      </w:r>
      <w:r w:rsidR="00536BCE" w:rsidRPr="00101E81">
        <w:rPr>
          <w:rFonts w:cstheme="minorHAnsi"/>
          <w:i/>
          <w:iCs/>
        </w:rPr>
        <w:t>C</w:t>
      </w:r>
      <w:r w:rsidRPr="00101E81">
        <w:rPr>
          <w:rFonts w:cstheme="minorHAnsi"/>
          <w:i/>
          <w:iCs/>
        </w:rPr>
        <w:t>ontractions</w:t>
      </w:r>
      <w:r w:rsidRPr="00101E81">
        <w:rPr>
          <w:rFonts w:cstheme="minorHAnsi"/>
        </w:rPr>
        <w:t>. J Appl Physiol. 2000; 88: 1969– 1975.</w:t>
      </w:r>
      <w:r w:rsidR="00536BCE" w:rsidRPr="00101E81">
        <w:rPr>
          <w:rFonts w:cstheme="minorHAnsi"/>
        </w:rPr>
        <w:t xml:space="preserve"> </w:t>
      </w:r>
    </w:p>
    <w:p w14:paraId="32103A2D" w14:textId="6A4239B1" w:rsidR="005612AD" w:rsidRPr="00101E81" w:rsidRDefault="005612AD" w:rsidP="00BD0785">
      <w:pPr>
        <w:pStyle w:val="NoSpacing"/>
        <w:ind w:left="720" w:hanging="720"/>
        <w:rPr>
          <w:rFonts w:cstheme="minorHAnsi"/>
        </w:rPr>
      </w:pPr>
      <w:r w:rsidRPr="00101E81">
        <w:rPr>
          <w:rFonts w:cstheme="minorHAnsi"/>
        </w:rPr>
        <w:t>26.</w:t>
      </w:r>
      <w:r w:rsidRPr="00101E81">
        <w:rPr>
          <w:rFonts w:cstheme="minorHAnsi"/>
          <w:b/>
          <w:bCs/>
        </w:rPr>
        <w:t> </w:t>
      </w:r>
      <w:r w:rsidRPr="00101E81">
        <w:rPr>
          <w:rFonts w:cstheme="minorHAnsi"/>
        </w:rPr>
        <w:t>Kennedy PM, </w:t>
      </w:r>
      <w:proofErr w:type="spellStart"/>
      <w:r w:rsidRPr="00101E81">
        <w:rPr>
          <w:rFonts w:cstheme="minorHAnsi"/>
        </w:rPr>
        <w:t>Cresswell</w:t>
      </w:r>
      <w:proofErr w:type="spellEnd"/>
      <w:r w:rsidRPr="00101E81">
        <w:rPr>
          <w:rFonts w:cstheme="minorHAnsi"/>
        </w:rPr>
        <w:t xml:space="preserve"> AG. and </w:t>
      </w:r>
      <w:r w:rsidRPr="00101E81">
        <w:rPr>
          <w:rFonts w:cstheme="minorHAnsi"/>
          <w:i/>
          <w:iCs/>
        </w:rPr>
        <w:t xml:space="preserve">The </w:t>
      </w:r>
      <w:r w:rsidR="004A7547" w:rsidRPr="00101E81">
        <w:rPr>
          <w:rFonts w:cstheme="minorHAnsi"/>
          <w:i/>
          <w:iCs/>
        </w:rPr>
        <w:t>E</w:t>
      </w:r>
      <w:r w:rsidRPr="00101E81">
        <w:rPr>
          <w:rFonts w:cstheme="minorHAnsi"/>
          <w:i/>
          <w:iCs/>
        </w:rPr>
        <w:t xml:space="preserve">ffect of </w:t>
      </w:r>
      <w:r w:rsidR="004A7547" w:rsidRPr="00101E81">
        <w:rPr>
          <w:rFonts w:cstheme="minorHAnsi"/>
          <w:i/>
          <w:iCs/>
        </w:rPr>
        <w:t>M</w:t>
      </w:r>
      <w:r w:rsidRPr="00101E81">
        <w:rPr>
          <w:rFonts w:cstheme="minorHAnsi"/>
          <w:i/>
          <w:iCs/>
        </w:rPr>
        <w:t xml:space="preserve">uscle </w:t>
      </w:r>
      <w:r w:rsidR="004A7547" w:rsidRPr="00101E81">
        <w:rPr>
          <w:rFonts w:cstheme="minorHAnsi"/>
          <w:i/>
          <w:iCs/>
        </w:rPr>
        <w:t>L</w:t>
      </w:r>
      <w:r w:rsidRPr="00101E81">
        <w:rPr>
          <w:rFonts w:cstheme="minorHAnsi"/>
          <w:i/>
          <w:iCs/>
        </w:rPr>
        <w:t xml:space="preserve">ength on </w:t>
      </w:r>
      <w:r w:rsidR="004A7547" w:rsidRPr="00101E81">
        <w:rPr>
          <w:rFonts w:cstheme="minorHAnsi"/>
          <w:i/>
          <w:iCs/>
        </w:rPr>
        <w:t>M</w:t>
      </w:r>
      <w:r w:rsidRPr="00101E81">
        <w:rPr>
          <w:rFonts w:cstheme="minorHAnsi"/>
          <w:i/>
          <w:iCs/>
        </w:rPr>
        <w:t>otor-</w:t>
      </w:r>
      <w:r w:rsidR="004A7547" w:rsidRPr="00101E81">
        <w:rPr>
          <w:rFonts w:cstheme="minorHAnsi"/>
          <w:i/>
          <w:iCs/>
        </w:rPr>
        <w:t>U</w:t>
      </w:r>
      <w:r w:rsidRPr="00101E81">
        <w:rPr>
          <w:rFonts w:cstheme="minorHAnsi"/>
          <w:i/>
          <w:iCs/>
        </w:rPr>
        <w:t xml:space="preserve">nit </w:t>
      </w:r>
      <w:r w:rsidR="004A7547" w:rsidRPr="00101E81">
        <w:rPr>
          <w:rFonts w:cstheme="minorHAnsi"/>
          <w:i/>
          <w:iCs/>
        </w:rPr>
        <w:t>R</w:t>
      </w:r>
      <w:r w:rsidRPr="00101E81">
        <w:rPr>
          <w:rFonts w:cstheme="minorHAnsi"/>
          <w:i/>
          <w:iCs/>
        </w:rPr>
        <w:t xml:space="preserve">ecruitment </w:t>
      </w:r>
      <w:r w:rsidR="004A7547" w:rsidRPr="00101E81">
        <w:rPr>
          <w:rFonts w:cstheme="minorHAnsi"/>
          <w:i/>
          <w:iCs/>
        </w:rPr>
        <w:t>D</w:t>
      </w:r>
      <w:r w:rsidRPr="00101E81">
        <w:rPr>
          <w:rFonts w:cstheme="minorHAnsi"/>
          <w:i/>
          <w:iCs/>
        </w:rPr>
        <w:t xml:space="preserve">uring </w:t>
      </w:r>
      <w:r w:rsidR="004A7547" w:rsidRPr="00101E81">
        <w:rPr>
          <w:rFonts w:cstheme="minorHAnsi"/>
          <w:i/>
          <w:iCs/>
        </w:rPr>
        <w:t>I</w:t>
      </w:r>
      <w:r w:rsidRPr="00101E81">
        <w:rPr>
          <w:rFonts w:cstheme="minorHAnsi"/>
          <w:i/>
          <w:iCs/>
        </w:rPr>
        <w:t xml:space="preserve">sometric </w:t>
      </w:r>
      <w:r w:rsidR="004A7547" w:rsidRPr="00101E81">
        <w:rPr>
          <w:rFonts w:cstheme="minorHAnsi"/>
          <w:i/>
          <w:iCs/>
        </w:rPr>
        <w:t>P</w:t>
      </w:r>
      <w:r w:rsidRPr="00101E81">
        <w:rPr>
          <w:rFonts w:cstheme="minorHAnsi"/>
          <w:i/>
          <w:iCs/>
        </w:rPr>
        <w:t xml:space="preserve">lantar </w:t>
      </w:r>
      <w:r w:rsidR="004A7547" w:rsidRPr="00101E81">
        <w:rPr>
          <w:rFonts w:cstheme="minorHAnsi"/>
          <w:i/>
          <w:iCs/>
        </w:rPr>
        <w:t>F</w:t>
      </w:r>
      <w:r w:rsidRPr="00101E81">
        <w:rPr>
          <w:rFonts w:cstheme="minorHAnsi"/>
          <w:i/>
          <w:iCs/>
        </w:rPr>
        <w:t xml:space="preserve">lexion in </w:t>
      </w:r>
      <w:r w:rsidR="004A7547" w:rsidRPr="00101E81">
        <w:rPr>
          <w:rFonts w:cstheme="minorHAnsi"/>
          <w:i/>
          <w:iCs/>
        </w:rPr>
        <w:t>H</w:t>
      </w:r>
      <w:r w:rsidRPr="00101E81">
        <w:rPr>
          <w:rFonts w:cstheme="minorHAnsi"/>
          <w:i/>
          <w:iCs/>
        </w:rPr>
        <w:t>umans</w:t>
      </w:r>
      <w:r w:rsidRPr="00101E81">
        <w:rPr>
          <w:rFonts w:cstheme="minorHAnsi"/>
        </w:rPr>
        <w:t>. Exp Brain Res. 2001; 137: 58– 64.</w:t>
      </w:r>
      <w:r w:rsidR="004A7547" w:rsidRPr="00101E81">
        <w:rPr>
          <w:rFonts w:cstheme="minorHAnsi"/>
        </w:rPr>
        <w:t xml:space="preserve"> </w:t>
      </w:r>
    </w:p>
    <w:p w14:paraId="339497D5" w14:textId="4CB6EF43" w:rsidR="005612AD" w:rsidRPr="00101E81" w:rsidRDefault="005612AD" w:rsidP="00BD0785">
      <w:pPr>
        <w:pStyle w:val="NoSpacing"/>
        <w:ind w:left="720" w:hanging="720"/>
        <w:rPr>
          <w:rFonts w:cstheme="minorHAnsi"/>
        </w:rPr>
      </w:pPr>
      <w:r w:rsidRPr="00101E81">
        <w:rPr>
          <w:rFonts w:cstheme="minorHAnsi"/>
        </w:rPr>
        <w:t>27.</w:t>
      </w:r>
      <w:r w:rsidRPr="00101E81">
        <w:rPr>
          <w:rFonts w:cstheme="minorHAnsi"/>
          <w:b/>
          <w:bCs/>
        </w:rPr>
        <w:t> </w:t>
      </w:r>
      <w:r w:rsidRPr="00101E81">
        <w:rPr>
          <w:rFonts w:cstheme="minorHAnsi"/>
        </w:rPr>
        <w:t>Khan KM, </w:t>
      </w:r>
      <w:proofErr w:type="spellStart"/>
      <w:r w:rsidRPr="00101E81">
        <w:rPr>
          <w:rFonts w:cstheme="minorHAnsi"/>
        </w:rPr>
        <w:t>Maffulli</w:t>
      </w:r>
      <w:proofErr w:type="spellEnd"/>
      <w:r w:rsidRPr="00101E81">
        <w:rPr>
          <w:rFonts w:cstheme="minorHAnsi"/>
        </w:rPr>
        <w:t xml:space="preserve"> </w:t>
      </w:r>
      <w:proofErr w:type="gramStart"/>
      <w:r w:rsidRPr="00101E81">
        <w:rPr>
          <w:rFonts w:cstheme="minorHAnsi"/>
        </w:rPr>
        <w:t>N.</w:t>
      </w:r>
      <w:proofErr w:type="gramEnd"/>
      <w:r w:rsidRPr="00101E81">
        <w:rPr>
          <w:rFonts w:cstheme="minorHAnsi"/>
        </w:rPr>
        <w:t> and </w:t>
      </w:r>
      <w:r w:rsidRPr="00101E81">
        <w:rPr>
          <w:rFonts w:cstheme="minorHAnsi"/>
          <w:i/>
          <w:iCs/>
        </w:rPr>
        <w:t xml:space="preserve">Tendinopathy: </w:t>
      </w:r>
      <w:r w:rsidR="005907EE" w:rsidRPr="00101E81">
        <w:rPr>
          <w:rFonts w:cstheme="minorHAnsi"/>
          <w:i/>
          <w:iCs/>
        </w:rPr>
        <w:t>A</w:t>
      </w:r>
      <w:r w:rsidRPr="00101E81">
        <w:rPr>
          <w:rFonts w:cstheme="minorHAnsi"/>
          <w:i/>
          <w:iCs/>
        </w:rPr>
        <w:t xml:space="preserve">n Achilles' </w:t>
      </w:r>
      <w:r w:rsidR="005907EE" w:rsidRPr="00101E81">
        <w:rPr>
          <w:rFonts w:cstheme="minorHAnsi"/>
          <w:i/>
          <w:iCs/>
        </w:rPr>
        <w:t>H</w:t>
      </w:r>
      <w:r w:rsidRPr="00101E81">
        <w:rPr>
          <w:rFonts w:cstheme="minorHAnsi"/>
          <w:i/>
          <w:iCs/>
        </w:rPr>
        <w:t xml:space="preserve">eel for </w:t>
      </w:r>
      <w:r w:rsidR="005907EE" w:rsidRPr="00101E81">
        <w:rPr>
          <w:rFonts w:cstheme="minorHAnsi"/>
          <w:i/>
          <w:iCs/>
        </w:rPr>
        <w:t>A</w:t>
      </w:r>
      <w:r w:rsidRPr="00101E81">
        <w:rPr>
          <w:rFonts w:cstheme="minorHAnsi"/>
          <w:i/>
          <w:iCs/>
        </w:rPr>
        <w:t xml:space="preserve">thletes and </w:t>
      </w:r>
      <w:r w:rsidR="005907EE" w:rsidRPr="00101E81">
        <w:rPr>
          <w:rFonts w:cstheme="minorHAnsi"/>
          <w:i/>
          <w:iCs/>
        </w:rPr>
        <w:t>C</w:t>
      </w:r>
      <w:r w:rsidRPr="00101E81">
        <w:rPr>
          <w:rFonts w:cstheme="minorHAnsi"/>
          <w:i/>
          <w:iCs/>
        </w:rPr>
        <w:t>linicians</w:t>
      </w:r>
      <w:r w:rsidRPr="00101E81">
        <w:rPr>
          <w:rFonts w:cstheme="minorHAnsi"/>
        </w:rPr>
        <w:t>. Clin J Sport Med. 1998; 8: 151– 154.513</w:t>
      </w:r>
      <w:r w:rsidR="005907EE" w:rsidRPr="00101E81">
        <w:rPr>
          <w:rFonts w:cstheme="minorHAnsi"/>
        </w:rPr>
        <w:t xml:space="preserve"> </w:t>
      </w:r>
    </w:p>
    <w:p w14:paraId="669184CB" w14:textId="47D3CD83" w:rsidR="005612AD" w:rsidRPr="00101E81" w:rsidRDefault="005612AD" w:rsidP="00BD0785">
      <w:pPr>
        <w:pStyle w:val="NoSpacing"/>
        <w:ind w:left="720" w:hanging="720"/>
        <w:rPr>
          <w:rFonts w:cstheme="minorHAnsi"/>
        </w:rPr>
      </w:pPr>
      <w:r w:rsidRPr="00101E81">
        <w:rPr>
          <w:rFonts w:cstheme="minorHAnsi"/>
        </w:rPr>
        <w:t>28.</w:t>
      </w:r>
      <w:r w:rsidRPr="00101E81">
        <w:rPr>
          <w:rFonts w:cstheme="minorHAnsi"/>
          <w:b/>
          <w:bCs/>
        </w:rPr>
        <w:t> </w:t>
      </w:r>
      <w:proofErr w:type="spellStart"/>
      <w:r w:rsidRPr="00101E81">
        <w:rPr>
          <w:rFonts w:cstheme="minorHAnsi"/>
        </w:rPr>
        <w:t>Lattanzio</w:t>
      </w:r>
      <w:proofErr w:type="spellEnd"/>
      <w:r w:rsidRPr="00101E81">
        <w:rPr>
          <w:rFonts w:cstheme="minorHAnsi"/>
        </w:rPr>
        <w:t xml:space="preserve"> PJ, Petrella RJ, Sproule JR, Fowler PJ. and </w:t>
      </w:r>
      <w:r w:rsidRPr="00101E81">
        <w:rPr>
          <w:rFonts w:cstheme="minorHAnsi"/>
          <w:i/>
          <w:iCs/>
        </w:rPr>
        <w:t xml:space="preserve">Effects of </w:t>
      </w:r>
      <w:r w:rsidR="005907EE" w:rsidRPr="00101E81">
        <w:rPr>
          <w:rFonts w:cstheme="minorHAnsi"/>
          <w:i/>
          <w:iCs/>
        </w:rPr>
        <w:t>F</w:t>
      </w:r>
      <w:r w:rsidRPr="00101E81">
        <w:rPr>
          <w:rFonts w:cstheme="minorHAnsi"/>
          <w:i/>
          <w:iCs/>
        </w:rPr>
        <w:t xml:space="preserve">atigue on </w:t>
      </w:r>
      <w:r w:rsidR="005907EE" w:rsidRPr="00101E81">
        <w:rPr>
          <w:rFonts w:cstheme="minorHAnsi"/>
          <w:i/>
          <w:iCs/>
        </w:rPr>
        <w:t>K</w:t>
      </w:r>
      <w:r w:rsidRPr="00101E81">
        <w:rPr>
          <w:rFonts w:cstheme="minorHAnsi"/>
          <w:i/>
          <w:iCs/>
        </w:rPr>
        <w:t xml:space="preserve">nee </w:t>
      </w:r>
      <w:r w:rsidR="005907EE" w:rsidRPr="00101E81">
        <w:rPr>
          <w:rFonts w:cstheme="minorHAnsi"/>
          <w:i/>
          <w:iCs/>
        </w:rPr>
        <w:t>P</w:t>
      </w:r>
      <w:r w:rsidRPr="00101E81">
        <w:rPr>
          <w:rFonts w:cstheme="minorHAnsi"/>
          <w:i/>
          <w:iCs/>
        </w:rPr>
        <w:t>roprioception</w:t>
      </w:r>
      <w:r w:rsidRPr="00101E81">
        <w:rPr>
          <w:rFonts w:cstheme="minorHAnsi"/>
        </w:rPr>
        <w:t>. Clin J Sport Med. 1997; 7: 22– 27.</w:t>
      </w:r>
      <w:r w:rsidR="005907EE" w:rsidRPr="00101E81">
        <w:rPr>
          <w:rFonts w:cstheme="minorHAnsi"/>
        </w:rPr>
        <w:t xml:space="preserve"> </w:t>
      </w:r>
    </w:p>
    <w:p w14:paraId="77A04559" w14:textId="3C3F16AD" w:rsidR="005612AD" w:rsidRPr="00101E81" w:rsidRDefault="005612AD" w:rsidP="00BD0785">
      <w:pPr>
        <w:pStyle w:val="NoSpacing"/>
        <w:ind w:left="720" w:hanging="720"/>
        <w:rPr>
          <w:rFonts w:cstheme="minorHAnsi"/>
        </w:rPr>
      </w:pPr>
      <w:r w:rsidRPr="00101E81">
        <w:rPr>
          <w:rFonts w:cstheme="minorHAnsi"/>
        </w:rPr>
        <w:t>29.</w:t>
      </w:r>
      <w:r w:rsidRPr="00101E81">
        <w:rPr>
          <w:rFonts w:cstheme="minorHAnsi"/>
          <w:b/>
          <w:bCs/>
        </w:rPr>
        <w:t> </w:t>
      </w:r>
      <w:r w:rsidRPr="00101E81">
        <w:rPr>
          <w:rFonts w:cstheme="minorHAnsi"/>
        </w:rPr>
        <w:t>Liang K, </w:t>
      </w:r>
      <w:proofErr w:type="spellStart"/>
      <w:r w:rsidRPr="00101E81">
        <w:rPr>
          <w:rFonts w:cstheme="minorHAnsi"/>
        </w:rPr>
        <w:t>Zeger</w:t>
      </w:r>
      <w:proofErr w:type="spellEnd"/>
      <w:r w:rsidRPr="00101E81">
        <w:rPr>
          <w:rFonts w:cstheme="minorHAnsi"/>
        </w:rPr>
        <w:t xml:space="preserve"> </w:t>
      </w:r>
      <w:proofErr w:type="gramStart"/>
      <w:r w:rsidRPr="00101E81">
        <w:rPr>
          <w:rFonts w:cstheme="minorHAnsi"/>
        </w:rPr>
        <w:t>S.</w:t>
      </w:r>
      <w:proofErr w:type="gramEnd"/>
      <w:r w:rsidRPr="00101E81">
        <w:rPr>
          <w:rFonts w:cstheme="minorHAnsi"/>
        </w:rPr>
        <w:t> and </w:t>
      </w:r>
      <w:r w:rsidRPr="00101E81">
        <w:rPr>
          <w:rFonts w:cstheme="minorHAnsi"/>
          <w:i/>
          <w:iCs/>
        </w:rPr>
        <w:t xml:space="preserve">Longitudinal </w:t>
      </w:r>
      <w:r w:rsidR="005907EE" w:rsidRPr="00101E81">
        <w:rPr>
          <w:rFonts w:cstheme="minorHAnsi"/>
          <w:i/>
          <w:iCs/>
        </w:rPr>
        <w:t>D</w:t>
      </w:r>
      <w:r w:rsidRPr="00101E81">
        <w:rPr>
          <w:rFonts w:cstheme="minorHAnsi"/>
          <w:i/>
          <w:iCs/>
        </w:rPr>
        <w:t xml:space="preserve">ata </w:t>
      </w:r>
      <w:r w:rsidR="005907EE" w:rsidRPr="00101E81">
        <w:rPr>
          <w:rFonts w:cstheme="minorHAnsi"/>
          <w:i/>
          <w:iCs/>
        </w:rPr>
        <w:t>A</w:t>
      </w:r>
      <w:r w:rsidRPr="00101E81">
        <w:rPr>
          <w:rFonts w:cstheme="minorHAnsi"/>
          <w:i/>
          <w:iCs/>
        </w:rPr>
        <w:t xml:space="preserve">nalysis </w:t>
      </w:r>
      <w:r w:rsidR="005907EE" w:rsidRPr="00101E81">
        <w:rPr>
          <w:rFonts w:cstheme="minorHAnsi"/>
          <w:i/>
          <w:iCs/>
        </w:rPr>
        <w:t>U</w:t>
      </w:r>
      <w:r w:rsidRPr="00101E81">
        <w:rPr>
          <w:rFonts w:cstheme="minorHAnsi"/>
          <w:i/>
          <w:iCs/>
        </w:rPr>
        <w:t xml:space="preserve">sing </w:t>
      </w:r>
      <w:r w:rsidR="005907EE" w:rsidRPr="00101E81">
        <w:rPr>
          <w:rFonts w:cstheme="minorHAnsi"/>
          <w:i/>
          <w:iCs/>
        </w:rPr>
        <w:t>G</w:t>
      </w:r>
      <w:r w:rsidRPr="00101E81">
        <w:rPr>
          <w:rFonts w:cstheme="minorHAnsi"/>
          <w:i/>
          <w:iCs/>
        </w:rPr>
        <w:t xml:space="preserve">eneralized </w:t>
      </w:r>
      <w:r w:rsidR="005907EE" w:rsidRPr="00101E81">
        <w:rPr>
          <w:rFonts w:cstheme="minorHAnsi"/>
          <w:i/>
          <w:iCs/>
        </w:rPr>
        <w:t>L</w:t>
      </w:r>
      <w:r w:rsidRPr="00101E81">
        <w:rPr>
          <w:rFonts w:cstheme="minorHAnsi"/>
          <w:i/>
          <w:iCs/>
        </w:rPr>
        <w:t xml:space="preserve">inear </w:t>
      </w:r>
      <w:r w:rsidR="005907EE" w:rsidRPr="00101E81">
        <w:rPr>
          <w:rFonts w:cstheme="minorHAnsi"/>
          <w:i/>
          <w:iCs/>
        </w:rPr>
        <w:t>M</w:t>
      </w:r>
      <w:r w:rsidRPr="00101E81">
        <w:rPr>
          <w:rFonts w:cstheme="minorHAnsi"/>
          <w:i/>
          <w:iCs/>
        </w:rPr>
        <w:t>odels</w:t>
      </w:r>
      <w:r w:rsidRPr="00101E81">
        <w:rPr>
          <w:rFonts w:cstheme="minorHAnsi"/>
        </w:rPr>
        <w:t>. </w:t>
      </w:r>
      <w:proofErr w:type="spellStart"/>
      <w:r w:rsidRPr="00101E81">
        <w:rPr>
          <w:rFonts w:cstheme="minorHAnsi"/>
        </w:rPr>
        <w:t>Biometrika</w:t>
      </w:r>
      <w:proofErr w:type="spellEnd"/>
      <w:r w:rsidRPr="00101E81">
        <w:rPr>
          <w:rFonts w:cstheme="minorHAnsi"/>
        </w:rPr>
        <w:t>. 1986; 73: 13– 22.</w:t>
      </w:r>
      <w:r w:rsidR="005907EE" w:rsidRPr="00101E81">
        <w:rPr>
          <w:rFonts w:cstheme="minorHAnsi"/>
        </w:rPr>
        <w:t xml:space="preserve"> </w:t>
      </w:r>
    </w:p>
    <w:p w14:paraId="5A914CDC" w14:textId="61F6A26A" w:rsidR="005612AD" w:rsidRPr="00101E81" w:rsidRDefault="005612AD" w:rsidP="00BD0785">
      <w:pPr>
        <w:pStyle w:val="NoSpacing"/>
        <w:ind w:left="720" w:hanging="720"/>
        <w:rPr>
          <w:rFonts w:cstheme="minorHAnsi"/>
        </w:rPr>
      </w:pPr>
      <w:r w:rsidRPr="00101E81">
        <w:rPr>
          <w:rFonts w:cstheme="minorHAnsi"/>
        </w:rPr>
        <w:t>30.</w:t>
      </w:r>
      <w:r w:rsidRPr="00101E81">
        <w:rPr>
          <w:rFonts w:cstheme="minorHAnsi"/>
          <w:b/>
          <w:bCs/>
        </w:rPr>
        <w:t> </w:t>
      </w:r>
      <w:r w:rsidRPr="00101E81">
        <w:rPr>
          <w:rFonts w:cstheme="minorHAnsi"/>
        </w:rPr>
        <w:t xml:space="preserve">Lunsford BR, Perry </w:t>
      </w:r>
      <w:proofErr w:type="gramStart"/>
      <w:r w:rsidRPr="00101E81">
        <w:rPr>
          <w:rFonts w:cstheme="minorHAnsi"/>
        </w:rPr>
        <w:t>J.</w:t>
      </w:r>
      <w:proofErr w:type="gramEnd"/>
      <w:r w:rsidRPr="00101E81">
        <w:rPr>
          <w:rFonts w:cstheme="minorHAnsi"/>
        </w:rPr>
        <w:t> and </w:t>
      </w:r>
      <w:r w:rsidRPr="00101E81">
        <w:rPr>
          <w:rFonts w:cstheme="minorHAnsi"/>
          <w:i/>
          <w:iCs/>
        </w:rPr>
        <w:t xml:space="preserve">The </w:t>
      </w:r>
      <w:r w:rsidR="005907EE" w:rsidRPr="00101E81">
        <w:rPr>
          <w:rFonts w:cstheme="minorHAnsi"/>
          <w:i/>
          <w:iCs/>
        </w:rPr>
        <w:t>S</w:t>
      </w:r>
      <w:r w:rsidRPr="00101E81">
        <w:rPr>
          <w:rFonts w:cstheme="minorHAnsi"/>
          <w:i/>
          <w:iCs/>
        </w:rPr>
        <w:t xml:space="preserve">tanding </w:t>
      </w:r>
      <w:r w:rsidR="005907EE" w:rsidRPr="00101E81">
        <w:rPr>
          <w:rFonts w:cstheme="minorHAnsi"/>
          <w:i/>
          <w:iCs/>
        </w:rPr>
        <w:t>H</w:t>
      </w:r>
      <w:r w:rsidRPr="00101E81">
        <w:rPr>
          <w:rFonts w:cstheme="minorHAnsi"/>
          <w:i/>
          <w:iCs/>
        </w:rPr>
        <w:t>eel-</w:t>
      </w:r>
      <w:r w:rsidR="005907EE" w:rsidRPr="00101E81">
        <w:rPr>
          <w:rFonts w:cstheme="minorHAnsi"/>
          <w:i/>
          <w:iCs/>
        </w:rPr>
        <w:t>R</w:t>
      </w:r>
      <w:r w:rsidRPr="00101E81">
        <w:rPr>
          <w:rFonts w:cstheme="minorHAnsi"/>
          <w:i/>
          <w:iCs/>
        </w:rPr>
        <w:t xml:space="preserve">ise </w:t>
      </w:r>
      <w:r w:rsidR="005907EE" w:rsidRPr="00101E81">
        <w:rPr>
          <w:rFonts w:cstheme="minorHAnsi"/>
          <w:i/>
          <w:iCs/>
        </w:rPr>
        <w:t>T</w:t>
      </w:r>
      <w:r w:rsidRPr="00101E81">
        <w:rPr>
          <w:rFonts w:cstheme="minorHAnsi"/>
          <w:i/>
          <w:iCs/>
        </w:rPr>
        <w:t xml:space="preserve">est for </w:t>
      </w:r>
      <w:r w:rsidR="005907EE" w:rsidRPr="00101E81">
        <w:rPr>
          <w:rFonts w:cstheme="minorHAnsi"/>
          <w:i/>
          <w:iCs/>
        </w:rPr>
        <w:t>A</w:t>
      </w:r>
      <w:r w:rsidRPr="00101E81">
        <w:rPr>
          <w:rFonts w:cstheme="minorHAnsi"/>
          <w:i/>
          <w:iCs/>
        </w:rPr>
        <w:t xml:space="preserve">nkle </w:t>
      </w:r>
      <w:r w:rsidR="005907EE" w:rsidRPr="00101E81">
        <w:rPr>
          <w:rFonts w:cstheme="minorHAnsi"/>
          <w:i/>
          <w:iCs/>
        </w:rPr>
        <w:t>P</w:t>
      </w:r>
      <w:r w:rsidRPr="00101E81">
        <w:rPr>
          <w:rFonts w:cstheme="minorHAnsi"/>
          <w:i/>
          <w:iCs/>
        </w:rPr>
        <w:t xml:space="preserve">lantar </w:t>
      </w:r>
      <w:r w:rsidR="005907EE" w:rsidRPr="00101E81">
        <w:rPr>
          <w:rFonts w:cstheme="minorHAnsi"/>
          <w:i/>
          <w:iCs/>
        </w:rPr>
        <w:t>F</w:t>
      </w:r>
      <w:r w:rsidRPr="00101E81">
        <w:rPr>
          <w:rFonts w:cstheme="minorHAnsi"/>
          <w:i/>
          <w:iCs/>
        </w:rPr>
        <w:t xml:space="preserve">lexion: </w:t>
      </w:r>
      <w:r w:rsidR="005907EE" w:rsidRPr="00101E81">
        <w:rPr>
          <w:rFonts w:cstheme="minorHAnsi"/>
          <w:i/>
          <w:iCs/>
        </w:rPr>
        <w:t>C</w:t>
      </w:r>
      <w:r w:rsidRPr="00101E81">
        <w:rPr>
          <w:rFonts w:cstheme="minorHAnsi"/>
          <w:i/>
          <w:iCs/>
        </w:rPr>
        <w:t xml:space="preserve">riterion for </w:t>
      </w:r>
      <w:r w:rsidR="005907EE" w:rsidRPr="00101E81">
        <w:rPr>
          <w:rFonts w:cstheme="minorHAnsi"/>
          <w:i/>
          <w:iCs/>
        </w:rPr>
        <w:t>N</w:t>
      </w:r>
      <w:r w:rsidRPr="00101E81">
        <w:rPr>
          <w:rFonts w:cstheme="minorHAnsi"/>
          <w:i/>
          <w:iCs/>
        </w:rPr>
        <w:t>ormal</w:t>
      </w:r>
      <w:r w:rsidRPr="00101E81">
        <w:rPr>
          <w:rFonts w:cstheme="minorHAnsi"/>
        </w:rPr>
        <w:t xml:space="preserve">. Phys </w:t>
      </w:r>
      <w:proofErr w:type="spellStart"/>
      <w:r w:rsidRPr="00101E81">
        <w:rPr>
          <w:rFonts w:cstheme="minorHAnsi"/>
        </w:rPr>
        <w:t>Ther</w:t>
      </w:r>
      <w:proofErr w:type="spellEnd"/>
      <w:r w:rsidRPr="00101E81">
        <w:rPr>
          <w:rFonts w:cstheme="minorHAnsi"/>
        </w:rPr>
        <w:t>. 1995; 75: 694– 698.</w:t>
      </w:r>
      <w:r w:rsidR="005907EE" w:rsidRPr="00101E81">
        <w:rPr>
          <w:rFonts w:cstheme="minorHAnsi"/>
        </w:rPr>
        <w:t xml:space="preserve"> </w:t>
      </w:r>
    </w:p>
    <w:p w14:paraId="133E728F" w14:textId="455EF22F" w:rsidR="005612AD" w:rsidRPr="00101E81" w:rsidRDefault="005612AD" w:rsidP="00BD0785">
      <w:pPr>
        <w:pStyle w:val="NoSpacing"/>
        <w:ind w:left="720" w:hanging="720"/>
        <w:rPr>
          <w:rFonts w:cstheme="minorHAnsi"/>
        </w:rPr>
      </w:pPr>
      <w:r w:rsidRPr="00101E81">
        <w:rPr>
          <w:rFonts w:cstheme="minorHAnsi"/>
        </w:rPr>
        <w:t>31.</w:t>
      </w:r>
      <w:r w:rsidRPr="00101E81">
        <w:rPr>
          <w:rFonts w:cstheme="minorHAnsi"/>
          <w:b/>
          <w:bCs/>
        </w:rPr>
        <w:t> </w:t>
      </w:r>
      <w:proofErr w:type="spellStart"/>
      <w:r w:rsidRPr="00101E81">
        <w:rPr>
          <w:rFonts w:cstheme="minorHAnsi"/>
        </w:rPr>
        <w:t>Maffulli</w:t>
      </w:r>
      <w:proofErr w:type="spellEnd"/>
      <w:r w:rsidRPr="00101E81">
        <w:rPr>
          <w:rFonts w:cstheme="minorHAnsi"/>
        </w:rPr>
        <w:t xml:space="preserve"> N, Longo UG. and </w:t>
      </w:r>
      <w:r w:rsidRPr="00101E81">
        <w:rPr>
          <w:rFonts w:cstheme="minorHAnsi"/>
          <w:i/>
          <w:iCs/>
        </w:rPr>
        <w:t xml:space="preserve">How do </w:t>
      </w:r>
      <w:r w:rsidR="005907EE" w:rsidRPr="00101E81">
        <w:rPr>
          <w:rFonts w:cstheme="minorHAnsi"/>
          <w:i/>
          <w:iCs/>
        </w:rPr>
        <w:t>E</w:t>
      </w:r>
      <w:r w:rsidRPr="00101E81">
        <w:rPr>
          <w:rFonts w:cstheme="minorHAnsi"/>
          <w:i/>
          <w:iCs/>
        </w:rPr>
        <w:t xml:space="preserve">ccentric </w:t>
      </w:r>
      <w:r w:rsidR="005907EE" w:rsidRPr="00101E81">
        <w:rPr>
          <w:rFonts w:cstheme="minorHAnsi"/>
          <w:i/>
          <w:iCs/>
        </w:rPr>
        <w:t>E</w:t>
      </w:r>
      <w:r w:rsidRPr="00101E81">
        <w:rPr>
          <w:rFonts w:cstheme="minorHAnsi"/>
          <w:i/>
          <w:iCs/>
        </w:rPr>
        <w:t xml:space="preserve">xercises </w:t>
      </w:r>
      <w:r w:rsidR="005907EE" w:rsidRPr="00101E81">
        <w:rPr>
          <w:rFonts w:cstheme="minorHAnsi"/>
          <w:i/>
          <w:iCs/>
        </w:rPr>
        <w:t>W</w:t>
      </w:r>
      <w:r w:rsidRPr="00101E81">
        <w:rPr>
          <w:rFonts w:cstheme="minorHAnsi"/>
          <w:i/>
          <w:iCs/>
        </w:rPr>
        <w:t xml:space="preserve">ork in </w:t>
      </w:r>
      <w:r w:rsidR="005907EE" w:rsidRPr="00101E81">
        <w:rPr>
          <w:rFonts w:cstheme="minorHAnsi"/>
          <w:i/>
          <w:iCs/>
        </w:rPr>
        <w:t>T</w:t>
      </w:r>
      <w:r w:rsidRPr="00101E81">
        <w:rPr>
          <w:rFonts w:cstheme="minorHAnsi"/>
          <w:i/>
          <w:iCs/>
        </w:rPr>
        <w:t>endinopathy?</w:t>
      </w:r>
      <w:r w:rsidRPr="00101E81">
        <w:rPr>
          <w:rFonts w:cstheme="minorHAnsi"/>
        </w:rPr>
        <w:t> Rheumatology (Oxford). 2008; 47: 1444– 1445. </w:t>
      </w:r>
      <w:hyperlink r:id="rId17" w:history="1">
        <w:r w:rsidR="00101E81" w:rsidRPr="00101E81">
          <w:rPr>
            <w:rStyle w:val="Hyperlink"/>
            <w:rFonts w:cstheme="minorHAnsi"/>
          </w:rPr>
          <w:t>http://dx.doi.org/10.1093/ rheumatology/ken337</w:t>
        </w:r>
      </w:hyperlink>
      <w:r w:rsidRPr="00101E81">
        <w:rPr>
          <w:rFonts w:cstheme="minorHAnsi"/>
        </w:rPr>
        <w:t> </w:t>
      </w:r>
      <w:r w:rsidR="005907EE" w:rsidRPr="00101E81">
        <w:rPr>
          <w:rFonts w:cstheme="minorHAnsi"/>
        </w:rPr>
        <w:t xml:space="preserve"> </w:t>
      </w:r>
    </w:p>
    <w:p w14:paraId="5DBD9B3C" w14:textId="7D1A0128" w:rsidR="005612AD" w:rsidRPr="00101E81" w:rsidRDefault="005612AD" w:rsidP="00BD0785">
      <w:pPr>
        <w:pStyle w:val="NoSpacing"/>
        <w:ind w:left="720" w:hanging="720"/>
        <w:rPr>
          <w:rFonts w:cstheme="minorHAnsi"/>
        </w:rPr>
      </w:pPr>
      <w:r w:rsidRPr="00101E81">
        <w:rPr>
          <w:rFonts w:cstheme="minorHAnsi"/>
        </w:rPr>
        <w:t>32.</w:t>
      </w:r>
      <w:r w:rsidRPr="00101E81">
        <w:rPr>
          <w:rFonts w:cstheme="minorHAnsi"/>
          <w:b/>
          <w:bCs/>
        </w:rPr>
        <w:t> </w:t>
      </w:r>
      <w:r w:rsidRPr="00101E81">
        <w:rPr>
          <w:rFonts w:cstheme="minorHAnsi"/>
        </w:rPr>
        <w:t xml:space="preserve">May S, Ross </w:t>
      </w:r>
      <w:proofErr w:type="gramStart"/>
      <w:r w:rsidRPr="00101E81">
        <w:rPr>
          <w:rFonts w:cstheme="minorHAnsi"/>
        </w:rPr>
        <w:t>J.</w:t>
      </w:r>
      <w:proofErr w:type="gramEnd"/>
      <w:r w:rsidRPr="00101E81">
        <w:rPr>
          <w:rFonts w:cstheme="minorHAnsi"/>
        </w:rPr>
        <w:t> and </w:t>
      </w:r>
      <w:r w:rsidRPr="00101E81">
        <w:rPr>
          <w:rFonts w:cstheme="minorHAnsi"/>
          <w:i/>
          <w:iCs/>
        </w:rPr>
        <w:t xml:space="preserve">The McKenzie </w:t>
      </w:r>
      <w:r w:rsidR="0001261D" w:rsidRPr="00101E81">
        <w:rPr>
          <w:rFonts w:cstheme="minorHAnsi"/>
          <w:i/>
          <w:iCs/>
        </w:rPr>
        <w:t>C</w:t>
      </w:r>
      <w:r w:rsidRPr="00101E81">
        <w:rPr>
          <w:rFonts w:cstheme="minorHAnsi"/>
          <w:i/>
          <w:iCs/>
        </w:rPr>
        <w:t xml:space="preserve">lassification </w:t>
      </w:r>
      <w:r w:rsidR="0001261D" w:rsidRPr="00101E81">
        <w:rPr>
          <w:rFonts w:cstheme="minorHAnsi"/>
          <w:i/>
          <w:iCs/>
        </w:rPr>
        <w:t>S</w:t>
      </w:r>
      <w:r w:rsidRPr="00101E81">
        <w:rPr>
          <w:rFonts w:cstheme="minorHAnsi"/>
          <w:i/>
          <w:iCs/>
        </w:rPr>
        <w:t xml:space="preserve">ystem in the </w:t>
      </w:r>
      <w:r w:rsidR="0001261D" w:rsidRPr="00101E81">
        <w:rPr>
          <w:rFonts w:cstheme="minorHAnsi"/>
          <w:i/>
          <w:iCs/>
        </w:rPr>
        <w:t>E</w:t>
      </w:r>
      <w:r w:rsidRPr="00101E81">
        <w:rPr>
          <w:rFonts w:cstheme="minorHAnsi"/>
          <w:i/>
          <w:iCs/>
        </w:rPr>
        <w:t xml:space="preserve">xtremities: </w:t>
      </w:r>
      <w:r w:rsidR="0001261D" w:rsidRPr="00101E81">
        <w:rPr>
          <w:rFonts w:cstheme="minorHAnsi"/>
          <w:i/>
          <w:iCs/>
        </w:rPr>
        <w:t>A</w:t>
      </w:r>
      <w:r w:rsidRPr="00101E81">
        <w:rPr>
          <w:rFonts w:cstheme="minorHAnsi"/>
          <w:i/>
          <w:iCs/>
        </w:rPr>
        <w:t xml:space="preserve"> </w:t>
      </w:r>
      <w:r w:rsidR="0001261D" w:rsidRPr="00101E81">
        <w:rPr>
          <w:rFonts w:cstheme="minorHAnsi"/>
          <w:i/>
          <w:iCs/>
        </w:rPr>
        <w:t>R</w:t>
      </w:r>
      <w:r w:rsidRPr="00101E81">
        <w:rPr>
          <w:rFonts w:cstheme="minorHAnsi"/>
          <w:i/>
          <w:iCs/>
        </w:rPr>
        <w:t xml:space="preserve">eliability </w:t>
      </w:r>
      <w:r w:rsidR="0001261D" w:rsidRPr="00101E81">
        <w:rPr>
          <w:rFonts w:cstheme="minorHAnsi"/>
          <w:i/>
          <w:iCs/>
        </w:rPr>
        <w:t>S</w:t>
      </w:r>
      <w:r w:rsidRPr="00101E81">
        <w:rPr>
          <w:rFonts w:cstheme="minorHAnsi"/>
          <w:i/>
          <w:iCs/>
        </w:rPr>
        <w:t xml:space="preserve">tudy </w:t>
      </w:r>
      <w:r w:rsidR="0001261D" w:rsidRPr="00101E81">
        <w:rPr>
          <w:rFonts w:cstheme="minorHAnsi"/>
          <w:i/>
          <w:iCs/>
        </w:rPr>
        <w:t>U</w:t>
      </w:r>
      <w:r w:rsidRPr="00101E81">
        <w:rPr>
          <w:rFonts w:cstheme="minorHAnsi"/>
          <w:i/>
          <w:iCs/>
        </w:rPr>
        <w:t xml:space="preserve">sing </w:t>
      </w:r>
      <w:proofErr w:type="spellStart"/>
      <w:r w:rsidRPr="00101E81">
        <w:rPr>
          <w:rFonts w:cstheme="minorHAnsi"/>
          <w:i/>
          <w:iCs/>
        </w:rPr>
        <w:t>Mckenzie</w:t>
      </w:r>
      <w:proofErr w:type="spellEnd"/>
      <w:r w:rsidRPr="00101E81">
        <w:rPr>
          <w:rFonts w:cstheme="minorHAnsi"/>
          <w:i/>
          <w:iCs/>
        </w:rPr>
        <w:t xml:space="preserve"> </w:t>
      </w:r>
      <w:r w:rsidR="0001261D" w:rsidRPr="00101E81">
        <w:rPr>
          <w:rFonts w:cstheme="minorHAnsi"/>
          <w:i/>
          <w:iCs/>
        </w:rPr>
        <w:t>A</w:t>
      </w:r>
      <w:r w:rsidRPr="00101E81">
        <w:rPr>
          <w:rFonts w:cstheme="minorHAnsi"/>
          <w:i/>
          <w:iCs/>
        </w:rPr>
        <w:t xml:space="preserve">ssessment </w:t>
      </w:r>
      <w:r w:rsidR="0001261D" w:rsidRPr="00101E81">
        <w:rPr>
          <w:rFonts w:cstheme="minorHAnsi"/>
          <w:i/>
          <w:iCs/>
        </w:rPr>
        <w:t>F</w:t>
      </w:r>
      <w:r w:rsidRPr="00101E81">
        <w:rPr>
          <w:rFonts w:cstheme="minorHAnsi"/>
          <w:i/>
          <w:iCs/>
        </w:rPr>
        <w:t xml:space="preserve">orms and </w:t>
      </w:r>
      <w:r w:rsidR="0001261D" w:rsidRPr="00101E81">
        <w:rPr>
          <w:rFonts w:cstheme="minorHAnsi"/>
          <w:i/>
          <w:iCs/>
        </w:rPr>
        <w:t>E</w:t>
      </w:r>
      <w:r w:rsidRPr="00101E81">
        <w:rPr>
          <w:rFonts w:cstheme="minorHAnsi"/>
          <w:i/>
          <w:iCs/>
        </w:rPr>
        <w:t xml:space="preserve">xperienced </w:t>
      </w:r>
      <w:r w:rsidR="0001261D" w:rsidRPr="00101E81">
        <w:rPr>
          <w:rFonts w:cstheme="minorHAnsi"/>
          <w:i/>
          <w:iCs/>
        </w:rPr>
        <w:t>C</w:t>
      </w:r>
      <w:r w:rsidRPr="00101E81">
        <w:rPr>
          <w:rFonts w:cstheme="minorHAnsi"/>
          <w:i/>
          <w:iCs/>
        </w:rPr>
        <w:t>linicians</w:t>
      </w:r>
      <w:r w:rsidRPr="00101E81">
        <w:rPr>
          <w:rFonts w:cstheme="minorHAnsi"/>
        </w:rPr>
        <w:t xml:space="preserve">. J Manipulative </w:t>
      </w:r>
      <w:proofErr w:type="spellStart"/>
      <w:r w:rsidRPr="00101E81">
        <w:rPr>
          <w:rFonts w:cstheme="minorHAnsi"/>
        </w:rPr>
        <w:t>Physiol</w:t>
      </w:r>
      <w:proofErr w:type="spellEnd"/>
      <w:r w:rsidRPr="00101E81">
        <w:rPr>
          <w:rFonts w:cstheme="minorHAnsi"/>
        </w:rPr>
        <w:t xml:space="preserve"> </w:t>
      </w:r>
      <w:proofErr w:type="spellStart"/>
      <w:r w:rsidRPr="00101E81">
        <w:rPr>
          <w:rFonts w:cstheme="minorHAnsi"/>
        </w:rPr>
        <w:t>Ther</w:t>
      </w:r>
      <w:proofErr w:type="spellEnd"/>
      <w:r w:rsidRPr="00101E81">
        <w:rPr>
          <w:rFonts w:cstheme="minorHAnsi"/>
        </w:rPr>
        <w:t>. 2009; 32: 556– 563. </w:t>
      </w:r>
      <w:hyperlink r:id="rId18" w:history="1">
        <w:r w:rsidR="00101E81" w:rsidRPr="00101E81">
          <w:rPr>
            <w:rStyle w:val="Hyperlink"/>
            <w:rFonts w:cstheme="minorHAnsi"/>
          </w:rPr>
          <w:t>http://dx.doi.org/10.1016/]. jmpt.2009.08.007</w:t>
        </w:r>
      </w:hyperlink>
      <w:r w:rsidRPr="00101E81">
        <w:rPr>
          <w:rFonts w:cstheme="minorHAnsi"/>
        </w:rPr>
        <w:t> </w:t>
      </w:r>
      <w:r w:rsidR="0001261D" w:rsidRPr="00101E81">
        <w:rPr>
          <w:rFonts w:cstheme="minorHAnsi"/>
        </w:rPr>
        <w:t xml:space="preserve"> </w:t>
      </w:r>
    </w:p>
    <w:p w14:paraId="4DF92AFB" w14:textId="4A1085D4" w:rsidR="005612AD" w:rsidRPr="00101E81" w:rsidRDefault="005612AD" w:rsidP="00BD0785">
      <w:pPr>
        <w:pStyle w:val="NoSpacing"/>
        <w:ind w:left="720" w:hanging="720"/>
        <w:rPr>
          <w:rFonts w:cstheme="minorHAnsi"/>
        </w:rPr>
      </w:pPr>
      <w:r w:rsidRPr="00101E81">
        <w:rPr>
          <w:rFonts w:cstheme="minorHAnsi"/>
        </w:rPr>
        <w:t>33.</w:t>
      </w:r>
      <w:r w:rsidRPr="00101E81">
        <w:rPr>
          <w:rFonts w:cstheme="minorHAnsi"/>
          <w:b/>
          <w:bCs/>
        </w:rPr>
        <w:t> </w:t>
      </w:r>
      <w:proofErr w:type="spellStart"/>
      <w:r w:rsidRPr="00101E81">
        <w:rPr>
          <w:rFonts w:cstheme="minorHAnsi"/>
        </w:rPr>
        <w:t>Mian</w:t>
      </w:r>
      <w:proofErr w:type="spellEnd"/>
      <w:r w:rsidRPr="00101E81">
        <w:rPr>
          <w:rFonts w:cstheme="minorHAnsi"/>
        </w:rPr>
        <w:t xml:space="preserve"> OS, Thom JM, </w:t>
      </w:r>
      <w:proofErr w:type="spellStart"/>
      <w:r w:rsidRPr="00101E81">
        <w:rPr>
          <w:rFonts w:cstheme="minorHAnsi"/>
        </w:rPr>
        <w:t>Ardigo</w:t>
      </w:r>
      <w:proofErr w:type="spellEnd"/>
      <w:r w:rsidRPr="00101E81">
        <w:rPr>
          <w:rFonts w:cstheme="minorHAnsi"/>
        </w:rPr>
        <w:t xml:space="preserve"> LP, </w:t>
      </w:r>
      <w:proofErr w:type="spellStart"/>
      <w:r w:rsidRPr="00101E81">
        <w:rPr>
          <w:rFonts w:cstheme="minorHAnsi"/>
        </w:rPr>
        <w:t>Minetti</w:t>
      </w:r>
      <w:proofErr w:type="spellEnd"/>
      <w:r w:rsidRPr="00101E81">
        <w:rPr>
          <w:rFonts w:cstheme="minorHAnsi"/>
        </w:rPr>
        <w:t xml:space="preserve"> AE, </w:t>
      </w:r>
      <w:proofErr w:type="spellStart"/>
      <w:r w:rsidRPr="00101E81">
        <w:rPr>
          <w:rFonts w:cstheme="minorHAnsi"/>
        </w:rPr>
        <w:t>Narici</w:t>
      </w:r>
      <w:proofErr w:type="spellEnd"/>
      <w:r w:rsidRPr="00101E81">
        <w:rPr>
          <w:rFonts w:cstheme="minorHAnsi"/>
        </w:rPr>
        <w:t xml:space="preserve"> MV. and </w:t>
      </w:r>
      <w:r w:rsidRPr="00101E81">
        <w:rPr>
          <w:rFonts w:cstheme="minorHAnsi"/>
          <w:i/>
          <w:iCs/>
        </w:rPr>
        <w:t xml:space="preserve">Gastrocnemius </w:t>
      </w:r>
      <w:r w:rsidR="002341D0" w:rsidRPr="00101E81">
        <w:rPr>
          <w:rFonts w:cstheme="minorHAnsi"/>
          <w:i/>
          <w:iCs/>
        </w:rPr>
        <w:t>M</w:t>
      </w:r>
      <w:r w:rsidRPr="00101E81">
        <w:rPr>
          <w:rFonts w:cstheme="minorHAnsi"/>
          <w:i/>
          <w:iCs/>
        </w:rPr>
        <w:t>uscle-</w:t>
      </w:r>
      <w:r w:rsidR="002341D0" w:rsidRPr="00101E81">
        <w:rPr>
          <w:rFonts w:cstheme="minorHAnsi"/>
          <w:i/>
          <w:iCs/>
        </w:rPr>
        <w:t>T</w:t>
      </w:r>
      <w:r w:rsidRPr="00101E81">
        <w:rPr>
          <w:rFonts w:cstheme="minorHAnsi"/>
          <w:i/>
          <w:iCs/>
        </w:rPr>
        <w:t xml:space="preserve">endon </w:t>
      </w:r>
      <w:proofErr w:type="spellStart"/>
      <w:r w:rsidR="002341D0" w:rsidRPr="00101E81">
        <w:rPr>
          <w:rFonts w:cstheme="minorHAnsi"/>
          <w:i/>
          <w:iCs/>
        </w:rPr>
        <w:t>B</w:t>
      </w:r>
      <w:r w:rsidRPr="00101E81">
        <w:rPr>
          <w:rFonts w:cstheme="minorHAnsi"/>
          <w:i/>
          <w:iCs/>
        </w:rPr>
        <w:t>ehaviour</w:t>
      </w:r>
      <w:proofErr w:type="spellEnd"/>
      <w:r w:rsidRPr="00101E81">
        <w:rPr>
          <w:rFonts w:cstheme="minorHAnsi"/>
          <w:i/>
          <w:iCs/>
        </w:rPr>
        <w:t xml:space="preserve"> </w:t>
      </w:r>
      <w:r w:rsidR="002341D0" w:rsidRPr="00101E81">
        <w:rPr>
          <w:rFonts w:cstheme="minorHAnsi"/>
          <w:i/>
          <w:iCs/>
        </w:rPr>
        <w:t>D</w:t>
      </w:r>
      <w:r w:rsidRPr="00101E81">
        <w:rPr>
          <w:rFonts w:cstheme="minorHAnsi"/>
          <w:i/>
          <w:iCs/>
        </w:rPr>
        <w:t xml:space="preserve">uring </w:t>
      </w:r>
      <w:r w:rsidR="002341D0" w:rsidRPr="00101E81">
        <w:rPr>
          <w:rFonts w:cstheme="minorHAnsi"/>
          <w:i/>
          <w:iCs/>
        </w:rPr>
        <w:t>W</w:t>
      </w:r>
      <w:r w:rsidRPr="00101E81">
        <w:rPr>
          <w:rFonts w:cstheme="minorHAnsi"/>
          <w:i/>
          <w:iCs/>
        </w:rPr>
        <w:t xml:space="preserve">alking in </w:t>
      </w:r>
      <w:r w:rsidR="002341D0" w:rsidRPr="00101E81">
        <w:rPr>
          <w:rFonts w:cstheme="minorHAnsi"/>
          <w:i/>
          <w:iCs/>
        </w:rPr>
        <w:t>Y</w:t>
      </w:r>
      <w:r w:rsidRPr="00101E81">
        <w:rPr>
          <w:rFonts w:cstheme="minorHAnsi"/>
          <w:i/>
          <w:iCs/>
        </w:rPr>
        <w:t xml:space="preserve">oung and </w:t>
      </w:r>
      <w:r w:rsidR="002341D0" w:rsidRPr="00101E81">
        <w:rPr>
          <w:rFonts w:cstheme="minorHAnsi"/>
          <w:i/>
          <w:iCs/>
        </w:rPr>
        <w:t>O</w:t>
      </w:r>
      <w:r w:rsidRPr="00101E81">
        <w:rPr>
          <w:rFonts w:cstheme="minorHAnsi"/>
          <w:i/>
          <w:iCs/>
        </w:rPr>
        <w:t xml:space="preserve">lder </w:t>
      </w:r>
      <w:r w:rsidR="002341D0" w:rsidRPr="00101E81">
        <w:rPr>
          <w:rFonts w:cstheme="minorHAnsi"/>
          <w:i/>
          <w:iCs/>
        </w:rPr>
        <w:t>A</w:t>
      </w:r>
      <w:r w:rsidRPr="00101E81">
        <w:rPr>
          <w:rFonts w:cstheme="minorHAnsi"/>
          <w:i/>
          <w:iCs/>
        </w:rPr>
        <w:t>dults</w:t>
      </w:r>
      <w:r w:rsidRPr="00101E81">
        <w:rPr>
          <w:rFonts w:cstheme="minorHAnsi"/>
        </w:rPr>
        <w:t xml:space="preserve">. Acta </w:t>
      </w:r>
      <w:proofErr w:type="spellStart"/>
      <w:r w:rsidRPr="00101E81">
        <w:rPr>
          <w:rFonts w:cstheme="minorHAnsi"/>
        </w:rPr>
        <w:t>Physiol</w:t>
      </w:r>
      <w:proofErr w:type="spellEnd"/>
      <w:r w:rsidRPr="00101E81">
        <w:rPr>
          <w:rFonts w:cstheme="minorHAnsi"/>
        </w:rPr>
        <w:t xml:space="preserve"> (</w:t>
      </w:r>
      <w:proofErr w:type="spellStart"/>
      <w:r w:rsidRPr="00101E81">
        <w:rPr>
          <w:rFonts w:cstheme="minorHAnsi"/>
        </w:rPr>
        <w:t>Oxf</w:t>
      </w:r>
      <w:proofErr w:type="spellEnd"/>
      <w:r w:rsidRPr="00101E81">
        <w:rPr>
          <w:rFonts w:cstheme="minorHAnsi"/>
        </w:rPr>
        <w:t>). 2007; 189: 57– 65. </w:t>
      </w:r>
      <w:hyperlink r:id="rId19" w:history="1">
        <w:r w:rsidR="00101E81" w:rsidRPr="00101E81">
          <w:rPr>
            <w:rStyle w:val="Hyperlink"/>
            <w:rFonts w:cstheme="minorHAnsi"/>
          </w:rPr>
          <w:t>http://dx.doi.org/10.1111/j.1748-1716.2006.01634.x</w:t>
        </w:r>
      </w:hyperlink>
      <w:r w:rsidRPr="00101E81">
        <w:rPr>
          <w:rFonts w:cstheme="minorHAnsi"/>
        </w:rPr>
        <w:t> </w:t>
      </w:r>
      <w:r w:rsidR="005C24A5" w:rsidRPr="00101E81">
        <w:rPr>
          <w:rFonts w:cstheme="minorHAnsi"/>
        </w:rPr>
        <w:t xml:space="preserve"> </w:t>
      </w:r>
    </w:p>
    <w:p w14:paraId="6AF2C562" w14:textId="6FC70310" w:rsidR="005612AD" w:rsidRPr="00101E81" w:rsidRDefault="005612AD" w:rsidP="00BD0785">
      <w:pPr>
        <w:pStyle w:val="NoSpacing"/>
        <w:ind w:left="720" w:hanging="720"/>
        <w:rPr>
          <w:rFonts w:cstheme="minorHAnsi"/>
        </w:rPr>
      </w:pPr>
      <w:r w:rsidRPr="00101E81">
        <w:rPr>
          <w:rFonts w:cstheme="minorHAnsi"/>
        </w:rPr>
        <w:t>34.</w:t>
      </w:r>
      <w:r w:rsidRPr="00101E81">
        <w:rPr>
          <w:rFonts w:cstheme="minorHAnsi"/>
          <w:b/>
          <w:bCs/>
        </w:rPr>
        <w:t> </w:t>
      </w:r>
      <w:r w:rsidRPr="00101E81">
        <w:rPr>
          <w:rFonts w:cstheme="minorHAnsi"/>
        </w:rPr>
        <w:t>Miyamoto N, Oda S. and </w:t>
      </w:r>
      <w:proofErr w:type="spellStart"/>
      <w:r w:rsidRPr="00101E81">
        <w:rPr>
          <w:rFonts w:cstheme="minorHAnsi"/>
          <w:i/>
          <w:iCs/>
        </w:rPr>
        <w:t>Mechanomyographic</w:t>
      </w:r>
      <w:proofErr w:type="spellEnd"/>
      <w:r w:rsidRPr="00101E81">
        <w:rPr>
          <w:rFonts w:cstheme="minorHAnsi"/>
          <w:i/>
          <w:iCs/>
        </w:rPr>
        <w:t xml:space="preserve"> and </w:t>
      </w:r>
      <w:r w:rsidR="00BA5D4B" w:rsidRPr="00101E81">
        <w:rPr>
          <w:rFonts w:cstheme="minorHAnsi"/>
          <w:i/>
          <w:iCs/>
        </w:rPr>
        <w:t>E</w:t>
      </w:r>
      <w:r w:rsidRPr="00101E81">
        <w:rPr>
          <w:rFonts w:cstheme="minorHAnsi"/>
          <w:i/>
          <w:iCs/>
        </w:rPr>
        <w:t xml:space="preserve">lectromyographic </w:t>
      </w:r>
      <w:r w:rsidR="00BA5D4B" w:rsidRPr="00101E81">
        <w:rPr>
          <w:rFonts w:cstheme="minorHAnsi"/>
          <w:i/>
          <w:iCs/>
        </w:rPr>
        <w:t>R</w:t>
      </w:r>
      <w:r w:rsidRPr="00101E81">
        <w:rPr>
          <w:rFonts w:cstheme="minorHAnsi"/>
          <w:i/>
          <w:iCs/>
        </w:rPr>
        <w:t xml:space="preserve">esponses of the </w:t>
      </w:r>
      <w:r w:rsidR="00BA5D4B" w:rsidRPr="00101E81">
        <w:rPr>
          <w:rFonts w:cstheme="minorHAnsi"/>
          <w:i/>
          <w:iCs/>
        </w:rPr>
        <w:t>T</w:t>
      </w:r>
      <w:r w:rsidRPr="00101E81">
        <w:rPr>
          <w:rFonts w:cstheme="minorHAnsi"/>
          <w:i/>
          <w:iCs/>
        </w:rPr>
        <w:t xml:space="preserve">riceps </w:t>
      </w:r>
      <w:proofErr w:type="spellStart"/>
      <w:r w:rsidR="00BA5D4B" w:rsidRPr="00101E81">
        <w:rPr>
          <w:rFonts w:cstheme="minorHAnsi"/>
          <w:i/>
          <w:iCs/>
        </w:rPr>
        <w:t>S</w:t>
      </w:r>
      <w:r w:rsidRPr="00101E81">
        <w:rPr>
          <w:rFonts w:cstheme="minorHAnsi"/>
          <w:i/>
          <w:iCs/>
        </w:rPr>
        <w:t>urae</w:t>
      </w:r>
      <w:proofErr w:type="spellEnd"/>
      <w:r w:rsidRPr="00101E81">
        <w:rPr>
          <w:rFonts w:cstheme="minorHAnsi"/>
          <w:i/>
          <w:iCs/>
        </w:rPr>
        <w:t xml:space="preserve"> </w:t>
      </w:r>
      <w:r w:rsidR="00BA5D4B" w:rsidRPr="00101E81">
        <w:rPr>
          <w:rFonts w:cstheme="minorHAnsi"/>
          <w:i/>
          <w:iCs/>
        </w:rPr>
        <w:t>D</w:t>
      </w:r>
      <w:r w:rsidRPr="00101E81">
        <w:rPr>
          <w:rFonts w:cstheme="minorHAnsi"/>
          <w:i/>
          <w:iCs/>
        </w:rPr>
        <w:t xml:space="preserve">uring </w:t>
      </w:r>
      <w:r w:rsidR="00BA5D4B" w:rsidRPr="00101E81">
        <w:rPr>
          <w:rFonts w:cstheme="minorHAnsi"/>
          <w:i/>
          <w:iCs/>
        </w:rPr>
        <w:t>M</w:t>
      </w:r>
      <w:r w:rsidRPr="00101E81">
        <w:rPr>
          <w:rFonts w:cstheme="minorHAnsi"/>
          <w:i/>
          <w:iCs/>
        </w:rPr>
        <w:t xml:space="preserve">aximal </w:t>
      </w:r>
      <w:r w:rsidR="00BA5D4B" w:rsidRPr="00101E81">
        <w:rPr>
          <w:rFonts w:cstheme="minorHAnsi"/>
          <w:i/>
          <w:iCs/>
        </w:rPr>
        <w:t>V</w:t>
      </w:r>
      <w:r w:rsidRPr="00101E81">
        <w:rPr>
          <w:rFonts w:cstheme="minorHAnsi"/>
          <w:i/>
          <w:iCs/>
        </w:rPr>
        <w:t xml:space="preserve">oluntary </w:t>
      </w:r>
      <w:r w:rsidR="00BA5D4B" w:rsidRPr="00101E81">
        <w:rPr>
          <w:rFonts w:cstheme="minorHAnsi"/>
          <w:i/>
          <w:iCs/>
        </w:rPr>
        <w:t>C</w:t>
      </w:r>
      <w:r w:rsidRPr="00101E81">
        <w:rPr>
          <w:rFonts w:cstheme="minorHAnsi"/>
          <w:i/>
          <w:iCs/>
        </w:rPr>
        <w:t>ontractions</w:t>
      </w:r>
      <w:r w:rsidRPr="00101E81">
        <w:rPr>
          <w:rFonts w:cstheme="minorHAnsi"/>
        </w:rPr>
        <w:t xml:space="preserve">. J </w:t>
      </w:r>
      <w:proofErr w:type="spellStart"/>
      <w:r w:rsidRPr="00101E81">
        <w:rPr>
          <w:rFonts w:cstheme="minorHAnsi"/>
        </w:rPr>
        <w:t>Electromyogr</w:t>
      </w:r>
      <w:proofErr w:type="spellEnd"/>
      <w:r w:rsidRPr="00101E81">
        <w:rPr>
          <w:rFonts w:cstheme="minorHAnsi"/>
        </w:rPr>
        <w:t xml:space="preserve"> </w:t>
      </w:r>
      <w:proofErr w:type="spellStart"/>
      <w:r w:rsidRPr="00101E81">
        <w:rPr>
          <w:rFonts w:cstheme="minorHAnsi"/>
        </w:rPr>
        <w:t>Kinesiol</w:t>
      </w:r>
      <w:proofErr w:type="spellEnd"/>
      <w:r w:rsidRPr="00101E81">
        <w:rPr>
          <w:rFonts w:cstheme="minorHAnsi"/>
        </w:rPr>
        <w:t>. 2003; 13: 451– 459.</w:t>
      </w:r>
      <w:r w:rsidR="00BA5D4B" w:rsidRPr="00101E81">
        <w:rPr>
          <w:rFonts w:cstheme="minorHAnsi"/>
        </w:rPr>
        <w:t xml:space="preserve"> </w:t>
      </w:r>
    </w:p>
    <w:p w14:paraId="7E8B3782" w14:textId="0357F630" w:rsidR="005612AD" w:rsidRPr="00101E81" w:rsidRDefault="005612AD" w:rsidP="00BD0785">
      <w:pPr>
        <w:pStyle w:val="NoSpacing"/>
        <w:ind w:left="720" w:hanging="720"/>
        <w:rPr>
          <w:rFonts w:cstheme="minorHAnsi"/>
        </w:rPr>
      </w:pPr>
      <w:r w:rsidRPr="00101E81">
        <w:rPr>
          <w:rFonts w:cstheme="minorHAnsi"/>
        </w:rPr>
        <w:t>35.</w:t>
      </w:r>
      <w:r w:rsidRPr="00101E81">
        <w:rPr>
          <w:rFonts w:cstheme="minorHAnsi"/>
          <w:b/>
          <w:bCs/>
        </w:rPr>
        <w:t> </w:t>
      </w:r>
      <w:r w:rsidRPr="00101E81">
        <w:rPr>
          <w:rFonts w:cstheme="minorHAnsi"/>
        </w:rPr>
        <w:t>Moller M, Lind K, </w:t>
      </w:r>
      <w:proofErr w:type="spellStart"/>
      <w:r w:rsidRPr="00101E81">
        <w:rPr>
          <w:rFonts w:cstheme="minorHAnsi"/>
        </w:rPr>
        <w:t>Styf</w:t>
      </w:r>
      <w:proofErr w:type="spellEnd"/>
      <w:r w:rsidRPr="00101E81">
        <w:rPr>
          <w:rFonts w:cstheme="minorHAnsi"/>
        </w:rPr>
        <w:t xml:space="preserve"> J, Karlsson J. and </w:t>
      </w:r>
      <w:r w:rsidRPr="00101E81">
        <w:rPr>
          <w:rFonts w:cstheme="minorHAnsi"/>
          <w:i/>
          <w:iCs/>
        </w:rPr>
        <w:t xml:space="preserve">The </w:t>
      </w:r>
      <w:r w:rsidR="001A6EFA" w:rsidRPr="00101E81">
        <w:rPr>
          <w:rFonts w:cstheme="minorHAnsi"/>
          <w:i/>
          <w:iCs/>
        </w:rPr>
        <w:t>R</w:t>
      </w:r>
      <w:r w:rsidRPr="00101E81">
        <w:rPr>
          <w:rFonts w:cstheme="minorHAnsi"/>
          <w:i/>
          <w:iCs/>
        </w:rPr>
        <w:t xml:space="preserve">eliability of </w:t>
      </w:r>
      <w:r w:rsidR="001A6EFA" w:rsidRPr="00101E81">
        <w:rPr>
          <w:rFonts w:cstheme="minorHAnsi"/>
          <w:i/>
          <w:iCs/>
        </w:rPr>
        <w:t>I</w:t>
      </w:r>
      <w:r w:rsidRPr="00101E81">
        <w:rPr>
          <w:rFonts w:cstheme="minorHAnsi"/>
          <w:i/>
          <w:iCs/>
        </w:rPr>
        <w:t xml:space="preserve">sokinetic </w:t>
      </w:r>
      <w:r w:rsidR="001A6EFA" w:rsidRPr="00101E81">
        <w:rPr>
          <w:rFonts w:cstheme="minorHAnsi"/>
          <w:i/>
          <w:iCs/>
        </w:rPr>
        <w:t>T</w:t>
      </w:r>
      <w:r w:rsidRPr="00101E81">
        <w:rPr>
          <w:rFonts w:cstheme="minorHAnsi"/>
          <w:i/>
          <w:iCs/>
        </w:rPr>
        <w:t xml:space="preserve">esting of the </w:t>
      </w:r>
      <w:r w:rsidR="001A6EFA" w:rsidRPr="00101E81">
        <w:rPr>
          <w:rFonts w:cstheme="minorHAnsi"/>
          <w:i/>
          <w:iCs/>
        </w:rPr>
        <w:t>A</w:t>
      </w:r>
      <w:r w:rsidRPr="00101E81">
        <w:rPr>
          <w:rFonts w:cstheme="minorHAnsi"/>
          <w:i/>
          <w:iCs/>
        </w:rPr>
        <w:t xml:space="preserve">nkle </w:t>
      </w:r>
      <w:r w:rsidR="001A6EFA" w:rsidRPr="00101E81">
        <w:rPr>
          <w:rFonts w:cstheme="minorHAnsi"/>
          <w:i/>
          <w:iCs/>
        </w:rPr>
        <w:t>J</w:t>
      </w:r>
      <w:r w:rsidRPr="00101E81">
        <w:rPr>
          <w:rFonts w:cstheme="minorHAnsi"/>
          <w:i/>
          <w:iCs/>
        </w:rPr>
        <w:t xml:space="preserve">oint and a </w:t>
      </w:r>
      <w:r w:rsidR="001A6EFA" w:rsidRPr="00101E81">
        <w:rPr>
          <w:rFonts w:cstheme="minorHAnsi"/>
          <w:i/>
          <w:iCs/>
        </w:rPr>
        <w:t>H</w:t>
      </w:r>
      <w:r w:rsidRPr="00101E81">
        <w:rPr>
          <w:rFonts w:cstheme="minorHAnsi"/>
          <w:i/>
          <w:iCs/>
        </w:rPr>
        <w:t>eel-</w:t>
      </w:r>
      <w:r w:rsidR="001A6EFA" w:rsidRPr="00101E81">
        <w:rPr>
          <w:rFonts w:cstheme="minorHAnsi"/>
          <w:i/>
          <w:iCs/>
        </w:rPr>
        <w:t>R</w:t>
      </w:r>
      <w:r w:rsidRPr="00101E81">
        <w:rPr>
          <w:rFonts w:cstheme="minorHAnsi"/>
          <w:i/>
          <w:iCs/>
        </w:rPr>
        <w:t xml:space="preserve">aise </w:t>
      </w:r>
      <w:r w:rsidR="001A6EFA" w:rsidRPr="00101E81">
        <w:rPr>
          <w:rFonts w:cstheme="minorHAnsi"/>
          <w:i/>
          <w:iCs/>
        </w:rPr>
        <w:t>T</w:t>
      </w:r>
      <w:r w:rsidRPr="00101E81">
        <w:rPr>
          <w:rFonts w:cstheme="minorHAnsi"/>
          <w:i/>
          <w:iCs/>
        </w:rPr>
        <w:t xml:space="preserve">est for </w:t>
      </w:r>
      <w:r w:rsidR="001A6EFA" w:rsidRPr="00101E81">
        <w:rPr>
          <w:rFonts w:cstheme="minorHAnsi"/>
          <w:i/>
          <w:iCs/>
        </w:rPr>
        <w:t>E</w:t>
      </w:r>
      <w:r w:rsidRPr="00101E81">
        <w:rPr>
          <w:rFonts w:cstheme="minorHAnsi"/>
          <w:i/>
          <w:iCs/>
        </w:rPr>
        <w:t>ndurance</w:t>
      </w:r>
      <w:r w:rsidRPr="00101E81">
        <w:rPr>
          <w:rFonts w:cstheme="minorHAnsi"/>
        </w:rPr>
        <w:t xml:space="preserve">. Knee Surg Sports </w:t>
      </w:r>
      <w:proofErr w:type="spellStart"/>
      <w:r w:rsidRPr="00101E81">
        <w:rPr>
          <w:rFonts w:cstheme="minorHAnsi"/>
        </w:rPr>
        <w:t>Traumatol</w:t>
      </w:r>
      <w:proofErr w:type="spellEnd"/>
      <w:r w:rsidRPr="00101E81">
        <w:rPr>
          <w:rFonts w:cstheme="minorHAnsi"/>
        </w:rPr>
        <w:t xml:space="preserve"> </w:t>
      </w:r>
      <w:proofErr w:type="spellStart"/>
      <w:r w:rsidRPr="00101E81">
        <w:rPr>
          <w:rFonts w:cstheme="minorHAnsi"/>
        </w:rPr>
        <w:t>Arthrosc</w:t>
      </w:r>
      <w:proofErr w:type="spellEnd"/>
      <w:r w:rsidRPr="00101E81">
        <w:rPr>
          <w:rFonts w:cstheme="minorHAnsi"/>
        </w:rPr>
        <w:t>. 2005; 13: 60– 71. </w:t>
      </w:r>
      <w:hyperlink w:history="1">
        <w:r w:rsidR="00101E81" w:rsidRPr="00101E81">
          <w:rPr>
            <w:rStyle w:val="Hyperlink"/>
            <w:rFonts w:cstheme="minorHAnsi"/>
          </w:rPr>
          <w:t>http:// dx.doi.org/10.1007/s00167-003-0441-0</w:t>
        </w:r>
      </w:hyperlink>
      <w:r w:rsidRPr="00101E81">
        <w:rPr>
          <w:rFonts w:cstheme="minorHAnsi"/>
        </w:rPr>
        <w:t> </w:t>
      </w:r>
      <w:r w:rsidR="001A6EFA" w:rsidRPr="00101E81">
        <w:rPr>
          <w:rFonts w:cstheme="minorHAnsi"/>
        </w:rPr>
        <w:t xml:space="preserve"> </w:t>
      </w:r>
    </w:p>
    <w:p w14:paraId="3DDD809F" w14:textId="66CC21B2" w:rsidR="005612AD" w:rsidRPr="00101E81" w:rsidRDefault="005612AD" w:rsidP="00BD0785">
      <w:pPr>
        <w:pStyle w:val="NoSpacing"/>
        <w:ind w:left="720" w:hanging="720"/>
        <w:rPr>
          <w:rFonts w:cstheme="minorHAnsi"/>
        </w:rPr>
      </w:pPr>
      <w:r w:rsidRPr="00101E81">
        <w:rPr>
          <w:rFonts w:cstheme="minorHAnsi"/>
        </w:rPr>
        <w:t>36.</w:t>
      </w:r>
      <w:r w:rsidRPr="00101E81">
        <w:rPr>
          <w:rFonts w:cstheme="minorHAnsi"/>
          <w:b/>
          <w:bCs/>
        </w:rPr>
        <w:t> </w:t>
      </w:r>
      <w:r w:rsidRPr="00101E81">
        <w:rPr>
          <w:rFonts w:cstheme="minorHAnsi"/>
        </w:rPr>
        <w:t>Nagano A, </w:t>
      </w:r>
      <w:proofErr w:type="spellStart"/>
      <w:r w:rsidRPr="00101E81">
        <w:rPr>
          <w:rFonts w:cstheme="minorHAnsi"/>
        </w:rPr>
        <w:t>Fukashiro</w:t>
      </w:r>
      <w:proofErr w:type="spellEnd"/>
      <w:r w:rsidRPr="00101E81">
        <w:rPr>
          <w:rFonts w:cstheme="minorHAnsi"/>
        </w:rPr>
        <w:t xml:space="preserve"> S, Komura </w:t>
      </w:r>
      <w:proofErr w:type="gramStart"/>
      <w:r w:rsidRPr="00101E81">
        <w:rPr>
          <w:rFonts w:cstheme="minorHAnsi"/>
        </w:rPr>
        <w:t>T.</w:t>
      </w:r>
      <w:proofErr w:type="gramEnd"/>
      <w:r w:rsidRPr="00101E81">
        <w:rPr>
          <w:rFonts w:cstheme="minorHAnsi"/>
        </w:rPr>
        <w:t> and </w:t>
      </w:r>
      <w:r w:rsidRPr="00101E81">
        <w:rPr>
          <w:rFonts w:cstheme="minorHAnsi"/>
          <w:i/>
          <w:iCs/>
        </w:rPr>
        <w:t xml:space="preserve">Contribution of </w:t>
      </w:r>
      <w:r w:rsidR="001A6EFA" w:rsidRPr="00101E81">
        <w:rPr>
          <w:rFonts w:cstheme="minorHAnsi"/>
          <w:i/>
          <w:iCs/>
        </w:rPr>
        <w:t>S</w:t>
      </w:r>
      <w:r w:rsidRPr="00101E81">
        <w:rPr>
          <w:rFonts w:cstheme="minorHAnsi"/>
          <w:i/>
          <w:iCs/>
        </w:rPr>
        <w:t xml:space="preserve">eries </w:t>
      </w:r>
      <w:r w:rsidR="001A6EFA" w:rsidRPr="00101E81">
        <w:rPr>
          <w:rFonts w:cstheme="minorHAnsi"/>
          <w:i/>
          <w:iCs/>
        </w:rPr>
        <w:t>E</w:t>
      </w:r>
      <w:r w:rsidRPr="00101E81">
        <w:rPr>
          <w:rFonts w:cstheme="minorHAnsi"/>
          <w:i/>
          <w:iCs/>
        </w:rPr>
        <w:t xml:space="preserve">lasticity in </w:t>
      </w:r>
      <w:r w:rsidR="001A6EFA" w:rsidRPr="00101E81">
        <w:rPr>
          <w:rFonts w:cstheme="minorHAnsi"/>
          <w:i/>
          <w:iCs/>
        </w:rPr>
        <w:t>H</w:t>
      </w:r>
      <w:r w:rsidRPr="00101E81">
        <w:rPr>
          <w:rFonts w:cstheme="minorHAnsi"/>
          <w:i/>
          <w:iCs/>
        </w:rPr>
        <w:t xml:space="preserve">uman </w:t>
      </w:r>
      <w:r w:rsidR="001A6EFA" w:rsidRPr="00101E81">
        <w:rPr>
          <w:rFonts w:cstheme="minorHAnsi"/>
          <w:i/>
          <w:iCs/>
        </w:rPr>
        <w:t>C</w:t>
      </w:r>
      <w:r w:rsidRPr="00101E81">
        <w:rPr>
          <w:rFonts w:cstheme="minorHAnsi"/>
          <w:i/>
          <w:iCs/>
        </w:rPr>
        <w:t xml:space="preserve">yclic </w:t>
      </w:r>
      <w:r w:rsidR="001A6EFA" w:rsidRPr="00101E81">
        <w:rPr>
          <w:rFonts w:cstheme="minorHAnsi"/>
          <w:i/>
          <w:iCs/>
        </w:rPr>
        <w:t>H</w:t>
      </w:r>
      <w:r w:rsidRPr="00101E81">
        <w:rPr>
          <w:rFonts w:cstheme="minorHAnsi"/>
          <w:i/>
          <w:iCs/>
        </w:rPr>
        <w:t>eel-</w:t>
      </w:r>
      <w:r w:rsidR="001A6EFA" w:rsidRPr="00101E81">
        <w:rPr>
          <w:rFonts w:cstheme="minorHAnsi"/>
          <w:i/>
          <w:iCs/>
        </w:rPr>
        <w:t>R</w:t>
      </w:r>
      <w:r w:rsidRPr="00101E81">
        <w:rPr>
          <w:rFonts w:cstheme="minorHAnsi"/>
          <w:i/>
          <w:iCs/>
        </w:rPr>
        <w:t xml:space="preserve">aise </w:t>
      </w:r>
      <w:r w:rsidR="001A6EFA" w:rsidRPr="00101E81">
        <w:rPr>
          <w:rFonts w:cstheme="minorHAnsi"/>
          <w:i/>
          <w:iCs/>
        </w:rPr>
        <w:t>E</w:t>
      </w:r>
      <w:r w:rsidRPr="00101E81">
        <w:rPr>
          <w:rFonts w:cstheme="minorHAnsi"/>
          <w:i/>
          <w:iCs/>
        </w:rPr>
        <w:t>xercise</w:t>
      </w:r>
      <w:r w:rsidRPr="00101E81">
        <w:rPr>
          <w:rFonts w:cstheme="minorHAnsi"/>
        </w:rPr>
        <w:t xml:space="preserve">. J Appl </w:t>
      </w:r>
      <w:proofErr w:type="spellStart"/>
      <w:r w:rsidRPr="00101E81">
        <w:rPr>
          <w:rFonts w:cstheme="minorHAnsi"/>
        </w:rPr>
        <w:t>Biomech</w:t>
      </w:r>
      <w:proofErr w:type="spellEnd"/>
      <w:r w:rsidRPr="00101E81">
        <w:rPr>
          <w:rFonts w:cstheme="minorHAnsi"/>
        </w:rPr>
        <w:t>. 2003; 19: 340– 352.</w:t>
      </w:r>
      <w:r w:rsidR="001A6EFA" w:rsidRPr="00101E81">
        <w:rPr>
          <w:rFonts w:cstheme="minorHAnsi"/>
        </w:rPr>
        <w:t xml:space="preserve"> </w:t>
      </w:r>
    </w:p>
    <w:p w14:paraId="759C1A1E" w14:textId="0B64DCA4" w:rsidR="005612AD" w:rsidRPr="00101E81" w:rsidRDefault="005612AD" w:rsidP="00BD0785">
      <w:pPr>
        <w:pStyle w:val="NoSpacing"/>
        <w:ind w:left="720" w:hanging="720"/>
        <w:rPr>
          <w:rFonts w:cstheme="minorHAnsi"/>
        </w:rPr>
      </w:pPr>
      <w:r w:rsidRPr="00101E81">
        <w:rPr>
          <w:rFonts w:cstheme="minorHAnsi"/>
        </w:rPr>
        <w:t>37.</w:t>
      </w:r>
      <w:r w:rsidRPr="00101E81">
        <w:rPr>
          <w:rFonts w:cstheme="minorHAnsi"/>
          <w:b/>
          <w:bCs/>
        </w:rPr>
        <w:t> </w:t>
      </w:r>
      <w:proofErr w:type="spellStart"/>
      <w:r w:rsidRPr="00101E81">
        <w:rPr>
          <w:rFonts w:cstheme="minorHAnsi"/>
        </w:rPr>
        <w:t>Nourbakhsh</w:t>
      </w:r>
      <w:proofErr w:type="spellEnd"/>
      <w:r w:rsidRPr="00101E81">
        <w:rPr>
          <w:rFonts w:cstheme="minorHAnsi"/>
        </w:rPr>
        <w:t xml:space="preserve"> MR, </w:t>
      </w:r>
      <w:proofErr w:type="spellStart"/>
      <w:r w:rsidRPr="00101E81">
        <w:rPr>
          <w:rFonts w:cstheme="minorHAnsi"/>
        </w:rPr>
        <w:t>Kukulka</w:t>
      </w:r>
      <w:proofErr w:type="spellEnd"/>
      <w:r w:rsidRPr="00101E81">
        <w:rPr>
          <w:rFonts w:cstheme="minorHAnsi"/>
        </w:rPr>
        <w:t xml:space="preserve"> CG. and </w:t>
      </w:r>
      <w:r w:rsidRPr="00101E81">
        <w:rPr>
          <w:rFonts w:cstheme="minorHAnsi"/>
          <w:i/>
          <w:iCs/>
        </w:rPr>
        <w:t xml:space="preserve">Relationship </w:t>
      </w:r>
      <w:r w:rsidR="004B7DF0" w:rsidRPr="00101E81">
        <w:rPr>
          <w:rFonts w:cstheme="minorHAnsi"/>
          <w:i/>
          <w:iCs/>
        </w:rPr>
        <w:t>B</w:t>
      </w:r>
      <w:r w:rsidRPr="00101E81">
        <w:rPr>
          <w:rFonts w:cstheme="minorHAnsi"/>
          <w:i/>
          <w:iCs/>
        </w:rPr>
        <w:t xml:space="preserve">etween </w:t>
      </w:r>
      <w:r w:rsidR="004B7DF0" w:rsidRPr="00101E81">
        <w:rPr>
          <w:rFonts w:cstheme="minorHAnsi"/>
          <w:i/>
          <w:iCs/>
        </w:rPr>
        <w:t>M</w:t>
      </w:r>
      <w:r w:rsidRPr="00101E81">
        <w:rPr>
          <w:rFonts w:cstheme="minorHAnsi"/>
          <w:i/>
          <w:iCs/>
        </w:rPr>
        <w:t xml:space="preserve">uscle </w:t>
      </w:r>
      <w:r w:rsidR="004B7DF0" w:rsidRPr="00101E81">
        <w:rPr>
          <w:rFonts w:cstheme="minorHAnsi"/>
          <w:i/>
          <w:iCs/>
        </w:rPr>
        <w:t>L</w:t>
      </w:r>
      <w:r w:rsidRPr="00101E81">
        <w:rPr>
          <w:rFonts w:cstheme="minorHAnsi"/>
          <w:i/>
          <w:iCs/>
        </w:rPr>
        <w:t xml:space="preserve">ength and </w:t>
      </w:r>
      <w:r w:rsidR="004B7DF0" w:rsidRPr="00101E81">
        <w:rPr>
          <w:rFonts w:cstheme="minorHAnsi"/>
          <w:i/>
          <w:iCs/>
        </w:rPr>
        <w:t>M</w:t>
      </w:r>
      <w:r w:rsidRPr="00101E81">
        <w:rPr>
          <w:rFonts w:cstheme="minorHAnsi"/>
          <w:i/>
          <w:iCs/>
        </w:rPr>
        <w:t xml:space="preserve">oment </w:t>
      </w:r>
      <w:r w:rsidR="004B7DF0" w:rsidRPr="00101E81">
        <w:rPr>
          <w:rFonts w:cstheme="minorHAnsi"/>
          <w:i/>
          <w:iCs/>
        </w:rPr>
        <w:t>A</w:t>
      </w:r>
      <w:r w:rsidRPr="00101E81">
        <w:rPr>
          <w:rFonts w:cstheme="minorHAnsi"/>
          <w:i/>
          <w:iCs/>
        </w:rPr>
        <w:t xml:space="preserve">rm on EMG </w:t>
      </w:r>
      <w:r w:rsidR="004B7DF0" w:rsidRPr="00101E81">
        <w:rPr>
          <w:rFonts w:cstheme="minorHAnsi"/>
          <w:i/>
          <w:iCs/>
        </w:rPr>
        <w:t>A</w:t>
      </w:r>
      <w:r w:rsidRPr="00101E81">
        <w:rPr>
          <w:rFonts w:cstheme="minorHAnsi"/>
          <w:i/>
          <w:iCs/>
        </w:rPr>
        <w:t xml:space="preserve">ctivity of </w:t>
      </w:r>
      <w:r w:rsidR="004B7DF0" w:rsidRPr="00101E81">
        <w:rPr>
          <w:rFonts w:cstheme="minorHAnsi"/>
          <w:i/>
          <w:iCs/>
        </w:rPr>
        <w:t>H</w:t>
      </w:r>
      <w:r w:rsidRPr="00101E81">
        <w:rPr>
          <w:rFonts w:cstheme="minorHAnsi"/>
          <w:i/>
          <w:iCs/>
        </w:rPr>
        <w:t xml:space="preserve">uman </w:t>
      </w:r>
      <w:r w:rsidR="004B7DF0" w:rsidRPr="00101E81">
        <w:rPr>
          <w:rFonts w:cstheme="minorHAnsi"/>
          <w:i/>
          <w:iCs/>
        </w:rPr>
        <w:t>T</w:t>
      </w:r>
      <w:r w:rsidRPr="00101E81">
        <w:rPr>
          <w:rFonts w:cstheme="minorHAnsi"/>
          <w:i/>
          <w:iCs/>
        </w:rPr>
        <w:t xml:space="preserve">riceps </w:t>
      </w:r>
      <w:proofErr w:type="spellStart"/>
      <w:r w:rsidR="004B7DF0" w:rsidRPr="00101E81">
        <w:rPr>
          <w:rFonts w:cstheme="minorHAnsi"/>
          <w:i/>
          <w:iCs/>
        </w:rPr>
        <w:t>S</w:t>
      </w:r>
      <w:r w:rsidRPr="00101E81">
        <w:rPr>
          <w:rFonts w:cstheme="minorHAnsi"/>
          <w:i/>
          <w:iCs/>
        </w:rPr>
        <w:t>urae</w:t>
      </w:r>
      <w:proofErr w:type="spellEnd"/>
      <w:r w:rsidRPr="00101E81">
        <w:rPr>
          <w:rFonts w:cstheme="minorHAnsi"/>
          <w:i/>
          <w:iCs/>
        </w:rPr>
        <w:t xml:space="preserve"> </w:t>
      </w:r>
      <w:r w:rsidR="004B7DF0" w:rsidRPr="00101E81">
        <w:rPr>
          <w:rFonts w:cstheme="minorHAnsi"/>
          <w:i/>
          <w:iCs/>
        </w:rPr>
        <w:t>M</w:t>
      </w:r>
      <w:r w:rsidRPr="00101E81">
        <w:rPr>
          <w:rFonts w:cstheme="minorHAnsi"/>
          <w:i/>
          <w:iCs/>
        </w:rPr>
        <w:t>uscle</w:t>
      </w:r>
      <w:r w:rsidRPr="00101E81">
        <w:rPr>
          <w:rFonts w:cstheme="minorHAnsi"/>
        </w:rPr>
        <w:t xml:space="preserve">. J </w:t>
      </w:r>
      <w:proofErr w:type="spellStart"/>
      <w:r w:rsidRPr="00101E81">
        <w:rPr>
          <w:rFonts w:cstheme="minorHAnsi"/>
        </w:rPr>
        <w:t>Electromyogr</w:t>
      </w:r>
      <w:proofErr w:type="spellEnd"/>
      <w:r w:rsidRPr="00101E81">
        <w:rPr>
          <w:rFonts w:cstheme="minorHAnsi"/>
        </w:rPr>
        <w:t xml:space="preserve"> </w:t>
      </w:r>
      <w:proofErr w:type="spellStart"/>
      <w:r w:rsidRPr="00101E81">
        <w:rPr>
          <w:rFonts w:cstheme="minorHAnsi"/>
        </w:rPr>
        <w:t>Kinesiol</w:t>
      </w:r>
      <w:proofErr w:type="spellEnd"/>
      <w:r w:rsidRPr="00101E81">
        <w:rPr>
          <w:rFonts w:cstheme="minorHAnsi"/>
        </w:rPr>
        <w:t>. 2004; 14: 263– 273. </w:t>
      </w:r>
      <w:hyperlink w:history="1">
        <w:r w:rsidR="00101E81" w:rsidRPr="00101E81">
          <w:rPr>
            <w:rStyle w:val="Hyperlink"/>
            <w:rFonts w:cstheme="minorHAnsi"/>
          </w:rPr>
          <w:t>http:// dx.doi.org/10.1016/S1050-6411(03)00076-2</w:t>
        </w:r>
      </w:hyperlink>
      <w:r w:rsidRPr="00101E81">
        <w:rPr>
          <w:rFonts w:cstheme="minorHAnsi"/>
        </w:rPr>
        <w:t> </w:t>
      </w:r>
      <w:r w:rsidR="004B7DF0" w:rsidRPr="00101E81">
        <w:rPr>
          <w:rFonts w:cstheme="minorHAnsi"/>
        </w:rPr>
        <w:t xml:space="preserve"> </w:t>
      </w:r>
    </w:p>
    <w:p w14:paraId="00A2E03F" w14:textId="2840189C" w:rsidR="005612AD" w:rsidRPr="00101E81" w:rsidRDefault="005612AD" w:rsidP="00BD0785">
      <w:pPr>
        <w:pStyle w:val="NoSpacing"/>
        <w:ind w:left="720" w:hanging="720"/>
        <w:rPr>
          <w:rFonts w:cstheme="minorHAnsi"/>
        </w:rPr>
      </w:pPr>
      <w:r w:rsidRPr="00101E81">
        <w:rPr>
          <w:rFonts w:cstheme="minorHAnsi"/>
        </w:rPr>
        <w:t>38.</w:t>
      </w:r>
      <w:r w:rsidRPr="00101E81">
        <w:rPr>
          <w:rFonts w:cstheme="minorHAnsi"/>
          <w:b/>
          <w:bCs/>
        </w:rPr>
        <w:t> </w:t>
      </w:r>
      <w:proofErr w:type="spellStart"/>
      <w:r w:rsidRPr="00101E81">
        <w:rPr>
          <w:rFonts w:cstheme="minorHAnsi"/>
        </w:rPr>
        <w:t>Nyyssonen</w:t>
      </w:r>
      <w:proofErr w:type="spellEnd"/>
      <w:r w:rsidRPr="00101E81">
        <w:rPr>
          <w:rFonts w:cstheme="minorHAnsi"/>
        </w:rPr>
        <w:t xml:space="preserve"> T, </w:t>
      </w:r>
      <w:proofErr w:type="spellStart"/>
      <w:r w:rsidRPr="00101E81">
        <w:rPr>
          <w:rFonts w:cstheme="minorHAnsi"/>
        </w:rPr>
        <w:t>Luthje</w:t>
      </w:r>
      <w:proofErr w:type="spellEnd"/>
      <w:r w:rsidRPr="00101E81">
        <w:rPr>
          <w:rFonts w:cstheme="minorHAnsi"/>
        </w:rPr>
        <w:t xml:space="preserve"> P, Kroger H. and </w:t>
      </w:r>
      <w:r w:rsidRPr="00101E81">
        <w:rPr>
          <w:rFonts w:cstheme="minorHAnsi"/>
          <w:i/>
          <w:iCs/>
        </w:rPr>
        <w:t xml:space="preserve">The </w:t>
      </w:r>
      <w:r w:rsidR="002933CD" w:rsidRPr="00101E81">
        <w:rPr>
          <w:rFonts w:cstheme="minorHAnsi"/>
          <w:i/>
          <w:iCs/>
        </w:rPr>
        <w:t>I</w:t>
      </w:r>
      <w:r w:rsidRPr="00101E81">
        <w:rPr>
          <w:rFonts w:cstheme="minorHAnsi"/>
          <w:i/>
          <w:iCs/>
        </w:rPr>
        <w:t xml:space="preserve">ncreasing </w:t>
      </w:r>
      <w:r w:rsidR="002933CD" w:rsidRPr="00101E81">
        <w:rPr>
          <w:rFonts w:cstheme="minorHAnsi"/>
          <w:i/>
          <w:iCs/>
        </w:rPr>
        <w:t>I</w:t>
      </w:r>
      <w:r w:rsidRPr="00101E81">
        <w:rPr>
          <w:rFonts w:cstheme="minorHAnsi"/>
          <w:i/>
          <w:iCs/>
        </w:rPr>
        <w:t xml:space="preserve">ncidence and </w:t>
      </w:r>
      <w:r w:rsidR="002933CD" w:rsidRPr="00101E81">
        <w:rPr>
          <w:rFonts w:cstheme="minorHAnsi"/>
          <w:i/>
          <w:iCs/>
        </w:rPr>
        <w:t>D</w:t>
      </w:r>
      <w:r w:rsidRPr="00101E81">
        <w:rPr>
          <w:rFonts w:cstheme="minorHAnsi"/>
          <w:i/>
          <w:iCs/>
        </w:rPr>
        <w:t xml:space="preserve">ifference in </w:t>
      </w:r>
      <w:r w:rsidR="002933CD" w:rsidRPr="00101E81">
        <w:rPr>
          <w:rFonts w:cstheme="minorHAnsi"/>
          <w:i/>
          <w:iCs/>
        </w:rPr>
        <w:t>S</w:t>
      </w:r>
      <w:r w:rsidRPr="00101E81">
        <w:rPr>
          <w:rFonts w:cstheme="minorHAnsi"/>
          <w:i/>
          <w:iCs/>
        </w:rPr>
        <w:t xml:space="preserve">ex </w:t>
      </w:r>
      <w:r w:rsidR="002933CD" w:rsidRPr="00101E81">
        <w:rPr>
          <w:rFonts w:cstheme="minorHAnsi"/>
          <w:i/>
          <w:iCs/>
        </w:rPr>
        <w:t>D</w:t>
      </w:r>
      <w:r w:rsidRPr="00101E81">
        <w:rPr>
          <w:rFonts w:cstheme="minorHAnsi"/>
          <w:i/>
          <w:iCs/>
        </w:rPr>
        <w:t xml:space="preserve">istribution of Achilles </w:t>
      </w:r>
      <w:r w:rsidR="002933CD" w:rsidRPr="00101E81">
        <w:rPr>
          <w:rFonts w:cstheme="minorHAnsi"/>
          <w:i/>
          <w:iCs/>
        </w:rPr>
        <w:t>T</w:t>
      </w:r>
      <w:r w:rsidRPr="00101E81">
        <w:rPr>
          <w:rFonts w:cstheme="minorHAnsi"/>
          <w:i/>
          <w:iCs/>
        </w:rPr>
        <w:t xml:space="preserve">endon </w:t>
      </w:r>
      <w:r w:rsidR="002933CD" w:rsidRPr="00101E81">
        <w:rPr>
          <w:rFonts w:cstheme="minorHAnsi"/>
          <w:i/>
          <w:iCs/>
        </w:rPr>
        <w:t>R</w:t>
      </w:r>
      <w:r w:rsidRPr="00101E81">
        <w:rPr>
          <w:rFonts w:cstheme="minorHAnsi"/>
          <w:i/>
          <w:iCs/>
        </w:rPr>
        <w:t>upture in Finland</w:t>
      </w:r>
      <w:r w:rsidRPr="00101E81">
        <w:rPr>
          <w:rFonts w:cstheme="minorHAnsi"/>
        </w:rPr>
        <w:t xml:space="preserve"> </w:t>
      </w:r>
      <w:r w:rsidRPr="00101E81">
        <w:rPr>
          <w:rFonts w:cstheme="minorHAnsi"/>
          <w:i/>
          <w:iCs/>
        </w:rPr>
        <w:t>in 1987–1999.</w:t>
      </w:r>
      <w:r w:rsidRPr="00101E81">
        <w:rPr>
          <w:rFonts w:cstheme="minorHAnsi"/>
        </w:rPr>
        <w:t> </w:t>
      </w:r>
      <w:proofErr w:type="spellStart"/>
      <w:r w:rsidRPr="00101E81">
        <w:rPr>
          <w:rFonts w:cstheme="minorHAnsi"/>
        </w:rPr>
        <w:t>Scand</w:t>
      </w:r>
      <w:proofErr w:type="spellEnd"/>
      <w:r w:rsidRPr="00101E81">
        <w:rPr>
          <w:rFonts w:cstheme="minorHAnsi"/>
        </w:rPr>
        <w:t xml:space="preserve"> J Surg. 2008; 97: 272– 275.</w:t>
      </w:r>
      <w:r w:rsidR="006D003E" w:rsidRPr="00101E81">
        <w:rPr>
          <w:rFonts w:cstheme="minorHAnsi"/>
        </w:rPr>
        <w:t xml:space="preserve"> </w:t>
      </w:r>
    </w:p>
    <w:p w14:paraId="0381815F" w14:textId="303BFC9D" w:rsidR="005612AD" w:rsidRPr="00101E81" w:rsidRDefault="005612AD" w:rsidP="00BD0785">
      <w:pPr>
        <w:pStyle w:val="NoSpacing"/>
        <w:ind w:left="720" w:hanging="720"/>
        <w:rPr>
          <w:rFonts w:cstheme="minorHAnsi"/>
        </w:rPr>
      </w:pPr>
      <w:r w:rsidRPr="00101E81">
        <w:rPr>
          <w:rFonts w:cstheme="minorHAnsi"/>
        </w:rPr>
        <w:lastRenderedPageBreak/>
        <w:t>39.</w:t>
      </w:r>
      <w:r w:rsidRPr="00101E81">
        <w:rPr>
          <w:rFonts w:cstheme="minorHAnsi"/>
          <w:b/>
          <w:bCs/>
        </w:rPr>
        <w:t> </w:t>
      </w:r>
      <w:r w:rsidRPr="00101E81">
        <w:rPr>
          <w:rFonts w:cstheme="minorHAnsi"/>
        </w:rPr>
        <w:t>Rothstein J, Campbell S, </w:t>
      </w:r>
      <w:proofErr w:type="spellStart"/>
      <w:r w:rsidRPr="00101E81">
        <w:rPr>
          <w:rFonts w:cstheme="minorHAnsi"/>
        </w:rPr>
        <w:t>Echternach</w:t>
      </w:r>
      <w:proofErr w:type="spellEnd"/>
      <w:r w:rsidRPr="00101E81">
        <w:rPr>
          <w:rFonts w:cstheme="minorHAnsi"/>
        </w:rPr>
        <w:t xml:space="preserve"> J, </w:t>
      </w:r>
      <w:proofErr w:type="spellStart"/>
      <w:r w:rsidRPr="00101E81">
        <w:rPr>
          <w:rFonts w:cstheme="minorHAnsi"/>
        </w:rPr>
        <w:t>Jette</w:t>
      </w:r>
      <w:proofErr w:type="spellEnd"/>
      <w:r w:rsidRPr="00101E81">
        <w:rPr>
          <w:rFonts w:cstheme="minorHAnsi"/>
        </w:rPr>
        <w:t xml:space="preserve"> A, Knecht H, Rose S. and </w:t>
      </w:r>
      <w:r w:rsidRPr="00101E81">
        <w:rPr>
          <w:rFonts w:cstheme="minorHAnsi"/>
          <w:i/>
          <w:iCs/>
        </w:rPr>
        <w:t xml:space="preserve">Standards for </w:t>
      </w:r>
      <w:r w:rsidR="00286311" w:rsidRPr="00101E81">
        <w:rPr>
          <w:rFonts w:cstheme="minorHAnsi"/>
          <w:i/>
          <w:iCs/>
        </w:rPr>
        <w:t>T</w:t>
      </w:r>
      <w:r w:rsidRPr="00101E81">
        <w:rPr>
          <w:rFonts w:cstheme="minorHAnsi"/>
          <w:i/>
          <w:iCs/>
        </w:rPr>
        <w:t xml:space="preserve">ests and </w:t>
      </w:r>
      <w:r w:rsidR="00286311" w:rsidRPr="00101E81">
        <w:rPr>
          <w:rFonts w:cstheme="minorHAnsi"/>
          <w:i/>
          <w:iCs/>
        </w:rPr>
        <w:t>M</w:t>
      </w:r>
      <w:r w:rsidRPr="00101E81">
        <w:rPr>
          <w:rFonts w:cstheme="minorHAnsi"/>
          <w:i/>
          <w:iCs/>
        </w:rPr>
        <w:t xml:space="preserve">easurements in </w:t>
      </w:r>
      <w:r w:rsidR="00286311" w:rsidRPr="00101E81">
        <w:rPr>
          <w:rFonts w:cstheme="minorHAnsi"/>
          <w:i/>
          <w:iCs/>
        </w:rPr>
        <w:t>P</w:t>
      </w:r>
      <w:r w:rsidRPr="00101E81">
        <w:rPr>
          <w:rFonts w:cstheme="minorHAnsi"/>
          <w:i/>
          <w:iCs/>
        </w:rPr>
        <w:t xml:space="preserve">hysical </w:t>
      </w:r>
      <w:r w:rsidR="00286311" w:rsidRPr="00101E81">
        <w:rPr>
          <w:rFonts w:cstheme="minorHAnsi"/>
          <w:i/>
          <w:iCs/>
        </w:rPr>
        <w:t>T</w:t>
      </w:r>
      <w:r w:rsidRPr="00101E81">
        <w:rPr>
          <w:rFonts w:cstheme="minorHAnsi"/>
          <w:i/>
          <w:iCs/>
        </w:rPr>
        <w:t xml:space="preserve">herapy </w:t>
      </w:r>
      <w:r w:rsidR="00286311" w:rsidRPr="00101E81">
        <w:rPr>
          <w:rFonts w:cstheme="minorHAnsi"/>
          <w:i/>
          <w:iCs/>
        </w:rPr>
        <w:t>P</w:t>
      </w:r>
      <w:r w:rsidRPr="00101E81">
        <w:rPr>
          <w:rFonts w:cstheme="minorHAnsi"/>
          <w:i/>
          <w:iCs/>
        </w:rPr>
        <w:t>ractice</w:t>
      </w:r>
      <w:r w:rsidRPr="00101E81">
        <w:rPr>
          <w:rFonts w:cstheme="minorHAnsi"/>
        </w:rPr>
        <w:t xml:space="preserve">. Phys </w:t>
      </w:r>
      <w:proofErr w:type="spellStart"/>
      <w:r w:rsidRPr="00101E81">
        <w:rPr>
          <w:rFonts w:cstheme="minorHAnsi"/>
        </w:rPr>
        <w:t>Ther</w:t>
      </w:r>
      <w:proofErr w:type="spellEnd"/>
      <w:r w:rsidRPr="00101E81">
        <w:rPr>
          <w:rFonts w:cstheme="minorHAnsi"/>
        </w:rPr>
        <w:t>. 1991; 71: 589– 622.</w:t>
      </w:r>
      <w:r w:rsidR="00286311" w:rsidRPr="00101E81">
        <w:rPr>
          <w:rFonts w:cstheme="minorHAnsi"/>
        </w:rPr>
        <w:t xml:space="preserve"> </w:t>
      </w:r>
    </w:p>
    <w:p w14:paraId="1A4CBAA2" w14:textId="1C573CBD" w:rsidR="005612AD" w:rsidRPr="00101E81" w:rsidRDefault="005612AD" w:rsidP="00BD0785">
      <w:pPr>
        <w:pStyle w:val="NoSpacing"/>
        <w:ind w:left="720" w:hanging="720"/>
        <w:rPr>
          <w:rFonts w:cstheme="minorHAnsi"/>
        </w:rPr>
      </w:pPr>
      <w:r w:rsidRPr="00101E81">
        <w:rPr>
          <w:rFonts w:cstheme="minorHAnsi"/>
        </w:rPr>
        <w:t>40.</w:t>
      </w:r>
      <w:r w:rsidRPr="00101E81">
        <w:rPr>
          <w:rFonts w:cstheme="minorHAnsi"/>
          <w:b/>
          <w:bCs/>
        </w:rPr>
        <w:t> </w:t>
      </w:r>
      <w:r w:rsidRPr="00101E81">
        <w:rPr>
          <w:rFonts w:cstheme="minorHAnsi"/>
        </w:rPr>
        <w:t>Schneiders AG, Sullivan SJ, O'Malley KJ, Clarke SV, </w:t>
      </w:r>
      <w:proofErr w:type="spellStart"/>
      <w:r w:rsidRPr="00101E81">
        <w:rPr>
          <w:rFonts w:cstheme="minorHAnsi"/>
        </w:rPr>
        <w:t>Knappstein</w:t>
      </w:r>
      <w:proofErr w:type="spellEnd"/>
      <w:r w:rsidRPr="00101E81">
        <w:rPr>
          <w:rFonts w:cstheme="minorHAnsi"/>
        </w:rPr>
        <w:t xml:space="preserve"> SA, Taylor LJ. and </w:t>
      </w:r>
      <w:r w:rsidRPr="00101E81">
        <w:rPr>
          <w:rFonts w:cstheme="minorHAnsi"/>
          <w:i/>
          <w:iCs/>
        </w:rPr>
        <w:t xml:space="preserve">A </w:t>
      </w:r>
      <w:r w:rsidR="00622D27" w:rsidRPr="00101E81">
        <w:rPr>
          <w:rFonts w:cstheme="minorHAnsi"/>
          <w:i/>
          <w:iCs/>
        </w:rPr>
        <w:t>V</w:t>
      </w:r>
      <w:r w:rsidRPr="00101E81">
        <w:rPr>
          <w:rFonts w:cstheme="minorHAnsi"/>
          <w:i/>
          <w:iCs/>
        </w:rPr>
        <w:t xml:space="preserve">alid and </w:t>
      </w:r>
      <w:r w:rsidR="00622D27" w:rsidRPr="00101E81">
        <w:rPr>
          <w:rFonts w:cstheme="minorHAnsi"/>
          <w:i/>
          <w:iCs/>
        </w:rPr>
        <w:t>R</w:t>
      </w:r>
      <w:r w:rsidRPr="00101E81">
        <w:rPr>
          <w:rFonts w:cstheme="minorHAnsi"/>
          <w:i/>
          <w:iCs/>
        </w:rPr>
        <w:t xml:space="preserve">eliable </w:t>
      </w:r>
      <w:r w:rsidR="00622D27" w:rsidRPr="00101E81">
        <w:rPr>
          <w:rFonts w:cstheme="minorHAnsi"/>
          <w:i/>
          <w:iCs/>
        </w:rPr>
        <w:t>C</w:t>
      </w:r>
      <w:r w:rsidRPr="00101E81">
        <w:rPr>
          <w:rFonts w:cstheme="minorHAnsi"/>
          <w:i/>
          <w:iCs/>
        </w:rPr>
        <w:t xml:space="preserve">linical </w:t>
      </w:r>
      <w:r w:rsidR="00622D27" w:rsidRPr="00101E81">
        <w:rPr>
          <w:rFonts w:cstheme="minorHAnsi"/>
          <w:i/>
          <w:iCs/>
        </w:rPr>
        <w:t>D</w:t>
      </w:r>
      <w:r w:rsidRPr="00101E81">
        <w:rPr>
          <w:rFonts w:cstheme="minorHAnsi"/>
          <w:i/>
          <w:iCs/>
        </w:rPr>
        <w:t xml:space="preserve">etermination of </w:t>
      </w:r>
      <w:r w:rsidR="00622D27" w:rsidRPr="00101E81">
        <w:rPr>
          <w:rFonts w:cstheme="minorHAnsi"/>
          <w:i/>
          <w:iCs/>
        </w:rPr>
        <w:t>F</w:t>
      </w:r>
      <w:r w:rsidRPr="00101E81">
        <w:rPr>
          <w:rFonts w:cstheme="minorHAnsi"/>
          <w:i/>
          <w:iCs/>
        </w:rPr>
        <w:t>ootedness</w:t>
      </w:r>
      <w:r w:rsidRPr="00101E81">
        <w:rPr>
          <w:rFonts w:cstheme="minorHAnsi"/>
        </w:rPr>
        <w:t>. PM&amp;R. 2: 835– 841. </w:t>
      </w:r>
      <w:hyperlink r:id="rId20" w:history="1">
        <w:r w:rsidR="00101E81" w:rsidRPr="00101E81">
          <w:rPr>
            <w:rStyle w:val="Hyperlink"/>
            <w:rFonts w:cstheme="minorHAnsi"/>
          </w:rPr>
          <w:t>http://dx.doi.org/10.1016/j. pmrj.2010.06.004</w:t>
        </w:r>
      </w:hyperlink>
    </w:p>
    <w:p w14:paraId="0CA0A2C4" w14:textId="39D3DACE" w:rsidR="005612AD" w:rsidRPr="00101E81" w:rsidRDefault="005612AD" w:rsidP="00BD0785">
      <w:pPr>
        <w:pStyle w:val="NoSpacing"/>
        <w:ind w:left="720" w:hanging="720"/>
        <w:rPr>
          <w:rFonts w:cstheme="minorHAnsi"/>
        </w:rPr>
      </w:pPr>
      <w:r w:rsidRPr="00101E81">
        <w:rPr>
          <w:rFonts w:cstheme="minorHAnsi"/>
        </w:rPr>
        <w:t>41.</w:t>
      </w:r>
      <w:r w:rsidRPr="00101E81">
        <w:rPr>
          <w:rFonts w:cstheme="minorHAnsi"/>
          <w:b/>
          <w:bCs/>
        </w:rPr>
        <w:t> </w:t>
      </w:r>
      <w:r w:rsidRPr="00101E81">
        <w:rPr>
          <w:rFonts w:cstheme="minorHAnsi"/>
        </w:rPr>
        <w:t>Segal NA, </w:t>
      </w:r>
      <w:proofErr w:type="spellStart"/>
      <w:r w:rsidRPr="00101E81">
        <w:rPr>
          <w:rFonts w:cstheme="minorHAnsi"/>
        </w:rPr>
        <w:t>Torner</w:t>
      </w:r>
      <w:proofErr w:type="spellEnd"/>
      <w:r w:rsidRPr="00101E81">
        <w:rPr>
          <w:rFonts w:cstheme="minorHAnsi"/>
        </w:rPr>
        <w:t xml:space="preserve"> JC, Felson D</w:t>
      </w:r>
      <w:proofErr w:type="gramStart"/>
      <w:r w:rsidRPr="00101E81">
        <w:rPr>
          <w:rFonts w:cstheme="minorHAnsi"/>
        </w:rPr>
        <w:t>, ,</w:t>
      </w:r>
      <w:proofErr w:type="gramEnd"/>
      <w:r w:rsidRPr="00101E81">
        <w:rPr>
          <w:rFonts w:cstheme="minorHAnsi"/>
        </w:rPr>
        <w:t> et al.. </w:t>
      </w:r>
      <w:r w:rsidRPr="00101E81">
        <w:rPr>
          <w:rFonts w:cstheme="minorHAnsi"/>
          <w:i/>
          <w:iCs/>
        </w:rPr>
        <w:t xml:space="preserve">Effect of </w:t>
      </w:r>
      <w:r w:rsidR="00622D27" w:rsidRPr="00101E81">
        <w:rPr>
          <w:rFonts w:cstheme="minorHAnsi"/>
          <w:i/>
          <w:iCs/>
        </w:rPr>
        <w:t>T</w:t>
      </w:r>
      <w:r w:rsidRPr="00101E81">
        <w:rPr>
          <w:rFonts w:cstheme="minorHAnsi"/>
          <w:i/>
          <w:iCs/>
        </w:rPr>
        <w:t xml:space="preserve">high </w:t>
      </w:r>
      <w:r w:rsidR="00622D27" w:rsidRPr="00101E81">
        <w:rPr>
          <w:rFonts w:cstheme="minorHAnsi"/>
          <w:i/>
          <w:iCs/>
        </w:rPr>
        <w:t>S</w:t>
      </w:r>
      <w:r w:rsidRPr="00101E81">
        <w:rPr>
          <w:rFonts w:cstheme="minorHAnsi"/>
          <w:i/>
          <w:iCs/>
        </w:rPr>
        <w:t xml:space="preserve">trength on </w:t>
      </w:r>
      <w:r w:rsidR="00622D27" w:rsidRPr="00101E81">
        <w:rPr>
          <w:rFonts w:cstheme="minorHAnsi"/>
          <w:i/>
          <w:iCs/>
        </w:rPr>
        <w:t>I</w:t>
      </w:r>
      <w:r w:rsidRPr="00101E81">
        <w:rPr>
          <w:rFonts w:cstheme="minorHAnsi"/>
          <w:i/>
          <w:iCs/>
        </w:rPr>
        <w:t xml:space="preserve">ncident </w:t>
      </w:r>
      <w:r w:rsidR="00622D27" w:rsidRPr="00101E81">
        <w:rPr>
          <w:rFonts w:cstheme="minorHAnsi"/>
          <w:i/>
          <w:iCs/>
        </w:rPr>
        <w:t>R</w:t>
      </w:r>
      <w:r w:rsidRPr="00101E81">
        <w:rPr>
          <w:rFonts w:cstheme="minorHAnsi"/>
          <w:i/>
          <w:iCs/>
        </w:rPr>
        <w:t xml:space="preserve">adiographic and </w:t>
      </w:r>
      <w:r w:rsidR="00622D27" w:rsidRPr="00101E81">
        <w:rPr>
          <w:rFonts w:cstheme="minorHAnsi"/>
          <w:i/>
          <w:iCs/>
        </w:rPr>
        <w:t>S</w:t>
      </w:r>
      <w:r w:rsidRPr="00101E81">
        <w:rPr>
          <w:rFonts w:cstheme="minorHAnsi"/>
          <w:i/>
          <w:iCs/>
        </w:rPr>
        <w:t xml:space="preserve">ymptomatic </w:t>
      </w:r>
      <w:r w:rsidR="00622D27" w:rsidRPr="00101E81">
        <w:rPr>
          <w:rFonts w:cstheme="minorHAnsi"/>
          <w:i/>
          <w:iCs/>
        </w:rPr>
        <w:t>K</w:t>
      </w:r>
      <w:r w:rsidRPr="00101E81">
        <w:rPr>
          <w:rFonts w:cstheme="minorHAnsi"/>
          <w:i/>
          <w:iCs/>
        </w:rPr>
        <w:t xml:space="preserve">nee </w:t>
      </w:r>
      <w:r w:rsidR="00622D27" w:rsidRPr="00101E81">
        <w:rPr>
          <w:rFonts w:cstheme="minorHAnsi"/>
          <w:i/>
          <w:iCs/>
        </w:rPr>
        <w:t>O</w:t>
      </w:r>
      <w:r w:rsidRPr="00101E81">
        <w:rPr>
          <w:rFonts w:cstheme="minorHAnsi"/>
          <w:i/>
          <w:iCs/>
        </w:rPr>
        <w:t xml:space="preserve">steoarthritis in a </w:t>
      </w:r>
      <w:r w:rsidR="00622D27" w:rsidRPr="00101E81">
        <w:rPr>
          <w:rFonts w:cstheme="minorHAnsi"/>
          <w:i/>
          <w:iCs/>
        </w:rPr>
        <w:t>L</w:t>
      </w:r>
      <w:r w:rsidRPr="00101E81">
        <w:rPr>
          <w:rFonts w:cstheme="minorHAnsi"/>
          <w:i/>
          <w:iCs/>
        </w:rPr>
        <w:t xml:space="preserve">ongitudinal </w:t>
      </w:r>
      <w:r w:rsidR="00622D27" w:rsidRPr="00101E81">
        <w:rPr>
          <w:rFonts w:cstheme="minorHAnsi"/>
          <w:i/>
          <w:iCs/>
        </w:rPr>
        <w:t>C</w:t>
      </w:r>
      <w:r w:rsidRPr="00101E81">
        <w:rPr>
          <w:rFonts w:cstheme="minorHAnsi"/>
          <w:i/>
          <w:iCs/>
        </w:rPr>
        <w:t>ohort.</w:t>
      </w:r>
      <w:r w:rsidRPr="00101E81">
        <w:rPr>
          <w:rFonts w:cstheme="minorHAnsi"/>
        </w:rPr>
        <w:t> Arthritis Rheum. 2009; 61: 1210– 1217. </w:t>
      </w:r>
      <w:hyperlink r:id="rId21" w:history="1">
        <w:r w:rsidR="00161095" w:rsidRPr="00101E81">
          <w:rPr>
            <w:rStyle w:val="Hyperlink"/>
            <w:rFonts w:cstheme="minorHAnsi"/>
          </w:rPr>
          <w:t>http://dx.doi.org/10.1002/art.24541</w:t>
        </w:r>
      </w:hyperlink>
      <w:r w:rsidRPr="00101E81">
        <w:rPr>
          <w:rFonts w:cstheme="minorHAnsi"/>
        </w:rPr>
        <w:t> </w:t>
      </w:r>
      <w:r w:rsidR="00622D27" w:rsidRPr="00101E81">
        <w:rPr>
          <w:rFonts w:cstheme="minorHAnsi"/>
        </w:rPr>
        <w:t xml:space="preserve"> </w:t>
      </w:r>
    </w:p>
    <w:p w14:paraId="0990FF79" w14:textId="557C479D" w:rsidR="005612AD" w:rsidRPr="00101E81" w:rsidRDefault="005612AD" w:rsidP="00BD0785">
      <w:pPr>
        <w:pStyle w:val="NoSpacing"/>
        <w:ind w:left="720" w:hanging="720"/>
        <w:rPr>
          <w:rFonts w:cstheme="minorHAnsi"/>
        </w:rPr>
      </w:pPr>
      <w:r w:rsidRPr="00101E81">
        <w:rPr>
          <w:rFonts w:cstheme="minorHAnsi"/>
        </w:rPr>
        <w:t>42.</w:t>
      </w:r>
      <w:r w:rsidRPr="00101E81">
        <w:rPr>
          <w:rFonts w:cstheme="minorHAnsi"/>
          <w:b/>
          <w:bCs/>
        </w:rPr>
        <w:t> </w:t>
      </w:r>
      <w:r w:rsidRPr="00101E81">
        <w:rPr>
          <w:rFonts w:cstheme="minorHAnsi"/>
        </w:rPr>
        <w:t>Segal RL, Song AW. and </w:t>
      </w:r>
      <w:r w:rsidRPr="00101E81">
        <w:rPr>
          <w:rFonts w:cstheme="minorHAnsi"/>
          <w:i/>
          <w:iCs/>
        </w:rPr>
        <w:t xml:space="preserve">Nonuniform </w:t>
      </w:r>
      <w:r w:rsidR="00622D27" w:rsidRPr="00101E81">
        <w:rPr>
          <w:rFonts w:cstheme="minorHAnsi"/>
          <w:i/>
          <w:iCs/>
        </w:rPr>
        <w:t>A</w:t>
      </w:r>
      <w:r w:rsidRPr="00101E81">
        <w:rPr>
          <w:rFonts w:cstheme="minorHAnsi"/>
          <w:i/>
          <w:iCs/>
        </w:rPr>
        <w:t xml:space="preserve">ctivity of </w:t>
      </w:r>
      <w:r w:rsidR="00622D27" w:rsidRPr="00101E81">
        <w:rPr>
          <w:rFonts w:cstheme="minorHAnsi"/>
          <w:i/>
          <w:iCs/>
        </w:rPr>
        <w:t>H</w:t>
      </w:r>
      <w:r w:rsidRPr="00101E81">
        <w:rPr>
          <w:rFonts w:cstheme="minorHAnsi"/>
          <w:i/>
          <w:iCs/>
        </w:rPr>
        <w:t xml:space="preserve">uman </w:t>
      </w:r>
      <w:r w:rsidR="00622D27" w:rsidRPr="00101E81">
        <w:rPr>
          <w:rFonts w:cstheme="minorHAnsi"/>
          <w:i/>
          <w:iCs/>
        </w:rPr>
        <w:t>C</w:t>
      </w:r>
      <w:r w:rsidRPr="00101E81">
        <w:rPr>
          <w:rFonts w:cstheme="minorHAnsi"/>
          <w:i/>
          <w:iCs/>
        </w:rPr>
        <w:t xml:space="preserve">alf </w:t>
      </w:r>
      <w:r w:rsidR="00622D27" w:rsidRPr="00101E81">
        <w:rPr>
          <w:rFonts w:cstheme="minorHAnsi"/>
          <w:i/>
          <w:iCs/>
        </w:rPr>
        <w:t>M</w:t>
      </w:r>
      <w:r w:rsidRPr="00101E81">
        <w:rPr>
          <w:rFonts w:cstheme="minorHAnsi"/>
          <w:i/>
          <w:iCs/>
        </w:rPr>
        <w:t xml:space="preserve">uscles </w:t>
      </w:r>
      <w:r w:rsidR="00622D27" w:rsidRPr="00101E81">
        <w:rPr>
          <w:rFonts w:cstheme="minorHAnsi"/>
          <w:i/>
          <w:iCs/>
        </w:rPr>
        <w:t>D</w:t>
      </w:r>
      <w:r w:rsidRPr="00101E81">
        <w:rPr>
          <w:rFonts w:cstheme="minorHAnsi"/>
          <w:i/>
          <w:iCs/>
        </w:rPr>
        <w:t xml:space="preserve">uring an </w:t>
      </w:r>
      <w:r w:rsidR="00622D27" w:rsidRPr="00101E81">
        <w:rPr>
          <w:rFonts w:cstheme="minorHAnsi"/>
          <w:i/>
          <w:iCs/>
        </w:rPr>
        <w:t>E</w:t>
      </w:r>
      <w:r w:rsidRPr="00101E81">
        <w:rPr>
          <w:rFonts w:cstheme="minorHAnsi"/>
          <w:i/>
          <w:iCs/>
        </w:rPr>
        <w:t xml:space="preserve">xercise </w:t>
      </w:r>
      <w:r w:rsidR="00622D27" w:rsidRPr="00101E81">
        <w:rPr>
          <w:rFonts w:cstheme="minorHAnsi"/>
          <w:i/>
          <w:iCs/>
        </w:rPr>
        <w:t>T</w:t>
      </w:r>
      <w:r w:rsidRPr="00101E81">
        <w:rPr>
          <w:rFonts w:cstheme="minorHAnsi"/>
          <w:i/>
          <w:iCs/>
        </w:rPr>
        <w:t>ask</w:t>
      </w:r>
      <w:r w:rsidRPr="00101E81">
        <w:rPr>
          <w:rFonts w:cstheme="minorHAnsi"/>
        </w:rPr>
        <w:t>. Arch Phys Med</w:t>
      </w:r>
      <w:r w:rsidRPr="00101E81">
        <w:rPr>
          <w:rFonts w:cstheme="minorHAnsi"/>
          <w:b/>
          <w:bCs/>
        </w:rPr>
        <w:t xml:space="preserve"> </w:t>
      </w:r>
      <w:proofErr w:type="spellStart"/>
      <w:r w:rsidRPr="00101E81">
        <w:rPr>
          <w:rFonts w:cstheme="minorHAnsi"/>
        </w:rPr>
        <w:t>Rehabil</w:t>
      </w:r>
      <w:proofErr w:type="spellEnd"/>
      <w:r w:rsidRPr="00101E81">
        <w:rPr>
          <w:rFonts w:cstheme="minorHAnsi"/>
        </w:rPr>
        <w:t>. 2005; 86: 2013– 2017. </w:t>
      </w:r>
      <w:hyperlink w:history="1">
        <w:r w:rsidR="00161095" w:rsidRPr="00101E81">
          <w:rPr>
            <w:rStyle w:val="Hyperlink"/>
            <w:rFonts w:cstheme="minorHAnsi"/>
          </w:rPr>
          <w:t>http:// dx.doi.org/10.1016/j.apmr.2005.04.012</w:t>
        </w:r>
      </w:hyperlink>
      <w:r w:rsidRPr="00101E81">
        <w:rPr>
          <w:rFonts w:cstheme="minorHAnsi"/>
        </w:rPr>
        <w:t> </w:t>
      </w:r>
      <w:r w:rsidR="00622D27" w:rsidRPr="00101E81">
        <w:rPr>
          <w:rFonts w:cstheme="minorHAnsi"/>
        </w:rPr>
        <w:t xml:space="preserve"> </w:t>
      </w:r>
    </w:p>
    <w:p w14:paraId="1AA56875" w14:textId="436FA419" w:rsidR="005612AD" w:rsidRPr="00101E81" w:rsidRDefault="005612AD" w:rsidP="00BD0785">
      <w:pPr>
        <w:pStyle w:val="NoSpacing"/>
        <w:ind w:left="720" w:hanging="720"/>
        <w:rPr>
          <w:rFonts w:cstheme="minorHAnsi"/>
        </w:rPr>
      </w:pPr>
      <w:r w:rsidRPr="00101E81">
        <w:rPr>
          <w:rFonts w:cstheme="minorHAnsi"/>
        </w:rPr>
        <w:t>43.</w:t>
      </w:r>
      <w:r w:rsidRPr="00101E81">
        <w:rPr>
          <w:rFonts w:cstheme="minorHAnsi"/>
          <w:b/>
          <w:bCs/>
        </w:rPr>
        <w:t> </w:t>
      </w:r>
      <w:proofErr w:type="spellStart"/>
      <w:r w:rsidRPr="00101E81">
        <w:rPr>
          <w:rFonts w:cstheme="minorHAnsi"/>
        </w:rPr>
        <w:t>Signorile</w:t>
      </w:r>
      <w:proofErr w:type="spellEnd"/>
      <w:r w:rsidRPr="00101E81">
        <w:rPr>
          <w:rFonts w:cstheme="minorHAnsi"/>
        </w:rPr>
        <w:t xml:space="preserve"> JF, Applegate B, Duque M, Cole N, Zink </w:t>
      </w:r>
      <w:proofErr w:type="gramStart"/>
      <w:r w:rsidRPr="00101E81">
        <w:rPr>
          <w:rFonts w:cstheme="minorHAnsi"/>
        </w:rPr>
        <w:t>A.</w:t>
      </w:r>
      <w:proofErr w:type="gramEnd"/>
      <w:r w:rsidRPr="00101E81">
        <w:rPr>
          <w:rFonts w:cstheme="minorHAnsi"/>
        </w:rPr>
        <w:t> and </w:t>
      </w:r>
      <w:r w:rsidRPr="00101E81">
        <w:rPr>
          <w:rFonts w:cstheme="minorHAnsi"/>
          <w:i/>
          <w:iCs/>
        </w:rPr>
        <w:t xml:space="preserve">Selective </w:t>
      </w:r>
      <w:r w:rsidR="004145FD" w:rsidRPr="00101E81">
        <w:rPr>
          <w:rFonts w:cstheme="minorHAnsi"/>
          <w:i/>
          <w:iCs/>
        </w:rPr>
        <w:t>R</w:t>
      </w:r>
      <w:r w:rsidRPr="00101E81">
        <w:rPr>
          <w:rFonts w:cstheme="minorHAnsi"/>
          <w:i/>
          <w:iCs/>
        </w:rPr>
        <w:t xml:space="preserve">ecruitment of the </w:t>
      </w:r>
      <w:r w:rsidR="004145FD" w:rsidRPr="00101E81">
        <w:rPr>
          <w:rFonts w:cstheme="minorHAnsi"/>
          <w:i/>
          <w:iCs/>
        </w:rPr>
        <w:t>T</w:t>
      </w:r>
      <w:r w:rsidRPr="00101E81">
        <w:rPr>
          <w:rFonts w:cstheme="minorHAnsi"/>
          <w:i/>
          <w:iCs/>
        </w:rPr>
        <w:t xml:space="preserve">riceps </w:t>
      </w:r>
      <w:proofErr w:type="spellStart"/>
      <w:r w:rsidR="004145FD" w:rsidRPr="00101E81">
        <w:rPr>
          <w:rFonts w:cstheme="minorHAnsi"/>
          <w:i/>
          <w:iCs/>
        </w:rPr>
        <w:t>S</w:t>
      </w:r>
      <w:r w:rsidRPr="00101E81">
        <w:rPr>
          <w:rFonts w:cstheme="minorHAnsi"/>
          <w:i/>
          <w:iCs/>
        </w:rPr>
        <w:t>urae</w:t>
      </w:r>
      <w:proofErr w:type="spellEnd"/>
      <w:r w:rsidRPr="00101E81">
        <w:rPr>
          <w:rFonts w:cstheme="minorHAnsi"/>
          <w:i/>
          <w:iCs/>
        </w:rPr>
        <w:t xml:space="preserve"> </w:t>
      </w:r>
      <w:r w:rsidR="004145FD" w:rsidRPr="00101E81">
        <w:rPr>
          <w:rFonts w:cstheme="minorHAnsi"/>
          <w:i/>
          <w:iCs/>
        </w:rPr>
        <w:t>M</w:t>
      </w:r>
      <w:r w:rsidRPr="00101E81">
        <w:rPr>
          <w:rFonts w:cstheme="minorHAnsi"/>
          <w:i/>
          <w:iCs/>
        </w:rPr>
        <w:t xml:space="preserve">uscles with </w:t>
      </w:r>
      <w:r w:rsidR="004145FD" w:rsidRPr="00101E81">
        <w:rPr>
          <w:rFonts w:cstheme="minorHAnsi"/>
          <w:i/>
          <w:iCs/>
        </w:rPr>
        <w:t>C</w:t>
      </w:r>
      <w:r w:rsidRPr="00101E81">
        <w:rPr>
          <w:rFonts w:cstheme="minorHAnsi"/>
          <w:i/>
          <w:iCs/>
        </w:rPr>
        <w:t xml:space="preserve">hanges in </w:t>
      </w:r>
      <w:r w:rsidR="004145FD" w:rsidRPr="00101E81">
        <w:rPr>
          <w:rFonts w:cstheme="minorHAnsi"/>
          <w:i/>
          <w:iCs/>
        </w:rPr>
        <w:t>K</w:t>
      </w:r>
      <w:r w:rsidRPr="00101E81">
        <w:rPr>
          <w:rFonts w:cstheme="minorHAnsi"/>
          <w:i/>
          <w:iCs/>
        </w:rPr>
        <w:t xml:space="preserve">nee </w:t>
      </w:r>
      <w:r w:rsidR="00380C6A" w:rsidRPr="00101E81">
        <w:rPr>
          <w:rFonts w:cstheme="minorHAnsi"/>
          <w:i/>
          <w:iCs/>
        </w:rPr>
        <w:t>A</w:t>
      </w:r>
      <w:r w:rsidRPr="00101E81">
        <w:rPr>
          <w:rFonts w:cstheme="minorHAnsi"/>
          <w:i/>
          <w:iCs/>
        </w:rPr>
        <w:t>ngle.</w:t>
      </w:r>
      <w:r w:rsidRPr="00101E81">
        <w:rPr>
          <w:rFonts w:cstheme="minorHAnsi"/>
        </w:rPr>
        <w:t> J Strength Cond Res. 2002; 16: 433– 439.</w:t>
      </w:r>
      <w:r w:rsidR="002C738D" w:rsidRPr="00101E81">
        <w:rPr>
          <w:rFonts w:cstheme="minorHAnsi"/>
        </w:rPr>
        <w:t xml:space="preserve"> </w:t>
      </w:r>
    </w:p>
    <w:p w14:paraId="56A50F93" w14:textId="51D52F38" w:rsidR="005612AD" w:rsidRPr="00101E81" w:rsidRDefault="005612AD" w:rsidP="00BD0785">
      <w:pPr>
        <w:pStyle w:val="NoSpacing"/>
        <w:ind w:left="720" w:hanging="720"/>
        <w:rPr>
          <w:rFonts w:cstheme="minorHAnsi"/>
        </w:rPr>
      </w:pPr>
      <w:r w:rsidRPr="00101E81">
        <w:rPr>
          <w:rFonts w:cstheme="minorHAnsi"/>
        </w:rPr>
        <w:t>44.</w:t>
      </w:r>
      <w:r w:rsidRPr="00101E81">
        <w:rPr>
          <w:rFonts w:cstheme="minorHAnsi"/>
          <w:b/>
          <w:bCs/>
        </w:rPr>
        <w:t> </w:t>
      </w:r>
      <w:proofErr w:type="spellStart"/>
      <w:r w:rsidRPr="00101E81">
        <w:rPr>
          <w:rFonts w:cstheme="minorHAnsi"/>
        </w:rPr>
        <w:t>Silbernagel</w:t>
      </w:r>
      <w:proofErr w:type="spellEnd"/>
      <w:r w:rsidRPr="00101E81">
        <w:rPr>
          <w:rFonts w:cstheme="minorHAnsi"/>
        </w:rPr>
        <w:t xml:space="preserve"> KG, Gustavsson A, </w:t>
      </w:r>
      <w:proofErr w:type="spellStart"/>
      <w:r w:rsidRPr="00101E81">
        <w:rPr>
          <w:rFonts w:cstheme="minorHAnsi"/>
        </w:rPr>
        <w:t>Thomee</w:t>
      </w:r>
      <w:proofErr w:type="spellEnd"/>
      <w:r w:rsidRPr="00101E81">
        <w:rPr>
          <w:rFonts w:cstheme="minorHAnsi"/>
        </w:rPr>
        <w:t xml:space="preserve"> R, Karlsson </w:t>
      </w:r>
      <w:proofErr w:type="gramStart"/>
      <w:r w:rsidRPr="00101E81">
        <w:rPr>
          <w:rFonts w:cstheme="minorHAnsi"/>
        </w:rPr>
        <w:t>J.</w:t>
      </w:r>
      <w:proofErr w:type="gramEnd"/>
      <w:r w:rsidRPr="00101E81">
        <w:rPr>
          <w:rFonts w:cstheme="minorHAnsi"/>
        </w:rPr>
        <w:t> and </w:t>
      </w:r>
      <w:r w:rsidRPr="00101E81">
        <w:rPr>
          <w:rFonts w:cstheme="minorHAnsi"/>
          <w:i/>
          <w:iCs/>
        </w:rPr>
        <w:t xml:space="preserve">Evaluation of </w:t>
      </w:r>
      <w:r w:rsidR="002C738D" w:rsidRPr="00101E81">
        <w:rPr>
          <w:rFonts w:cstheme="minorHAnsi"/>
          <w:i/>
          <w:iCs/>
        </w:rPr>
        <w:t>L</w:t>
      </w:r>
      <w:r w:rsidRPr="00101E81">
        <w:rPr>
          <w:rFonts w:cstheme="minorHAnsi"/>
          <w:i/>
          <w:iCs/>
        </w:rPr>
        <w:t xml:space="preserve">ower </w:t>
      </w:r>
      <w:r w:rsidR="002C738D" w:rsidRPr="00101E81">
        <w:rPr>
          <w:rFonts w:cstheme="minorHAnsi"/>
          <w:i/>
          <w:iCs/>
        </w:rPr>
        <w:t>L</w:t>
      </w:r>
      <w:r w:rsidRPr="00101E81">
        <w:rPr>
          <w:rFonts w:cstheme="minorHAnsi"/>
          <w:i/>
          <w:iCs/>
        </w:rPr>
        <w:t xml:space="preserve">eg </w:t>
      </w:r>
      <w:r w:rsidR="002C738D" w:rsidRPr="00101E81">
        <w:rPr>
          <w:rFonts w:cstheme="minorHAnsi"/>
          <w:i/>
          <w:iCs/>
        </w:rPr>
        <w:t>F</w:t>
      </w:r>
      <w:r w:rsidRPr="00101E81">
        <w:rPr>
          <w:rFonts w:cstheme="minorHAnsi"/>
          <w:i/>
          <w:iCs/>
        </w:rPr>
        <w:t xml:space="preserve">unction in </w:t>
      </w:r>
      <w:r w:rsidR="002C738D" w:rsidRPr="00101E81">
        <w:rPr>
          <w:rFonts w:cstheme="minorHAnsi"/>
          <w:i/>
          <w:iCs/>
        </w:rPr>
        <w:t>P</w:t>
      </w:r>
      <w:r w:rsidRPr="00101E81">
        <w:rPr>
          <w:rFonts w:cstheme="minorHAnsi"/>
          <w:i/>
          <w:iCs/>
        </w:rPr>
        <w:t xml:space="preserve">atients with Achilles </w:t>
      </w:r>
      <w:r w:rsidR="002C738D" w:rsidRPr="00101E81">
        <w:rPr>
          <w:rFonts w:cstheme="minorHAnsi"/>
          <w:i/>
          <w:iCs/>
        </w:rPr>
        <w:t>T</w:t>
      </w:r>
      <w:r w:rsidRPr="00101E81">
        <w:rPr>
          <w:rFonts w:cstheme="minorHAnsi"/>
          <w:i/>
          <w:iCs/>
        </w:rPr>
        <w:t>endinopathy</w:t>
      </w:r>
      <w:r w:rsidRPr="00101E81">
        <w:rPr>
          <w:rFonts w:cstheme="minorHAnsi"/>
        </w:rPr>
        <w:t xml:space="preserve">. Knee Surg Sports </w:t>
      </w:r>
      <w:proofErr w:type="spellStart"/>
      <w:r w:rsidRPr="00101E81">
        <w:rPr>
          <w:rFonts w:cstheme="minorHAnsi"/>
        </w:rPr>
        <w:t>Traumatol</w:t>
      </w:r>
      <w:proofErr w:type="spellEnd"/>
      <w:r w:rsidRPr="00101E81">
        <w:rPr>
          <w:rFonts w:cstheme="minorHAnsi"/>
        </w:rPr>
        <w:t xml:space="preserve"> </w:t>
      </w:r>
      <w:proofErr w:type="spellStart"/>
      <w:r w:rsidRPr="00101E81">
        <w:rPr>
          <w:rFonts w:cstheme="minorHAnsi"/>
        </w:rPr>
        <w:t>Arthrosc</w:t>
      </w:r>
      <w:proofErr w:type="spellEnd"/>
      <w:r w:rsidRPr="00101E81">
        <w:rPr>
          <w:rFonts w:cstheme="minorHAnsi"/>
        </w:rPr>
        <w:t>. 2006; 14: 1207– 1217. </w:t>
      </w:r>
      <w:hyperlink r:id="rId22" w:history="1">
        <w:r w:rsidR="00161095" w:rsidRPr="00101E81">
          <w:rPr>
            <w:rStyle w:val="Hyperlink"/>
            <w:rFonts w:cstheme="minorHAnsi"/>
          </w:rPr>
          <w:t>http://dx.doi.org/10.1007/s00167-006-0150-6</w:t>
        </w:r>
      </w:hyperlink>
      <w:hyperlink r:id="rId23" w:history="1">
        <w:r w:rsidRPr="00101E81">
          <w:rPr>
            <w:rStyle w:val="Hyperlink"/>
            <w:rFonts w:cstheme="minorHAnsi"/>
          </w:rPr>
          <w:t>Crossref</w:t>
        </w:r>
      </w:hyperlink>
      <w:r w:rsidRPr="00101E81">
        <w:rPr>
          <w:rFonts w:cstheme="minorHAnsi"/>
        </w:rPr>
        <w:t> </w:t>
      </w:r>
      <w:r w:rsidR="002C738D" w:rsidRPr="00101E81">
        <w:rPr>
          <w:rFonts w:cstheme="minorHAnsi"/>
        </w:rPr>
        <w:t xml:space="preserve"> </w:t>
      </w:r>
    </w:p>
    <w:p w14:paraId="155359D8" w14:textId="1C9F6B90" w:rsidR="005612AD" w:rsidRPr="00101E81" w:rsidRDefault="005612AD" w:rsidP="00BD0785">
      <w:pPr>
        <w:pStyle w:val="NoSpacing"/>
        <w:ind w:left="720" w:hanging="720"/>
        <w:rPr>
          <w:rFonts w:cstheme="minorHAnsi"/>
        </w:rPr>
      </w:pPr>
      <w:r w:rsidRPr="00101E81">
        <w:rPr>
          <w:rFonts w:cstheme="minorHAnsi"/>
        </w:rPr>
        <w:t>45.</w:t>
      </w:r>
      <w:r w:rsidRPr="00101E81">
        <w:rPr>
          <w:rFonts w:cstheme="minorHAnsi"/>
          <w:b/>
          <w:bCs/>
        </w:rPr>
        <w:t> </w:t>
      </w:r>
      <w:proofErr w:type="spellStart"/>
      <w:r w:rsidRPr="00101E81">
        <w:rPr>
          <w:rFonts w:cstheme="minorHAnsi"/>
        </w:rPr>
        <w:t>Silbernagel</w:t>
      </w:r>
      <w:proofErr w:type="spellEnd"/>
      <w:r w:rsidRPr="00101E81">
        <w:rPr>
          <w:rFonts w:cstheme="minorHAnsi"/>
        </w:rPr>
        <w:t xml:space="preserve"> KG, Nilsson-</w:t>
      </w:r>
      <w:proofErr w:type="spellStart"/>
      <w:r w:rsidRPr="00101E81">
        <w:rPr>
          <w:rFonts w:cstheme="minorHAnsi"/>
        </w:rPr>
        <w:t>Helander</w:t>
      </w:r>
      <w:proofErr w:type="spellEnd"/>
      <w:r w:rsidRPr="00101E81">
        <w:rPr>
          <w:rFonts w:cstheme="minorHAnsi"/>
        </w:rPr>
        <w:t xml:space="preserve"> K, </w:t>
      </w:r>
      <w:proofErr w:type="spellStart"/>
      <w:r w:rsidRPr="00101E81">
        <w:rPr>
          <w:rFonts w:cstheme="minorHAnsi"/>
        </w:rPr>
        <w:t>Thomee</w:t>
      </w:r>
      <w:proofErr w:type="spellEnd"/>
      <w:r w:rsidRPr="00101E81">
        <w:rPr>
          <w:rFonts w:cstheme="minorHAnsi"/>
        </w:rPr>
        <w:t xml:space="preserve"> R, Eriksson BI, Karlsson </w:t>
      </w:r>
      <w:proofErr w:type="gramStart"/>
      <w:r w:rsidRPr="00101E81">
        <w:rPr>
          <w:rFonts w:cstheme="minorHAnsi"/>
        </w:rPr>
        <w:t>J.</w:t>
      </w:r>
      <w:proofErr w:type="gramEnd"/>
      <w:r w:rsidRPr="00101E81">
        <w:rPr>
          <w:rFonts w:cstheme="minorHAnsi"/>
        </w:rPr>
        <w:t> and </w:t>
      </w:r>
      <w:r w:rsidRPr="00101E81">
        <w:rPr>
          <w:rFonts w:cstheme="minorHAnsi"/>
          <w:i/>
          <w:iCs/>
        </w:rPr>
        <w:t xml:space="preserve">A </w:t>
      </w:r>
      <w:r w:rsidR="00B84D20" w:rsidRPr="00101E81">
        <w:rPr>
          <w:rFonts w:cstheme="minorHAnsi"/>
          <w:i/>
          <w:iCs/>
        </w:rPr>
        <w:t>N</w:t>
      </w:r>
      <w:r w:rsidRPr="00101E81">
        <w:rPr>
          <w:rFonts w:cstheme="minorHAnsi"/>
          <w:i/>
          <w:iCs/>
        </w:rPr>
        <w:t xml:space="preserve">ew </w:t>
      </w:r>
      <w:r w:rsidR="00B84D20" w:rsidRPr="00101E81">
        <w:rPr>
          <w:rFonts w:cstheme="minorHAnsi"/>
          <w:i/>
          <w:iCs/>
        </w:rPr>
        <w:t>M</w:t>
      </w:r>
      <w:r w:rsidRPr="00101E81">
        <w:rPr>
          <w:rFonts w:cstheme="minorHAnsi"/>
          <w:i/>
          <w:iCs/>
        </w:rPr>
        <w:t xml:space="preserve">easurement of </w:t>
      </w:r>
      <w:r w:rsidR="00B84D20" w:rsidRPr="00101E81">
        <w:rPr>
          <w:rFonts w:cstheme="minorHAnsi"/>
          <w:i/>
          <w:iCs/>
        </w:rPr>
        <w:t>H</w:t>
      </w:r>
      <w:r w:rsidRPr="00101E81">
        <w:rPr>
          <w:rFonts w:cstheme="minorHAnsi"/>
          <w:i/>
          <w:iCs/>
        </w:rPr>
        <w:t>eel-</w:t>
      </w:r>
      <w:r w:rsidR="00B84D20" w:rsidRPr="00101E81">
        <w:rPr>
          <w:rFonts w:cstheme="minorHAnsi"/>
          <w:i/>
          <w:iCs/>
        </w:rPr>
        <w:t>R</w:t>
      </w:r>
      <w:r w:rsidRPr="00101E81">
        <w:rPr>
          <w:rFonts w:cstheme="minorHAnsi"/>
          <w:i/>
          <w:iCs/>
        </w:rPr>
        <w:t xml:space="preserve">ise </w:t>
      </w:r>
      <w:r w:rsidR="00B84D20" w:rsidRPr="00101E81">
        <w:rPr>
          <w:rFonts w:cstheme="minorHAnsi"/>
          <w:i/>
          <w:iCs/>
        </w:rPr>
        <w:t>E</w:t>
      </w:r>
      <w:r w:rsidRPr="00101E81">
        <w:rPr>
          <w:rFonts w:cstheme="minorHAnsi"/>
          <w:i/>
          <w:iCs/>
        </w:rPr>
        <w:t xml:space="preserve">ndurance with the </w:t>
      </w:r>
      <w:r w:rsidR="00B84D20" w:rsidRPr="00101E81">
        <w:rPr>
          <w:rFonts w:cstheme="minorHAnsi"/>
          <w:i/>
          <w:iCs/>
        </w:rPr>
        <w:t>A</w:t>
      </w:r>
      <w:r w:rsidRPr="00101E81">
        <w:rPr>
          <w:rFonts w:cstheme="minorHAnsi"/>
          <w:i/>
          <w:iCs/>
        </w:rPr>
        <w:t xml:space="preserve">bility to </w:t>
      </w:r>
      <w:r w:rsidR="00B84D20" w:rsidRPr="00101E81">
        <w:rPr>
          <w:rFonts w:cstheme="minorHAnsi"/>
          <w:i/>
          <w:iCs/>
        </w:rPr>
        <w:t>D</w:t>
      </w:r>
      <w:r w:rsidRPr="00101E81">
        <w:rPr>
          <w:rFonts w:cstheme="minorHAnsi"/>
          <w:i/>
          <w:iCs/>
        </w:rPr>
        <w:t xml:space="preserve">etect </w:t>
      </w:r>
      <w:r w:rsidR="00B84D20" w:rsidRPr="00101E81">
        <w:rPr>
          <w:rFonts w:cstheme="minorHAnsi"/>
          <w:i/>
          <w:iCs/>
        </w:rPr>
        <w:t>F</w:t>
      </w:r>
      <w:r w:rsidRPr="00101E81">
        <w:rPr>
          <w:rFonts w:cstheme="minorHAnsi"/>
          <w:i/>
          <w:iCs/>
        </w:rPr>
        <w:t xml:space="preserve">unctional </w:t>
      </w:r>
      <w:r w:rsidR="00B84D20" w:rsidRPr="00101E81">
        <w:rPr>
          <w:rFonts w:cstheme="minorHAnsi"/>
          <w:i/>
          <w:iCs/>
        </w:rPr>
        <w:t>D</w:t>
      </w:r>
      <w:r w:rsidRPr="00101E81">
        <w:rPr>
          <w:rFonts w:cstheme="minorHAnsi"/>
          <w:i/>
          <w:iCs/>
        </w:rPr>
        <w:t xml:space="preserve">eficits in </w:t>
      </w:r>
      <w:r w:rsidR="00B84D20" w:rsidRPr="00101E81">
        <w:rPr>
          <w:rFonts w:cstheme="minorHAnsi"/>
          <w:i/>
          <w:iCs/>
        </w:rPr>
        <w:t>P</w:t>
      </w:r>
      <w:r w:rsidRPr="00101E81">
        <w:rPr>
          <w:rFonts w:cstheme="minorHAnsi"/>
          <w:i/>
          <w:iCs/>
        </w:rPr>
        <w:t xml:space="preserve">atients with Achilles </w:t>
      </w:r>
      <w:r w:rsidR="00B84D20" w:rsidRPr="00101E81">
        <w:rPr>
          <w:rFonts w:cstheme="minorHAnsi"/>
          <w:i/>
          <w:iCs/>
        </w:rPr>
        <w:t>T</w:t>
      </w:r>
      <w:r w:rsidRPr="00101E81">
        <w:rPr>
          <w:rFonts w:cstheme="minorHAnsi"/>
          <w:i/>
          <w:iCs/>
        </w:rPr>
        <w:t xml:space="preserve">endon </w:t>
      </w:r>
      <w:r w:rsidR="00B84D20" w:rsidRPr="00101E81">
        <w:rPr>
          <w:rFonts w:cstheme="minorHAnsi"/>
          <w:i/>
          <w:iCs/>
        </w:rPr>
        <w:t>R</w:t>
      </w:r>
      <w:r w:rsidRPr="00101E81">
        <w:rPr>
          <w:rFonts w:cstheme="minorHAnsi"/>
          <w:i/>
          <w:iCs/>
        </w:rPr>
        <w:t>upture</w:t>
      </w:r>
      <w:r w:rsidRPr="00101E81">
        <w:rPr>
          <w:rFonts w:cstheme="minorHAnsi"/>
        </w:rPr>
        <w:t xml:space="preserve">. Knee Surg Sports </w:t>
      </w:r>
      <w:proofErr w:type="spellStart"/>
      <w:r w:rsidRPr="00101E81">
        <w:rPr>
          <w:rFonts w:cstheme="minorHAnsi"/>
        </w:rPr>
        <w:t>Traumatol</w:t>
      </w:r>
      <w:proofErr w:type="spellEnd"/>
      <w:r w:rsidRPr="00101E81">
        <w:rPr>
          <w:rFonts w:cstheme="minorHAnsi"/>
        </w:rPr>
        <w:t xml:space="preserve"> </w:t>
      </w:r>
      <w:proofErr w:type="spellStart"/>
      <w:r w:rsidRPr="00101E81">
        <w:rPr>
          <w:rFonts w:cstheme="minorHAnsi"/>
        </w:rPr>
        <w:t>Arthrosc</w:t>
      </w:r>
      <w:proofErr w:type="spellEnd"/>
      <w:r w:rsidRPr="00101E81">
        <w:rPr>
          <w:rFonts w:cstheme="minorHAnsi"/>
        </w:rPr>
        <w:t>. 18: 258– 264. </w:t>
      </w:r>
      <w:hyperlink r:id="rId24" w:history="1">
        <w:r w:rsidRPr="00101E81">
          <w:rPr>
            <w:rStyle w:val="Hyperlink"/>
            <w:rFonts w:cstheme="minorHAnsi"/>
          </w:rPr>
          <w:t>http://dx.doi.org/10.1007/ s00167-009-0889-7</w:t>
        </w:r>
      </w:hyperlink>
      <w:r w:rsidRPr="00101E81">
        <w:rPr>
          <w:rFonts w:cstheme="minorHAnsi"/>
        </w:rPr>
        <w:t> </w:t>
      </w:r>
      <w:r w:rsidR="00B84D20" w:rsidRPr="00101E81">
        <w:rPr>
          <w:rFonts w:cstheme="minorHAnsi"/>
        </w:rPr>
        <w:t xml:space="preserve"> </w:t>
      </w:r>
    </w:p>
    <w:p w14:paraId="39AA7E8C" w14:textId="475497B6" w:rsidR="005612AD" w:rsidRPr="00101E81" w:rsidRDefault="005612AD" w:rsidP="00BD0785">
      <w:pPr>
        <w:pStyle w:val="NoSpacing"/>
        <w:ind w:left="720" w:hanging="720"/>
        <w:rPr>
          <w:rFonts w:cstheme="minorHAnsi"/>
        </w:rPr>
      </w:pPr>
      <w:r w:rsidRPr="00101E81">
        <w:rPr>
          <w:rFonts w:cstheme="minorHAnsi"/>
        </w:rPr>
        <w:t>46.</w:t>
      </w:r>
      <w:r w:rsidRPr="00101E81">
        <w:rPr>
          <w:rFonts w:cstheme="minorHAnsi"/>
          <w:b/>
          <w:bCs/>
        </w:rPr>
        <w:t> </w:t>
      </w:r>
      <w:r w:rsidRPr="00101E81">
        <w:rPr>
          <w:rFonts w:cstheme="minorHAnsi"/>
        </w:rPr>
        <w:t>Sirin AV, </w:t>
      </w:r>
      <w:proofErr w:type="spellStart"/>
      <w:r w:rsidRPr="00101E81">
        <w:rPr>
          <w:rFonts w:cstheme="minorHAnsi"/>
        </w:rPr>
        <w:t>Patla</w:t>
      </w:r>
      <w:proofErr w:type="spellEnd"/>
      <w:r w:rsidRPr="00101E81">
        <w:rPr>
          <w:rFonts w:cstheme="minorHAnsi"/>
        </w:rPr>
        <w:t xml:space="preserve"> AE. and </w:t>
      </w:r>
      <w:r w:rsidRPr="00101E81">
        <w:rPr>
          <w:rFonts w:cstheme="minorHAnsi"/>
          <w:i/>
          <w:iCs/>
        </w:rPr>
        <w:t xml:space="preserve">Myoelectric </w:t>
      </w:r>
      <w:r w:rsidR="00D82297" w:rsidRPr="00101E81">
        <w:rPr>
          <w:rFonts w:cstheme="minorHAnsi"/>
          <w:i/>
          <w:iCs/>
        </w:rPr>
        <w:t>C</w:t>
      </w:r>
      <w:r w:rsidRPr="00101E81">
        <w:rPr>
          <w:rFonts w:cstheme="minorHAnsi"/>
          <w:i/>
          <w:iCs/>
        </w:rPr>
        <w:t xml:space="preserve">hanges in the </w:t>
      </w:r>
      <w:r w:rsidR="00D82297" w:rsidRPr="00101E81">
        <w:rPr>
          <w:rFonts w:cstheme="minorHAnsi"/>
          <w:i/>
          <w:iCs/>
        </w:rPr>
        <w:t>T</w:t>
      </w:r>
      <w:r w:rsidRPr="00101E81">
        <w:rPr>
          <w:rFonts w:cstheme="minorHAnsi"/>
          <w:i/>
          <w:iCs/>
        </w:rPr>
        <w:t xml:space="preserve">riceps </w:t>
      </w:r>
      <w:proofErr w:type="spellStart"/>
      <w:r w:rsidR="00D82297" w:rsidRPr="00101E81">
        <w:rPr>
          <w:rFonts w:cstheme="minorHAnsi"/>
          <w:i/>
          <w:iCs/>
        </w:rPr>
        <w:t>S</w:t>
      </w:r>
      <w:r w:rsidRPr="00101E81">
        <w:rPr>
          <w:rFonts w:cstheme="minorHAnsi"/>
          <w:i/>
          <w:iCs/>
        </w:rPr>
        <w:t>urae</w:t>
      </w:r>
      <w:proofErr w:type="spellEnd"/>
      <w:r w:rsidRPr="00101E81">
        <w:rPr>
          <w:rFonts w:cstheme="minorHAnsi"/>
          <w:i/>
          <w:iCs/>
        </w:rPr>
        <w:t xml:space="preserve"> </w:t>
      </w:r>
      <w:r w:rsidR="00D82297" w:rsidRPr="00101E81">
        <w:rPr>
          <w:rFonts w:cstheme="minorHAnsi"/>
          <w:i/>
          <w:iCs/>
        </w:rPr>
        <w:t>M</w:t>
      </w:r>
      <w:r w:rsidRPr="00101E81">
        <w:rPr>
          <w:rFonts w:cstheme="minorHAnsi"/>
          <w:i/>
          <w:iCs/>
        </w:rPr>
        <w:t xml:space="preserve">uscles </w:t>
      </w:r>
      <w:r w:rsidR="00D82297" w:rsidRPr="00101E81">
        <w:rPr>
          <w:rFonts w:cstheme="minorHAnsi"/>
          <w:i/>
          <w:iCs/>
        </w:rPr>
        <w:t>U</w:t>
      </w:r>
      <w:r w:rsidRPr="00101E81">
        <w:rPr>
          <w:rFonts w:cstheme="minorHAnsi"/>
          <w:i/>
          <w:iCs/>
        </w:rPr>
        <w:t xml:space="preserve">nder </w:t>
      </w:r>
      <w:r w:rsidR="00D82297" w:rsidRPr="00101E81">
        <w:rPr>
          <w:rFonts w:cstheme="minorHAnsi"/>
          <w:i/>
          <w:iCs/>
        </w:rPr>
        <w:t>S</w:t>
      </w:r>
      <w:r w:rsidRPr="00101E81">
        <w:rPr>
          <w:rFonts w:cstheme="minorHAnsi"/>
          <w:i/>
          <w:iCs/>
        </w:rPr>
        <w:t xml:space="preserve">ustained </w:t>
      </w:r>
      <w:r w:rsidR="00D82297" w:rsidRPr="00101E81">
        <w:rPr>
          <w:rFonts w:cstheme="minorHAnsi"/>
          <w:i/>
          <w:iCs/>
        </w:rPr>
        <w:t>C</w:t>
      </w:r>
      <w:r w:rsidRPr="00101E81">
        <w:rPr>
          <w:rFonts w:cstheme="minorHAnsi"/>
          <w:i/>
          <w:iCs/>
        </w:rPr>
        <w:t xml:space="preserve">ontractions. Evidence for </w:t>
      </w:r>
      <w:r w:rsidR="00D82297" w:rsidRPr="00101E81">
        <w:rPr>
          <w:rFonts w:cstheme="minorHAnsi"/>
          <w:i/>
          <w:iCs/>
        </w:rPr>
        <w:t>S</w:t>
      </w:r>
      <w:r w:rsidRPr="00101E81">
        <w:rPr>
          <w:rFonts w:cstheme="minorHAnsi"/>
          <w:i/>
          <w:iCs/>
        </w:rPr>
        <w:t>ynergism</w:t>
      </w:r>
      <w:r w:rsidRPr="00101E81">
        <w:rPr>
          <w:rFonts w:cstheme="minorHAnsi"/>
        </w:rPr>
        <w:t xml:space="preserve">. Eur J Appl </w:t>
      </w:r>
      <w:proofErr w:type="spellStart"/>
      <w:r w:rsidRPr="00101E81">
        <w:rPr>
          <w:rFonts w:cstheme="minorHAnsi"/>
        </w:rPr>
        <w:t>Physiol</w:t>
      </w:r>
      <w:proofErr w:type="spellEnd"/>
      <w:r w:rsidRPr="00101E81">
        <w:rPr>
          <w:rFonts w:cstheme="minorHAnsi"/>
        </w:rPr>
        <w:t xml:space="preserve"> </w:t>
      </w:r>
      <w:proofErr w:type="spellStart"/>
      <w:r w:rsidRPr="00101E81">
        <w:rPr>
          <w:rFonts w:cstheme="minorHAnsi"/>
        </w:rPr>
        <w:t>Occup</w:t>
      </w:r>
      <w:proofErr w:type="spellEnd"/>
      <w:r w:rsidRPr="00101E81">
        <w:rPr>
          <w:rFonts w:cstheme="minorHAnsi"/>
        </w:rPr>
        <w:t xml:space="preserve"> Physiol. 1987; 56: 238– 244.</w:t>
      </w:r>
      <w:r w:rsidR="00D82297" w:rsidRPr="00101E81">
        <w:rPr>
          <w:rFonts w:cstheme="minorHAnsi"/>
        </w:rPr>
        <w:t xml:space="preserve"> </w:t>
      </w:r>
    </w:p>
    <w:p w14:paraId="5CC59AD9" w14:textId="00731E6F" w:rsidR="005612AD" w:rsidRPr="00101E81" w:rsidRDefault="005612AD" w:rsidP="00BD0785">
      <w:pPr>
        <w:pStyle w:val="NoSpacing"/>
        <w:ind w:left="720" w:hanging="720"/>
        <w:rPr>
          <w:rFonts w:cstheme="minorHAnsi"/>
        </w:rPr>
      </w:pPr>
      <w:r w:rsidRPr="00101E81">
        <w:rPr>
          <w:rFonts w:cstheme="minorHAnsi"/>
        </w:rPr>
        <w:t>47.</w:t>
      </w:r>
      <w:r w:rsidRPr="00101E81">
        <w:rPr>
          <w:rFonts w:cstheme="minorHAnsi"/>
          <w:b/>
          <w:bCs/>
        </w:rPr>
        <w:t> </w:t>
      </w:r>
      <w:r w:rsidRPr="00101E81">
        <w:rPr>
          <w:rFonts w:cstheme="minorHAnsi"/>
        </w:rPr>
        <w:t>Souza RB, Powers CM. and </w:t>
      </w:r>
      <w:r w:rsidRPr="00101E81">
        <w:rPr>
          <w:rFonts w:cstheme="minorHAnsi"/>
          <w:i/>
          <w:iCs/>
        </w:rPr>
        <w:t xml:space="preserve">Concurrent </w:t>
      </w:r>
      <w:r w:rsidR="00D82297" w:rsidRPr="00101E81">
        <w:rPr>
          <w:rFonts w:cstheme="minorHAnsi"/>
          <w:i/>
          <w:iCs/>
        </w:rPr>
        <w:t>C</w:t>
      </w:r>
      <w:r w:rsidRPr="00101E81">
        <w:rPr>
          <w:rFonts w:cstheme="minorHAnsi"/>
          <w:i/>
          <w:iCs/>
        </w:rPr>
        <w:t>riterion-</w:t>
      </w:r>
      <w:r w:rsidR="00D82297" w:rsidRPr="00101E81">
        <w:rPr>
          <w:rFonts w:cstheme="minorHAnsi"/>
          <w:i/>
          <w:iCs/>
        </w:rPr>
        <w:t>R</w:t>
      </w:r>
      <w:r w:rsidRPr="00101E81">
        <w:rPr>
          <w:rFonts w:cstheme="minorHAnsi"/>
          <w:i/>
          <w:iCs/>
        </w:rPr>
        <w:t xml:space="preserve">elated </w:t>
      </w:r>
      <w:r w:rsidR="00D82297" w:rsidRPr="00101E81">
        <w:rPr>
          <w:rFonts w:cstheme="minorHAnsi"/>
          <w:i/>
          <w:iCs/>
        </w:rPr>
        <w:t>V</w:t>
      </w:r>
      <w:r w:rsidRPr="00101E81">
        <w:rPr>
          <w:rFonts w:cstheme="minorHAnsi"/>
          <w:i/>
          <w:iCs/>
        </w:rPr>
        <w:t xml:space="preserve">alidity and </w:t>
      </w:r>
      <w:r w:rsidR="00D82297" w:rsidRPr="00101E81">
        <w:rPr>
          <w:rFonts w:cstheme="minorHAnsi"/>
          <w:i/>
          <w:iCs/>
        </w:rPr>
        <w:t>R</w:t>
      </w:r>
      <w:r w:rsidRPr="00101E81">
        <w:rPr>
          <w:rFonts w:cstheme="minorHAnsi"/>
          <w:i/>
          <w:iCs/>
        </w:rPr>
        <w:t xml:space="preserve">eliability of a </w:t>
      </w:r>
      <w:r w:rsidR="00D82297" w:rsidRPr="00101E81">
        <w:rPr>
          <w:rFonts w:cstheme="minorHAnsi"/>
          <w:i/>
          <w:iCs/>
        </w:rPr>
        <w:t>C</w:t>
      </w:r>
      <w:r w:rsidRPr="00101E81">
        <w:rPr>
          <w:rFonts w:cstheme="minorHAnsi"/>
          <w:i/>
          <w:iCs/>
        </w:rPr>
        <w:t xml:space="preserve">linical </w:t>
      </w:r>
      <w:r w:rsidR="00D82297" w:rsidRPr="00101E81">
        <w:rPr>
          <w:rFonts w:cstheme="minorHAnsi"/>
          <w:i/>
          <w:iCs/>
        </w:rPr>
        <w:t>T</w:t>
      </w:r>
      <w:r w:rsidRPr="00101E81">
        <w:rPr>
          <w:rFonts w:cstheme="minorHAnsi"/>
          <w:i/>
          <w:iCs/>
        </w:rPr>
        <w:t xml:space="preserve">est to </w:t>
      </w:r>
      <w:r w:rsidR="00D82297" w:rsidRPr="00101E81">
        <w:rPr>
          <w:rFonts w:cstheme="minorHAnsi"/>
          <w:i/>
          <w:iCs/>
        </w:rPr>
        <w:t>M</w:t>
      </w:r>
      <w:r w:rsidRPr="00101E81">
        <w:rPr>
          <w:rFonts w:cstheme="minorHAnsi"/>
          <w:i/>
          <w:iCs/>
        </w:rPr>
        <w:t xml:space="preserve">easure </w:t>
      </w:r>
      <w:r w:rsidR="00D82297" w:rsidRPr="00101E81">
        <w:rPr>
          <w:rFonts w:cstheme="minorHAnsi"/>
          <w:i/>
          <w:iCs/>
        </w:rPr>
        <w:t>F</w:t>
      </w:r>
      <w:r w:rsidRPr="00101E81">
        <w:rPr>
          <w:rFonts w:cstheme="minorHAnsi"/>
          <w:i/>
          <w:iCs/>
        </w:rPr>
        <w:t xml:space="preserve">emoral </w:t>
      </w:r>
      <w:r w:rsidR="00D82297" w:rsidRPr="00101E81">
        <w:rPr>
          <w:rFonts w:cstheme="minorHAnsi"/>
          <w:i/>
          <w:iCs/>
        </w:rPr>
        <w:t>A</w:t>
      </w:r>
      <w:r w:rsidRPr="00101E81">
        <w:rPr>
          <w:rFonts w:cstheme="minorHAnsi"/>
          <w:i/>
          <w:iCs/>
        </w:rPr>
        <w:t>nteversion.</w:t>
      </w:r>
      <w:r w:rsidRPr="00101E81">
        <w:rPr>
          <w:rFonts w:cstheme="minorHAnsi"/>
        </w:rPr>
        <w:t xml:space="preserve"> J </w:t>
      </w:r>
      <w:proofErr w:type="spellStart"/>
      <w:r w:rsidRPr="00101E81">
        <w:rPr>
          <w:rFonts w:cstheme="minorHAnsi"/>
        </w:rPr>
        <w:t>Orthop</w:t>
      </w:r>
      <w:proofErr w:type="spellEnd"/>
      <w:r w:rsidRPr="00101E81">
        <w:rPr>
          <w:rFonts w:cstheme="minorHAnsi"/>
        </w:rPr>
        <w:t xml:space="preserve"> Sports Phys </w:t>
      </w:r>
      <w:proofErr w:type="spellStart"/>
      <w:r w:rsidRPr="00101E81">
        <w:rPr>
          <w:rFonts w:cstheme="minorHAnsi"/>
        </w:rPr>
        <w:t>Ther</w:t>
      </w:r>
      <w:proofErr w:type="spellEnd"/>
      <w:r w:rsidRPr="00101E81">
        <w:rPr>
          <w:rFonts w:cstheme="minorHAnsi"/>
        </w:rPr>
        <w:t>. 2009; 39: 586– 592.</w:t>
      </w:r>
      <w:r w:rsidR="00D82297" w:rsidRPr="00101E81">
        <w:rPr>
          <w:rFonts w:cstheme="minorHAnsi"/>
        </w:rPr>
        <w:t xml:space="preserve"> </w:t>
      </w:r>
      <w:r w:rsidRPr="00101E81">
        <w:rPr>
          <w:rFonts w:cstheme="minorHAnsi"/>
        </w:rPr>
        <w:t> </w:t>
      </w:r>
      <w:hyperlink r:id="rId25" w:history="1">
        <w:r w:rsidR="00161095" w:rsidRPr="00101E81">
          <w:rPr>
            <w:rStyle w:val="Hyperlink"/>
            <w:rFonts w:cstheme="minorHAnsi"/>
          </w:rPr>
          <w:t>http://dx.doi.org/10.2519/jospt.2009.2996</w:t>
        </w:r>
      </w:hyperlink>
      <w:r w:rsidR="00161095" w:rsidRPr="00101E81">
        <w:rPr>
          <w:rFonts w:cstheme="minorHAnsi"/>
        </w:rPr>
        <w:t xml:space="preserve"> </w:t>
      </w:r>
    </w:p>
    <w:p w14:paraId="23D25671" w14:textId="7D7B8383" w:rsidR="005612AD" w:rsidRPr="00101E81" w:rsidRDefault="005612AD" w:rsidP="00BD0785">
      <w:pPr>
        <w:pStyle w:val="NoSpacing"/>
        <w:ind w:left="720" w:hanging="720"/>
        <w:rPr>
          <w:rFonts w:cstheme="minorHAnsi"/>
        </w:rPr>
      </w:pPr>
      <w:r w:rsidRPr="00101E81">
        <w:rPr>
          <w:rFonts w:cstheme="minorHAnsi"/>
        </w:rPr>
        <w:t>48.</w:t>
      </w:r>
      <w:r w:rsidRPr="00101E81">
        <w:rPr>
          <w:rFonts w:cstheme="minorHAnsi"/>
          <w:b/>
          <w:bCs/>
        </w:rPr>
        <w:t> </w:t>
      </w:r>
      <w:proofErr w:type="spellStart"/>
      <w:r w:rsidRPr="00101E81">
        <w:rPr>
          <w:rFonts w:cstheme="minorHAnsi"/>
        </w:rPr>
        <w:t>Suchak</w:t>
      </w:r>
      <w:proofErr w:type="spellEnd"/>
      <w:r w:rsidRPr="00101E81">
        <w:rPr>
          <w:rFonts w:cstheme="minorHAnsi"/>
        </w:rPr>
        <w:t xml:space="preserve"> AA, Bostick G, Reid D, Blitz S, </w:t>
      </w:r>
      <w:proofErr w:type="spellStart"/>
      <w:r w:rsidRPr="00101E81">
        <w:rPr>
          <w:rFonts w:cstheme="minorHAnsi"/>
        </w:rPr>
        <w:t>Jomha</w:t>
      </w:r>
      <w:proofErr w:type="spellEnd"/>
      <w:r w:rsidRPr="00101E81">
        <w:rPr>
          <w:rFonts w:cstheme="minorHAnsi"/>
        </w:rPr>
        <w:t xml:space="preserve"> N. and </w:t>
      </w:r>
      <w:r w:rsidRPr="00101E81">
        <w:rPr>
          <w:rFonts w:cstheme="minorHAnsi"/>
          <w:i/>
          <w:iCs/>
        </w:rPr>
        <w:t xml:space="preserve">The </w:t>
      </w:r>
      <w:r w:rsidR="00D82297" w:rsidRPr="00101E81">
        <w:rPr>
          <w:rFonts w:cstheme="minorHAnsi"/>
          <w:i/>
          <w:iCs/>
        </w:rPr>
        <w:t>I</w:t>
      </w:r>
      <w:r w:rsidRPr="00101E81">
        <w:rPr>
          <w:rFonts w:cstheme="minorHAnsi"/>
          <w:i/>
          <w:iCs/>
        </w:rPr>
        <w:t xml:space="preserve">ncidence of Achilles </w:t>
      </w:r>
      <w:r w:rsidR="00D82297" w:rsidRPr="00101E81">
        <w:rPr>
          <w:rFonts w:cstheme="minorHAnsi"/>
          <w:i/>
          <w:iCs/>
        </w:rPr>
        <w:t>T</w:t>
      </w:r>
      <w:r w:rsidRPr="00101E81">
        <w:rPr>
          <w:rFonts w:cstheme="minorHAnsi"/>
          <w:i/>
          <w:iCs/>
        </w:rPr>
        <w:t xml:space="preserve">endon </w:t>
      </w:r>
      <w:r w:rsidR="00D82297" w:rsidRPr="00101E81">
        <w:rPr>
          <w:rFonts w:cstheme="minorHAnsi"/>
          <w:i/>
          <w:iCs/>
        </w:rPr>
        <w:t>R</w:t>
      </w:r>
      <w:r w:rsidRPr="00101E81">
        <w:rPr>
          <w:rFonts w:cstheme="minorHAnsi"/>
          <w:i/>
          <w:iCs/>
        </w:rPr>
        <w:t>uptures in Edmonton, Canada.</w:t>
      </w:r>
      <w:r w:rsidRPr="00101E81">
        <w:rPr>
          <w:rFonts w:cstheme="minorHAnsi"/>
        </w:rPr>
        <w:t> Foot Ankle Int. 2005; 26: 932– 936.</w:t>
      </w:r>
      <w:r w:rsidR="00D82297" w:rsidRPr="00101E81">
        <w:rPr>
          <w:rFonts w:cstheme="minorHAnsi"/>
        </w:rPr>
        <w:t xml:space="preserve"> </w:t>
      </w:r>
    </w:p>
    <w:p w14:paraId="574AFE32" w14:textId="0D62ED56" w:rsidR="005612AD" w:rsidRPr="00101E81" w:rsidRDefault="005612AD" w:rsidP="00BD0785">
      <w:pPr>
        <w:pStyle w:val="NoSpacing"/>
        <w:ind w:left="720" w:hanging="720"/>
        <w:rPr>
          <w:rFonts w:cstheme="minorHAnsi"/>
        </w:rPr>
      </w:pPr>
      <w:r w:rsidRPr="00101E81">
        <w:rPr>
          <w:rFonts w:cstheme="minorHAnsi"/>
        </w:rPr>
        <w:t>49.</w:t>
      </w:r>
      <w:r w:rsidRPr="00101E81">
        <w:rPr>
          <w:rFonts w:cstheme="minorHAnsi"/>
          <w:b/>
          <w:bCs/>
        </w:rPr>
        <w:t> </w:t>
      </w:r>
      <w:proofErr w:type="spellStart"/>
      <w:r w:rsidRPr="00101E81">
        <w:rPr>
          <w:rFonts w:cstheme="minorHAnsi"/>
        </w:rPr>
        <w:t>Wakahara</w:t>
      </w:r>
      <w:proofErr w:type="spellEnd"/>
      <w:r w:rsidRPr="00101E81">
        <w:rPr>
          <w:rFonts w:cstheme="minorHAnsi"/>
        </w:rPr>
        <w:t xml:space="preserve"> T, </w:t>
      </w:r>
      <w:proofErr w:type="spellStart"/>
      <w:r w:rsidRPr="00101E81">
        <w:rPr>
          <w:rFonts w:cstheme="minorHAnsi"/>
        </w:rPr>
        <w:t>Kanehisa</w:t>
      </w:r>
      <w:proofErr w:type="spellEnd"/>
      <w:r w:rsidRPr="00101E81">
        <w:rPr>
          <w:rFonts w:cstheme="minorHAnsi"/>
        </w:rPr>
        <w:t xml:space="preserve"> H, Kawakami Y, Fukunaga T. and </w:t>
      </w:r>
      <w:r w:rsidRPr="00101E81">
        <w:rPr>
          <w:rFonts w:cstheme="minorHAnsi"/>
          <w:i/>
          <w:iCs/>
        </w:rPr>
        <w:t xml:space="preserve">Fascicle </w:t>
      </w:r>
      <w:r w:rsidR="00D82297" w:rsidRPr="00101E81">
        <w:rPr>
          <w:rFonts w:cstheme="minorHAnsi"/>
          <w:i/>
          <w:iCs/>
        </w:rPr>
        <w:t>B</w:t>
      </w:r>
      <w:r w:rsidRPr="00101E81">
        <w:rPr>
          <w:rFonts w:cstheme="minorHAnsi"/>
          <w:i/>
          <w:iCs/>
        </w:rPr>
        <w:t xml:space="preserve">ehavior of </w:t>
      </w:r>
      <w:r w:rsidR="00D82297" w:rsidRPr="00101E81">
        <w:rPr>
          <w:rFonts w:cstheme="minorHAnsi"/>
          <w:i/>
          <w:iCs/>
        </w:rPr>
        <w:t>M</w:t>
      </w:r>
      <w:r w:rsidRPr="00101E81">
        <w:rPr>
          <w:rFonts w:cstheme="minorHAnsi"/>
          <w:i/>
          <w:iCs/>
        </w:rPr>
        <w:t xml:space="preserve">edial </w:t>
      </w:r>
      <w:r w:rsidR="00D82297" w:rsidRPr="00101E81">
        <w:rPr>
          <w:rFonts w:cstheme="minorHAnsi"/>
          <w:i/>
          <w:iCs/>
        </w:rPr>
        <w:t>G</w:t>
      </w:r>
      <w:r w:rsidRPr="00101E81">
        <w:rPr>
          <w:rFonts w:cstheme="minorHAnsi"/>
          <w:i/>
          <w:iCs/>
        </w:rPr>
        <w:t xml:space="preserve">astrocnemius </w:t>
      </w:r>
      <w:r w:rsidR="00D82297" w:rsidRPr="00101E81">
        <w:rPr>
          <w:rFonts w:cstheme="minorHAnsi"/>
          <w:i/>
          <w:iCs/>
        </w:rPr>
        <w:t>M</w:t>
      </w:r>
      <w:r w:rsidRPr="00101E81">
        <w:rPr>
          <w:rFonts w:cstheme="minorHAnsi"/>
          <w:i/>
          <w:iCs/>
        </w:rPr>
        <w:t xml:space="preserve">uscle in </w:t>
      </w:r>
      <w:r w:rsidR="00D82297" w:rsidRPr="00101E81">
        <w:rPr>
          <w:rFonts w:cstheme="minorHAnsi"/>
          <w:i/>
          <w:iCs/>
        </w:rPr>
        <w:t>E</w:t>
      </w:r>
      <w:r w:rsidRPr="00101E81">
        <w:rPr>
          <w:rFonts w:cstheme="minorHAnsi"/>
          <w:i/>
          <w:iCs/>
        </w:rPr>
        <w:t xml:space="preserve">xtended and </w:t>
      </w:r>
      <w:r w:rsidR="00D82297" w:rsidRPr="00101E81">
        <w:rPr>
          <w:rFonts w:cstheme="minorHAnsi"/>
          <w:i/>
          <w:iCs/>
        </w:rPr>
        <w:t>F</w:t>
      </w:r>
      <w:r w:rsidRPr="00101E81">
        <w:rPr>
          <w:rFonts w:cstheme="minorHAnsi"/>
          <w:i/>
          <w:iCs/>
        </w:rPr>
        <w:t xml:space="preserve">lexed </w:t>
      </w:r>
      <w:r w:rsidR="00D82297" w:rsidRPr="00101E81">
        <w:rPr>
          <w:rFonts w:cstheme="minorHAnsi"/>
          <w:i/>
          <w:iCs/>
        </w:rPr>
        <w:t>K</w:t>
      </w:r>
      <w:r w:rsidRPr="00101E81">
        <w:rPr>
          <w:rFonts w:cstheme="minorHAnsi"/>
          <w:i/>
          <w:iCs/>
        </w:rPr>
        <w:t xml:space="preserve">nee </w:t>
      </w:r>
      <w:r w:rsidR="00D82297" w:rsidRPr="00101E81">
        <w:rPr>
          <w:rFonts w:cstheme="minorHAnsi"/>
          <w:i/>
          <w:iCs/>
        </w:rPr>
        <w:t>P</w:t>
      </w:r>
      <w:r w:rsidRPr="00101E81">
        <w:rPr>
          <w:rFonts w:cstheme="minorHAnsi"/>
          <w:i/>
          <w:iCs/>
        </w:rPr>
        <w:t>ositions.</w:t>
      </w:r>
      <w:r w:rsidRPr="00101E81">
        <w:rPr>
          <w:rFonts w:cstheme="minorHAnsi"/>
        </w:rPr>
        <w:t xml:space="preserve"> J </w:t>
      </w:r>
      <w:proofErr w:type="spellStart"/>
      <w:r w:rsidRPr="00101E81">
        <w:rPr>
          <w:rFonts w:cstheme="minorHAnsi"/>
        </w:rPr>
        <w:t>Biomech</w:t>
      </w:r>
      <w:proofErr w:type="spellEnd"/>
      <w:r w:rsidRPr="00101E81">
        <w:rPr>
          <w:rFonts w:cstheme="minorHAnsi"/>
        </w:rPr>
        <w:t>. 2007; 40: 2291– 2298. </w:t>
      </w:r>
      <w:hyperlink r:id="rId26" w:history="1">
        <w:r w:rsidR="00161095" w:rsidRPr="00101E81">
          <w:rPr>
            <w:rStyle w:val="Hyperlink"/>
            <w:rFonts w:cstheme="minorHAnsi"/>
          </w:rPr>
          <w:t>http://dx.doi.org/10.1016/j.jbiomech.2006.10.006</w:t>
        </w:r>
      </w:hyperlink>
      <w:r w:rsidRPr="00101E81">
        <w:rPr>
          <w:rFonts w:cstheme="minorHAnsi"/>
        </w:rPr>
        <w:t> </w:t>
      </w:r>
      <w:r w:rsidR="00D82297" w:rsidRPr="00101E81">
        <w:rPr>
          <w:rFonts w:cstheme="minorHAnsi"/>
        </w:rPr>
        <w:t xml:space="preserve"> </w:t>
      </w:r>
    </w:p>
    <w:p w14:paraId="7306B980" w14:textId="17252E75" w:rsidR="005612AD" w:rsidRPr="00101E81" w:rsidRDefault="005612AD" w:rsidP="00BD0785">
      <w:pPr>
        <w:pStyle w:val="NoSpacing"/>
        <w:ind w:left="720" w:hanging="720"/>
        <w:rPr>
          <w:rFonts w:cstheme="minorHAnsi"/>
        </w:rPr>
      </w:pPr>
      <w:r w:rsidRPr="00101E81">
        <w:rPr>
          <w:rFonts w:cstheme="minorHAnsi"/>
        </w:rPr>
        <w:t>50.</w:t>
      </w:r>
      <w:r w:rsidRPr="00101E81">
        <w:rPr>
          <w:rFonts w:cstheme="minorHAnsi"/>
          <w:b/>
          <w:bCs/>
        </w:rPr>
        <w:t> </w:t>
      </w:r>
      <w:proofErr w:type="spellStart"/>
      <w:r w:rsidRPr="00101E81">
        <w:rPr>
          <w:rFonts w:cstheme="minorHAnsi"/>
        </w:rPr>
        <w:t>Wallman</w:t>
      </w:r>
      <w:proofErr w:type="spellEnd"/>
      <w:r w:rsidRPr="00101E81">
        <w:rPr>
          <w:rFonts w:cstheme="minorHAnsi"/>
        </w:rPr>
        <w:t xml:space="preserve"> H. and </w:t>
      </w:r>
      <w:r w:rsidRPr="00101E81">
        <w:rPr>
          <w:rFonts w:cstheme="minorHAnsi"/>
          <w:i/>
          <w:iCs/>
        </w:rPr>
        <w:t xml:space="preserve">Achilles </w:t>
      </w:r>
      <w:r w:rsidR="00D82297" w:rsidRPr="00101E81">
        <w:rPr>
          <w:rFonts w:cstheme="minorHAnsi"/>
          <w:i/>
          <w:iCs/>
        </w:rPr>
        <w:t>T</w:t>
      </w:r>
      <w:r w:rsidRPr="00101E81">
        <w:rPr>
          <w:rFonts w:cstheme="minorHAnsi"/>
          <w:i/>
          <w:iCs/>
        </w:rPr>
        <w:t xml:space="preserve">endinitis: </w:t>
      </w:r>
      <w:r w:rsidR="00D82297" w:rsidRPr="00101E81">
        <w:rPr>
          <w:rFonts w:cstheme="minorHAnsi"/>
          <w:i/>
          <w:iCs/>
        </w:rPr>
        <w:t>E</w:t>
      </w:r>
      <w:r w:rsidRPr="00101E81">
        <w:rPr>
          <w:rFonts w:cstheme="minorHAnsi"/>
          <w:i/>
          <w:iCs/>
        </w:rPr>
        <w:t xml:space="preserve">ccentric </w:t>
      </w:r>
      <w:r w:rsidR="00D82297" w:rsidRPr="00101E81">
        <w:rPr>
          <w:rFonts w:cstheme="minorHAnsi"/>
          <w:i/>
          <w:iCs/>
        </w:rPr>
        <w:t>E</w:t>
      </w:r>
      <w:r w:rsidRPr="00101E81">
        <w:rPr>
          <w:rFonts w:cstheme="minorHAnsi"/>
          <w:i/>
          <w:iCs/>
        </w:rPr>
        <w:t xml:space="preserve">xercise </w:t>
      </w:r>
      <w:r w:rsidR="00D82297" w:rsidRPr="00101E81">
        <w:rPr>
          <w:rFonts w:cstheme="minorHAnsi"/>
          <w:i/>
          <w:iCs/>
        </w:rPr>
        <w:t>P</w:t>
      </w:r>
      <w:r w:rsidRPr="00101E81">
        <w:rPr>
          <w:rFonts w:cstheme="minorHAnsi"/>
          <w:i/>
          <w:iCs/>
        </w:rPr>
        <w:t>rescription.</w:t>
      </w:r>
      <w:r w:rsidRPr="00101E81">
        <w:rPr>
          <w:rFonts w:cstheme="minorHAnsi"/>
        </w:rPr>
        <w:t> ACSM's Health &amp; Fitness Journal. 2000; 4:</w:t>
      </w:r>
      <w:r w:rsidR="00D82297" w:rsidRPr="00101E81">
        <w:rPr>
          <w:rFonts w:cstheme="minorHAnsi"/>
        </w:rPr>
        <w:t xml:space="preserve"> </w:t>
      </w:r>
    </w:p>
    <w:p w14:paraId="64074E92" w14:textId="31D8D030" w:rsidR="005612AD" w:rsidRPr="00101E81" w:rsidRDefault="005612AD" w:rsidP="00BD0785">
      <w:pPr>
        <w:pStyle w:val="NoSpacing"/>
        <w:ind w:left="720" w:hanging="720"/>
        <w:rPr>
          <w:rFonts w:cstheme="minorHAnsi"/>
        </w:rPr>
      </w:pPr>
      <w:r w:rsidRPr="00101E81">
        <w:rPr>
          <w:rFonts w:cstheme="minorHAnsi"/>
        </w:rPr>
        <w:t>51.</w:t>
      </w:r>
      <w:r w:rsidRPr="00101E81">
        <w:rPr>
          <w:rFonts w:cstheme="minorHAnsi"/>
          <w:b/>
          <w:bCs/>
        </w:rPr>
        <w:t> </w:t>
      </w:r>
      <w:proofErr w:type="spellStart"/>
      <w:r w:rsidRPr="00101E81">
        <w:rPr>
          <w:rFonts w:cstheme="minorHAnsi"/>
        </w:rPr>
        <w:t>Weishaupt</w:t>
      </w:r>
      <w:proofErr w:type="spellEnd"/>
      <w:r w:rsidRPr="00101E81">
        <w:rPr>
          <w:rFonts w:cstheme="minorHAnsi"/>
        </w:rPr>
        <w:t xml:space="preserve"> D, Schweitzer ME, Morrison WB. and </w:t>
      </w:r>
      <w:r w:rsidRPr="00101E81">
        <w:rPr>
          <w:rFonts w:cstheme="minorHAnsi"/>
          <w:i/>
          <w:iCs/>
        </w:rPr>
        <w:t xml:space="preserve">Injuries to the </w:t>
      </w:r>
      <w:r w:rsidR="00D82297" w:rsidRPr="00101E81">
        <w:rPr>
          <w:rFonts w:cstheme="minorHAnsi"/>
          <w:i/>
          <w:iCs/>
        </w:rPr>
        <w:t>D</w:t>
      </w:r>
      <w:r w:rsidRPr="00101E81">
        <w:rPr>
          <w:rFonts w:cstheme="minorHAnsi"/>
          <w:i/>
          <w:iCs/>
        </w:rPr>
        <w:t xml:space="preserve">istal </w:t>
      </w:r>
      <w:r w:rsidR="00D82297" w:rsidRPr="00101E81">
        <w:rPr>
          <w:rFonts w:cstheme="minorHAnsi"/>
          <w:i/>
          <w:iCs/>
        </w:rPr>
        <w:t>G</w:t>
      </w:r>
      <w:r w:rsidRPr="00101E81">
        <w:rPr>
          <w:rFonts w:cstheme="minorHAnsi"/>
          <w:i/>
          <w:iCs/>
        </w:rPr>
        <w:t xml:space="preserve">astrocnemius </w:t>
      </w:r>
      <w:r w:rsidR="00D82297" w:rsidRPr="00101E81">
        <w:rPr>
          <w:rFonts w:cstheme="minorHAnsi"/>
          <w:i/>
          <w:iCs/>
        </w:rPr>
        <w:t>M</w:t>
      </w:r>
      <w:r w:rsidRPr="00101E81">
        <w:rPr>
          <w:rFonts w:cstheme="minorHAnsi"/>
          <w:i/>
          <w:iCs/>
        </w:rPr>
        <w:t xml:space="preserve">uscle: MR </w:t>
      </w:r>
      <w:r w:rsidR="00D82297" w:rsidRPr="00101E81">
        <w:rPr>
          <w:rFonts w:cstheme="minorHAnsi"/>
          <w:i/>
          <w:iCs/>
        </w:rPr>
        <w:t>F</w:t>
      </w:r>
      <w:r w:rsidRPr="00101E81">
        <w:rPr>
          <w:rFonts w:cstheme="minorHAnsi"/>
          <w:i/>
          <w:iCs/>
        </w:rPr>
        <w:t>indings</w:t>
      </w:r>
      <w:r w:rsidRPr="00101E81">
        <w:rPr>
          <w:rFonts w:cstheme="minorHAnsi"/>
        </w:rPr>
        <w:t xml:space="preserve">. J </w:t>
      </w:r>
      <w:proofErr w:type="spellStart"/>
      <w:r w:rsidRPr="00101E81">
        <w:rPr>
          <w:rFonts w:cstheme="minorHAnsi"/>
        </w:rPr>
        <w:t>Comput</w:t>
      </w:r>
      <w:proofErr w:type="spellEnd"/>
      <w:r w:rsidRPr="00101E81">
        <w:rPr>
          <w:rFonts w:cstheme="minorHAnsi"/>
        </w:rPr>
        <w:t xml:space="preserve"> Assist </w:t>
      </w:r>
      <w:proofErr w:type="spellStart"/>
      <w:r w:rsidRPr="00101E81">
        <w:rPr>
          <w:rFonts w:cstheme="minorHAnsi"/>
        </w:rPr>
        <w:t>Tomogr</w:t>
      </w:r>
      <w:proofErr w:type="spellEnd"/>
      <w:r w:rsidRPr="00101E81">
        <w:rPr>
          <w:rFonts w:cstheme="minorHAnsi"/>
        </w:rPr>
        <w:t>. 2001; 25: 677– 682.</w:t>
      </w:r>
      <w:r w:rsidR="00D82297" w:rsidRPr="00101E81">
        <w:rPr>
          <w:rFonts w:cstheme="minorHAnsi"/>
        </w:rPr>
        <w:t xml:space="preserve"> </w:t>
      </w:r>
    </w:p>
    <w:p w14:paraId="075E269C" w14:textId="5454063B" w:rsidR="005612AD" w:rsidRPr="00101E81" w:rsidRDefault="005612AD" w:rsidP="00BD0785">
      <w:pPr>
        <w:pStyle w:val="NoSpacing"/>
        <w:ind w:left="720" w:hanging="720"/>
        <w:rPr>
          <w:rFonts w:cstheme="minorHAnsi"/>
        </w:rPr>
      </w:pPr>
      <w:r w:rsidRPr="00101E81">
        <w:rPr>
          <w:rFonts w:cstheme="minorHAnsi"/>
        </w:rPr>
        <w:t>52.</w:t>
      </w:r>
      <w:r w:rsidRPr="00101E81">
        <w:rPr>
          <w:rFonts w:cstheme="minorHAnsi"/>
          <w:b/>
          <w:bCs/>
        </w:rPr>
        <w:t> </w:t>
      </w:r>
      <w:r w:rsidRPr="00101E81">
        <w:rPr>
          <w:rFonts w:cstheme="minorHAnsi"/>
        </w:rPr>
        <w:t>Wiley ME, Damiano DL. and </w:t>
      </w:r>
      <w:r w:rsidRPr="00101E81">
        <w:rPr>
          <w:rFonts w:cstheme="minorHAnsi"/>
          <w:i/>
          <w:iCs/>
        </w:rPr>
        <w:t>Lower-</w:t>
      </w:r>
      <w:r w:rsidR="00D82297" w:rsidRPr="00101E81">
        <w:rPr>
          <w:rFonts w:cstheme="minorHAnsi"/>
          <w:i/>
          <w:iCs/>
        </w:rPr>
        <w:t>E</w:t>
      </w:r>
      <w:r w:rsidRPr="00101E81">
        <w:rPr>
          <w:rFonts w:cstheme="minorHAnsi"/>
          <w:i/>
          <w:iCs/>
        </w:rPr>
        <w:t xml:space="preserve">xtremity </w:t>
      </w:r>
      <w:r w:rsidR="00D82297" w:rsidRPr="00101E81">
        <w:rPr>
          <w:rFonts w:cstheme="minorHAnsi"/>
          <w:i/>
          <w:iCs/>
        </w:rPr>
        <w:t>S</w:t>
      </w:r>
      <w:r w:rsidRPr="00101E81">
        <w:rPr>
          <w:rFonts w:cstheme="minorHAnsi"/>
          <w:i/>
          <w:iCs/>
        </w:rPr>
        <w:t xml:space="preserve">trength </w:t>
      </w:r>
      <w:r w:rsidR="00D82297" w:rsidRPr="00101E81">
        <w:rPr>
          <w:rFonts w:cstheme="minorHAnsi"/>
          <w:i/>
          <w:iCs/>
        </w:rPr>
        <w:t>P</w:t>
      </w:r>
      <w:r w:rsidRPr="00101E81">
        <w:rPr>
          <w:rFonts w:cstheme="minorHAnsi"/>
          <w:i/>
          <w:iCs/>
        </w:rPr>
        <w:t xml:space="preserve">rofiles in </w:t>
      </w:r>
      <w:r w:rsidR="00D82297" w:rsidRPr="00101E81">
        <w:rPr>
          <w:rFonts w:cstheme="minorHAnsi"/>
          <w:i/>
          <w:iCs/>
        </w:rPr>
        <w:t>S</w:t>
      </w:r>
      <w:r w:rsidRPr="00101E81">
        <w:rPr>
          <w:rFonts w:cstheme="minorHAnsi"/>
          <w:i/>
          <w:iCs/>
        </w:rPr>
        <w:t xml:space="preserve">pastic </w:t>
      </w:r>
      <w:r w:rsidR="00D82297" w:rsidRPr="00101E81">
        <w:rPr>
          <w:rFonts w:cstheme="minorHAnsi"/>
          <w:i/>
          <w:iCs/>
        </w:rPr>
        <w:t>C</w:t>
      </w:r>
      <w:r w:rsidRPr="00101E81">
        <w:rPr>
          <w:rFonts w:cstheme="minorHAnsi"/>
          <w:i/>
          <w:iCs/>
        </w:rPr>
        <w:t xml:space="preserve">erebral </w:t>
      </w:r>
      <w:r w:rsidR="00D82297" w:rsidRPr="00101E81">
        <w:rPr>
          <w:rFonts w:cstheme="minorHAnsi"/>
          <w:i/>
          <w:iCs/>
        </w:rPr>
        <w:t>P</w:t>
      </w:r>
      <w:r w:rsidRPr="00101E81">
        <w:rPr>
          <w:rFonts w:cstheme="minorHAnsi"/>
          <w:i/>
          <w:iCs/>
        </w:rPr>
        <w:t>alsy.</w:t>
      </w:r>
      <w:r w:rsidRPr="00101E81">
        <w:rPr>
          <w:rFonts w:cstheme="minorHAnsi"/>
        </w:rPr>
        <w:t> Dev Med Child Neurol. 1998; 40: 100– 107.</w:t>
      </w:r>
      <w:r w:rsidR="00D82297" w:rsidRPr="00101E81">
        <w:rPr>
          <w:rFonts w:cstheme="minorHAnsi"/>
        </w:rPr>
        <w:t xml:space="preserve"> </w:t>
      </w:r>
    </w:p>
    <w:p w14:paraId="41FBF3E8" w14:textId="4688970F" w:rsidR="005612AD" w:rsidRPr="00101E81" w:rsidRDefault="005612AD" w:rsidP="00BD0785">
      <w:pPr>
        <w:pStyle w:val="NoSpacing"/>
        <w:ind w:left="720" w:hanging="720"/>
        <w:rPr>
          <w:rFonts w:cstheme="minorHAnsi"/>
        </w:rPr>
      </w:pPr>
      <w:r w:rsidRPr="00101E81">
        <w:rPr>
          <w:rFonts w:cstheme="minorHAnsi"/>
        </w:rPr>
        <w:t>53.</w:t>
      </w:r>
      <w:r w:rsidRPr="00101E81">
        <w:rPr>
          <w:rFonts w:cstheme="minorHAnsi"/>
          <w:b/>
          <w:bCs/>
        </w:rPr>
        <w:t> </w:t>
      </w:r>
      <w:r w:rsidRPr="00101E81">
        <w:rPr>
          <w:rFonts w:cstheme="minorHAnsi"/>
        </w:rPr>
        <w:t>Windhorst U. and </w:t>
      </w:r>
      <w:r w:rsidRPr="00101E81">
        <w:rPr>
          <w:rFonts w:cstheme="minorHAnsi"/>
          <w:i/>
          <w:iCs/>
        </w:rPr>
        <w:t xml:space="preserve">Muscle </w:t>
      </w:r>
      <w:r w:rsidR="00D82297" w:rsidRPr="00101E81">
        <w:rPr>
          <w:rFonts w:cstheme="minorHAnsi"/>
          <w:i/>
          <w:iCs/>
        </w:rPr>
        <w:t>P</w:t>
      </w:r>
      <w:r w:rsidRPr="00101E81">
        <w:rPr>
          <w:rFonts w:cstheme="minorHAnsi"/>
          <w:i/>
          <w:iCs/>
        </w:rPr>
        <w:t xml:space="preserve">roprioceptive </w:t>
      </w:r>
      <w:r w:rsidR="00D82297" w:rsidRPr="00101E81">
        <w:rPr>
          <w:rFonts w:cstheme="minorHAnsi"/>
          <w:i/>
          <w:iCs/>
        </w:rPr>
        <w:t>F</w:t>
      </w:r>
      <w:r w:rsidRPr="00101E81">
        <w:rPr>
          <w:rFonts w:cstheme="minorHAnsi"/>
          <w:i/>
          <w:iCs/>
        </w:rPr>
        <w:t xml:space="preserve">eedback and </w:t>
      </w:r>
      <w:r w:rsidR="00D82297" w:rsidRPr="00101E81">
        <w:rPr>
          <w:rFonts w:cstheme="minorHAnsi"/>
          <w:i/>
          <w:iCs/>
        </w:rPr>
        <w:t>S</w:t>
      </w:r>
      <w:r w:rsidRPr="00101E81">
        <w:rPr>
          <w:rFonts w:cstheme="minorHAnsi"/>
          <w:i/>
          <w:iCs/>
        </w:rPr>
        <w:t xml:space="preserve">pinal </w:t>
      </w:r>
      <w:r w:rsidR="00D82297" w:rsidRPr="00101E81">
        <w:rPr>
          <w:rFonts w:cstheme="minorHAnsi"/>
          <w:i/>
          <w:iCs/>
        </w:rPr>
        <w:t>N</w:t>
      </w:r>
      <w:r w:rsidRPr="00101E81">
        <w:rPr>
          <w:rFonts w:cstheme="minorHAnsi"/>
          <w:i/>
          <w:iCs/>
        </w:rPr>
        <w:t>etworks</w:t>
      </w:r>
      <w:r w:rsidRPr="00101E81">
        <w:rPr>
          <w:rFonts w:cstheme="minorHAnsi"/>
        </w:rPr>
        <w:t>. Brain Res Bull. 2007; 73: 155– 202. </w:t>
      </w:r>
      <w:hyperlink r:id="rId27" w:history="1">
        <w:r w:rsidR="00161095" w:rsidRPr="00101E81">
          <w:rPr>
            <w:rStyle w:val="Hyperlink"/>
            <w:rFonts w:cstheme="minorHAnsi"/>
          </w:rPr>
          <w:t>http://dx.doi.org/10.1016/j. brainresbull.2007.03.010</w:t>
        </w:r>
      </w:hyperlink>
      <w:r w:rsidRPr="00101E81">
        <w:rPr>
          <w:rFonts w:cstheme="minorHAnsi"/>
        </w:rPr>
        <w:t> </w:t>
      </w:r>
      <w:r w:rsidR="00D816A5" w:rsidRPr="00101E81">
        <w:rPr>
          <w:rFonts w:cstheme="minorHAnsi"/>
        </w:rPr>
        <w:t xml:space="preserve"> </w:t>
      </w:r>
    </w:p>
    <w:p w14:paraId="19899985" w14:textId="77777777" w:rsidR="005612AD" w:rsidRPr="00101E81" w:rsidRDefault="005612AD" w:rsidP="000A7622">
      <w:pPr>
        <w:rPr>
          <w:rFonts w:cstheme="minorHAnsi"/>
        </w:rPr>
      </w:pPr>
    </w:p>
    <w:sectPr w:rsidR="005612AD" w:rsidRPr="00101E81" w:rsidSect="00C24A1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835FD"/>
    <w:multiLevelType w:val="multilevel"/>
    <w:tmpl w:val="C0AAD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8C4B0C"/>
    <w:multiLevelType w:val="multilevel"/>
    <w:tmpl w:val="8F44B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912861"/>
    <w:multiLevelType w:val="multilevel"/>
    <w:tmpl w:val="B79C7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E3AF6"/>
    <w:multiLevelType w:val="multilevel"/>
    <w:tmpl w:val="3D404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8"/>
  </w:num>
  <w:num w:numId="4">
    <w:abstractNumId w:val="2"/>
  </w:num>
  <w:num w:numId="5">
    <w:abstractNumId w:val="5"/>
  </w:num>
  <w:num w:numId="6">
    <w:abstractNumId w:val="1"/>
  </w:num>
  <w:num w:numId="7">
    <w:abstractNumId w:val="4"/>
  </w:num>
  <w:num w:numId="8">
    <w:abstractNumId w:val="6"/>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shQWardbQSvV0kln9vWjW6siDOE/vIauU7GE7EeLSNZMAvcVhcu0/PvRD+CUDJ/O9Scubb7qC5LOWzxu9tczdQ==" w:salt="8LOHHj26PUyoRCuGFpGNT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261D"/>
    <w:rsid w:val="00013176"/>
    <w:rsid w:val="00014F38"/>
    <w:rsid w:val="000233C1"/>
    <w:rsid w:val="00024048"/>
    <w:rsid w:val="00026BC7"/>
    <w:rsid w:val="0003036D"/>
    <w:rsid w:val="00034205"/>
    <w:rsid w:val="00035704"/>
    <w:rsid w:val="00041C27"/>
    <w:rsid w:val="000437DE"/>
    <w:rsid w:val="00043C8E"/>
    <w:rsid w:val="00044EBA"/>
    <w:rsid w:val="0004637E"/>
    <w:rsid w:val="00046860"/>
    <w:rsid w:val="0004717F"/>
    <w:rsid w:val="000507DE"/>
    <w:rsid w:val="000525F1"/>
    <w:rsid w:val="0005413F"/>
    <w:rsid w:val="000574E8"/>
    <w:rsid w:val="00057D20"/>
    <w:rsid w:val="000606A8"/>
    <w:rsid w:val="00061102"/>
    <w:rsid w:val="00063E56"/>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1E81"/>
    <w:rsid w:val="00104CE6"/>
    <w:rsid w:val="00107EA8"/>
    <w:rsid w:val="001106BA"/>
    <w:rsid w:val="001124EB"/>
    <w:rsid w:val="00114114"/>
    <w:rsid w:val="00117F89"/>
    <w:rsid w:val="00120313"/>
    <w:rsid w:val="001233A5"/>
    <w:rsid w:val="00123BC0"/>
    <w:rsid w:val="00123E80"/>
    <w:rsid w:val="001259B6"/>
    <w:rsid w:val="00131A15"/>
    <w:rsid w:val="00131C28"/>
    <w:rsid w:val="00134CF7"/>
    <w:rsid w:val="00136B69"/>
    <w:rsid w:val="0014182B"/>
    <w:rsid w:val="0014490B"/>
    <w:rsid w:val="00146A5C"/>
    <w:rsid w:val="00146E50"/>
    <w:rsid w:val="00150DB6"/>
    <w:rsid w:val="00154D34"/>
    <w:rsid w:val="00160E1F"/>
    <w:rsid w:val="00161095"/>
    <w:rsid w:val="00161372"/>
    <w:rsid w:val="001622DB"/>
    <w:rsid w:val="00163F71"/>
    <w:rsid w:val="0016679A"/>
    <w:rsid w:val="001706E9"/>
    <w:rsid w:val="00173556"/>
    <w:rsid w:val="0018114F"/>
    <w:rsid w:val="00181ADF"/>
    <w:rsid w:val="00183A38"/>
    <w:rsid w:val="001854EA"/>
    <w:rsid w:val="00185C26"/>
    <w:rsid w:val="001944B1"/>
    <w:rsid w:val="00196C7C"/>
    <w:rsid w:val="001A1C71"/>
    <w:rsid w:val="001A1DF4"/>
    <w:rsid w:val="001A34C4"/>
    <w:rsid w:val="001A6EFA"/>
    <w:rsid w:val="001A7B5B"/>
    <w:rsid w:val="001B549B"/>
    <w:rsid w:val="001B6E76"/>
    <w:rsid w:val="001C3A3F"/>
    <w:rsid w:val="001D1087"/>
    <w:rsid w:val="001D2448"/>
    <w:rsid w:val="001D3ADE"/>
    <w:rsid w:val="001D58D3"/>
    <w:rsid w:val="001D776C"/>
    <w:rsid w:val="001D7BCC"/>
    <w:rsid w:val="001E18FE"/>
    <w:rsid w:val="001E33F9"/>
    <w:rsid w:val="001F4413"/>
    <w:rsid w:val="001F70BC"/>
    <w:rsid w:val="001F7FBE"/>
    <w:rsid w:val="002016B1"/>
    <w:rsid w:val="00201875"/>
    <w:rsid w:val="00201AFD"/>
    <w:rsid w:val="00201FDC"/>
    <w:rsid w:val="002022D8"/>
    <w:rsid w:val="00206486"/>
    <w:rsid w:val="00206CC8"/>
    <w:rsid w:val="00211422"/>
    <w:rsid w:val="00212109"/>
    <w:rsid w:val="00224240"/>
    <w:rsid w:val="00226FA2"/>
    <w:rsid w:val="002341D0"/>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7189"/>
    <w:rsid w:val="00280198"/>
    <w:rsid w:val="00282094"/>
    <w:rsid w:val="002831ED"/>
    <w:rsid w:val="002843BC"/>
    <w:rsid w:val="00284A84"/>
    <w:rsid w:val="00286311"/>
    <w:rsid w:val="0029129F"/>
    <w:rsid w:val="002933CD"/>
    <w:rsid w:val="00296B90"/>
    <w:rsid w:val="00297296"/>
    <w:rsid w:val="002A0668"/>
    <w:rsid w:val="002A6B8B"/>
    <w:rsid w:val="002A7FBB"/>
    <w:rsid w:val="002B1ED8"/>
    <w:rsid w:val="002B4319"/>
    <w:rsid w:val="002B45EC"/>
    <w:rsid w:val="002B62C6"/>
    <w:rsid w:val="002B6F2F"/>
    <w:rsid w:val="002C17A7"/>
    <w:rsid w:val="002C2DA5"/>
    <w:rsid w:val="002C4714"/>
    <w:rsid w:val="002C6160"/>
    <w:rsid w:val="002C738D"/>
    <w:rsid w:val="002D02F2"/>
    <w:rsid w:val="002D28EA"/>
    <w:rsid w:val="002D49A1"/>
    <w:rsid w:val="002D51BB"/>
    <w:rsid w:val="002D5BAE"/>
    <w:rsid w:val="002D5DDC"/>
    <w:rsid w:val="002D6AA3"/>
    <w:rsid w:val="002E5C33"/>
    <w:rsid w:val="002E5D29"/>
    <w:rsid w:val="002E7D73"/>
    <w:rsid w:val="002F3DAE"/>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0EAB"/>
    <w:rsid w:val="003427C6"/>
    <w:rsid w:val="00343472"/>
    <w:rsid w:val="003455AA"/>
    <w:rsid w:val="00347634"/>
    <w:rsid w:val="00351E90"/>
    <w:rsid w:val="00360206"/>
    <w:rsid w:val="003624EE"/>
    <w:rsid w:val="003632E1"/>
    <w:rsid w:val="00363CD3"/>
    <w:rsid w:val="003656A9"/>
    <w:rsid w:val="00366852"/>
    <w:rsid w:val="003706EF"/>
    <w:rsid w:val="00370BE4"/>
    <w:rsid w:val="00371D26"/>
    <w:rsid w:val="00371D56"/>
    <w:rsid w:val="0037480D"/>
    <w:rsid w:val="0037755D"/>
    <w:rsid w:val="00380C6A"/>
    <w:rsid w:val="00381F0E"/>
    <w:rsid w:val="0038549B"/>
    <w:rsid w:val="0038628A"/>
    <w:rsid w:val="0038634F"/>
    <w:rsid w:val="00391C48"/>
    <w:rsid w:val="00394337"/>
    <w:rsid w:val="003A3BA6"/>
    <w:rsid w:val="003A437A"/>
    <w:rsid w:val="003A503E"/>
    <w:rsid w:val="003A6039"/>
    <w:rsid w:val="003B47FA"/>
    <w:rsid w:val="003B6208"/>
    <w:rsid w:val="003B7F8F"/>
    <w:rsid w:val="003C4172"/>
    <w:rsid w:val="003C437D"/>
    <w:rsid w:val="003C4456"/>
    <w:rsid w:val="003D3301"/>
    <w:rsid w:val="003D4641"/>
    <w:rsid w:val="003E05B7"/>
    <w:rsid w:val="003E0C0A"/>
    <w:rsid w:val="003E400E"/>
    <w:rsid w:val="003E6CFF"/>
    <w:rsid w:val="004010E3"/>
    <w:rsid w:val="004055B8"/>
    <w:rsid w:val="0040709D"/>
    <w:rsid w:val="0041056E"/>
    <w:rsid w:val="004122F9"/>
    <w:rsid w:val="004124D3"/>
    <w:rsid w:val="004139BA"/>
    <w:rsid w:val="004145FD"/>
    <w:rsid w:val="00421CBC"/>
    <w:rsid w:val="00424256"/>
    <w:rsid w:val="0043008C"/>
    <w:rsid w:val="00430B91"/>
    <w:rsid w:val="004374EF"/>
    <w:rsid w:val="004406EB"/>
    <w:rsid w:val="00440F61"/>
    <w:rsid w:val="004441CB"/>
    <w:rsid w:val="00445599"/>
    <w:rsid w:val="00446AE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A7547"/>
    <w:rsid w:val="004B2226"/>
    <w:rsid w:val="004B6BED"/>
    <w:rsid w:val="004B77C2"/>
    <w:rsid w:val="004B7DF0"/>
    <w:rsid w:val="004C0B3D"/>
    <w:rsid w:val="004C2D7B"/>
    <w:rsid w:val="004C3C4C"/>
    <w:rsid w:val="004C45D2"/>
    <w:rsid w:val="004C5EEF"/>
    <w:rsid w:val="004D118A"/>
    <w:rsid w:val="004D1CB9"/>
    <w:rsid w:val="004D21C9"/>
    <w:rsid w:val="004E34F8"/>
    <w:rsid w:val="004E3C84"/>
    <w:rsid w:val="004E528B"/>
    <w:rsid w:val="004F146C"/>
    <w:rsid w:val="004F1F3C"/>
    <w:rsid w:val="004F2B69"/>
    <w:rsid w:val="004F657B"/>
    <w:rsid w:val="0050408D"/>
    <w:rsid w:val="00504C6A"/>
    <w:rsid w:val="00510364"/>
    <w:rsid w:val="005116C9"/>
    <w:rsid w:val="00511BEE"/>
    <w:rsid w:val="00516F63"/>
    <w:rsid w:val="005175E9"/>
    <w:rsid w:val="00520368"/>
    <w:rsid w:val="0052658A"/>
    <w:rsid w:val="00533270"/>
    <w:rsid w:val="00535E3E"/>
    <w:rsid w:val="00536BCE"/>
    <w:rsid w:val="00540146"/>
    <w:rsid w:val="0054359E"/>
    <w:rsid w:val="00543C22"/>
    <w:rsid w:val="0054405B"/>
    <w:rsid w:val="0054567F"/>
    <w:rsid w:val="00545C83"/>
    <w:rsid w:val="005463E1"/>
    <w:rsid w:val="00546B44"/>
    <w:rsid w:val="00553291"/>
    <w:rsid w:val="005546FF"/>
    <w:rsid w:val="00556B72"/>
    <w:rsid w:val="005605E4"/>
    <w:rsid w:val="005612AD"/>
    <w:rsid w:val="00563D7B"/>
    <w:rsid w:val="00563E3B"/>
    <w:rsid w:val="00564160"/>
    <w:rsid w:val="005643C8"/>
    <w:rsid w:val="00565852"/>
    <w:rsid w:val="005673D1"/>
    <w:rsid w:val="00570F38"/>
    <w:rsid w:val="00573955"/>
    <w:rsid w:val="00580E33"/>
    <w:rsid w:val="00583225"/>
    <w:rsid w:val="0058462C"/>
    <w:rsid w:val="0058724D"/>
    <w:rsid w:val="005907EE"/>
    <w:rsid w:val="00592454"/>
    <w:rsid w:val="00596593"/>
    <w:rsid w:val="00596A35"/>
    <w:rsid w:val="005979CD"/>
    <w:rsid w:val="005A0C24"/>
    <w:rsid w:val="005A12F0"/>
    <w:rsid w:val="005A368C"/>
    <w:rsid w:val="005A5291"/>
    <w:rsid w:val="005A6FD1"/>
    <w:rsid w:val="005B08F1"/>
    <w:rsid w:val="005B47BC"/>
    <w:rsid w:val="005C00EC"/>
    <w:rsid w:val="005C15C9"/>
    <w:rsid w:val="005C24A5"/>
    <w:rsid w:val="005C30E9"/>
    <w:rsid w:val="005C663B"/>
    <w:rsid w:val="005D1C38"/>
    <w:rsid w:val="005D1ED6"/>
    <w:rsid w:val="005D4EF7"/>
    <w:rsid w:val="005D6052"/>
    <w:rsid w:val="005D7601"/>
    <w:rsid w:val="005D767A"/>
    <w:rsid w:val="005E2628"/>
    <w:rsid w:val="005E5F66"/>
    <w:rsid w:val="005F12BD"/>
    <w:rsid w:val="005F46EC"/>
    <w:rsid w:val="005F49C9"/>
    <w:rsid w:val="005F71CE"/>
    <w:rsid w:val="005F7A68"/>
    <w:rsid w:val="00601980"/>
    <w:rsid w:val="0060332C"/>
    <w:rsid w:val="00604C5A"/>
    <w:rsid w:val="00607F1D"/>
    <w:rsid w:val="00612DE8"/>
    <w:rsid w:val="00612E7F"/>
    <w:rsid w:val="00615A83"/>
    <w:rsid w:val="00620EA0"/>
    <w:rsid w:val="00622D27"/>
    <w:rsid w:val="00623E47"/>
    <w:rsid w:val="00624CD2"/>
    <w:rsid w:val="006272D9"/>
    <w:rsid w:val="0062741C"/>
    <w:rsid w:val="0062795C"/>
    <w:rsid w:val="00631A06"/>
    <w:rsid w:val="0063353B"/>
    <w:rsid w:val="00633D28"/>
    <w:rsid w:val="00633F1B"/>
    <w:rsid w:val="00634D07"/>
    <w:rsid w:val="00635799"/>
    <w:rsid w:val="00636A77"/>
    <w:rsid w:val="0064051B"/>
    <w:rsid w:val="00641431"/>
    <w:rsid w:val="00645318"/>
    <w:rsid w:val="00645D2C"/>
    <w:rsid w:val="00650724"/>
    <w:rsid w:val="006517B5"/>
    <w:rsid w:val="00652076"/>
    <w:rsid w:val="00652B7E"/>
    <w:rsid w:val="00653DA3"/>
    <w:rsid w:val="00654D37"/>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6094"/>
    <w:rsid w:val="006C024E"/>
    <w:rsid w:val="006C1D2A"/>
    <w:rsid w:val="006C7ED1"/>
    <w:rsid w:val="006D003E"/>
    <w:rsid w:val="006D75E1"/>
    <w:rsid w:val="006D7670"/>
    <w:rsid w:val="006E0747"/>
    <w:rsid w:val="006E10F4"/>
    <w:rsid w:val="006E10FD"/>
    <w:rsid w:val="006E2996"/>
    <w:rsid w:val="006E2EEC"/>
    <w:rsid w:val="006E471E"/>
    <w:rsid w:val="006E4859"/>
    <w:rsid w:val="006F24E3"/>
    <w:rsid w:val="006F5308"/>
    <w:rsid w:val="007065D3"/>
    <w:rsid w:val="007071B1"/>
    <w:rsid w:val="00707EC1"/>
    <w:rsid w:val="00710582"/>
    <w:rsid w:val="00713DDC"/>
    <w:rsid w:val="0071487F"/>
    <w:rsid w:val="00714EE9"/>
    <w:rsid w:val="007246B0"/>
    <w:rsid w:val="007258CB"/>
    <w:rsid w:val="00730E29"/>
    <w:rsid w:val="00732FF6"/>
    <w:rsid w:val="0073439A"/>
    <w:rsid w:val="00734BDE"/>
    <w:rsid w:val="00735393"/>
    <w:rsid w:val="007356DE"/>
    <w:rsid w:val="00745E32"/>
    <w:rsid w:val="007466F7"/>
    <w:rsid w:val="007524DE"/>
    <w:rsid w:val="00752B29"/>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289B"/>
    <w:rsid w:val="007A3B3A"/>
    <w:rsid w:val="007B0BBA"/>
    <w:rsid w:val="007B7899"/>
    <w:rsid w:val="007C16F7"/>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52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3CDE"/>
    <w:rsid w:val="00874421"/>
    <w:rsid w:val="008752F2"/>
    <w:rsid w:val="00875997"/>
    <w:rsid w:val="0087796C"/>
    <w:rsid w:val="00880932"/>
    <w:rsid w:val="00881B61"/>
    <w:rsid w:val="008825B5"/>
    <w:rsid w:val="00885E74"/>
    <w:rsid w:val="00886B14"/>
    <w:rsid w:val="008927F4"/>
    <w:rsid w:val="00893B58"/>
    <w:rsid w:val="00894E4C"/>
    <w:rsid w:val="008953E7"/>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D5B63"/>
    <w:rsid w:val="008D7447"/>
    <w:rsid w:val="008D7E9F"/>
    <w:rsid w:val="008E21EF"/>
    <w:rsid w:val="008F0401"/>
    <w:rsid w:val="008F04C1"/>
    <w:rsid w:val="008F1C73"/>
    <w:rsid w:val="008F2457"/>
    <w:rsid w:val="008F252A"/>
    <w:rsid w:val="008F348C"/>
    <w:rsid w:val="008F6AFD"/>
    <w:rsid w:val="008F7645"/>
    <w:rsid w:val="0090248F"/>
    <w:rsid w:val="00902F25"/>
    <w:rsid w:val="0090407E"/>
    <w:rsid w:val="00905334"/>
    <w:rsid w:val="00907ABB"/>
    <w:rsid w:val="00911307"/>
    <w:rsid w:val="00915110"/>
    <w:rsid w:val="009151B5"/>
    <w:rsid w:val="00916ADA"/>
    <w:rsid w:val="00916C64"/>
    <w:rsid w:val="00924B62"/>
    <w:rsid w:val="00924DCC"/>
    <w:rsid w:val="00925107"/>
    <w:rsid w:val="00925421"/>
    <w:rsid w:val="009262B6"/>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54A6"/>
    <w:rsid w:val="00956784"/>
    <w:rsid w:val="00956FEB"/>
    <w:rsid w:val="00960EA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639"/>
    <w:rsid w:val="009A397F"/>
    <w:rsid w:val="009A760A"/>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1B8D"/>
    <w:rsid w:val="00A034AE"/>
    <w:rsid w:val="00A035F5"/>
    <w:rsid w:val="00A07BFB"/>
    <w:rsid w:val="00A11F34"/>
    <w:rsid w:val="00A12F1A"/>
    <w:rsid w:val="00A1350A"/>
    <w:rsid w:val="00A16034"/>
    <w:rsid w:val="00A231A4"/>
    <w:rsid w:val="00A2329D"/>
    <w:rsid w:val="00A271F4"/>
    <w:rsid w:val="00A310DA"/>
    <w:rsid w:val="00A32FCB"/>
    <w:rsid w:val="00A3561C"/>
    <w:rsid w:val="00A400BC"/>
    <w:rsid w:val="00A40701"/>
    <w:rsid w:val="00A42169"/>
    <w:rsid w:val="00A424F1"/>
    <w:rsid w:val="00A426B2"/>
    <w:rsid w:val="00A45EE8"/>
    <w:rsid w:val="00A465FC"/>
    <w:rsid w:val="00A47B50"/>
    <w:rsid w:val="00A50459"/>
    <w:rsid w:val="00A505CD"/>
    <w:rsid w:val="00A506CB"/>
    <w:rsid w:val="00A52369"/>
    <w:rsid w:val="00A52A88"/>
    <w:rsid w:val="00A55701"/>
    <w:rsid w:val="00A56ED1"/>
    <w:rsid w:val="00A620CC"/>
    <w:rsid w:val="00A6371A"/>
    <w:rsid w:val="00A648A4"/>
    <w:rsid w:val="00A650B2"/>
    <w:rsid w:val="00A67A1D"/>
    <w:rsid w:val="00A7290A"/>
    <w:rsid w:val="00A75006"/>
    <w:rsid w:val="00A81E28"/>
    <w:rsid w:val="00A82932"/>
    <w:rsid w:val="00A82D07"/>
    <w:rsid w:val="00A868FB"/>
    <w:rsid w:val="00A915ED"/>
    <w:rsid w:val="00A91CF2"/>
    <w:rsid w:val="00A93BA4"/>
    <w:rsid w:val="00A9416E"/>
    <w:rsid w:val="00A94D5E"/>
    <w:rsid w:val="00AA493D"/>
    <w:rsid w:val="00AA7053"/>
    <w:rsid w:val="00AB0B86"/>
    <w:rsid w:val="00AB4807"/>
    <w:rsid w:val="00AB4813"/>
    <w:rsid w:val="00AC0052"/>
    <w:rsid w:val="00AC04D6"/>
    <w:rsid w:val="00AC3AF1"/>
    <w:rsid w:val="00AC43E3"/>
    <w:rsid w:val="00AC60BA"/>
    <w:rsid w:val="00AC7E19"/>
    <w:rsid w:val="00AD0685"/>
    <w:rsid w:val="00AD38C1"/>
    <w:rsid w:val="00AD5A78"/>
    <w:rsid w:val="00AE1517"/>
    <w:rsid w:val="00AE4078"/>
    <w:rsid w:val="00AE4230"/>
    <w:rsid w:val="00AE69D7"/>
    <w:rsid w:val="00AE71AA"/>
    <w:rsid w:val="00AE72D9"/>
    <w:rsid w:val="00AF1374"/>
    <w:rsid w:val="00AF1E8A"/>
    <w:rsid w:val="00AF2DE8"/>
    <w:rsid w:val="00AF5947"/>
    <w:rsid w:val="00AF6455"/>
    <w:rsid w:val="00AF692A"/>
    <w:rsid w:val="00AF6D69"/>
    <w:rsid w:val="00AF7626"/>
    <w:rsid w:val="00B03D08"/>
    <w:rsid w:val="00B05BF7"/>
    <w:rsid w:val="00B079F6"/>
    <w:rsid w:val="00B1094A"/>
    <w:rsid w:val="00B129D1"/>
    <w:rsid w:val="00B12F61"/>
    <w:rsid w:val="00B13A97"/>
    <w:rsid w:val="00B14CBC"/>
    <w:rsid w:val="00B1760D"/>
    <w:rsid w:val="00B17FF0"/>
    <w:rsid w:val="00B24C42"/>
    <w:rsid w:val="00B30468"/>
    <w:rsid w:val="00B318C2"/>
    <w:rsid w:val="00B32160"/>
    <w:rsid w:val="00B32575"/>
    <w:rsid w:val="00B32B07"/>
    <w:rsid w:val="00B336E9"/>
    <w:rsid w:val="00B3397D"/>
    <w:rsid w:val="00B3426B"/>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4D20"/>
    <w:rsid w:val="00B86814"/>
    <w:rsid w:val="00B910CB"/>
    <w:rsid w:val="00B91743"/>
    <w:rsid w:val="00B91D38"/>
    <w:rsid w:val="00B927D2"/>
    <w:rsid w:val="00B935A4"/>
    <w:rsid w:val="00B945E5"/>
    <w:rsid w:val="00B9636B"/>
    <w:rsid w:val="00B974AD"/>
    <w:rsid w:val="00BA22C6"/>
    <w:rsid w:val="00BA316D"/>
    <w:rsid w:val="00BA406D"/>
    <w:rsid w:val="00BA5D4B"/>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785"/>
    <w:rsid w:val="00BD0D8D"/>
    <w:rsid w:val="00BD3A08"/>
    <w:rsid w:val="00BD439F"/>
    <w:rsid w:val="00BD4F14"/>
    <w:rsid w:val="00BE2644"/>
    <w:rsid w:val="00BE42F3"/>
    <w:rsid w:val="00BE551C"/>
    <w:rsid w:val="00BF6ECD"/>
    <w:rsid w:val="00BF790B"/>
    <w:rsid w:val="00C01E67"/>
    <w:rsid w:val="00C05302"/>
    <w:rsid w:val="00C06B6B"/>
    <w:rsid w:val="00C06F37"/>
    <w:rsid w:val="00C0799A"/>
    <w:rsid w:val="00C13438"/>
    <w:rsid w:val="00C158EC"/>
    <w:rsid w:val="00C170FF"/>
    <w:rsid w:val="00C173E1"/>
    <w:rsid w:val="00C2019E"/>
    <w:rsid w:val="00C24A1F"/>
    <w:rsid w:val="00C27AEF"/>
    <w:rsid w:val="00C3110E"/>
    <w:rsid w:val="00C3466C"/>
    <w:rsid w:val="00C355FF"/>
    <w:rsid w:val="00C41A64"/>
    <w:rsid w:val="00C47122"/>
    <w:rsid w:val="00C47959"/>
    <w:rsid w:val="00C47CEA"/>
    <w:rsid w:val="00C515E0"/>
    <w:rsid w:val="00C531A3"/>
    <w:rsid w:val="00C558AF"/>
    <w:rsid w:val="00C57F24"/>
    <w:rsid w:val="00C63EA6"/>
    <w:rsid w:val="00C6569F"/>
    <w:rsid w:val="00C6619F"/>
    <w:rsid w:val="00C6624A"/>
    <w:rsid w:val="00C742C3"/>
    <w:rsid w:val="00C75559"/>
    <w:rsid w:val="00C76D88"/>
    <w:rsid w:val="00C7785D"/>
    <w:rsid w:val="00C77A26"/>
    <w:rsid w:val="00C85BDD"/>
    <w:rsid w:val="00C86B81"/>
    <w:rsid w:val="00C91557"/>
    <w:rsid w:val="00C92F74"/>
    <w:rsid w:val="00CA1C19"/>
    <w:rsid w:val="00CA204D"/>
    <w:rsid w:val="00CA2D13"/>
    <w:rsid w:val="00CA2E14"/>
    <w:rsid w:val="00CA60CD"/>
    <w:rsid w:val="00CB10E9"/>
    <w:rsid w:val="00CB11D6"/>
    <w:rsid w:val="00CB5475"/>
    <w:rsid w:val="00CB665E"/>
    <w:rsid w:val="00CB6E09"/>
    <w:rsid w:val="00CC09A7"/>
    <w:rsid w:val="00CC0FD9"/>
    <w:rsid w:val="00CC1F8F"/>
    <w:rsid w:val="00CD139B"/>
    <w:rsid w:val="00CD4B65"/>
    <w:rsid w:val="00CD5E59"/>
    <w:rsid w:val="00CD7831"/>
    <w:rsid w:val="00CE05D4"/>
    <w:rsid w:val="00CE4712"/>
    <w:rsid w:val="00CE695E"/>
    <w:rsid w:val="00CF53EE"/>
    <w:rsid w:val="00D01E5B"/>
    <w:rsid w:val="00D02378"/>
    <w:rsid w:val="00D02BE9"/>
    <w:rsid w:val="00D101DD"/>
    <w:rsid w:val="00D14423"/>
    <w:rsid w:val="00D15F27"/>
    <w:rsid w:val="00D16FA7"/>
    <w:rsid w:val="00D17222"/>
    <w:rsid w:val="00D17394"/>
    <w:rsid w:val="00D17B7F"/>
    <w:rsid w:val="00D21541"/>
    <w:rsid w:val="00D23FFF"/>
    <w:rsid w:val="00D2778A"/>
    <w:rsid w:val="00D31043"/>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563A8"/>
    <w:rsid w:val="00D65A57"/>
    <w:rsid w:val="00D66306"/>
    <w:rsid w:val="00D66B18"/>
    <w:rsid w:val="00D726DB"/>
    <w:rsid w:val="00D73164"/>
    <w:rsid w:val="00D77E53"/>
    <w:rsid w:val="00D8135F"/>
    <w:rsid w:val="00D816A5"/>
    <w:rsid w:val="00D81DD5"/>
    <w:rsid w:val="00D82297"/>
    <w:rsid w:val="00D857C0"/>
    <w:rsid w:val="00D87BB8"/>
    <w:rsid w:val="00D90BD9"/>
    <w:rsid w:val="00D932C5"/>
    <w:rsid w:val="00D939A7"/>
    <w:rsid w:val="00D9581C"/>
    <w:rsid w:val="00D95DCB"/>
    <w:rsid w:val="00D96228"/>
    <w:rsid w:val="00DA30CA"/>
    <w:rsid w:val="00DA5459"/>
    <w:rsid w:val="00DA619A"/>
    <w:rsid w:val="00DB357A"/>
    <w:rsid w:val="00DB4233"/>
    <w:rsid w:val="00DB5097"/>
    <w:rsid w:val="00DC4F7C"/>
    <w:rsid w:val="00DC7134"/>
    <w:rsid w:val="00DC7C2C"/>
    <w:rsid w:val="00DD02BC"/>
    <w:rsid w:val="00DD2256"/>
    <w:rsid w:val="00DD4B55"/>
    <w:rsid w:val="00DD5871"/>
    <w:rsid w:val="00DE2F66"/>
    <w:rsid w:val="00DE37D1"/>
    <w:rsid w:val="00DE4173"/>
    <w:rsid w:val="00DE4592"/>
    <w:rsid w:val="00DE4D4C"/>
    <w:rsid w:val="00DE6AF5"/>
    <w:rsid w:val="00DF6125"/>
    <w:rsid w:val="00E07693"/>
    <w:rsid w:val="00E1310C"/>
    <w:rsid w:val="00E13E05"/>
    <w:rsid w:val="00E15784"/>
    <w:rsid w:val="00E16734"/>
    <w:rsid w:val="00E179BE"/>
    <w:rsid w:val="00E179F5"/>
    <w:rsid w:val="00E20401"/>
    <w:rsid w:val="00E264D8"/>
    <w:rsid w:val="00E319F9"/>
    <w:rsid w:val="00E331C7"/>
    <w:rsid w:val="00E35240"/>
    <w:rsid w:val="00E36E18"/>
    <w:rsid w:val="00E37099"/>
    <w:rsid w:val="00E40A15"/>
    <w:rsid w:val="00E40CCE"/>
    <w:rsid w:val="00E43654"/>
    <w:rsid w:val="00E459FA"/>
    <w:rsid w:val="00E45A4B"/>
    <w:rsid w:val="00E468FF"/>
    <w:rsid w:val="00E46996"/>
    <w:rsid w:val="00E50522"/>
    <w:rsid w:val="00E513DB"/>
    <w:rsid w:val="00E52F87"/>
    <w:rsid w:val="00E53E26"/>
    <w:rsid w:val="00E55BB0"/>
    <w:rsid w:val="00E6120D"/>
    <w:rsid w:val="00E61D06"/>
    <w:rsid w:val="00E7043E"/>
    <w:rsid w:val="00E747D9"/>
    <w:rsid w:val="00E75D5D"/>
    <w:rsid w:val="00E766CA"/>
    <w:rsid w:val="00E81F85"/>
    <w:rsid w:val="00E8413D"/>
    <w:rsid w:val="00E84C2A"/>
    <w:rsid w:val="00E90CA1"/>
    <w:rsid w:val="00E91D25"/>
    <w:rsid w:val="00E9382F"/>
    <w:rsid w:val="00E95F4D"/>
    <w:rsid w:val="00E97067"/>
    <w:rsid w:val="00EA6E8E"/>
    <w:rsid w:val="00EA7978"/>
    <w:rsid w:val="00EA7D19"/>
    <w:rsid w:val="00EB7F70"/>
    <w:rsid w:val="00EC0730"/>
    <w:rsid w:val="00EC4C2A"/>
    <w:rsid w:val="00EC6764"/>
    <w:rsid w:val="00EC726F"/>
    <w:rsid w:val="00EC7743"/>
    <w:rsid w:val="00EC7B8C"/>
    <w:rsid w:val="00ED2540"/>
    <w:rsid w:val="00ED48A6"/>
    <w:rsid w:val="00ED521A"/>
    <w:rsid w:val="00EE0F32"/>
    <w:rsid w:val="00EE1F48"/>
    <w:rsid w:val="00EE3C5A"/>
    <w:rsid w:val="00EE4E0F"/>
    <w:rsid w:val="00EE504D"/>
    <w:rsid w:val="00EE670B"/>
    <w:rsid w:val="00EE75E3"/>
    <w:rsid w:val="00EE7777"/>
    <w:rsid w:val="00EF0C86"/>
    <w:rsid w:val="00EF2D7A"/>
    <w:rsid w:val="00EF586D"/>
    <w:rsid w:val="00F00A09"/>
    <w:rsid w:val="00F00B9A"/>
    <w:rsid w:val="00F0246E"/>
    <w:rsid w:val="00F026DB"/>
    <w:rsid w:val="00F04133"/>
    <w:rsid w:val="00F12233"/>
    <w:rsid w:val="00F12CE1"/>
    <w:rsid w:val="00F14096"/>
    <w:rsid w:val="00F14820"/>
    <w:rsid w:val="00F15F4C"/>
    <w:rsid w:val="00F30DED"/>
    <w:rsid w:val="00F31DB2"/>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4D7D"/>
    <w:rsid w:val="00FA54C6"/>
    <w:rsid w:val="00FA5E0B"/>
    <w:rsid w:val="00FA7BFA"/>
    <w:rsid w:val="00FB00F5"/>
    <w:rsid w:val="00FB0527"/>
    <w:rsid w:val="00FB1A57"/>
    <w:rsid w:val="00FB2C0F"/>
    <w:rsid w:val="00FB3A37"/>
    <w:rsid w:val="00FB635D"/>
    <w:rsid w:val="00FB6BC1"/>
    <w:rsid w:val="00FC0EED"/>
    <w:rsid w:val="00FC11D2"/>
    <w:rsid w:val="00FC1405"/>
    <w:rsid w:val="00FD04BD"/>
    <w:rsid w:val="00FD0FFF"/>
    <w:rsid w:val="00FE2208"/>
    <w:rsid w:val="00FE2769"/>
    <w:rsid w:val="00FE2ED0"/>
    <w:rsid w:val="00FE3C8C"/>
    <w:rsid w:val="00FE430B"/>
    <w:rsid w:val="00FE46AF"/>
    <w:rsid w:val="00FE73C3"/>
    <w:rsid w:val="00FF0330"/>
    <w:rsid w:val="00FF1F94"/>
    <w:rsid w:val="00FF2B49"/>
    <w:rsid w:val="00FF3001"/>
    <w:rsid w:val="00FF302D"/>
    <w:rsid w:val="00FF5582"/>
    <w:rsid w:val="2BD02044"/>
    <w:rsid w:val="391395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9AC87BB0-AA5B-4007-B16E-6EAB7C22A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5612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item">
    <w:name w:val="references__item"/>
    <w:basedOn w:val="Normal"/>
    <w:rsid w:val="005612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snote">
    <w:name w:val="references__note"/>
    <w:basedOn w:val="DefaultParagraphFont"/>
    <w:rsid w:val="005612AD"/>
  </w:style>
  <w:style w:type="character" w:customStyle="1" w:styleId="referencescounter">
    <w:name w:val="references__counter"/>
    <w:basedOn w:val="DefaultParagraphFont"/>
    <w:rsid w:val="005612AD"/>
  </w:style>
  <w:style w:type="character" w:customStyle="1" w:styleId="referencesauthors">
    <w:name w:val="references__authors"/>
    <w:basedOn w:val="DefaultParagraphFont"/>
    <w:rsid w:val="005612AD"/>
  </w:style>
  <w:style w:type="character" w:customStyle="1" w:styleId="referencesarticle-title">
    <w:name w:val="references__article-title"/>
    <w:basedOn w:val="DefaultParagraphFont"/>
    <w:rsid w:val="005612AD"/>
  </w:style>
  <w:style w:type="character" w:customStyle="1" w:styleId="referenceseditors">
    <w:name w:val="references__editors"/>
    <w:basedOn w:val="DefaultParagraphFont"/>
    <w:rsid w:val="005612AD"/>
  </w:style>
  <w:style w:type="character" w:customStyle="1" w:styleId="referencessource">
    <w:name w:val="references__source"/>
    <w:basedOn w:val="DefaultParagraphFont"/>
    <w:rsid w:val="005612AD"/>
  </w:style>
  <w:style w:type="character" w:customStyle="1" w:styleId="referencesyear">
    <w:name w:val="references__year"/>
    <w:basedOn w:val="DefaultParagraphFont"/>
    <w:rsid w:val="005612AD"/>
  </w:style>
  <w:style w:type="character" w:customStyle="1" w:styleId="referencessuffix">
    <w:name w:val="references__suffix"/>
    <w:basedOn w:val="DefaultParagraphFont"/>
    <w:rsid w:val="005612AD"/>
  </w:style>
  <w:style w:type="character" w:styleId="FollowedHyperlink">
    <w:name w:val="FollowedHyperlink"/>
    <w:basedOn w:val="DefaultParagraphFont"/>
    <w:uiPriority w:val="99"/>
    <w:semiHidden/>
    <w:unhideWhenUsed/>
    <w:rsid w:val="005612AD"/>
    <w:rPr>
      <w:color w:val="800080"/>
      <w:u w:val="single"/>
    </w:rPr>
  </w:style>
  <w:style w:type="character" w:customStyle="1" w:styleId="referencesauthorsothers">
    <w:name w:val="references__authors__others"/>
    <w:basedOn w:val="DefaultParagraphFont"/>
    <w:rsid w:val="005612AD"/>
  </w:style>
  <w:style w:type="character" w:customStyle="1" w:styleId="table-caption-label">
    <w:name w:val="table-caption-label"/>
    <w:basedOn w:val="DefaultParagraphFont"/>
    <w:rsid w:val="0062741C"/>
  </w:style>
  <w:style w:type="paragraph" w:styleId="NormalWeb">
    <w:name w:val="Normal (Web)"/>
    <w:basedOn w:val="Normal"/>
    <w:uiPriority w:val="99"/>
    <w:unhideWhenUsed/>
    <w:rsid w:val="0062741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28582">
      <w:bodyDiv w:val="1"/>
      <w:marLeft w:val="0"/>
      <w:marRight w:val="0"/>
      <w:marTop w:val="0"/>
      <w:marBottom w:val="0"/>
      <w:divBdr>
        <w:top w:val="none" w:sz="0" w:space="0" w:color="auto"/>
        <w:left w:val="none" w:sz="0" w:space="0" w:color="auto"/>
        <w:bottom w:val="none" w:sz="0" w:space="0" w:color="auto"/>
        <w:right w:val="none" w:sz="0" w:space="0" w:color="auto"/>
      </w:divBdr>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43599114">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80119034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252339">
                                  <w:marLeft w:val="0"/>
                                  <w:marRight w:val="0"/>
                                  <w:marTop w:val="0"/>
                                  <w:marBottom w:val="0"/>
                                  <w:divBdr>
                                    <w:top w:val="none" w:sz="0" w:space="0" w:color="auto"/>
                                    <w:left w:val="none" w:sz="0" w:space="0" w:color="auto"/>
                                    <w:bottom w:val="none" w:sz="0" w:space="0" w:color="auto"/>
                                    <w:right w:val="none" w:sz="0" w:space="0" w:color="auto"/>
                                  </w:divBdr>
                                  <w:divsChild>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574071">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1465585174">
                                      <w:marLeft w:val="0"/>
                                      <w:marRight w:val="0"/>
                                      <w:marTop w:val="45"/>
                                      <w:marBottom w:val="0"/>
                                      <w:divBdr>
                                        <w:top w:val="none" w:sz="0" w:space="0" w:color="auto"/>
                                        <w:left w:val="none" w:sz="0" w:space="0" w:color="auto"/>
                                        <w:bottom w:val="none" w:sz="0" w:space="0" w:color="auto"/>
                                        <w:right w:val="none" w:sz="0" w:space="0" w:color="auto"/>
                                      </w:divBdr>
                                    </w:div>
                                    <w:div w:id="16020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777411989">
                                      <w:marLeft w:val="0"/>
                                      <w:marRight w:val="0"/>
                                      <w:marTop w:val="0"/>
                                      <w:marBottom w:val="0"/>
                                      <w:divBdr>
                                        <w:top w:val="none" w:sz="0" w:space="0" w:color="auto"/>
                                        <w:left w:val="none" w:sz="0" w:space="0" w:color="auto"/>
                                        <w:bottom w:val="none" w:sz="0" w:space="0" w:color="auto"/>
                                        <w:right w:val="none" w:sz="0" w:space="0" w:color="auto"/>
                                      </w:divBdr>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636498622">
                                          <w:marLeft w:val="0"/>
                                          <w:marRight w:val="0"/>
                                          <w:marTop w:val="240"/>
                                          <w:marBottom w:val="240"/>
                                          <w:divBdr>
                                            <w:top w:val="none" w:sz="0" w:space="0" w:color="auto"/>
                                            <w:left w:val="none" w:sz="0" w:space="0" w:color="auto"/>
                                            <w:bottom w:val="none" w:sz="0" w:space="0" w:color="auto"/>
                                            <w:right w:val="none" w:sz="0" w:space="0" w:color="auto"/>
                                          </w:divBdr>
                                        </w:div>
                                        <w:div w:id="817382783">
                                          <w:marLeft w:val="0"/>
                                          <w:marRight w:val="0"/>
                                          <w:marTop w:val="240"/>
                                          <w:marBottom w:val="240"/>
                                          <w:divBdr>
                                            <w:top w:val="none" w:sz="0" w:space="0" w:color="auto"/>
                                            <w:left w:val="none" w:sz="0" w:space="0" w:color="auto"/>
                                            <w:bottom w:val="none" w:sz="0" w:space="0" w:color="auto"/>
                                            <w:right w:val="none" w:sz="0" w:space="0" w:color="auto"/>
                                          </w:divBdr>
                                        </w:div>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 w:id="188979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7196284">
                                          <w:marLeft w:val="0"/>
                                          <w:marRight w:val="0"/>
                                          <w:marTop w:val="240"/>
                                          <w:marBottom w:val="240"/>
                                          <w:divBdr>
                                            <w:top w:val="none" w:sz="0" w:space="0" w:color="auto"/>
                                            <w:left w:val="none" w:sz="0" w:space="0" w:color="auto"/>
                                            <w:bottom w:val="none" w:sz="0" w:space="0" w:color="auto"/>
                                            <w:right w:val="none" w:sz="0" w:space="0" w:color="auto"/>
                                          </w:divBdr>
                                        </w:div>
                                        <w:div w:id="54163341">
                                          <w:marLeft w:val="0"/>
                                          <w:marRight w:val="0"/>
                                          <w:marTop w:val="240"/>
                                          <w:marBottom w:val="240"/>
                                          <w:divBdr>
                                            <w:top w:val="none" w:sz="0" w:space="0" w:color="auto"/>
                                            <w:left w:val="none" w:sz="0" w:space="0" w:color="auto"/>
                                            <w:bottom w:val="none" w:sz="0" w:space="0" w:color="auto"/>
                                            <w:right w:val="none" w:sz="0" w:space="0" w:color="auto"/>
                                          </w:divBdr>
                                        </w:div>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 w:id="130515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08620">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156384112">
                                          <w:marLeft w:val="0"/>
                                          <w:marRight w:val="0"/>
                                          <w:marTop w:val="240"/>
                                          <w:marBottom w:val="240"/>
                                          <w:divBdr>
                                            <w:top w:val="none" w:sz="0" w:space="0" w:color="auto"/>
                                            <w:left w:val="none" w:sz="0" w:space="0" w:color="auto"/>
                                            <w:bottom w:val="none" w:sz="0" w:space="0" w:color="auto"/>
                                            <w:right w:val="none" w:sz="0" w:space="0" w:color="auto"/>
                                          </w:divBdr>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62262">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487823466">
                                                  <w:marLeft w:val="0"/>
                                                  <w:marRight w:val="0"/>
                                                  <w:marTop w:val="225"/>
                                                  <w:marBottom w:val="225"/>
                                                  <w:divBdr>
                                                    <w:top w:val="none" w:sz="0" w:space="0" w:color="auto"/>
                                                    <w:left w:val="single" w:sz="6" w:space="0" w:color="A7A9AC"/>
                                                    <w:bottom w:val="none" w:sz="0" w:space="0" w:color="auto"/>
                                                    <w:right w:val="single" w:sz="6" w:space="0" w:color="A7A9AC"/>
                                                  </w:divBdr>
                                                </w:div>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041133740">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567062721">
                                          <w:marLeft w:val="0"/>
                                          <w:marRight w:val="0"/>
                                          <w:marTop w:val="240"/>
                                          <w:marBottom w:val="240"/>
                                          <w:divBdr>
                                            <w:top w:val="none" w:sz="0" w:space="0" w:color="auto"/>
                                            <w:left w:val="none" w:sz="0" w:space="0" w:color="auto"/>
                                            <w:bottom w:val="none" w:sz="0" w:space="0" w:color="auto"/>
                                            <w:right w:val="none" w:sz="0" w:space="0" w:color="auto"/>
                                          </w:divBdr>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967660362">
                                                  <w:marLeft w:val="0"/>
                                                  <w:marRight w:val="0"/>
                                                  <w:marTop w:val="225"/>
                                                  <w:marBottom w:val="225"/>
                                                  <w:divBdr>
                                                    <w:top w:val="none" w:sz="0" w:space="0" w:color="auto"/>
                                                    <w:left w:val="single" w:sz="6" w:space="0" w:color="A7A9AC"/>
                                                    <w:bottom w:val="none" w:sz="0" w:space="0" w:color="auto"/>
                                                    <w:right w:val="single" w:sz="6" w:space="0" w:color="A7A9AC"/>
                                                  </w:divBdr>
                                                </w:div>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17241750">
                                          <w:marLeft w:val="0"/>
                                          <w:marRight w:val="0"/>
                                          <w:marTop w:val="240"/>
                                          <w:marBottom w:val="240"/>
                                          <w:divBdr>
                                            <w:top w:val="none" w:sz="0" w:space="0" w:color="auto"/>
                                            <w:left w:val="none" w:sz="0" w:space="0" w:color="auto"/>
                                            <w:bottom w:val="none" w:sz="0" w:space="0" w:color="auto"/>
                                            <w:right w:val="none" w:sz="0" w:space="0" w:color="auto"/>
                                          </w:divBdr>
                                        </w:div>
                                        <w:div w:id="19505522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70084796">
          <w:marLeft w:val="0"/>
          <w:marRight w:val="0"/>
          <w:marTop w:val="0"/>
          <w:marBottom w:val="0"/>
          <w:divBdr>
            <w:top w:val="none" w:sz="0" w:space="0" w:color="auto"/>
            <w:left w:val="none" w:sz="0" w:space="0" w:color="auto"/>
            <w:bottom w:val="none" w:sz="0" w:space="0" w:color="auto"/>
            <w:right w:val="none" w:sz="0" w:space="0" w:color="auto"/>
          </w:divBdr>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1766417616">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515313232">
                  <w:marLeft w:val="0"/>
                  <w:marRight w:val="0"/>
                  <w:marTop w:val="0"/>
                  <w:marBottom w:val="0"/>
                  <w:divBdr>
                    <w:top w:val="none" w:sz="0" w:space="0" w:color="auto"/>
                    <w:left w:val="none" w:sz="0" w:space="0" w:color="auto"/>
                    <w:bottom w:val="none" w:sz="0" w:space="0" w:color="auto"/>
                    <w:right w:val="none" w:sz="0" w:space="0" w:color="auto"/>
                  </w:divBdr>
                </w:div>
                <w:div w:id="104275367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94015">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69786">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2029140090">
                  <w:marLeft w:val="0"/>
                  <w:marRight w:val="0"/>
                  <w:marTop w:val="0"/>
                  <w:marBottom w:val="0"/>
                  <w:divBdr>
                    <w:top w:val="none" w:sz="0" w:space="0" w:color="auto"/>
                    <w:left w:val="none" w:sz="0" w:space="0" w:color="auto"/>
                    <w:bottom w:val="none" w:sz="0" w:space="0" w:color="auto"/>
                    <w:right w:val="none" w:sz="0" w:space="0" w:color="auto"/>
                  </w:divBdr>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1815490447">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2018537030">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30881393">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430974975">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21322851">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1363357480">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978459648">
                  <w:marLeft w:val="0"/>
                  <w:marRight w:val="0"/>
                  <w:marTop w:val="150"/>
                  <w:marBottom w:val="150"/>
                  <w:divBdr>
                    <w:top w:val="none" w:sz="0" w:space="0" w:color="auto"/>
                    <w:left w:val="none" w:sz="0" w:space="0" w:color="auto"/>
                    <w:bottom w:val="none" w:sz="0" w:space="0" w:color="auto"/>
                    <w:right w:val="none" w:sz="0" w:space="0" w:color="auto"/>
                  </w:divBdr>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 w:id="1289311999">
                      <w:marLeft w:val="0"/>
                      <w:marRight w:val="0"/>
                      <w:marTop w:val="0"/>
                      <w:marBottom w:val="0"/>
                      <w:divBdr>
                        <w:top w:val="none" w:sz="0" w:space="0" w:color="auto"/>
                        <w:left w:val="none" w:sz="0" w:space="0" w:color="auto"/>
                        <w:bottom w:val="none" w:sz="0" w:space="0" w:color="auto"/>
                        <w:right w:val="none" w:sz="0" w:space="0" w:color="auto"/>
                      </w:divBdr>
                    </w:div>
                  </w:divsChild>
                </w:div>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981816061">
                      <w:marLeft w:val="270"/>
                      <w:marRight w:val="0"/>
                      <w:marTop w:val="0"/>
                      <w:marBottom w:val="0"/>
                      <w:divBdr>
                        <w:top w:val="none" w:sz="0" w:space="0" w:color="auto"/>
                        <w:left w:val="none" w:sz="0" w:space="0" w:color="auto"/>
                        <w:bottom w:val="none" w:sz="0" w:space="0" w:color="auto"/>
                        <w:right w:val="none" w:sz="0" w:space="0" w:color="auto"/>
                      </w:divBdr>
                    </w:div>
                    <w:div w:id="1010375657">
                      <w:marLeft w:val="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428502819">
              <w:marLeft w:val="0"/>
              <w:marRight w:val="0"/>
              <w:marTop w:val="0"/>
              <w:marBottom w:val="420"/>
              <w:divBdr>
                <w:top w:val="none" w:sz="0" w:space="0" w:color="auto"/>
                <w:left w:val="none" w:sz="0" w:space="0" w:color="auto"/>
                <w:bottom w:val="none" w:sz="0" w:space="0" w:color="auto"/>
                <w:right w:val="none" w:sz="0" w:space="0" w:color="auto"/>
              </w:divBdr>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983390522">
                  <w:marLeft w:val="0"/>
                  <w:marRight w:val="0"/>
                  <w:marTop w:val="0"/>
                  <w:marBottom w:val="0"/>
                  <w:divBdr>
                    <w:top w:val="none" w:sz="0" w:space="0" w:color="auto"/>
                    <w:left w:val="none" w:sz="0" w:space="0" w:color="auto"/>
                    <w:bottom w:val="none" w:sz="0" w:space="0" w:color="auto"/>
                    <w:right w:val="none" w:sz="0" w:space="0" w:color="auto"/>
                  </w:divBdr>
                </w:div>
                <w:div w:id="2146312355">
                  <w:marLeft w:val="0"/>
                  <w:marRight w:val="0"/>
                  <w:marTop w:val="225"/>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5787202">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518351908">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2302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020193">
          <w:marLeft w:val="0"/>
          <w:marRight w:val="0"/>
          <w:marTop w:val="480"/>
          <w:marBottom w:val="48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903561967">
          <w:marLeft w:val="0"/>
          <w:marRight w:val="0"/>
          <w:marTop w:val="0"/>
          <w:marBottom w:val="0"/>
          <w:divBdr>
            <w:top w:val="none" w:sz="0" w:space="0" w:color="auto"/>
            <w:left w:val="none" w:sz="0" w:space="0" w:color="auto"/>
            <w:bottom w:val="none" w:sz="0" w:space="0" w:color="auto"/>
            <w:right w:val="none" w:sz="0" w:space="0" w:color="auto"/>
          </w:divBdr>
        </w:div>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63775538">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243381">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22580574">
                  <w:marLeft w:val="0"/>
                  <w:marRight w:val="0"/>
                  <w:marTop w:val="0"/>
                  <w:marBottom w:val="0"/>
                  <w:divBdr>
                    <w:top w:val="none" w:sz="0" w:space="0" w:color="auto"/>
                    <w:left w:val="none" w:sz="0" w:space="0" w:color="auto"/>
                    <w:bottom w:val="none" w:sz="0" w:space="0" w:color="auto"/>
                    <w:right w:val="none" w:sz="0" w:space="0" w:color="auto"/>
                  </w:divBdr>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123842470">
          <w:marLeft w:val="0"/>
          <w:marRight w:val="0"/>
          <w:marTop w:val="0"/>
          <w:marBottom w:val="0"/>
          <w:divBdr>
            <w:top w:val="none" w:sz="0" w:space="0" w:color="auto"/>
            <w:left w:val="none" w:sz="0" w:space="0" w:color="auto"/>
            <w:bottom w:val="none" w:sz="0" w:space="0" w:color="auto"/>
            <w:right w:val="none" w:sz="0" w:space="0" w:color="auto"/>
          </w:divBdr>
        </w:div>
      </w:divsChild>
    </w:div>
    <w:div w:id="283662604">
      <w:bodyDiv w:val="1"/>
      <w:marLeft w:val="0"/>
      <w:marRight w:val="0"/>
      <w:marTop w:val="0"/>
      <w:marBottom w:val="0"/>
      <w:divBdr>
        <w:top w:val="none" w:sz="0" w:space="0" w:color="auto"/>
        <w:left w:val="none" w:sz="0" w:space="0" w:color="auto"/>
        <w:bottom w:val="none" w:sz="0" w:space="0" w:color="auto"/>
        <w:right w:val="none" w:sz="0" w:space="0" w:color="auto"/>
      </w:divBdr>
      <w:divsChild>
        <w:div w:id="1569917856">
          <w:marLeft w:val="0"/>
          <w:marRight w:val="0"/>
          <w:marTop w:val="0"/>
          <w:marBottom w:val="0"/>
          <w:divBdr>
            <w:top w:val="none" w:sz="0" w:space="0" w:color="auto"/>
            <w:left w:val="none" w:sz="0" w:space="0" w:color="auto"/>
            <w:bottom w:val="none" w:sz="0" w:space="0" w:color="auto"/>
            <w:right w:val="none" w:sz="0" w:space="0" w:color="auto"/>
          </w:divBdr>
        </w:div>
        <w:div w:id="1881433444">
          <w:marLeft w:val="0"/>
          <w:marRight w:val="0"/>
          <w:marTop w:val="0"/>
          <w:marBottom w:val="0"/>
          <w:divBdr>
            <w:top w:val="none" w:sz="0" w:space="0" w:color="auto"/>
            <w:left w:val="none" w:sz="0" w:space="0" w:color="auto"/>
            <w:bottom w:val="none" w:sz="0" w:space="0" w:color="auto"/>
            <w:right w:val="none" w:sz="0" w:space="0" w:color="auto"/>
          </w:divBdr>
        </w:div>
        <w:div w:id="2065761593">
          <w:marLeft w:val="0"/>
          <w:marRight w:val="0"/>
          <w:marTop w:val="0"/>
          <w:marBottom w:val="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20399595">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8690767">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80414337">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594478498">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132210">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35025431">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1504590193">
                  <w:marLeft w:val="0"/>
                  <w:marRight w:val="0"/>
                  <w:marTop w:val="0"/>
                  <w:marBottom w:val="0"/>
                  <w:divBdr>
                    <w:top w:val="none" w:sz="0" w:space="0" w:color="auto"/>
                    <w:left w:val="none" w:sz="0" w:space="0" w:color="auto"/>
                    <w:bottom w:val="none" w:sz="0" w:space="0" w:color="auto"/>
                    <w:right w:val="none" w:sz="0" w:space="0" w:color="auto"/>
                  </w:divBdr>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1990866168">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2050034995">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156044721">
                              <w:marLeft w:val="0"/>
                              <w:marRight w:val="0"/>
                              <w:marTop w:val="0"/>
                              <w:marBottom w:val="0"/>
                              <w:divBdr>
                                <w:top w:val="none" w:sz="0" w:space="0" w:color="auto"/>
                                <w:left w:val="none" w:sz="0" w:space="0" w:color="auto"/>
                                <w:bottom w:val="none" w:sz="0" w:space="0" w:color="auto"/>
                                <w:right w:val="none" w:sz="0" w:space="0" w:color="auto"/>
                              </w:divBdr>
                            </w:div>
                            <w:div w:id="88495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87987657">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sChild>
        </w:div>
      </w:divsChild>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21128086">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42242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1623489229">
                  <w:marLeft w:val="0"/>
                  <w:marRight w:val="0"/>
                  <w:marTop w:val="0"/>
                  <w:marBottom w:val="0"/>
                  <w:divBdr>
                    <w:top w:val="none" w:sz="0" w:space="0" w:color="auto"/>
                    <w:left w:val="none" w:sz="0" w:space="0" w:color="auto"/>
                    <w:bottom w:val="none" w:sz="0" w:space="0" w:color="auto"/>
                    <w:right w:val="none" w:sz="0" w:space="0" w:color="auto"/>
                  </w:divBdr>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85854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374730">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697775777">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351446600">
                  <w:marLeft w:val="0"/>
                  <w:marRight w:val="0"/>
                  <w:marTop w:val="0"/>
                  <w:marBottom w:val="0"/>
                  <w:divBdr>
                    <w:top w:val="none" w:sz="0" w:space="0" w:color="auto"/>
                    <w:left w:val="none" w:sz="0" w:space="0" w:color="auto"/>
                    <w:bottom w:val="none" w:sz="0" w:space="0" w:color="auto"/>
                    <w:right w:val="none" w:sz="0" w:space="0" w:color="auto"/>
                  </w:divBdr>
                </w:div>
                <w:div w:id="164720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320439">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1269315900">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44770142">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sChild>
    </w:div>
    <w:div w:id="691489684">
      <w:bodyDiv w:val="1"/>
      <w:marLeft w:val="0"/>
      <w:marRight w:val="0"/>
      <w:marTop w:val="0"/>
      <w:marBottom w:val="0"/>
      <w:divBdr>
        <w:top w:val="none" w:sz="0" w:space="0" w:color="auto"/>
        <w:left w:val="none" w:sz="0" w:space="0" w:color="auto"/>
        <w:bottom w:val="none" w:sz="0" w:space="0" w:color="auto"/>
        <w:right w:val="none" w:sz="0" w:space="0" w:color="auto"/>
      </w:divBdr>
      <w:divsChild>
        <w:div w:id="1482775745">
          <w:marLeft w:val="0"/>
          <w:marRight w:val="0"/>
          <w:marTop w:val="0"/>
          <w:marBottom w:val="0"/>
          <w:divBdr>
            <w:top w:val="none" w:sz="0" w:space="0" w:color="auto"/>
            <w:left w:val="none" w:sz="0" w:space="0" w:color="auto"/>
            <w:bottom w:val="none" w:sz="0" w:space="0" w:color="auto"/>
            <w:right w:val="none" w:sz="0" w:space="0" w:color="auto"/>
          </w:divBdr>
        </w:div>
        <w:div w:id="1893274180">
          <w:marLeft w:val="0"/>
          <w:marRight w:val="0"/>
          <w:marTop w:val="0"/>
          <w:marBottom w:val="0"/>
          <w:divBdr>
            <w:top w:val="none" w:sz="0" w:space="0" w:color="auto"/>
            <w:left w:val="none" w:sz="0" w:space="0" w:color="auto"/>
            <w:bottom w:val="none" w:sz="0" w:space="0" w:color="auto"/>
            <w:right w:val="none" w:sz="0" w:space="0" w:color="auto"/>
          </w:divBdr>
        </w:div>
        <w:div w:id="1992365102">
          <w:marLeft w:val="0"/>
          <w:marRight w:val="0"/>
          <w:marTop w:val="0"/>
          <w:marBottom w:val="0"/>
          <w:divBdr>
            <w:top w:val="none" w:sz="0" w:space="0" w:color="auto"/>
            <w:left w:val="none" w:sz="0" w:space="0" w:color="auto"/>
            <w:bottom w:val="none" w:sz="0" w:space="0" w:color="auto"/>
            <w:right w:val="none" w:sz="0" w:space="0" w:color="auto"/>
          </w:divBdr>
        </w:div>
      </w:divsChild>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758259708">
                      <w:marLeft w:val="0"/>
                      <w:marRight w:val="0"/>
                      <w:marTop w:val="0"/>
                      <w:marBottom w:val="0"/>
                      <w:divBdr>
                        <w:top w:val="none" w:sz="0" w:space="0" w:color="auto"/>
                        <w:left w:val="none" w:sz="0" w:space="0" w:color="auto"/>
                        <w:bottom w:val="none" w:sz="0" w:space="0" w:color="auto"/>
                        <w:right w:val="none" w:sz="0" w:space="0" w:color="auto"/>
                      </w:divBdr>
                      <w:divsChild>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922641983">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61146674">
                              <w:marLeft w:val="0"/>
                              <w:marRight w:val="0"/>
                              <w:marTop w:val="0"/>
                              <w:marBottom w:val="0"/>
                              <w:divBdr>
                                <w:top w:val="none" w:sz="0" w:space="0" w:color="auto"/>
                                <w:left w:val="none" w:sz="0" w:space="0" w:color="auto"/>
                                <w:bottom w:val="none" w:sz="0" w:space="0" w:color="auto"/>
                                <w:right w:val="none" w:sz="0" w:space="0" w:color="auto"/>
                              </w:divBdr>
                              <w:divsChild>
                                <w:div w:id="31738003">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340205974">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702561457">
                                  <w:marLeft w:val="0"/>
                                  <w:marRight w:val="0"/>
                                  <w:marTop w:val="0"/>
                                  <w:marBottom w:val="0"/>
                                  <w:divBdr>
                                    <w:top w:val="none" w:sz="0" w:space="0" w:color="auto"/>
                                    <w:left w:val="none" w:sz="0" w:space="0" w:color="auto"/>
                                    <w:bottom w:val="none" w:sz="0" w:space="0" w:color="auto"/>
                                    <w:right w:val="none" w:sz="0" w:space="0" w:color="auto"/>
                                  </w:divBdr>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820388896">
                              <w:marLeft w:val="0"/>
                              <w:marRight w:val="0"/>
                              <w:marTop w:val="0"/>
                              <w:marBottom w:val="0"/>
                              <w:divBdr>
                                <w:top w:val="none" w:sz="0" w:space="0" w:color="auto"/>
                                <w:left w:val="none" w:sz="0" w:space="0" w:color="auto"/>
                                <w:bottom w:val="none" w:sz="0" w:space="0" w:color="auto"/>
                                <w:right w:val="none" w:sz="0" w:space="0" w:color="auto"/>
                              </w:divBdr>
                              <w:divsChild>
                                <w:div w:id="116293132">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 w:id="659425874">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964339">
                                  <w:marLeft w:val="0"/>
                                  <w:marRight w:val="0"/>
                                  <w:marTop w:val="0"/>
                                  <w:marBottom w:val="0"/>
                                  <w:divBdr>
                                    <w:top w:val="none" w:sz="0" w:space="0" w:color="auto"/>
                                    <w:left w:val="none" w:sz="0" w:space="0" w:color="auto"/>
                                    <w:bottom w:val="none" w:sz="0" w:space="0" w:color="auto"/>
                                    <w:right w:val="none" w:sz="0" w:space="0" w:color="auto"/>
                                  </w:divBdr>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409038242">
                                          <w:marLeft w:val="0"/>
                                          <w:marRight w:val="0"/>
                                          <w:marTop w:val="0"/>
                                          <w:marBottom w:val="0"/>
                                          <w:divBdr>
                                            <w:top w:val="none" w:sz="0" w:space="0" w:color="auto"/>
                                            <w:left w:val="none" w:sz="0" w:space="0" w:color="auto"/>
                                            <w:bottom w:val="none" w:sz="0" w:space="0" w:color="auto"/>
                                            <w:right w:val="none" w:sz="0" w:space="0" w:color="auto"/>
                                          </w:divBdr>
                                        </w:div>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41559050">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782147897">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0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169246806">
                      <w:marLeft w:val="270"/>
                      <w:marRight w:val="0"/>
                      <w:marTop w:val="0"/>
                      <w:marBottom w:val="0"/>
                      <w:divBdr>
                        <w:top w:val="none" w:sz="0" w:space="0" w:color="auto"/>
                        <w:left w:val="none" w:sz="0" w:space="0" w:color="auto"/>
                        <w:bottom w:val="none" w:sz="0" w:space="0" w:color="auto"/>
                        <w:right w:val="none" w:sz="0" w:space="0" w:color="auto"/>
                      </w:divBdr>
                    </w:div>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402678415">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1058166746">
              <w:marLeft w:val="0"/>
              <w:marRight w:val="0"/>
              <w:marTop w:val="0"/>
              <w:marBottom w:val="0"/>
              <w:divBdr>
                <w:top w:val="none" w:sz="0" w:space="0" w:color="auto"/>
                <w:left w:val="none" w:sz="0" w:space="0" w:color="auto"/>
                <w:bottom w:val="none" w:sz="0" w:space="0" w:color="auto"/>
                <w:right w:val="none" w:sz="0" w:space="0" w:color="auto"/>
              </w:divBdr>
            </w:div>
            <w:div w:id="1214345149">
              <w:marLeft w:val="0"/>
              <w:marRight w:val="0"/>
              <w:marTop w:val="0"/>
              <w:marBottom w:val="420"/>
              <w:divBdr>
                <w:top w:val="none" w:sz="0" w:space="0" w:color="auto"/>
                <w:left w:val="none" w:sz="0" w:space="0" w:color="auto"/>
                <w:bottom w:val="none" w:sz="0" w:space="0" w:color="auto"/>
                <w:right w:val="none" w:sz="0" w:space="0" w:color="auto"/>
              </w:divBdr>
            </w:div>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203685896">
                  <w:marLeft w:val="0"/>
                  <w:marRight w:val="0"/>
                  <w:marTop w:val="225"/>
                  <w:marBottom w:val="225"/>
                  <w:divBdr>
                    <w:top w:val="none" w:sz="0" w:space="0" w:color="auto"/>
                    <w:left w:val="none" w:sz="0" w:space="0" w:color="auto"/>
                    <w:bottom w:val="none" w:sz="0" w:space="0" w:color="auto"/>
                    <w:right w:val="none" w:sz="0" w:space="0" w:color="auto"/>
                  </w:divBdr>
                  <w:divsChild>
                    <w:div w:id="71515067">
                      <w:marLeft w:val="0"/>
                      <w:marRight w:val="0"/>
                      <w:marTop w:val="0"/>
                      <w:marBottom w:val="0"/>
                      <w:divBdr>
                        <w:top w:val="none" w:sz="0" w:space="0" w:color="auto"/>
                        <w:left w:val="none" w:sz="0" w:space="0" w:color="auto"/>
                        <w:bottom w:val="none" w:sz="0" w:space="0" w:color="auto"/>
                        <w:right w:val="none" w:sz="0" w:space="0" w:color="auto"/>
                      </w:divBdr>
                    </w:div>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sChild>
                </w:div>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211769284">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1194028580">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511336242">
              <w:marLeft w:val="0"/>
              <w:marRight w:val="0"/>
              <w:marTop w:val="0"/>
              <w:marBottom w:val="0"/>
              <w:divBdr>
                <w:top w:val="none" w:sz="0" w:space="0" w:color="auto"/>
                <w:left w:val="none" w:sz="0" w:space="0" w:color="auto"/>
                <w:bottom w:val="none" w:sz="0" w:space="0" w:color="auto"/>
                <w:right w:val="none" w:sz="0" w:space="0" w:color="auto"/>
              </w:divBdr>
              <w:divsChild>
                <w:div w:id="947470321">
                  <w:marLeft w:val="0"/>
                  <w:marRight w:val="0"/>
                  <w:marTop w:val="0"/>
                  <w:marBottom w:val="0"/>
                  <w:divBdr>
                    <w:top w:val="none" w:sz="0" w:space="0" w:color="auto"/>
                    <w:left w:val="none" w:sz="0" w:space="0" w:color="auto"/>
                    <w:bottom w:val="none" w:sz="0" w:space="0" w:color="auto"/>
                    <w:right w:val="none" w:sz="0" w:space="0" w:color="auto"/>
                  </w:divBdr>
                  <w:divsChild>
                    <w:div w:id="47656683">
                      <w:marLeft w:val="0"/>
                      <w:marRight w:val="0"/>
                      <w:marTop w:val="0"/>
                      <w:marBottom w:val="0"/>
                      <w:divBdr>
                        <w:top w:val="none" w:sz="0" w:space="0" w:color="auto"/>
                        <w:left w:val="none" w:sz="0" w:space="0" w:color="auto"/>
                        <w:bottom w:val="none" w:sz="0" w:space="0" w:color="auto"/>
                        <w:right w:val="none" w:sz="0" w:space="0" w:color="auto"/>
                      </w:divBdr>
                    </w:div>
                    <w:div w:id="19053552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12149626">
                      <w:marLeft w:val="0"/>
                      <w:marRight w:val="0"/>
                      <w:marTop w:val="0"/>
                      <w:marBottom w:val="0"/>
                      <w:divBdr>
                        <w:top w:val="none" w:sz="0" w:space="0" w:color="auto"/>
                        <w:left w:val="none" w:sz="0" w:space="0" w:color="auto"/>
                        <w:bottom w:val="none" w:sz="0" w:space="0" w:color="auto"/>
                        <w:right w:val="none" w:sz="0" w:space="0" w:color="auto"/>
                      </w:divBdr>
                    </w:div>
                    <w:div w:id="50274521">
                      <w:marLeft w:val="0"/>
                      <w:marRight w:val="0"/>
                      <w:marTop w:val="0"/>
                      <w:marBottom w:val="0"/>
                      <w:divBdr>
                        <w:top w:val="none" w:sz="0" w:space="0" w:color="auto"/>
                        <w:left w:val="none" w:sz="0" w:space="0" w:color="auto"/>
                        <w:bottom w:val="none" w:sz="0" w:space="0" w:color="auto"/>
                        <w:right w:val="none" w:sz="0" w:space="0" w:color="auto"/>
                      </w:divBdr>
                    </w:div>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086918990">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883627">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sChild>
                </w:div>
                <w:div w:id="1923759513">
                  <w:marLeft w:val="0"/>
                  <w:marRight w:val="0"/>
                  <w:marTop w:val="0"/>
                  <w:marBottom w:val="0"/>
                  <w:divBdr>
                    <w:top w:val="none" w:sz="0" w:space="0" w:color="auto"/>
                    <w:left w:val="none" w:sz="0" w:space="0" w:color="auto"/>
                    <w:bottom w:val="none" w:sz="0" w:space="0" w:color="auto"/>
                    <w:right w:val="none" w:sz="0" w:space="0" w:color="auto"/>
                  </w:divBdr>
                  <w:divsChild>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 w:id="1018893629">
                      <w:marLeft w:val="0"/>
                      <w:marRight w:val="0"/>
                      <w:marTop w:val="0"/>
                      <w:marBottom w:val="0"/>
                      <w:divBdr>
                        <w:top w:val="none" w:sz="0" w:space="0" w:color="auto"/>
                        <w:left w:val="none" w:sz="0" w:space="0" w:color="auto"/>
                        <w:bottom w:val="none" w:sz="0" w:space="0" w:color="auto"/>
                        <w:right w:val="none" w:sz="0" w:space="0" w:color="auto"/>
                      </w:divBdr>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813370867">
                      <w:marLeft w:val="0"/>
                      <w:marRight w:val="0"/>
                      <w:marTop w:val="0"/>
                      <w:marBottom w:val="0"/>
                      <w:divBdr>
                        <w:top w:val="none" w:sz="0" w:space="0" w:color="auto"/>
                        <w:left w:val="none" w:sz="0" w:space="0" w:color="auto"/>
                        <w:bottom w:val="none" w:sz="0" w:space="0" w:color="auto"/>
                        <w:right w:val="none" w:sz="0" w:space="0" w:color="auto"/>
                      </w:divBdr>
                    </w:div>
                    <w:div w:id="945698302">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230728496">
              <w:marLeft w:val="0"/>
              <w:marRight w:val="0"/>
              <w:marTop w:val="0"/>
              <w:marBottom w:val="0"/>
              <w:divBdr>
                <w:top w:val="none" w:sz="0" w:space="0" w:color="auto"/>
                <w:left w:val="none" w:sz="0" w:space="0" w:color="auto"/>
                <w:bottom w:val="none" w:sz="0" w:space="0" w:color="auto"/>
                <w:right w:val="none" w:sz="0" w:space="0" w:color="auto"/>
              </w:divBdr>
            </w:div>
            <w:div w:id="186898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557940714">
                              <w:marLeft w:val="0"/>
                              <w:marRight w:val="0"/>
                              <w:marTop w:val="0"/>
                              <w:marBottom w:val="0"/>
                              <w:divBdr>
                                <w:top w:val="none" w:sz="0" w:space="0" w:color="auto"/>
                                <w:left w:val="none" w:sz="0" w:space="0" w:color="auto"/>
                                <w:bottom w:val="none" w:sz="0" w:space="0" w:color="auto"/>
                                <w:right w:val="none" w:sz="0" w:space="0" w:color="auto"/>
                              </w:divBdr>
                            </w:div>
                            <w:div w:id="1064185978">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958023419">
                  <w:marLeft w:val="0"/>
                  <w:marRight w:val="0"/>
                  <w:marTop w:val="0"/>
                  <w:marBottom w:val="0"/>
                  <w:divBdr>
                    <w:top w:val="none" w:sz="0" w:space="0" w:color="auto"/>
                    <w:left w:val="none" w:sz="0" w:space="0" w:color="auto"/>
                    <w:bottom w:val="none" w:sz="0" w:space="0" w:color="auto"/>
                    <w:right w:val="none" w:sz="0" w:space="0" w:color="auto"/>
                  </w:divBdr>
                </w:div>
                <w:div w:id="1596283891">
                  <w:marLeft w:val="0"/>
                  <w:marRight w:val="0"/>
                  <w:marTop w:val="225"/>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346512877">
                  <w:marLeft w:val="0"/>
                  <w:marRight w:val="0"/>
                  <w:marTop w:val="0"/>
                  <w:marBottom w:val="0"/>
                  <w:divBdr>
                    <w:top w:val="none" w:sz="0" w:space="0" w:color="auto"/>
                    <w:left w:val="none" w:sz="0" w:space="0" w:color="auto"/>
                    <w:bottom w:val="none" w:sz="0" w:space="0" w:color="auto"/>
                    <w:right w:val="none" w:sz="0" w:space="0" w:color="auto"/>
                  </w:divBdr>
                </w:div>
                <w:div w:id="1458598791">
                  <w:marLeft w:val="0"/>
                  <w:marRight w:val="0"/>
                  <w:marTop w:val="225"/>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16417159">
                  <w:marLeft w:val="0"/>
                  <w:marRight w:val="0"/>
                  <w:marTop w:val="0"/>
                  <w:marBottom w:val="0"/>
                  <w:divBdr>
                    <w:top w:val="none" w:sz="0" w:space="0" w:color="auto"/>
                    <w:left w:val="none" w:sz="0" w:space="0" w:color="auto"/>
                    <w:bottom w:val="none" w:sz="0" w:space="0" w:color="auto"/>
                    <w:right w:val="none" w:sz="0" w:space="0" w:color="auto"/>
                  </w:divBdr>
                </w:div>
                <w:div w:id="15965922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4063436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282542249">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160329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785231">
          <w:marLeft w:val="0"/>
          <w:marRight w:val="0"/>
          <w:marTop w:val="0"/>
          <w:marBottom w:val="0"/>
          <w:divBdr>
            <w:top w:val="none" w:sz="0" w:space="0" w:color="auto"/>
            <w:left w:val="none" w:sz="0" w:space="0" w:color="auto"/>
            <w:bottom w:val="none" w:sz="0" w:space="0" w:color="auto"/>
            <w:right w:val="none" w:sz="0" w:space="0" w:color="auto"/>
          </w:divBdr>
        </w:div>
        <w:div w:id="221910503">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894632052">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851421">
              <w:marLeft w:val="0"/>
              <w:marRight w:val="0"/>
              <w:marTop w:val="0"/>
              <w:marBottom w:val="0"/>
              <w:divBdr>
                <w:top w:val="none" w:sz="0" w:space="0" w:color="auto"/>
                <w:left w:val="none" w:sz="0" w:space="0" w:color="auto"/>
                <w:bottom w:val="none" w:sz="0" w:space="0" w:color="auto"/>
                <w:right w:val="none" w:sz="0" w:space="0" w:color="auto"/>
              </w:divBdr>
              <w:divsChild>
                <w:div w:id="372387938">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 w:id="193883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37396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56274482">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81350683">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1951619452">
                          <w:marLeft w:val="0"/>
                          <w:marRight w:val="0"/>
                          <w:marTop w:val="150"/>
                          <w:marBottom w:val="0"/>
                          <w:divBdr>
                            <w:top w:val="none" w:sz="0" w:space="0" w:color="auto"/>
                            <w:left w:val="none" w:sz="0" w:space="0" w:color="auto"/>
                            <w:bottom w:val="none" w:sz="0" w:space="0" w:color="auto"/>
                            <w:right w:val="none" w:sz="0" w:space="0" w:color="auto"/>
                          </w:divBdr>
                        </w:div>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492841532">
                                      <w:marLeft w:val="0"/>
                                      <w:marRight w:val="0"/>
                                      <w:marTop w:val="0"/>
                                      <w:marBottom w:val="270"/>
                                      <w:divBdr>
                                        <w:top w:val="none" w:sz="0" w:space="0" w:color="auto"/>
                                        <w:left w:val="none" w:sz="0" w:space="0" w:color="auto"/>
                                        <w:bottom w:val="single" w:sz="24" w:space="8" w:color="DF2A2E"/>
                                        <w:right w:val="none" w:sz="0" w:space="0" w:color="auto"/>
                                      </w:divBdr>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847597557">
                                              <w:marLeft w:val="0"/>
                                              <w:marRight w:val="0"/>
                                              <w:marTop w:val="240"/>
                                              <w:marBottom w:val="240"/>
                                              <w:divBdr>
                                                <w:top w:val="none" w:sz="0" w:space="0" w:color="auto"/>
                                                <w:left w:val="none" w:sz="0" w:space="0" w:color="auto"/>
                                                <w:bottom w:val="none" w:sz="0" w:space="0" w:color="auto"/>
                                                <w:right w:val="none" w:sz="0" w:space="0" w:color="auto"/>
                                              </w:divBdr>
                                            </w:div>
                                            <w:div w:id="1887790155">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 w:id="195050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 w:id="1690063965">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619728172">
                                          <w:marLeft w:val="0"/>
                                          <w:marRight w:val="0"/>
                                          <w:marTop w:val="225"/>
                                          <w:marBottom w:val="0"/>
                                          <w:divBdr>
                                            <w:top w:val="none" w:sz="0" w:space="0" w:color="auto"/>
                                            <w:left w:val="none" w:sz="0" w:space="0" w:color="auto"/>
                                            <w:bottom w:val="none" w:sz="0" w:space="0" w:color="auto"/>
                                            <w:right w:val="none" w:sz="0" w:space="0" w:color="auto"/>
                                          </w:divBdr>
                                          <w:divsChild>
                                            <w:div w:id="14662882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001543918">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sChild>
                                        </w:div>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 w:id="172432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471560632">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695429029">
                                              <w:marLeft w:val="0"/>
                                              <w:marRight w:val="0"/>
                                              <w:marTop w:val="240"/>
                                              <w:marBottom w:val="240"/>
                                              <w:divBdr>
                                                <w:top w:val="none" w:sz="0" w:space="0" w:color="auto"/>
                                                <w:left w:val="none" w:sz="0" w:space="0" w:color="auto"/>
                                                <w:bottom w:val="none" w:sz="0" w:space="0" w:color="auto"/>
                                                <w:right w:val="none" w:sz="0" w:space="0" w:color="auto"/>
                                              </w:divBdr>
                                            </w:div>
                                            <w:div w:id="1833639232">
                                              <w:marLeft w:val="0"/>
                                              <w:marRight w:val="0"/>
                                              <w:marTop w:val="240"/>
                                              <w:marBottom w:val="240"/>
                                              <w:divBdr>
                                                <w:top w:val="none" w:sz="0" w:space="0" w:color="auto"/>
                                                <w:left w:val="none" w:sz="0" w:space="0" w:color="auto"/>
                                                <w:bottom w:val="none" w:sz="0" w:space="0" w:color="auto"/>
                                                <w:right w:val="none" w:sz="0" w:space="0" w:color="auto"/>
                                              </w:divBdr>
                                            </w:div>
                                          </w:divsChild>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36532898">
                                              <w:marLeft w:val="0"/>
                                              <w:marRight w:val="0"/>
                                              <w:marTop w:val="240"/>
                                              <w:marBottom w:val="240"/>
                                              <w:divBdr>
                                                <w:top w:val="none" w:sz="0" w:space="0" w:color="auto"/>
                                                <w:left w:val="none" w:sz="0" w:space="0" w:color="auto"/>
                                                <w:bottom w:val="none" w:sz="0" w:space="0" w:color="auto"/>
                                                <w:right w:val="none" w:sz="0" w:space="0" w:color="auto"/>
                                              </w:divBdr>
                                            </w:div>
                                            <w:div w:id="1172528311">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260064948">
                                          <w:marLeft w:val="0"/>
                                          <w:marRight w:val="0"/>
                                          <w:marTop w:val="225"/>
                                          <w:marBottom w:val="0"/>
                                          <w:divBdr>
                                            <w:top w:val="none" w:sz="0" w:space="0" w:color="auto"/>
                                            <w:left w:val="none" w:sz="0" w:space="0" w:color="auto"/>
                                            <w:bottom w:val="none" w:sz="0" w:space="0" w:color="auto"/>
                                            <w:right w:val="none" w:sz="0" w:space="0" w:color="auto"/>
                                          </w:divBdr>
                                          <w:divsChild>
                                            <w:div w:id="81802319">
                                              <w:marLeft w:val="0"/>
                                              <w:marRight w:val="0"/>
                                              <w:marTop w:val="240"/>
                                              <w:marBottom w:val="240"/>
                                              <w:divBdr>
                                                <w:top w:val="none" w:sz="0" w:space="0" w:color="auto"/>
                                                <w:left w:val="none" w:sz="0" w:space="0" w:color="auto"/>
                                                <w:bottom w:val="none" w:sz="0" w:space="0" w:color="auto"/>
                                                <w:right w:val="none" w:sz="0" w:space="0" w:color="auto"/>
                                              </w:divBdr>
                                            </w:div>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53763156">
                                              <w:marLeft w:val="0"/>
                                              <w:marRight w:val="0"/>
                                              <w:marTop w:val="0"/>
                                              <w:marBottom w:val="0"/>
                                              <w:divBdr>
                                                <w:top w:val="none" w:sz="0" w:space="0" w:color="auto"/>
                                                <w:left w:val="none" w:sz="0" w:space="0" w:color="auto"/>
                                                <w:bottom w:val="none" w:sz="0" w:space="0" w:color="auto"/>
                                                <w:right w:val="none" w:sz="0" w:space="0" w:color="auto"/>
                                              </w:divBdr>
                                            </w:div>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189418965">
                                              <w:marLeft w:val="0"/>
                                              <w:marRight w:val="0"/>
                                              <w:marTop w:val="240"/>
                                              <w:marBottom w:val="240"/>
                                              <w:divBdr>
                                                <w:top w:val="none" w:sz="0" w:space="0" w:color="auto"/>
                                                <w:left w:val="none" w:sz="0" w:space="0" w:color="auto"/>
                                                <w:bottom w:val="none" w:sz="0" w:space="0" w:color="auto"/>
                                                <w:right w:val="none" w:sz="0" w:space="0" w:color="auto"/>
                                              </w:divBdr>
                                            </w:div>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193427717">
                                              <w:marLeft w:val="0"/>
                                              <w:marRight w:val="0"/>
                                              <w:marTop w:val="240"/>
                                              <w:marBottom w:val="240"/>
                                              <w:divBdr>
                                                <w:top w:val="none" w:sz="0" w:space="0" w:color="auto"/>
                                                <w:left w:val="none" w:sz="0" w:space="0" w:color="auto"/>
                                                <w:bottom w:val="none" w:sz="0" w:space="0" w:color="auto"/>
                                                <w:right w:val="none" w:sz="0" w:space="0" w:color="auto"/>
                                              </w:divBdr>
                                            </w:div>
                                            <w:div w:id="251088880">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sChild>
                                            </w:div>
                                            <w:div w:id="934248427">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506486013">
                                          <w:marLeft w:val="0"/>
                                          <w:marRight w:val="0"/>
                                          <w:marTop w:val="240"/>
                                          <w:marBottom w:val="240"/>
                                          <w:divBdr>
                                            <w:top w:val="none" w:sz="0" w:space="0" w:color="auto"/>
                                            <w:left w:val="none" w:sz="0" w:space="0" w:color="auto"/>
                                            <w:bottom w:val="none" w:sz="0" w:space="0" w:color="auto"/>
                                            <w:right w:val="none" w:sz="0" w:space="0" w:color="auto"/>
                                          </w:divBdr>
                                        </w:div>
                                        <w:div w:id="1194461601">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 w:id="179204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401295068">
                                                  <w:marLeft w:val="0"/>
                                                  <w:marRight w:val="0"/>
                                                  <w:marTop w:val="0"/>
                                                  <w:marBottom w:val="0"/>
                                                  <w:divBdr>
                                                    <w:top w:val="none" w:sz="0" w:space="0" w:color="auto"/>
                                                    <w:left w:val="none" w:sz="0" w:space="0" w:color="auto"/>
                                                    <w:bottom w:val="none" w:sz="0" w:space="0" w:color="auto"/>
                                                    <w:right w:val="none" w:sz="0" w:space="0" w:color="auto"/>
                                                  </w:divBdr>
                                                </w:div>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sChild>
                                </w:div>
                                <w:div w:id="1494950825">
                                  <w:marLeft w:val="0"/>
                                  <w:marRight w:val="0"/>
                                  <w:marTop w:val="0"/>
                                  <w:marBottom w:val="150"/>
                                  <w:divBdr>
                                    <w:top w:val="none" w:sz="0" w:space="0" w:color="auto"/>
                                    <w:left w:val="none" w:sz="0" w:space="0" w:color="auto"/>
                                    <w:bottom w:val="none" w:sz="0" w:space="0" w:color="auto"/>
                                    <w:right w:val="none" w:sz="0" w:space="0" w:color="auto"/>
                                  </w:divBdr>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136041">
                                  <w:marLeft w:val="0"/>
                                  <w:marRight w:val="0"/>
                                  <w:marTop w:val="0"/>
                                  <w:marBottom w:val="0"/>
                                  <w:divBdr>
                                    <w:top w:val="none" w:sz="0" w:space="0" w:color="auto"/>
                                    <w:left w:val="none" w:sz="0" w:space="0" w:color="auto"/>
                                    <w:bottom w:val="none" w:sz="0" w:space="0" w:color="auto"/>
                                    <w:right w:val="none" w:sz="0" w:space="0" w:color="auto"/>
                                  </w:divBdr>
                                  <w:divsChild>
                                    <w:div w:id="400103950">
                                      <w:marLeft w:val="0"/>
                                      <w:marRight w:val="0"/>
                                      <w:marTop w:val="0"/>
                                      <w:marBottom w:val="0"/>
                                      <w:divBdr>
                                        <w:top w:val="none" w:sz="0" w:space="0" w:color="auto"/>
                                        <w:left w:val="none" w:sz="0" w:space="0" w:color="auto"/>
                                        <w:bottom w:val="none" w:sz="0" w:space="0" w:color="auto"/>
                                        <w:right w:val="none" w:sz="0" w:space="0" w:color="auto"/>
                                      </w:divBdr>
                                    </w:div>
                                    <w:div w:id="467355869">
                                      <w:marLeft w:val="0"/>
                                      <w:marRight w:val="0"/>
                                      <w:marTop w:val="45"/>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10884">
                                      <w:marLeft w:val="0"/>
                                      <w:marRight w:val="0"/>
                                      <w:marTop w:val="0"/>
                                      <w:marBottom w:val="0"/>
                                      <w:divBdr>
                                        <w:top w:val="none" w:sz="0" w:space="0" w:color="auto"/>
                                        <w:left w:val="none" w:sz="0" w:space="0" w:color="auto"/>
                                        <w:bottom w:val="none" w:sz="0" w:space="0" w:color="auto"/>
                                        <w:right w:val="none" w:sz="0" w:space="0" w:color="auto"/>
                                      </w:divBdr>
                                    </w:div>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287711863">
                                      <w:marLeft w:val="0"/>
                                      <w:marRight w:val="0"/>
                                      <w:marTop w:val="225"/>
                                      <w:marBottom w:val="0"/>
                                      <w:divBdr>
                                        <w:top w:val="none" w:sz="0" w:space="0" w:color="auto"/>
                                        <w:left w:val="none" w:sz="0" w:space="0" w:color="auto"/>
                                        <w:bottom w:val="none" w:sz="0" w:space="0" w:color="auto"/>
                                        <w:right w:val="none" w:sz="0" w:space="0" w:color="auto"/>
                                      </w:divBdr>
                                      <w:divsChild>
                                        <w:div w:id="1142968993">
                                          <w:marLeft w:val="0"/>
                                          <w:marRight w:val="0"/>
                                          <w:marTop w:val="240"/>
                                          <w:marBottom w:val="240"/>
                                          <w:divBdr>
                                            <w:top w:val="none" w:sz="0" w:space="0" w:color="auto"/>
                                            <w:left w:val="none" w:sz="0" w:space="0" w:color="auto"/>
                                            <w:bottom w:val="none" w:sz="0" w:space="0" w:color="auto"/>
                                            <w:right w:val="none" w:sz="0" w:space="0" w:color="auto"/>
                                          </w:divBdr>
                                        </w:div>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736437416">
                                                  <w:marLeft w:val="0"/>
                                                  <w:marRight w:val="0"/>
                                                  <w:marTop w:val="0"/>
                                                  <w:marBottom w:val="0"/>
                                                  <w:divBdr>
                                                    <w:top w:val="none" w:sz="0" w:space="0" w:color="auto"/>
                                                    <w:left w:val="single" w:sz="6" w:space="0" w:color="DDDDDD"/>
                                                    <w:bottom w:val="none" w:sz="0" w:space="0" w:color="auto"/>
                                                    <w:right w:val="single" w:sz="6" w:space="0" w:color="DDDDDD"/>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182743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484081437">
                                              <w:marLeft w:val="0"/>
                                              <w:marRight w:val="0"/>
                                              <w:marTop w:val="0"/>
                                              <w:marBottom w:val="0"/>
                                              <w:divBdr>
                                                <w:top w:val="none" w:sz="0" w:space="0" w:color="auto"/>
                                                <w:left w:val="none" w:sz="0" w:space="0" w:color="auto"/>
                                                <w:bottom w:val="none" w:sz="0" w:space="0" w:color="auto"/>
                                                <w:right w:val="none" w:sz="0" w:space="0" w:color="auto"/>
                                              </w:divBdr>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190455649">
                                                  <w:marLeft w:val="0"/>
                                                  <w:marRight w:val="0"/>
                                                  <w:marTop w:val="0"/>
                                                  <w:marBottom w:val="0"/>
                                                  <w:divBdr>
                                                    <w:top w:val="none" w:sz="0" w:space="0" w:color="auto"/>
                                                    <w:left w:val="none" w:sz="0" w:space="0" w:color="auto"/>
                                                    <w:bottom w:val="none" w:sz="0" w:space="0" w:color="auto"/>
                                                    <w:right w:val="none" w:sz="0" w:space="0" w:color="auto"/>
                                                  </w:divBdr>
                                                </w:div>
                                                <w:div w:id="5500444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 w:id="84575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 w:id="7563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61090005">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904294670">
                                          <w:marLeft w:val="0"/>
                                          <w:marRight w:val="0"/>
                                          <w:marTop w:val="240"/>
                                          <w:marBottom w:val="240"/>
                                          <w:divBdr>
                                            <w:top w:val="none" w:sz="0" w:space="0" w:color="auto"/>
                                            <w:left w:val="none" w:sz="0" w:space="0" w:color="auto"/>
                                            <w:bottom w:val="none" w:sz="0" w:space="0" w:color="auto"/>
                                            <w:right w:val="none" w:sz="0" w:space="0" w:color="auto"/>
                                          </w:divBdr>
                                        </w:div>
                                        <w:div w:id="1390033201">
                                          <w:marLeft w:val="0"/>
                                          <w:marRight w:val="0"/>
                                          <w:marTop w:val="240"/>
                                          <w:marBottom w:val="240"/>
                                          <w:divBdr>
                                            <w:top w:val="none" w:sz="0" w:space="0" w:color="auto"/>
                                            <w:left w:val="none" w:sz="0" w:space="0" w:color="auto"/>
                                            <w:bottom w:val="none" w:sz="0" w:space="0" w:color="auto"/>
                                            <w:right w:val="none" w:sz="0" w:space="0" w:color="auto"/>
                                          </w:divBdr>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28187831">
                                              <w:marLeft w:val="0"/>
                                              <w:marRight w:val="0"/>
                                              <w:marTop w:val="240"/>
                                              <w:marBottom w:val="240"/>
                                              <w:divBdr>
                                                <w:top w:val="none" w:sz="0" w:space="0" w:color="auto"/>
                                                <w:left w:val="none" w:sz="0" w:space="0" w:color="auto"/>
                                                <w:bottom w:val="none" w:sz="0" w:space="0" w:color="auto"/>
                                                <w:right w:val="none" w:sz="0" w:space="0" w:color="auto"/>
                                              </w:divBdr>
                                            </w:div>
                                            <w:div w:id="241064096">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sChild>
                                            </w:div>
                                            <w:div w:id="923756201">
                                              <w:marLeft w:val="0"/>
                                              <w:marRight w:val="0"/>
                                              <w:marTop w:val="0"/>
                                              <w:marBottom w:val="0"/>
                                              <w:divBdr>
                                                <w:top w:val="none" w:sz="0" w:space="0" w:color="auto"/>
                                                <w:left w:val="none" w:sz="0" w:space="0" w:color="auto"/>
                                                <w:bottom w:val="none" w:sz="0" w:space="0" w:color="auto"/>
                                                <w:right w:val="none" w:sz="0" w:space="0" w:color="auto"/>
                                              </w:divBdr>
                                              <w:divsChild>
                                                <w:div w:id="1134640594">
                                                  <w:marLeft w:val="0"/>
                                                  <w:marRight w:val="0"/>
                                                  <w:marTop w:val="0"/>
                                                  <w:marBottom w:val="225"/>
                                                  <w:divBdr>
                                                    <w:top w:val="none" w:sz="0" w:space="0" w:color="auto"/>
                                                    <w:left w:val="none" w:sz="0" w:space="0" w:color="auto"/>
                                                    <w:bottom w:val="none" w:sz="0" w:space="0" w:color="auto"/>
                                                    <w:right w:val="none" w:sz="0" w:space="0" w:color="auto"/>
                                                  </w:divBdr>
                                                  <w:divsChild>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964774191">
                                              <w:marLeft w:val="0"/>
                                              <w:marRight w:val="0"/>
                                              <w:marTop w:val="240"/>
                                              <w:marBottom w:val="24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 w:id="150355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 w:id="1212377643">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1395079078">
                                                  <w:marLeft w:val="0"/>
                                                  <w:marRight w:val="0"/>
                                                  <w:marTop w:val="0"/>
                                                  <w:marBottom w:val="225"/>
                                                  <w:divBdr>
                                                    <w:top w:val="none" w:sz="0" w:space="0" w:color="auto"/>
                                                    <w:left w:val="none" w:sz="0" w:space="0" w:color="auto"/>
                                                    <w:bottom w:val="none" w:sz="0" w:space="0" w:color="auto"/>
                                                    <w:right w:val="none" w:sz="0" w:space="0" w:color="auto"/>
                                                  </w:divBdr>
                                                  <w:divsChild>
                                                    <w:div w:id="295992524">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976028389">
                                                      <w:marLeft w:val="0"/>
                                                      <w:marRight w:val="0"/>
                                                      <w:marTop w:val="0"/>
                                                      <w:marBottom w:val="0"/>
                                                      <w:divBdr>
                                                        <w:top w:val="none" w:sz="0" w:space="0" w:color="auto"/>
                                                        <w:left w:val="none" w:sz="0" w:space="0" w:color="auto"/>
                                                        <w:bottom w:val="none" w:sz="0" w:space="0" w:color="auto"/>
                                                        <w:right w:val="none" w:sz="0" w:space="0" w:color="auto"/>
                                                      </w:divBdr>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365178746">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1761483301">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472527201">
                                                      <w:marLeft w:val="0"/>
                                                      <w:marRight w:val="0"/>
                                                      <w:marTop w:val="0"/>
                                                      <w:marBottom w:val="0"/>
                                                      <w:divBdr>
                                                        <w:top w:val="none" w:sz="0" w:space="0" w:color="auto"/>
                                                        <w:left w:val="none" w:sz="0" w:space="0" w:color="auto"/>
                                                        <w:bottom w:val="none" w:sz="0" w:space="0" w:color="auto"/>
                                                        <w:right w:val="none" w:sz="0" w:space="0" w:color="auto"/>
                                                      </w:divBdr>
                                                    </w:div>
                                                    <w:div w:id="1312905797">
                                                      <w:marLeft w:val="0"/>
                                                      <w:marRight w:val="0"/>
                                                      <w:marTop w:val="0"/>
                                                      <w:marBottom w:val="0"/>
                                                      <w:divBdr>
                                                        <w:top w:val="none" w:sz="0" w:space="0" w:color="auto"/>
                                                        <w:left w:val="none" w:sz="0" w:space="0" w:color="auto"/>
                                                        <w:bottom w:val="none" w:sz="0" w:space="0" w:color="auto"/>
                                                        <w:right w:val="none" w:sz="0" w:space="0" w:color="auto"/>
                                                      </w:divBdr>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sChild>
                                            </w:div>
                                            <w:div w:id="1493447937">
                                              <w:marLeft w:val="0"/>
                                              <w:marRight w:val="0"/>
                                              <w:marTop w:val="0"/>
                                              <w:marBottom w:val="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125737855">
                                              <w:marLeft w:val="0"/>
                                              <w:marRight w:val="0"/>
                                              <w:marTop w:val="0"/>
                                              <w:marBottom w:val="0"/>
                                              <w:divBdr>
                                                <w:top w:val="none" w:sz="0" w:space="0" w:color="auto"/>
                                                <w:left w:val="none" w:sz="0" w:space="0" w:color="auto"/>
                                                <w:bottom w:val="none" w:sz="0" w:space="0" w:color="auto"/>
                                                <w:right w:val="none" w:sz="0" w:space="0" w:color="auto"/>
                                              </w:divBdr>
                                            </w:div>
                                            <w:div w:id="1255699646">
                                              <w:marLeft w:val="0"/>
                                              <w:marRight w:val="0"/>
                                              <w:marTop w:val="240"/>
                                              <w:marBottom w:val="240"/>
                                              <w:divBdr>
                                                <w:top w:val="none" w:sz="0" w:space="0" w:color="auto"/>
                                                <w:left w:val="none" w:sz="0" w:space="0" w:color="auto"/>
                                                <w:bottom w:val="none" w:sz="0" w:space="0" w:color="auto"/>
                                                <w:right w:val="none" w:sz="0" w:space="0" w:color="auto"/>
                                              </w:divBdr>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489835414">
                                              <w:marLeft w:val="0"/>
                                              <w:marRight w:val="0"/>
                                              <w:marTop w:val="240"/>
                                              <w:marBottom w:val="240"/>
                                              <w:divBdr>
                                                <w:top w:val="none" w:sz="0" w:space="0" w:color="auto"/>
                                                <w:left w:val="none" w:sz="0" w:space="0" w:color="auto"/>
                                                <w:bottom w:val="none" w:sz="0" w:space="0" w:color="auto"/>
                                                <w:right w:val="none" w:sz="0" w:space="0" w:color="auto"/>
                                              </w:divBdr>
                                            </w:div>
                                            <w:div w:id="557131311">
                                              <w:marLeft w:val="0"/>
                                              <w:marRight w:val="0"/>
                                              <w:marTop w:val="0"/>
                                              <w:marBottom w:val="0"/>
                                              <w:divBdr>
                                                <w:top w:val="none" w:sz="0" w:space="0" w:color="auto"/>
                                                <w:left w:val="none" w:sz="0" w:space="0" w:color="auto"/>
                                                <w:bottom w:val="none" w:sz="0" w:space="0" w:color="auto"/>
                                                <w:right w:val="none" w:sz="0" w:space="0" w:color="auto"/>
                                              </w:divBdr>
                                              <w:divsChild>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828180350">
                                              <w:marLeft w:val="0"/>
                                              <w:marRight w:val="0"/>
                                              <w:marTop w:val="0"/>
                                              <w:marBottom w:val="0"/>
                                              <w:divBdr>
                                                <w:top w:val="none" w:sz="0" w:space="0" w:color="auto"/>
                                                <w:left w:val="none" w:sz="0" w:space="0" w:color="auto"/>
                                                <w:bottom w:val="none" w:sz="0" w:space="0" w:color="auto"/>
                                                <w:right w:val="none" w:sz="0" w:space="0" w:color="auto"/>
                                              </w:divBdr>
                                            </w:div>
                                            <w:div w:id="1040128883">
                                              <w:marLeft w:val="0"/>
                                              <w:marRight w:val="0"/>
                                              <w:marTop w:val="240"/>
                                              <w:marBottom w:val="24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4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 w:id="86694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356465447">
                                                  <w:marLeft w:val="0"/>
                                                  <w:marRight w:val="0"/>
                                                  <w:marTop w:val="240"/>
                                                  <w:marBottom w:val="240"/>
                                                  <w:divBdr>
                                                    <w:top w:val="none" w:sz="0" w:space="0" w:color="auto"/>
                                                    <w:left w:val="none" w:sz="0" w:space="0" w:color="auto"/>
                                                    <w:bottom w:val="none" w:sz="0" w:space="0" w:color="auto"/>
                                                    <w:right w:val="none" w:sz="0" w:space="0" w:color="auto"/>
                                                  </w:divBdr>
                                                </w:div>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415972510">
                                                  <w:marLeft w:val="0"/>
                                                  <w:marRight w:val="0"/>
                                                  <w:marTop w:val="240"/>
                                                  <w:marBottom w:val="240"/>
                                                  <w:divBdr>
                                                    <w:top w:val="none" w:sz="0" w:space="0" w:color="auto"/>
                                                    <w:left w:val="none" w:sz="0" w:space="0" w:color="auto"/>
                                                    <w:bottom w:val="none" w:sz="0" w:space="0" w:color="auto"/>
                                                    <w:right w:val="none" w:sz="0" w:space="0" w:color="auto"/>
                                                  </w:divBdr>
                                                </w:div>
                                                <w:div w:id="1614628087">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29831663">
                                          <w:marLeft w:val="0"/>
                                          <w:marRight w:val="0"/>
                                          <w:marTop w:val="225"/>
                                          <w:marBottom w:val="0"/>
                                          <w:divBdr>
                                            <w:top w:val="none" w:sz="0" w:space="0" w:color="auto"/>
                                            <w:left w:val="none" w:sz="0" w:space="0" w:color="auto"/>
                                            <w:bottom w:val="none" w:sz="0" w:space="0" w:color="auto"/>
                                            <w:right w:val="none" w:sz="0" w:space="0" w:color="auto"/>
                                          </w:divBdr>
                                          <w:divsChild>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1423603912">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 w:id="1843003629">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498224421">
                                              <w:marLeft w:val="0"/>
                                              <w:marRight w:val="0"/>
                                              <w:marTop w:val="240"/>
                                              <w:marBottom w:val="240"/>
                                              <w:divBdr>
                                                <w:top w:val="none" w:sz="0" w:space="0" w:color="auto"/>
                                                <w:left w:val="none" w:sz="0" w:space="0" w:color="auto"/>
                                                <w:bottom w:val="none" w:sz="0" w:space="0" w:color="auto"/>
                                                <w:right w:val="none" w:sz="0" w:space="0" w:color="auto"/>
                                              </w:divBdr>
                                            </w:div>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45332672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061711430">
                                      <w:marLeft w:val="0"/>
                                      <w:marRight w:val="0"/>
                                      <w:marTop w:val="45"/>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02319">
                                      <w:marLeft w:val="0"/>
                                      <w:marRight w:val="0"/>
                                      <w:marTop w:val="0"/>
                                      <w:marBottom w:val="0"/>
                                      <w:divBdr>
                                        <w:top w:val="none" w:sz="0" w:space="0" w:color="auto"/>
                                        <w:left w:val="none" w:sz="0" w:space="0" w:color="auto"/>
                                        <w:bottom w:val="none" w:sz="0" w:space="0" w:color="auto"/>
                                        <w:right w:val="none" w:sz="0" w:space="0" w:color="auto"/>
                                      </w:divBdr>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607467646">
                                                      <w:marLeft w:val="0"/>
                                                      <w:marRight w:val="0"/>
                                                      <w:marTop w:val="0"/>
                                                      <w:marBottom w:val="0"/>
                                                      <w:divBdr>
                                                        <w:top w:val="none" w:sz="0" w:space="0" w:color="auto"/>
                                                        <w:left w:val="none" w:sz="0" w:space="0" w:color="auto"/>
                                                        <w:bottom w:val="none" w:sz="0" w:space="0" w:color="auto"/>
                                                        <w:right w:val="none" w:sz="0" w:space="0" w:color="auto"/>
                                                      </w:divBdr>
                                                    </w:div>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6100407">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496000928">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474219047">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12630">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04689">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1849363019">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64513878">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306013037">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772943204">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61820">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7292946">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543450472">
                  <w:marLeft w:val="0"/>
                  <w:marRight w:val="0"/>
                  <w:marTop w:val="0"/>
                  <w:marBottom w:val="0"/>
                  <w:divBdr>
                    <w:top w:val="none" w:sz="0" w:space="0" w:color="auto"/>
                    <w:left w:val="none" w:sz="0" w:space="0" w:color="auto"/>
                    <w:bottom w:val="none" w:sz="0" w:space="0" w:color="auto"/>
                    <w:right w:val="none" w:sz="0" w:space="0" w:color="auto"/>
                  </w:divBdr>
                </w:div>
                <w:div w:id="1853103077">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39388">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75396740">
                  <w:marLeft w:val="0"/>
                  <w:marRight w:val="0"/>
                  <w:marTop w:val="0"/>
                  <w:marBottom w:val="0"/>
                  <w:divBdr>
                    <w:top w:val="none" w:sz="0" w:space="0" w:color="auto"/>
                    <w:left w:val="none" w:sz="0" w:space="0" w:color="auto"/>
                    <w:bottom w:val="none" w:sz="0" w:space="0" w:color="auto"/>
                    <w:right w:val="none" w:sz="0" w:space="0" w:color="auto"/>
                  </w:divBdr>
                  <w:divsChild>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57570133">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9847001">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62723086">
              <w:marLeft w:val="0"/>
              <w:marRight w:val="0"/>
              <w:marTop w:val="0"/>
              <w:marBottom w:val="0"/>
              <w:divBdr>
                <w:top w:val="none" w:sz="0" w:space="0" w:color="auto"/>
                <w:left w:val="none" w:sz="0" w:space="0" w:color="auto"/>
                <w:bottom w:val="none" w:sz="0" w:space="0" w:color="auto"/>
                <w:right w:val="none" w:sz="0" w:space="0" w:color="auto"/>
              </w:divBdr>
            </w:div>
            <w:div w:id="1792286578">
              <w:marLeft w:val="0"/>
              <w:marRight w:val="0"/>
              <w:marTop w:val="0"/>
              <w:marBottom w:val="0"/>
              <w:divBdr>
                <w:top w:val="none" w:sz="0" w:space="0" w:color="auto"/>
                <w:left w:val="none" w:sz="0" w:space="0" w:color="auto"/>
                <w:bottom w:val="none" w:sz="0" w:space="0" w:color="auto"/>
                <w:right w:val="none" w:sz="0" w:space="0" w:color="auto"/>
              </w:divBdr>
            </w:div>
          </w:divsChild>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888027217">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28340008">
                                      <w:marLeft w:val="0"/>
                                      <w:marRight w:val="0"/>
                                      <w:marTop w:val="0"/>
                                      <w:marBottom w:val="0"/>
                                      <w:divBdr>
                                        <w:top w:val="none" w:sz="0" w:space="0" w:color="auto"/>
                                        <w:left w:val="none" w:sz="0" w:space="0" w:color="auto"/>
                                        <w:bottom w:val="none" w:sz="0" w:space="0" w:color="auto"/>
                                        <w:right w:val="none" w:sz="0" w:space="0" w:color="auto"/>
                                      </w:divBdr>
                                    </w:div>
                                    <w:div w:id="17415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38478603">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532570769">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241070398">
                                                          <w:marLeft w:val="0"/>
                                                          <w:marRight w:val="0"/>
                                                          <w:marTop w:val="0"/>
                                                          <w:marBottom w:val="0"/>
                                                          <w:divBdr>
                                                            <w:top w:val="none" w:sz="0" w:space="0" w:color="auto"/>
                                                            <w:left w:val="none" w:sz="0" w:space="0" w:color="auto"/>
                                                            <w:bottom w:val="none" w:sz="0" w:space="0" w:color="auto"/>
                                                            <w:right w:val="none" w:sz="0" w:space="0" w:color="auto"/>
                                                          </w:divBdr>
                                                        </w:div>
                                                        <w:div w:id="1373338042">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27237554">
                                                          <w:marLeft w:val="0"/>
                                                          <w:marRight w:val="0"/>
                                                          <w:marTop w:val="0"/>
                                                          <w:marBottom w:val="0"/>
                                                          <w:divBdr>
                                                            <w:top w:val="none" w:sz="0" w:space="0" w:color="auto"/>
                                                            <w:left w:val="none" w:sz="0" w:space="0" w:color="auto"/>
                                                            <w:bottom w:val="none" w:sz="0" w:space="0" w:color="auto"/>
                                                            <w:right w:val="none" w:sz="0" w:space="0" w:color="auto"/>
                                                          </w:divBdr>
                                                        </w:div>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262417278">
                                                          <w:marLeft w:val="0"/>
                                                          <w:marRight w:val="0"/>
                                                          <w:marTop w:val="0"/>
                                                          <w:marBottom w:val="0"/>
                                                          <w:divBdr>
                                                            <w:top w:val="none" w:sz="0" w:space="0" w:color="auto"/>
                                                            <w:left w:val="none" w:sz="0" w:space="0" w:color="auto"/>
                                                            <w:bottom w:val="none" w:sz="0" w:space="0" w:color="auto"/>
                                                            <w:right w:val="none" w:sz="0" w:space="0" w:color="auto"/>
                                                          </w:divBdr>
                                                        </w:div>
                                                        <w:div w:id="347756437">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82492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96816381">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305231365">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645277259">
                                  <w:marLeft w:val="0"/>
                                  <w:marRight w:val="0"/>
                                  <w:marTop w:val="0"/>
                                  <w:marBottom w:val="0"/>
                                  <w:divBdr>
                                    <w:top w:val="none" w:sz="0" w:space="0" w:color="auto"/>
                                    <w:left w:val="none" w:sz="0" w:space="0" w:color="auto"/>
                                    <w:bottom w:val="none" w:sz="0" w:space="0" w:color="auto"/>
                                    <w:right w:val="none" w:sz="0" w:space="0" w:color="auto"/>
                                  </w:divBdr>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502017250">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20053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24011781">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95436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63283133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209816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98103942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3529775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2237082">
                                  <w:marLeft w:val="0"/>
                                  <w:marRight w:val="0"/>
                                  <w:marTop w:val="0"/>
                                  <w:marBottom w:val="0"/>
                                  <w:divBdr>
                                    <w:top w:val="none" w:sz="0" w:space="0" w:color="auto"/>
                                    <w:left w:val="none" w:sz="0" w:space="0" w:color="auto"/>
                                    <w:bottom w:val="none" w:sz="0" w:space="0" w:color="auto"/>
                                    <w:right w:val="none" w:sz="0" w:space="0" w:color="auto"/>
                                  </w:divBdr>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11415536">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61303078">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06850180">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8526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1921400966">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2048792099">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93015467">
                                      <w:marLeft w:val="0"/>
                                      <w:marRight w:val="0"/>
                                      <w:marTop w:val="225"/>
                                      <w:marBottom w:val="0"/>
                                      <w:divBdr>
                                        <w:top w:val="none" w:sz="0" w:space="0" w:color="auto"/>
                                        <w:left w:val="none" w:sz="0" w:space="0" w:color="auto"/>
                                        <w:bottom w:val="none" w:sz="0" w:space="0" w:color="auto"/>
                                        <w:right w:val="none" w:sz="0" w:space="0" w:color="auto"/>
                                      </w:divBdr>
                                      <w:divsChild>
                                        <w:div w:id="961304649">
                                          <w:marLeft w:val="0"/>
                                          <w:marRight w:val="0"/>
                                          <w:marTop w:val="240"/>
                                          <w:marBottom w:val="240"/>
                                          <w:divBdr>
                                            <w:top w:val="none" w:sz="0" w:space="0" w:color="auto"/>
                                            <w:left w:val="none" w:sz="0" w:space="0" w:color="auto"/>
                                            <w:bottom w:val="none" w:sz="0" w:space="0" w:color="auto"/>
                                            <w:right w:val="none" w:sz="0" w:space="0" w:color="auto"/>
                                          </w:divBdr>
                                        </w:div>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217715053">
                                          <w:marLeft w:val="0"/>
                                          <w:marRight w:val="0"/>
                                          <w:marTop w:val="240"/>
                                          <w:marBottom w:val="240"/>
                                          <w:divBdr>
                                            <w:top w:val="none" w:sz="0" w:space="0" w:color="auto"/>
                                            <w:left w:val="none" w:sz="0" w:space="0" w:color="auto"/>
                                            <w:bottom w:val="none" w:sz="0" w:space="0" w:color="auto"/>
                                            <w:right w:val="none" w:sz="0" w:space="0" w:color="auto"/>
                                          </w:divBdr>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690225411">
                                                  <w:marLeft w:val="0"/>
                                                  <w:marRight w:val="0"/>
                                                  <w:marTop w:val="225"/>
                                                  <w:marBottom w:val="225"/>
                                                  <w:divBdr>
                                                    <w:top w:val="none" w:sz="0" w:space="0" w:color="auto"/>
                                                    <w:left w:val="single" w:sz="6" w:space="0" w:color="A7A9AC"/>
                                                    <w:bottom w:val="none" w:sz="0" w:space="0" w:color="auto"/>
                                                    <w:right w:val="single" w:sz="6" w:space="0" w:color="A7A9AC"/>
                                                  </w:divBdr>
                                                </w:div>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397703868">
                                                  <w:marLeft w:val="0"/>
                                                  <w:marRight w:val="0"/>
                                                  <w:marTop w:val="225"/>
                                                  <w:marBottom w:val="225"/>
                                                  <w:divBdr>
                                                    <w:top w:val="none" w:sz="0" w:space="0" w:color="auto"/>
                                                    <w:left w:val="single" w:sz="6" w:space="0" w:color="A7A9AC"/>
                                                    <w:bottom w:val="none" w:sz="0" w:space="0" w:color="auto"/>
                                                    <w:right w:val="single" w:sz="6" w:space="0" w:color="A7A9AC"/>
                                                  </w:divBdr>
                                                </w:div>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 w:id="155569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 w:id="72719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372121118">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288053236">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780762014">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47688268">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795564789">
                                                  <w:marLeft w:val="75"/>
                                                  <w:marRight w:val="0"/>
                                                  <w:marTop w:val="0"/>
                                                  <w:marBottom w:val="0"/>
                                                  <w:divBdr>
                                                    <w:top w:val="none" w:sz="0" w:space="0" w:color="auto"/>
                                                    <w:left w:val="none" w:sz="0" w:space="0" w:color="auto"/>
                                                    <w:bottom w:val="none" w:sz="0" w:space="0" w:color="auto"/>
                                                    <w:right w:val="none" w:sz="0" w:space="0" w:color="auto"/>
                                                  </w:divBdr>
                                                </w:div>
                                                <w:div w:id="182947000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055422838">
                                      <w:marLeft w:val="0"/>
                                      <w:marRight w:val="0"/>
                                      <w:marTop w:val="45"/>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5978586">
      <w:bodyDiv w:val="1"/>
      <w:marLeft w:val="0"/>
      <w:marRight w:val="0"/>
      <w:marTop w:val="0"/>
      <w:marBottom w:val="0"/>
      <w:divBdr>
        <w:top w:val="none" w:sz="0" w:space="0" w:color="auto"/>
        <w:left w:val="none" w:sz="0" w:space="0" w:color="auto"/>
        <w:bottom w:val="none" w:sz="0" w:space="0" w:color="auto"/>
        <w:right w:val="none" w:sz="0" w:space="0" w:color="auto"/>
      </w:divBdr>
      <w:divsChild>
        <w:div w:id="20590110">
          <w:marLeft w:val="0"/>
          <w:marRight w:val="0"/>
          <w:marTop w:val="0"/>
          <w:marBottom w:val="0"/>
          <w:divBdr>
            <w:top w:val="none" w:sz="0" w:space="0" w:color="auto"/>
            <w:left w:val="none" w:sz="0" w:space="0" w:color="auto"/>
            <w:bottom w:val="none" w:sz="0" w:space="0" w:color="auto"/>
            <w:right w:val="none" w:sz="0" w:space="0" w:color="auto"/>
          </w:divBdr>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1399468">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234701">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715665969">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107432978">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988750920">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536739">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489976392">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2031565411">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71027429">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279268985">
                                                  <w:marLeft w:val="75"/>
                                                  <w:marRight w:val="0"/>
                                                  <w:marTop w:val="0"/>
                                                  <w:marBottom w:val="0"/>
                                                  <w:divBdr>
                                                    <w:top w:val="none" w:sz="0" w:space="0" w:color="auto"/>
                                                    <w:left w:val="none" w:sz="0" w:space="0" w:color="auto"/>
                                                    <w:bottom w:val="none" w:sz="0" w:space="0" w:color="auto"/>
                                                    <w:right w:val="none" w:sz="0" w:space="0" w:color="auto"/>
                                                  </w:divBdr>
                                                </w:div>
                                                <w:div w:id="181175238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466377">
                                  <w:marLeft w:val="0"/>
                                  <w:marRight w:val="0"/>
                                  <w:marTop w:val="0"/>
                                  <w:marBottom w:val="0"/>
                                  <w:divBdr>
                                    <w:top w:val="none" w:sz="0" w:space="0" w:color="auto"/>
                                    <w:left w:val="none" w:sz="0" w:space="0" w:color="auto"/>
                                    <w:bottom w:val="none" w:sz="0" w:space="0" w:color="auto"/>
                                    <w:right w:val="none" w:sz="0" w:space="0" w:color="auto"/>
                                  </w:divBdr>
                                  <w:divsChild>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21175">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271324259">
                                      <w:marLeft w:val="0"/>
                                      <w:marRight w:val="0"/>
                                      <w:marTop w:val="225"/>
                                      <w:marBottom w:val="0"/>
                                      <w:divBdr>
                                        <w:top w:val="none" w:sz="0" w:space="0" w:color="auto"/>
                                        <w:left w:val="none" w:sz="0" w:space="0" w:color="auto"/>
                                        <w:bottom w:val="none" w:sz="0" w:space="0" w:color="auto"/>
                                        <w:right w:val="none" w:sz="0" w:space="0" w:color="auto"/>
                                      </w:divBdr>
                                      <w:divsChild>
                                        <w:div w:id="16200197">
                                          <w:marLeft w:val="0"/>
                                          <w:marRight w:val="0"/>
                                          <w:marTop w:val="225"/>
                                          <w:marBottom w:val="0"/>
                                          <w:divBdr>
                                            <w:top w:val="none" w:sz="0" w:space="0" w:color="auto"/>
                                            <w:left w:val="none" w:sz="0" w:space="0" w:color="auto"/>
                                            <w:bottom w:val="none" w:sz="0" w:space="0" w:color="auto"/>
                                            <w:right w:val="none" w:sz="0" w:space="0" w:color="auto"/>
                                          </w:divBdr>
                                          <w:divsChild>
                                            <w:div w:id="216164597">
                                              <w:marLeft w:val="0"/>
                                              <w:marRight w:val="0"/>
                                              <w:marTop w:val="240"/>
                                              <w:marBottom w:val="24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417100457">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 w:id="28600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sChild>
                                            </w:div>
                                            <w:div w:id="847862970">
                                              <w:marLeft w:val="0"/>
                                              <w:marRight w:val="0"/>
                                              <w:marTop w:val="0"/>
                                              <w:marBottom w:val="0"/>
                                              <w:divBdr>
                                                <w:top w:val="none" w:sz="0" w:space="0" w:color="auto"/>
                                                <w:left w:val="none" w:sz="0" w:space="0" w:color="auto"/>
                                                <w:bottom w:val="none" w:sz="0" w:space="0" w:color="auto"/>
                                                <w:right w:val="none" w:sz="0" w:space="0" w:color="auto"/>
                                              </w:divBdr>
                                            </w:div>
                                            <w:div w:id="129880294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 w:id="1969312397">
                                              <w:marLeft w:val="0"/>
                                              <w:marRight w:val="0"/>
                                              <w:marTop w:val="0"/>
                                              <w:marBottom w:val="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 w:id="108064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355955328">
                                      <w:marLeft w:val="0"/>
                                      <w:marRight w:val="0"/>
                                      <w:marTop w:val="0"/>
                                      <w:marBottom w:val="0"/>
                                      <w:divBdr>
                                        <w:top w:val="none" w:sz="0" w:space="0" w:color="auto"/>
                                        <w:left w:val="none" w:sz="0" w:space="0" w:color="auto"/>
                                        <w:bottom w:val="none" w:sz="0" w:space="0" w:color="auto"/>
                                        <w:right w:val="none" w:sz="0" w:space="0" w:color="auto"/>
                                      </w:divBdr>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 w:id="13627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972977533">
                                          <w:marLeft w:val="0"/>
                                          <w:marRight w:val="0"/>
                                          <w:marTop w:val="240"/>
                                          <w:marBottom w:val="240"/>
                                          <w:divBdr>
                                            <w:top w:val="none" w:sz="0" w:space="0" w:color="auto"/>
                                            <w:left w:val="none" w:sz="0" w:space="0" w:color="auto"/>
                                            <w:bottom w:val="none" w:sz="0" w:space="0" w:color="auto"/>
                                            <w:right w:val="none" w:sz="0" w:space="0" w:color="auto"/>
                                          </w:divBdr>
                                        </w:div>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sChild>
                                        </w:div>
                                        <w:div w:id="179675088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20973621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2603358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140314205">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sChild>
        </w:div>
        <w:div w:id="1473984031">
          <w:marLeft w:val="0"/>
          <w:marRight w:val="0"/>
          <w:marTop w:val="0"/>
          <w:marBottom w:val="0"/>
          <w:divBdr>
            <w:top w:val="none" w:sz="0" w:space="0" w:color="auto"/>
            <w:left w:val="none" w:sz="0" w:space="0" w:color="auto"/>
            <w:bottom w:val="none" w:sz="0" w:space="0" w:color="auto"/>
            <w:right w:val="none" w:sz="0" w:space="0" w:color="auto"/>
          </w:divBdr>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19403090">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70225212">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86050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08259">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1456950428">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14832855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61699423">
                  <w:marLeft w:val="0"/>
                  <w:marRight w:val="0"/>
                  <w:marTop w:val="0"/>
                  <w:marBottom w:val="0"/>
                  <w:divBdr>
                    <w:top w:val="none" w:sz="0" w:space="0" w:color="auto"/>
                    <w:left w:val="none" w:sz="0" w:space="0" w:color="auto"/>
                    <w:bottom w:val="none" w:sz="0" w:space="0" w:color="auto"/>
                    <w:right w:val="none" w:sz="0" w:space="0" w:color="auto"/>
                  </w:divBdr>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9160122">
                  <w:marLeft w:val="0"/>
                  <w:marRight w:val="0"/>
                  <w:marTop w:val="0"/>
                  <w:marBottom w:val="0"/>
                  <w:divBdr>
                    <w:top w:val="none" w:sz="0" w:space="0" w:color="auto"/>
                    <w:left w:val="none" w:sz="0" w:space="0" w:color="auto"/>
                    <w:bottom w:val="none" w:sz="0" w:space="0" w:color="auto"/>
                    <w:right w:val="none" w:sz="0" w:space="0" w:color="auto"/>
                  </w:divBdr>
                </w:div>
                <w:div w:id="214172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19768">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1997565297">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765946">
          <w:marLeft w:val="0"/>
          <w:marRight w:val="0"/>
          <w:marTop w:val="0"/>
          <w:marBottom w:val="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9065577">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1683705878">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3171">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67898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24913855">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853493796">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16803">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1597788538">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769080716">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129087315">
          <w:marLeft w:val="0"/>
          <w:marRight w:val="0"/>
          <w:marTop w:val="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3238422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3199">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189879019">
                  <w:marLeft w:val="-45"/>
                  <w:marRight w:val="0"/>
                  <w:marTop w:val="0"/>
                  <w:marBottom w:val="75"/>
                  <w:divBdr>
                    <w:top w:val="none" w:sz="0" w:space="0" w:color="auto"/>
                    <w:left w:val="none" w:sz="0" w:space="0" w:color="auto"/>
                    <w:bottom w:val="none" w:sz="0" w:space="0" w:color="auto"/>
                    <w:right w:val="none" w:sz="0" w:space="0" w:color="auto"/>
                  </w:divBdr>
                </w:div>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6086634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5184105">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2094428031">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470574">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1366709792">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1627197507">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935499">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sChild>
    </w:div>
    <w:div w:id="1697659822">
      <w:bodyDiv w:val="1"/>
      <w:marLeft w:val="0"/>
      <w:marRight w:val="0"/>
      <w:marTop w:val="0"/>
      <w:marBottom w:val="0"/>
      <w:divBdr>
        <w:top w:val="none" w:sz="0" w:space="0" w:color="auto"/>
        <w:left w:val="none" w:sz="0" w:space="0" w:color="auto"/>
        <w:bottom w:val="none" w:sz="0" w:space="0" w:color="auto"/>
        <w:right w:val="none" w:sz="0" w:space="0" w:color="auto"/>
      </w:divBdr>
      <w:divsChild>
        <w:div w:id="1110661333">
          <w:marLeft w:val="0"/>
          <w:marRight w:val="0"/>
          <w:marTop w:val="0"/>
          <w:marBottom w:val="0"/>
          <w:divBdr>
            <w:top w:val="none" w:sz="0" w:space="0" w:color="auto"/>
            <w:left w:val="none" w:sz="0" w:space="0" w:color="auto"/>
            <w:bottom w:val="none" w:sz="0" w:space="0" w:color="auto"/>
            <w:right w:val="none" w:sz="0" w:space="0" w:color="auto"/>
          </w:divBdr>
          <w:divsChild>
            <w:div w:id="1826781528">
              <w:marLeft w:val="0"/>
              <w:marRight w:val="0"/>
              <w:marTop w:val="0"/>
              <w:marBottom w:val="0"/>
              <w:divBdr>
                <w:top w:val="none" w:sz="0" w:space="0" w:color="auto"/>
                <w:left w:val="none" w:sz="0" w:space="0" w:color="auto"/>
                <w:bottom w:val="none" w:sz="0" w:space="0" w:color="auto"/>
                <w:right w:val="none" w:sz="0" w:space="0" w:color="auto"/>
              </w:divBdr>
              <w:divsChild>
                <w:div w:id="688019745">
                  <w:marLeft w:val="0"/>
                  <w:marRight w:val="0"/>
                  <w:marTop w:val="0"/>
                  <w:marBottom w:val="0"/>
                  <w:divBdr>
                    <w:top w:val="none" w:sz="0" w:space="0" w:color="auto"/>
                    <w:left w:val="none" w:sz="0" w:space="0" w:color="auto"/>
                    <w:bottom w:val="none" w:sz="0" w:space="0" w:color="auto"/>
                    <w:right w:val="none" w:sz="0" w:space="0" w:color="auto"/>
                  </w:divBdr>
                  <w:divsChild>
                    <w:div w:id="1138065211">
                      <w:marLeft w:val="0"/>
                      <w:marRight w:val="0"/>
                      <w:marTop w:val="0"/>
                      <w:marBottom w:val="0"/>
                      <w:divBdr>
                        <w:top w:val="none" w:sz="0" w:space="0" w:color="auto"/>
                        <w:left w:val="none" w:sz="0" w:space="0" w:color="auto"/>
                        <w:bottom w:val="none" w:sz="0" w:space="0" w:color="auto"/>
                        <w:right w:val="none" w:sz="0" w:space="0" w:color="auto"/>
                      </w:divBdr>
                      <w:divsChild>
                        <w:div w:id="1825050894">
                          <w:marLeft w:val="0"/>
                          <w:marRight w:val="0"/>
                          <w:marTop w:val="0"/>
                          <w:marBottom w:val="0"/>
                          <w:divBdr>
                            <w:top w:val="none" w:sz="0" w:space="0" w:color="auto"/>
                            <w:left w:val="none" w:sz="0" w:space="0" w:color="auto"/>
                            <w:bottom w:val="none" w:sz="0" w:space="0" w:color="auto"/>
                            <w:right w:val="none" w:sz="0" w:space="0" w:color="auto"/>
                          </w:divBdr>
                          <w:divsChild>
                            <w:div w:id="577327543">
                              <w:marLeft w:val="0"/>
                              <w:marRight w:val="0"/>
                              <w:marTop w:val="150"/>
                              <w:marBottom w:val="0"/>
                              <w:divBdr>
                                <w:top w:val="none" w:sz="0" w:space="0" w:color="auto"/>
                                <w:left w:val="none" w:sz="0" w:space="0" w:color="auto"/>
                                <w:bottom w:val="none" w:sz="0" w:space="0" w:color="auto"/>
                                <w:right w:val="none" w:sz="0" w:space="0" w:color="auto"/>
                              </w:divBdr>
                              <w:divsChild>
                                <w:div w:id="1211305532">
                                  <w:marLeft w:val="0"/>
                                  <w:marRight w:val="0"/>
                                  <w:marTop w:val="0"/>
                                  <w:marBottom w:val="0"/>
                                  <w:divBdr>
                                    <w:top w:val="none" w:sz="0" w:space="0" w:color="auto"/>
                                    <w:left w:val="single" w:sz="48" w:space="8" w:color="A60000"/>
                                    <w:bottom w:val="none" w:sz="0" w:space="0" w:color="auto"/>
                                    <w:right w:val="none" w:sz="0" w:space="0" w:color="auto"/>
                                  </w:divBdr>
                                </w:div>
                              </w:divsChild>
                            </w:div>
                            <w:div w:id="1934974331">
                              <w:marLeft w:val="0"/>
                              <w:marRight w:val="0"/>
                              <w:marTop w:val="150"/>
                              <w:marBottom w:val="0"/>
                              <w:divBdr>
                                <w:top w:val="none" w:sz="0" w:space="0" w:color="auto"/>
                                <w:left w:val="none" w:sz="0" w:space="0" w:color="auto"/>
                                <w:bottom w:val="none" w:sz="0" w:space="0" w:color="auto"/>
                                <w:right w:val="none" w:sz="0" w:space="0" w:color="auto"/>
                              </w:divBdr>
                            </w:div>
                            <w:div w:id="2129275038">
                              <w:marLeft w:val="0"/>
                              <w:marRight w:val="0"/>
                              <w:marTop w:val="0"/>
                              <w:marBottom w:val="0"/>
                              <w:divBdr>
                                <w:top w:val="none" w:sz="0" w:space="0" w:color="auto"/>
                                <w:left w:val="single" w:sz="48" w:space="8" w:color="74CFED"/>
                                <w:bottom w:val="none" w:sz="0" w:space="0" w:color="auto"/>
                                <w:right w:val="none" w:sz="0" w:space="0" w:color="auto"/>
                              </w:divBdr>
                            </w:div>
                          </w:divsChild>
                        </w:div>
                      </w:divsChild>
                    </w:div>
                  </w:divsChild>
                </w:div>
              </w:divsChild>
            </w:div>
          </w:divsChild>
        </w:div>
        <w:div w:id="1336568685">
          <w:marLeft w:val="0"/>
          <w:marRight w:val="0"/>
          <w:marTop w:val="0"/>
          <w:marBottom w:val="0"/>
          <w:divBdr>
            <w:top w:val="none" w:sz="0" w:space="0" w:color="auto"/>
            <w:left w:val="none" w:sz="0" w:space="0" w:color="auto"/>
            <w:bottom w:val="none" w:sz="0" w:space="0" w:color="auto"/>
            <w:right w:val="none" w:sz="0" w:space="0" w:color="auto"/>
          </w:divBdr>
          <w:divsChild>
            <w:div w:id="59331822">
              <w:marLeft w:val="0"/>
              <w:marRight w:val="0"/>
              <w:marTop w:val="0"/>
              <w:marBottom w:val="0"/>
              <w:divBdr>
                <w:top w:val="none" w:sz="0" w:space="0" w:color="auto"/>
                <w:left w:val="none" w:sz="0" w:space="0" w:color="auto"/>
                <w:bottom w:val="none" w:sz="0" w:space="0" w:color="auto"/>
                <w:right w:val="none" w:sz="0" w:space="0" w:color="auto"/>
              </w:divBdr>
              <w:divsChild>
                <w:div w:id="214392524">
                  <w:marLeft w:val="0"/>
                  <w:marRight w:val="0"/>
                  <w:marTop w:val="0"/>
                  <w:marBottom w:val="0"/>
                  <w:divBdr>
                    <w:top w:val="none" w:sz="0" w:space="0" w:color="auto"/>
                    <w:left w:val="none" w:sz="0" w:space="0" w:color="auto"/>
                    <w:bottom w:val="none" w:sz="0" w:space="0" w:color="auto"/>
                    <w:right w:val="none" w:sz="0" w:space="0" w:color="auto"/>
                  </w:divBdr>
                  <w:divsChild>
                    <w:div w:id="352846695">
                      <w:marLeft w:val="0"/>
                      <w:marRight w:val="0"/>
                      <w:marTop w:val="0"/>
                      <w:marBottom w:val="0"/>
                      <w:divBdr>
                        <w:top w:val="none" w:sz="0" w:space="0" w:color="auto"/>
                        <w:left w:val="none" w:sz="0" w:space="0" w:color="auto"/>
                        <w:bottom w:val="none" w:sz="0" w:space="0" w:color="auto"/>
                        <w:right w:val="none" w:sz="0" w:space="0" w:color="auto"/>
                      </w:divBdr>
                      <w:divsChild>
                        <w:div w:id="572157576">
                          <w:marLeft w:val="0"/>
                          <w:marRight w:val="0"/>
                          <w:marTop w:val="0"/>
                          <w:marBottom w:val="0"/>
                          <w:divBdr>
                            <w:top w:val="none" w:sz="0" w:space="0" w:color="auto"/>
                            <w:left w:val="none" w:sz="0" w:space="0" w:color="auto"/>
                            <w:bottom w:val="none" w:sz="0" w:space="0" w:color="auto"/>
                            <w:right w:val="none" w:sz="0" w:space="0" w:color="auto"/>
                          </w:divBdr>
                          <w:divsChild>
                            <w:div w:id="634333379">
                              <w:marLeft w:val="0"/>
                              <w:marRight w:val="0"/>
                              <w:marTop w:val="0"/>
                              <w:marBottom w:val="240"/>
                              <w:divBdr>
                                <w:top w:val="none" w:sz="0" w:space="0" w:color="auto"/>
                                <w:left w:val="none" w:sz="0" w:space="0" w:color="auto"/>
                                <w:bottom w:val="none" w:sz="0" w:space="0" w:color="auto"/>
                                <w:right w:val="none" w:sz="0" w:space="0" w:color="auto"/>
                              </w:divBdr>
                              <w:divsChild>
                                <w:div w:id="187061388">
                                  <w:marLeft w:val="0"/>
                                  <w:marRight w:val="0"/>
                                  <w:marTop w:val="0"/>
                                  <w:marBottom w:val="120"/>
                                  <w:divBdr>
                                    <w:top w:val="none" w:sz="0" w:space="0" w:color="auto"/>
                                    <w:left w:val="none" w:sz="0" w:space="0" w:color="auto"/>
                                    <w:bottom w:val="none" w:sz="0" w:space="0" w:color="auto"/>
                                    <w:right w:val="none" w:sz="0" w:space="0" w:color="auto"/>
                                  </w:divBdr>
                                </w:div>
                              </w:divsChild>
                            </w:div>
                            <w:div w:id="1653172689">
                              <w:marLeft w:val="0"/>
                              <w:marRight w:val="0"/>
                              <w:marTop w:val="0"/>
                              <w:marBottom w:val="0"/>
                              <w:divBdr>
                                <w:top w:val="none" w:sz="0" w:space="0" w:color="auto"/>
                                <w:left w:val="none" w:sz="0" w:space="0" w:color="auto"/>
                                <w:bottom w:val="none" w:sz="0" w:space="0" w:color="auto"/>
                                <w:right w:val="none" w:sz="0" w:space="0" w:color="auto"/>
                              </w:divBdr>
                            </w:div>
                          </w:divsChild>
                        </w:div>
                        <w:div w:id="211505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24292">
                  <w:marLeft w:val="0"/>
                  <w:marRight w:val="0"/>
                  <w:marTop w:val="0"/>
                  <w:marBottom w:val="0"/>
                  <w:divBdr>
                    <w:top w:val="none" w:sz="0" w:space="0" w:color="auto"/>
                    <w:left w:val="none" w:sz="0" w:space="0" w:color="auto"/>
                    <w:bottom w:val="none" w:sz="0" w:space="0" w:color="auto"/>
                    <w:right w:val="none" w:sz="0" w:space="0" w:color="auto"/>
                  </w:divBdr>
                  <w:divsChild>
                    <w:div w:id="808672289">
                      <w:marLeft w:val="0"/>
                      <w:marRight w:val="0"/>
                      <w:marTop w:val="0"/>
                      <w:marBottom w:val="0"/>
                      <w:divBdr>
                        <w:top w:val="none" w:sz="0" w:space="0" w:color="auto"/>
                        <w:left w:val="none" w:sz="0" w:space="0" w:color="auto"/>
                        <w:bottom w:val="none" w:sz="0" w:space="0" w:color="auto"/>
                        <w:right w:val="none" w:sz="0" w:space="0" w:color="auto"/>
                      </w:divBdr>
                      <w:divsChild>
                        <w:div w:id="543103893">
                          <w:marLeft w:val="0"/>
                          <w:marRight w:val="0"/>
                          <w:marTop w:val="0"/>
                          <w:marBottom w:val="0"/>
                          <w:divBdr>
                            <w:top w:val="none" w:sz="0" w:space="0" w:color="auto"/>
                            <w:left w:val="none" w:sz="0" w:space="0" w:color="auto"/>
                            <w:bottom w:val="none" w:sz="0" w:space="0" w:color="auto"/>
                            <w:right w:val="none" w:sz="0" w:space="0" w:color="auto"/>
                          </w:divBdr>
                          <w:divsChild>
                            <w:div w:id="1310482391">
                              <w:marLeft w:val="0"/>
                              <w:marRight w:val="0"/>
                              <w:marTop w:val="0"/>
                              <w:marBottom w:val="240"/>
                              <w:divBdr>
                                <w:top w:val="none" w:sz="0" w:space="0" w:color="auto"/>
                                <w:left w:val="none" w:sz="0" w:space="0" w:color="auto"/>
                                <w:bottom w:val="none" w:sz="0" w:space="0" w:color="auto"/>
                                <w:right w:val="none" w:sz="0" w:space="0" w:color="auto"/>
                              </w:divBdr>
                              <w:divsChild>
                                <w:div w:id="1552695596">
                                  <w:marLeft w:val="0"/>
                                  <w:marRight w:val="0"/>
                                  <w:marTop w:val="0"/>
                                  <w:marBottom w:val="120"/>
                                  <w:divBdr>
                                    <w:top w:val="none" w:sz="0" w:space="0" w:color="auto"/>
                                    <w:left w:val="none" w:sz="0" w:space="0" w:color="auto"/>
                                    <w:bottom w:val="none" w:sz="0" w:space="0" w:color="auto"/>
                                    <w:right w:val="none" w:sz="0" w:space="0" w:color="auto"/>
                                  </w:divBdr>
                                </w:div>
                              </w:divsChild>
                            </w:div>
                            <w:div w:id="1980957533">
                              <w:marLeft w:val="0"/>
                              <w:marRight w:val="0"/>
                              <w:marTop w:val="0"/>
                              <w:marBottom w:val="240"/>
                              <w:divBdr>
                                <w:top w:val="none" w:sz="0" w:space="0" w:color="auto"/>
                                <w:left w:val="none" w:sz="0" w:space="0" w:color="auto"/>
                                <w:bottom w:val="none" w:sz="0" w:space="0" w:color="auto"/>
                                <w:right w:val="none" w:sz="0" w:space="0" w:color="auto"/>
                              </w:divBdr>
                              <w:divsChild>
                                <w:div w:id="707144526">
                                  <w:marLeft w:val="0"/>
                                  <w:marRight w:val="0"/>
                                  <w:marTop w:val="0"/>
                                  <w:marBottom w:val="0"/>
                                  <w:divBdr>
                                    <w:top w:val="none" w:sz="0" w:space="0" w:color="auto"/>
                                    <w:left w:val="none" w:sz="0" w:space="0" w:color="auto"/>
                                    <w:bottom w:val="none" w:sz="0" w:space="0" w:color="auto"/>
                                    <w:right w:val="none" w:sz="0" w:space="0" w:color="auto"/>
                                  </w:divBdr>
                                </w:div>
                                <w:div w:id="163933723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87623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08862">
                  <w:marLeft w:val="-120"/>
                  <w:marRight w:val="-120"/>
                  <w:marTop w:val="0"/>
                  <w:marBottom w:val="0"/>
                  <w:divBdr>
                    <w:top w:val="none" w:sz="0" w:space="0" w:color="auto"/>
                    <w:left w:val="none" w:sz="0" w:space="0" w:color="auto"/>
                    <w:bottom w:val="none" w:sz="0" w:space="0" w:color="auto"/>
                    <w:right w:val="none" w:sz="0" w:space="0" w:color="auto"/>
                  </w:divBdr>
                  <w:divsChild>
                    <w:div w:id="166756051">
                      <w:marLeft w:val="0"/>
                      <w:marRight w:val="0"/>
                      <w:marTop w:val="0"/>
                      <w:marBottom w:val="0"/>
                      <w:divBdr>
                        <w:top w:val="none" w:sz="0" w:space="0" w:color="auto"/>
                        <w:left w:val="none" w:sz="0" w:space="0" w:color="auto"/>
                        <w:bottom w:val="none" w:sz="0" w:space="0" w:color="auto"/>
                        <w:right w:val="none" w:sz="0" w:space="0" w:color="auto"/>
                      </w:divBdr>
                      <w:divsChild>
                        <w:div w:id="658847131">
                          <w:marLeft w:val="0"/>
                          <w:marRight w:val="0"/>
                          <w:marTop w:val="0"/>
                          <w:marBottom w:val="0"/>
                          <w:divBdr>
                            <w:top w:val="none" w:sz="0" w:space="0" w:color="auto"/>
                            <w:left w:val="none" w:sz="0" w:space="0" w:color="auto"/>
                            <w:bottom w:val="none" w:sz="0" w:space="0" w:color="auto"/>
                            <w:right w:val="none" w:sz="0" w:space="0" w:color="auto"/>
                          </w:divBdr>
                          <w:divsChild>
                            <w:div w:id="32729054">
                              <w:marLeft w:val="0"/>
                              <w:marRight w:val="0"/>
                              <w:marTop w:val="0"/>
                              <w:marBottom w:val="0"/>
                              <w:divBdr>
                                <w:top w:val="none" w:sz="0" w:space="0" w:color="auto"/>
                                <w:left w:val="none" w:sz="0" w:space="0" w:color="auto"/>
                                <w:bottom w:val="none" w:sz="0" w:space="0" w:color="auto"/>
                                <w:right w:val="none" w:sz="0" w:space="0" w:color="auto"/>
                              </w:divBdr>
                            </w:div>
                            <w:div w:id="732318240">
                              <w:marLeft w:val="0"/>
                              <w:marRight w:val="0"/>
                              <w:marTop w:val="0"/>
                              <w:marBottom w:val="0"/>
                              <w:divBdr>
                                <w:top w:val="none" w:sz="0" w:space="0" w:color="auto"/>
                                <w:left w:val="none" w:sz="0" w:space="0" w:color="auto"/>
                                <w:bottom w:val="none" w:sz="0" w:space="0" w:color="auto"/>
                                <w:right w:val="none" w:sz="0" w:space="0" w:color="auto"/>
                              </w:divBdr>
                            </w:div>
                            <w:div w:id="878929634">
                              <w:marLeft w:val="0"/>
                              <w:marRight w:val="0"/>
                              <w:marTop w:val="0"/>
                              <w:marBottom w:val="0"/>
                              <w:divBdr>
                                <w:top w:val="none" w:sz="0" w:space="0" w:color="auto"/>
                                <w:left w:val="none" w:sz="0" w:space="0" w:color="auto"/>
                                <w:bottom w:val="none" w:sz="0" w:space="0" w:color="auto"/>
                                <w:right w:val="none" w:sz="0" w:space="0" w:color="auto"/>
                              </w:divBdr>
                            </w:div>
                            <w:div w:id="1262490351">
                              <w:marLeft w:val="0"/>
                              <w:marRight w:val="0"/>
                              <w:marTop w:val="0"/>
                              <w:marBottom w:val="0"/>
                              <w:divBdr>
                                <w:top w:val="none" w:sz="0" w:space="0" w:color="auto"/>
                                <w:left w:val="none" w:sz="0" w:space="0" w:color="auto"/>
                                <w:bottom w:val="none" w:sz="0" w:space="0" w:color="auto"/>
                                <w:right w:val="none" w:sz="0" w:space="0" w:color="auto"/>
                              </w:divBdr>
                            </w:div>
                            <w:div w:id="1327779816">
                              <w:marLeft w:val="0"/>
                              <w:marRight w:val="0"/>
                              <w:marTop w:val="0"/>
                              <w:marBottom w:val="0"/>
                              <w:divBdr>
                                <w:top w:val="none" w:sz="0" w:space="0" w:color="auto"/>
                                <w:left w:val="none" w:sz="0" w:space="0" w:color="auto"/>
                                <w:bottom w:val="none" w:sz="0" w:space="0" w:color="auto"/>
                                <w:right w:val="none" w:sz="0" w:space="0" w:color="auto"/>
                              </w:divBdr>
                            </w:div>
                            <w:div w:id="146226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290396">
                      <w:marLeft w:val="0"/>
                      <w:marRight w:val="0"/>
                      <w:marTop w:val="0"/>
                      <w:marBottom w:val="0"/>
                      <w:divBdr>
                        <w:top w:val="none" w:sz="0" w:space="0" w:color="auto"/>
                        <w:left w:val="none" w:sz="0" w:space="0" w:color="auto"/>
                        <w:bottom w:val="none" w:sz="0" w:space="0" w:color="auto"/>
                        <w:right w:val="none" w:sz="0" w:space="0" w:color="auto"/>
                      </w:divBdr>
                      <w:divsChild>
                        <w:div w:id="335500141">
                          <w:marLeft w:val="0"/>
                          <w:marRight w:val="0"/>
                          <w:marTop w:val="0"/>
                          <w:marBottom w:val="0"/>
                          <w:divBdr>
                            <w:top w:val="none" w:sz="0" w:space="0" w:color="auto"/>
                            <w:left w:val="none" w:sz="0" w:space="0" w:color="auto"/>
                            <w:bottom w:val="none" w:sz="0" w:space="0" w:color="auto"/>
                            <w:right w:val="none" w:sz="0" w:space="0" w:color="auto"/>
                          </w:divBdr>
                          <w:divsChild>
                            <w:div w:id="255792956">
                              <w:marLeft w:val="0"/>
                              <w:marRight w:val="0"/>
                              <w:marTop w:val="0"/>
                              <w:marBottom w:val="0"/>
                              <w:divBdr>
                                <w:top w:val="none" w:sz="0" w:space="0" w:color="auto"/>
                                <w:left w:val="none" w:sz="0" w:space="0" w:color="auto"/>
                                <w:bottom w:val="none" w:sz="0" w:space="0" w:color="auto"/>
                                <w:right w:val="none" w:sz="0" w:space="0" w:color="auto"/>
                              </w:divBdr>
                              <w:divsChild>
                                <w:div w:id="2007978911">
                                  <w:marLeft w:val="0"/>
                                  <w:marRight w:val="0"/>
                                  <w:marTop w:val="0"/>
                                  <w:marBottom w:val="120"/>
                                  <w:divBdr>
                                    <w:top w:val="none" w:sz="0" w:space="0" w:color="auto"/>
                                    <w:left w:val="none" w:sz="0" w:space="0" w:color="auto"/>
                                    <w:bottom w:val="none" w:sz="0" w:space="0" w:color="auto"/>
                                    <w:right w:val="none" w:sz="0" w:space="0" w:color="auto"/>
                                  </w:divBdr>
                                  <w:divsChild>
                                    <w:div w:id="957295148">
                                      <w:marLeft w:val="0"/>
                                      <w:marRight w:val="0"/>
                                      <w:marTop w:val="0"/>
                                      <w:marBottom w:val="0"/>
                                      <w:divBdr>
                                        <w:top w:val="none" w:sz="0" w:space="0" w:color="auto"/>
                                        <w:left w:val="none" w:sz="0" w:space="0" w:color="auto"/>
                                        <w:bottom w:val="none" w:sz="0" w:space="0" w:color="auto"/>
                                        <w:right w:val="none" w:sz="0" w:space="0" w:color="auto"/>
                                      </w:divBdr>
                                      <w:divsChild>
                                        <w:div w:id="779303620">
                                          <w:marLeft w:val="0"/>
                                          <w:marRight w:val="0"/>
                                          <w:marTop w:val="0"/>
                                          <w:marBottom w:val="0"/>
                                          <w:divBdr>
                                            <w:top w:val="none" w:sz="0" w:space="0" w:color="auto"/>
                                            <w:left w:val="none" w:sz="0" w:space="0" w:color="auto"/>
                                            <w:bottom w:val="none" w:sz="0" w:space="0" w:color="auto"/>
                                            <w:right w:val="none" w:sz="0" w:space="0" w:color="auto"/>
                                          </w:divBdr>
                                          <w:divsChild>
                                            <w:div w:id="934441333">
                                              <w:marLeft w:val="0"/>
                                              <w:marRight w:val="0"/>
                                              <w:marTop w:val="120"/>
                                              <w:marBottom w:val="0"/>
                                              <w:divBdr>
                                                <w:top w:val="none" w:sz="0" w:space="0" w:color="auto"/>
                                                <w:left w:val="none" w:sz="0" w:space="0" w:color="auto"/>
                                                <w:bottom w:val="none" w:sz="0" w:space="0" w:color="auto"/>
                                                <w:right w:val="none" w:sz="0" w:space="0" w:color="auto"/>
                                              </w:divBdr>
                                            </w:div>
                                            <w:div w:id="1204975709">
                                              <w:marLeft w:val="0"/>
                                              <w:marRight w:val="0"/>
                                              <w:marTop w:val="120"/>
                                              <w:marBottom w:val="120"/>
                                              <w:divBdr>
                                                <w:top w:val="none" w:sz="0" w:space="0" w:color="auto"/>
                                                <w:left w:val="none" w:sz="0" w:space="0" w:color="auto"/>
                                                <w:bottom w:val="none" w:sz="0" w:space="0" w:color="auto"/>
                                                <w:right w:val="none" w:sz="0" w:space="0" w:color="auto"/>
                                              </w:divBdr>
                                            </w:div>
                                          </w:divsChild>
                                        </w:div>
                                        <w:div w:id="979385013">
                                          <w:marLeft w:val="0"/>
                                          <w:marRight w:val="0"/>
                                          <w:marTop w:val="0"/>
                                          <w:marBottom w:val="0"/>
                                          <w:divBdr>
                                            <w:top w:val="none" w:sz="0" w:space="0" w:color="auto"/>
                                            <w:left w:val="none" w:sz="0" w:space="0" w:color="auto"/>
                                            <w:bottom w:val="none" w:sz="0" w:space="0" w:color="auto"/>
                                            <w:right w:val="none" w:sz="0" w:space="0" w:color="auto"/>
                                          </w:divBdr>
                                          <w:divsChild>
                                            <w:div w:id="574095768">
                                              <w:marLeft w:val="0"/>
                                              <w:marRight w:val="0"/>
                                              <w:marTop w:val="120"/>
                                              <w:marBottom w:val="0"/>
                                              <w:divBdr>
                                                <w:top w:val="none" w:sz="0" w:space="0" w:color="auto"/>
                                                <w:left w:val="none" w:sz="0" w:space="0" w:color="auto"/>
                                                <w:bottom w:val="none" w:sz="0" w:space="0" w:color="auto"/>
                                                <w:right w:val="none" w:sz="0" w:space="0" w:color="auto"/>
                                              </w:divBdr>
                                            </w:div>
                                            <w:div w:id="1406491375">
                                              <w:marLeft w:val="0"/>
                                              <w:marRight w:val="0"/>
                                              <w:marTop w:val="120"/>
                                              <w:marBottom w:val="120"/>
                                              <w:divBdr>
                                                <w:top w:val="none" w:sz="0" w:space="0" w:color="auto"/>
                                                <w:left w:val="none" w:sz="0" w:space="0" w:color="auto"/>
                                                <w:bottom w:val="none" w:sz="0" w:space="0" w:color="auto"/>
                                                <w:right w:val="none" w:sz="0" w:space="0" w:color="auto"/>
                                              </w:divBdr>
                                            </w:div>
                                          </w:divsChild>
                                        </w:div>
                                        <w:div w:id="1104879270">
                                          <w:marLeft w:val="0"/>
                                          <w:marRight w:val="0"/>
                                          <w:marTop w:val="0"/>
                                          <w:marBottom w:val="0"/>
                                          <w:divBdr>
                                            <w:top w:val="none" w:sz="0" w:space="0" w:color="auto"/>
                                            <w:left w:val="none" w:sz="0" w:space="0" w:color="auto"/>
                                            <w:bottom w:val="none" w:sz="0" w:space="0" w:color="auto"/>
                                            <w:right w:val="none" w:sz="0" w:space="0" w:color="auto"/>
                                          </w:divBdr>
                                          <w:divsChild>
                                            <w:div w:id="1653830620">
                                              <w:marLeft w:val="0"/>
                                              <w:marRight w:val="0"/>
                                              <w:marTop w:val="120"/>
                                              <w:marBottom w:val="120"/>
                                              <w:divBdr>
                                                <w:top w:val="none" w:sz="0" w:space="0" w:color="auto"/>
                                                <w:left w:val="none" w:sz="0" w:space="0" w:color="auto"/>
                                                <w:bottom w:val="none" w:sz="0" w:space="0" w:color="auto"/>
                                                <w:right w:val="none" w:sz="0" w:space="0" w:color="auto"/>
                                              </w:divBdr>
                                            </w:div>
                                            <w:div w:id="1759446201">
                                              <w:marLeft w:val="0"/>
                                              <w:marRight w:val="0"/>
                                              <w:marTop w:val="120"/>
                                              <w:marBottom w:val="0"/>
                                              <w:divBdr>
                                                <w:top w:val="none" w:sz="0" w:space="0" w:color="auto"/>
                                                <w:left w:val="none" w:sz="0" w:space="0" w:color="auto"/>
                                                <w:bottom w:val="none" w:sz="0" w:space="0" w:color="auto"/>
                                                <w:right w:val="none" w:sz="0" w:space="0" w:color="auto"/>
                                              </w:divBdr>
                                            </w:div>
                                          </w:divsChild>
                                        </w:div>
                                        <w:div w:id="1442719637">
                                          <w:marLeft w:val="0"/>
                                          <w:marRight w:val="0"/>
                                          <w:marTop w:val="0"/>
                                          <w:marBottom w:val="0"/>
                                          <w:divBdr>
                                            <w:top w:val="none" w:sz="0" w:space="0" w:color="auto"/>
                                            <w:left w:val="none" w:sz="0" w:space="0" w:color="auto"/>
                                            <w:bottom w:val="none" w:sz="0" w:space="0" w:color="auto"/>
                                            <w:right w:val="none" w:sz="0" w:space="0" w:color="auto"/>
                                          </w:divBdr>
                                          <w:divsChild>
                                            <w:div w:id="742685104">
                                              <w:marLeft w:val="0"/>
                                              <w:marRight w:val="0"/>
                                              <w:marTop w:val="120"/>
                                              <w:marBottom w:val="120"/>
                                              <w:divBdr>
                                                <w:top w:val="none" w:sz="0" w:space="0" w:color="auto"/>
                                                <w:left w:val="none" w:sz="0" w:space="0" w:color="auto"/>
                                                <w:bottom w:val="none" w:sz="0" w:space="0" w:color="auto"/>
                                                <w:right w:val="none" w:sz="0" w:space="0" w:color="auto"/>
                                              </w:divBdr>
                                            </w:div>
                                            <w:div w:id="1897156412">
                                              <w:marLeft w:val="0"/>
                                              <w:marRight w:val="0"/>
                                              <w:marTop w:val="120"/>
                                              <w:marBottom w:val="0"/>
                                              <w:divBdr>
                                                <w:top w:val="none" w:sz="0" w:space="0" w:color="auto"/>
                                                <w:left w:val="none" w:sz="0" w:space="0" w:color="auto"/>
                                                <w:bottom w:val="none" w:sz="0" w:space="0" w:color="auto"/>
                                                <w:right w:val="none" w:sz="0" w:space="0" w:color="auto"/>
                                              </w:divBdr>
                                            </w:div>
                                          </w:divsChild>
                                        </w:div>
                                        <w:div w:id="2066105693">
                                          <w:marLeft w:val="0"/>
                                          <w:marRight w:val="0"/>
                                          <w:marTop w:val="0"/>
                                          <w:marBottom w:val="0"/>
                                          <w:divBdr>
                                            <w:top w:val="none" w:sz="0" w:space="0" w:color="auto"/>
                                            <w:left w:val="none" w:sz="0" w:space="0" w:color="auto"/>
                                            <w:bottom w:val="none" w:sz="0" w:space="0" w:color="auto"/>
                                            <w:right w:val="none" w:sz="0" w:space="0" w:color="auto"/>
                                          </w:divBdr>
                                          <w:divsChild>
                                            <w:div w:id="512184576">
                                              <w:marLeft w:val="0"/>
                                              <w:marRight w:val="0"/>
                                              <w:marTop w:val="120"/>
                                              <w:marBottom w:val="0"/>
                                              <w:divBdr>
                                                <w:top w:val="none" w:sz="0" w:space="0" w:color="auto"/>
                                                <w:left w:val="none" w:sz="0" w:space="0" w:color="auto"/>
                                                <w:bottom w:val="none" w:sz="0" w:space="0" w:color="auto"/>
                                                <w:right w:val="none" w:sz="0" w:space="0" w:color="auto"/>
                                              </w:divBdr>
                                            </w:div>
                                            <w:div w:id="126048555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093819963">
                                      <w:marLeft w:val="0"/>
                                      <w:marRight w:val="0"/>
                                      <w:marTop w:val="0"/>
                                      <w:marBottom w:val="0"/>
                                      <w:divBdr>
                                        <w:top w:val="none" w:sz="0" w:space="0" w:color="auto"/>
                                        <w:left w:val="none" w:sz="0" w:space="0" w:color="auto"/>
                                        <w:bottom w:val="none" w:sz="0" w:space="0" w:color="auto"/>
                                        <w:right w:val="none" w:sz="0" w:space="0" w:color="auto"/>
                                      </w:divBdr>
                                      <w:divsChild>
                                        <w:div w:id="210845107">
                                          <w:marLeft w:val="0"/>
                                          <w:marRight w:val="0"/>
                                          <w:marTop w:val="0"/>
                                          <w:marBottom w:val="225"/>
                                          <w:divBdr>
                                            <w:top w:val="none" w:sz="0" w:space="0" w:color="auto"/>
                                            <w:left w:val="none" w:sz="0" w:space="0" w:color="auto"/>
                                            <w:bottom w:val="none" w:sz="0" w:space="0" w:color="auto"/>
                                            <w:right w:val="none" w:sz="0" w:space="0" w:color="auto"/>
                                          </w:divBdr>
                                          <w:divsChild>
                                            <w:div w:id="1387291184">
                                              <w:marLeft w:val="0"/>
                                              <w:marRight w:val="0"/>
                                              <w:marTop w:val="0"/>
                                              <w:marBottom w:val="0"/>
                                              <w:divBdr>
                                                <w:top w:val="none" w:sz="0" w:space="0" w:color="auto"/>
                                                <w:left w:val="none" w:sz="0" w:space="0" w:color="auto"/>
                                                <w:bottom w:val="none" w:sz="0" w:space="0" w:color="auto"/>
                                                <w:right w:val="none" w:sz="0" w:space="0" w:color="auto"/>
                                              </w:divBdr>
                                            </w:div>
                                            <w:div w:id="1807165253">
                                              <w:marLeft w:val="0"/>
                                              <w:marRight w:val="0"/>
                                              <w:marTop w:val="0"/>
                                              <w:marBottom w:val="0"/>
                                              <w:divBdr>
                                                <w:top w:val="none" w:sz="0" w:space="0" w:color="auto"/>
                                                <w:left w:val="none" w:sz="0" w:space="0" w:color="auto"/>
                                                <w:bottom w:val="none" w:sz="0" w:space="0" w:color="auto"/>
                                                <w:right w:val="none" w:sz="0" w:space="0" w:color="auto"/>
                                              </w:divBdr>
                                            </w:div>
                                          </w:divsChild>
                                        </w:div>
                                        <w:div w:id="422797386">
                                          <w:marLeft w:val="0"/>
                                          <w:marRight w:val="0"/>
                                          <w:marTop w:val="0"/>
                                          <w:marBottom w:val="225"/>
                                          <w:divBdr>
                                            <w:top w:val="none" w:sz="0" w:space="0" w:color="auto"/>
                                            <w:left w:val="none" w:sz="0" w:space="0" w:color="auto"/>
                                            <w:bottom w:val="none" w:sz="0" w:space="0" w:color="auto"/>
                                            <w:right w:val="none" w:sz="0" w:space="0" w:color="auto"/>
                                          </w:divBdr>
                                          <w:divsChild>
                                            <w:div w:id="1444419713">
                                              <w:marLeft w:val="0"/>
                                              <w:marRight w:val="0"/>
                                              <w:marTop w:val="0"/>
                                              <w:marBottom w:val="0"/>
                                              <w:divBdr>
                                                <w:top w:val="none" w:sz="0" w:space="0" w:color="auto"/>
                                                <w:left w:val="none" w:sz="0" w:space="0" w:color="auto"/>
                                                <w:bottom w:val="none" w:sz="0" w:space="0" w:color="auto"/>
                                                <w:right w:val="none" w:sz="0" w:space="0" w:color="auto"/>
                                              </w:divBdr>
                                            </w:div>
                                            <w:div w:id="1696809607">
                                              <w:marLeft w:val="0"/>
                                              <w:marRight w:val="0"/>
                                              <w:marTop w:val="0"/>
                                              <w:marBottom w:val="0"/>
                                              <w:divBdr>
                                                <w:top w:val="none" w:sz="0" w:space="0" w:color="auto"/>
                                                <w:left w:val="none" w:sz="0" w:space="0" w:color="auto"/>
                                                <w:bottom w:val="none" w:sz="0" w:space="0" w:color="auto"/>
                                                <w:right w:val="none" w:sz="0" w:space="0" w:color="auto"/>
                                              </w:divBdr>
                                            </w:div>
                                          </w:divsChild>
                                        </w:div>
                                        <w:div w:id="595021123">
                                          <w:marLeft w:val="0"/>
                                          <w:marRight w:val="0"/>
                                          <w:marTop w:val="0"/>
                                          <w:marBottom w:val="225"/>
                                          <w:divBdr>
                                            <w:top w:val="none" w:sz="0" w:space="0" w:color="auto"/>
                                            <w:left w:val="none" w:sz="0" w:space="0" w:color="auto"/>
                                            <w:bottom w:val="none" w:sz="0" w:space="0" w:color="auto"/>
                                            <w:right w:val="none" w:sz="0" w:space="0" w:color="auto"/>
                                          </w:divBdr>
                                          <w:divsChild>
                                            <w:div w:id="1036931224">
                                              <w:marLeft w:val="0"/>
                                              <w:marRight w:val="0"/>
                                              <w:marTop w:val="0"/>
                                              <w:marBottom w:val="0"/>
                                              <w:divBdr>
                                                <w:top w:val="none" w:sz="0" w:space="0" w:color="auto"/>
                                                <w:left w:val="none" w:sz="0" w:space="0" w:color="auto"/>
                                                <w:bottom w:val="none" w:sz="0" w:space="0" w:color="auto"/>
                                                <w:right w:val="none" w:sz="0" w:space="0" w:color="auto"/>
                                              </w:divBdr>
                                            </w:div>
                                            <w:div w:id="1863325545">
                                              <w:marLeft w:val="0"/>
                                              <w:marRight w:val="0"/>
                                              <w:marTop w:val="0"/>
                                              <w:marBottom w:val="0"/>
                                              <w:divBdr>
                                                <w:top w:val="none" w:sz="0" w:space="0" w:color="auto"/>
                                                <w:left w:val="none" w:sz="0" w:space="0" w:color="auto"/>
                                                <w:bottom w:val="none" w:sz="0" w:space="0" w:color="auto"/>
                                                <w:right w:val="none" w:sz="0" w:space="0" w:color="auto"/>
                                              </w:divBdr>
                                            </w:div>
                                          </w:divsChild>
                                        </w:div>
                                        <w:div w:id="630522583">
                                          <w:marLeft w:val="0"/>
                                          <w:marRight w:val="0"/>
                                          <w:marTop w:val="0"/>
                                          <w:marBottom w:val="225"/>
                                          <w:divBdr>
                                            <w:top w:val="none" w:sz="0" w:space="0" w:color="auto"/>
                                            <w:left w:val="none" w:sz="0" w:space="0" w:color="auto"/>
                                            <w:bottom w:val="none" w:sz="0" w:space="0" w:color="auto"/>
                                            <w:right w:val="none" w:sz="0" w:space="0" w:color="auto"/>
                                          </w:divBdr>
                                          <w:divsChild>
                                            <w:div w:id="239751224">
                                              <w:marLeft w:val="0"/>
                                              <w:marRight w:val="0"/>
                                              <w:marTop w:val="0"/>
                                              <w:marBottom w:val="0"/>
                                              <w:divBdr>
                                                <w:top w:val="none" w:sz="0" w:space="0" w:color="auto"/>
                                                <w:left w:val="none" w:sz="0" w:space="0" w:color="auto"/>
                                                <w:bottom w:val="none" w:sz="0" w:space="0" w:color="auto"/>
                                                <w:right w:val="none" w:sz="0" w:space="0" w:color="auto"/>
                                              </w:divBdr>
                                            </w:div>
                                            <w:div w:id="1832602743">
                                              <w:marLeft w:val="0"/>
                                              <w:marRight w:val="0"/>
                                              <w:marTop w:val="0"/>
                                              <w:marBottom w:val="0"/>
                                              <w:divBdr>
                                                <w:top w:val="none" w:sz="0" w:space="0" w:color="auto"/>
                                                <w:left w:val="none" w:sz="0" w:space="0" w:color="auto"/>
                                                <w:bottom w:val="none" w:sz="0" w:space="0" w:color="auto"/>
                                                <w:right w:val="none" w:sz="0" w:space="0" w:color="auto"/>
                                              </w:divBdr>
                                            </w:div>
                                          </w:divsChild>
                                        </w:div>
                                        <w:div w:id="778719960">
                                          <w:marLeft w:val="0"/>
                                          <w:marRight w:val="0"/>
                                          <w:marTop w:val="0"/>
                                          <w:marBottom w:val="225"/>
                                          <w:divBdr>
                                            <w:top w:val="none" w:sz="0" w:space="0" w:color="auto"/>
                                            <w:left w:val="none" w:sz="0" w:space="0" w:color="auto"/>
                                            <w:bottom w:val="none" w:sz="0" w:space="0" w:color="auto"/>
                                            <w:right w:val="none" w:sz="0" w:space="0" w:color="auto"/>
                                          </w:divBdr>
                                          <w:divsChild>
                                            <w:div w:id="710149473">
                                              <w:marLeft w:val="0"/>
                                              <w:marRight w:val="0"/>
                                              <w:marTop w:val="0"/>
                                              <w:marBottom w:val="0"/>
                                              <w:divBdr>
                                                <w:top w:val="none" w:sz="0" w:space="0" w:color="auto"/>
                                                <w:left w:val="none" w:sz="0" w:space="0" w:color="auto"/>
                                                <w:bottom w:val="none" w:sz="0" w:space="0" w:color="auto"/>
                                                <w:right w:val="none" w:sz="0" w:space="0" w:color="auto"/>
                                              </w:divBdr>
                                            </w:div>
                                            <w:div w:id="1586037074">
                                              <w:marLeft w:val="0"/>
                                              <w:marRight w:val="0"/>
                                              <w:marTop w:val="0"/>
                                              <w:marBottom w:val="0"/>
                                              <w:divBdr>
                                                <w:top w:val="none" w:sz="0" w:space="0" w:color="auto"/>
                                                <w:left w:val="none" w:sz="0" w:space="0" w:color="auto"/>
                                                <w:bottom w:val="none" w:sz="0" w:space="0" w:color="auto"/>
                                                <w:right w:val="none" w:sz="0" w:space="0" w:color="auto"/>
                                              </w:divBdr>
                                            </w:div>
                                          </w:divsChild>
                                        </w:div>
                                        <w:div w:id="823470055">
                                          <w:marLeft w:val="0"/>
                                          <w:marRight w:val="0"/>
                                          <w:marTop w:val="0"/>
                                          <w:marBottom w:val="225"/>
                                          <w:divBdr>
                                            <w:top w:val="none" w:sz="0" w:space="0" w:color="auto"/>
                                            <w:left w:val="none" w:sz="0" w:space="0" w:color="auto"/>
                                            <w:bottom w:val="none" w:sz="0" w:space="0" w:color="auto"/>
                                            <w:right w:val="none" w:sz="0" w:space="0" w:color="auto"/>
                                          </w:divBdr>
                                          <w:divsChild>
                                            <w:div w:id="1552886404">
                                              <w:marLeft w:val="0"/>
                                              <w:marRight w:val="0"/>
                                              <w:marTop w:val="0"/>
                                              <w:marBottom w:val="0"/>
                                              <w:divBdr>
                                                <w:top w:val="none" w:sz="0" w:space="0" w:color="auto"/>
                                                <w:left w:val="none" w:sz="0" w:space="0" w:color="auto"/>
                                                <w:bottom w:val="none" w:sz="0" w:space="0" w:color="auto"/>
                                                <w:right w:val="none" w:sz="0" w:space="0" w:color="auto"/>
                                              </w:divBdr>
                                            </w:div>
                                            <w:div w:id="2142992181">
                                              <w:marLeft w:val="0"/>
                                              <w:marRight w:val="0"/>
                                              <w:marTop w:val="0"/>
                                              <w:marBottom w:val="0"/>
                                              <w:divBdr>
                                                <w:top w:val="none" w:sz="0" w:space="0" w:color="auto"/>
                                                <w:left w:val="none" w:sz="0" w:space="0" w:color="auto"/>
                                                <w:bottom w:val="none" w:sz="0" w:space="0" w:color="auto"/>
                                                <w:right w:val="none" w:sz="0" w:space="0" w:color="auto"/>
                                              </w:divBdr>
                                            </w:div>
                                          </w:divsChild>
                                        </w:div>
                                        <w:div w:id="1286036961">
                                          <w:marLeft w:val="0"/>
                                          <w:marRight w:val="0"/>
                                          <w:marTop w:val="0"/>
                                          <w:marBottom w:val="225"/>
                                          <w:divBdr>
                                            <w:top w:val="none" w:sz="0" w:space="0" w:color="auto"/>
                                            <w:left w:val="none" w:sz="0" w:space="0" w:color="auto"/>
                                            <w:bottom w:val="none" w:sz="0" w:space="0" w:color="auto"/>
                                            <w:right w:val="none" w:sz="0" w:space="0" w:color="auto"/>
                                          </w:divBdr>
                                          <w:divsChild>
                                            <w:div w:id="332924379">
                                              <w:marLeft w:val="0"/>
                                              <w:marRight w:val="0"/>
                                              <w:marTop w:val="0"/>
                                              <w:marBottom w:val="0"/>
                                              <w:divBdr>
                                                <w:top w:val="none" w:sz="0" w:space="0" w:color="auto"/>
                                                <w:left w:val="none" w:sz="0" w:space="0" w:color="auto"/>
                                                <w:bottom w:val="none" w:sz="0" w:space="0" w:color="auto"/>
                                                <w:right w:val="none" w:sz="0" w:space="0" w:color="auto"/>
                                              </w:divBdr>
                                            </w:div>
                                            <w:div w:id="1035035670">
                                              <w:marLeft w:val="0"/>
                                              <w:marRight w:val="0"/>
                                              <w:marTop w:val="0"/>
                                              <w:marBottom w:val="0"/>
                                              <w:divBdr>
                                                <w:top w:val="none" w:sz="0" w:space="0" w:color="auto"/>
                                                <w:left w:val="none" w:sz="0" w:space="0" w:color="auto"/>
                                                <w:bottom w:val="none" w:sz="0" w:space="0" w:color="auto"/>
                                                <w:right w:val="none" w:sz="0" w:space="0" w:color="auto"/>
                                              </w:divBdr>
                                            </w:div>
                                          </w:divsChild>
                                        </w:div>
                                        <w:div w:id="1392534577">
                                          <w:marLeft w:val="0"/>
                                          <w:marRight w:val="0"/>
                                          <w:marTop w:val="0"/>
                                          <w:marBottom w:val="225"/>
                                          <w:divBdr>
                                            <w:top w:val="none" w:sz="0" w:space="0" w:color="auto"/>
                                            <w:left w:val="none" w:sz="0" w:space="0" w:color="auto"/>
                                            <w:bottom w:val="none" w:sz="0" w:space="0" w:color="auto"/>
                                            <w:right w:val="none" w:sz="0" w:space="0" w:color="auto"/>
                                          </w:divBdr>
                                          <w:divsChild>
                                            <w:div w:id="645357824">
                                              <w:marLeft w:val="0"/>
                                              <w:marRight w:val="0"/>
                                              <w:marTop w:val="0"/>
                                              <w:marBottom w:val="0"/>
                                              <w:divBdr>
                                                <w:top w:val="none" w:sz="0" w:space="0" w:color="auto"/>
                                                <w:left w:val="none" w:sz="0" w:space="0" w:color="auto"/>
                                                <w:bottom w:val="none" w:sz="0" w:space="0" w:color="auto"/>
                                                <w:right w:val="none" w:sz="0" w:space="0" w:color="auto"/>
                                              </w:divBdr>
                                            </w:div>
                                            <w:div w:id="1859734822">
                                              <w:marLeft w:val="0"/>
                                              <w:marRight w:val="0"/>
                                              <w:marTop w:val="0"/>
                                              <w:marBottom w:val="0"/>
                                              <w:divBdr>
                                                <w:top w:val="none" w:sz="0" w:space="0" w:color="auto"/>
                                                <w:left w:val="none" w:sz="0" w:space="0" w:color="auto"/>
                                                <w:bottom w:val="none" w:sz="0" w:space="0" w:color="auto"/>
                                                <w:right w:val="none" w:sz="0" w:space="0" w:color="auto"/>
                                              </w:divBdr>
                                            </w:div>
                                          </w:divsChild>
                                        </w:div>
                                        <w:div w:id="1952474836">
                                          <w:marLeft w:val="0"/>
                                          <w:marRight w:val="0"/>
                                          <w:marTop w:val="0"/>
                                          <w:marBottom w:val="225"/>
                                          <w:divBdr>
                                            <w:top w:val="none" w:sz="0" w:space="0" w:color="auto"/>
                                            <w:left w:val="none" w:sz="0" w:space="0" w:color="auto"/>
                                            <w:bottom w:val="none" w:sz="0" w:space="0" w:color="auto"/>
                                            <w:right w:val="none" w:sz="0" w:space="0" w:color="auto"/>
                                          </w:divBdr>
                                          <w:divsChild>
                                            <w:div w:id="462043451">
                                              <w:marLeft w:val="0"/>
                                              <w:marRight w:val="0"/>
                                              <w:marTop w:val="0"/>
                                              <w:marBottom w:val="0"/>
                                              <w:divBdr>
                                                <w:top w:val="none" w:sz="0" w:space="0" w:color="auto"/>
                                                <w:left w:val="none" w:sz="0" w:space="0" w:color="auto"/>
                                                <w:bottom w:val="none" w:sz="0" w:space="0" w:color="auto"/>
                                                <w:right w:val="none" w:sz="0" w:space="0" w:color="auto"/>
                                              </w:divBdr>
                                            </w:div>
                                            <w:div w:id="526910557">
                                              <w:marLeft w:val="0"/>
                                              <w:marRight w:val="0"/>
                                              <w:marTop w:val="0"/>
                                              <w:marBottom w:val="0"/>
                                              <w:divBdr>
                                                <w:top w:val="none" w:sz="0" w:space="0" w:color="auto"/>
                                                <w:left w:val="none" w:sz="0" w:space="0" w:color="auto"/>
                                                <w:bottom w:val="none" w:sz="0" w:space="0" w:color="auto"/>
                                                <w:right w:val="none" w:sz="0" w:space="0" w:color="auto"/>
                                              </w:divBdr>
                                            </w:div>
                                          </w:divsChild>
                                        </w:div>
                                        <w:div w:id="2004044030">
                                          <w:marLeft w:val="0"/>
                                          <w:marRight w:val="0"/>
                                          <w:marTop w:val="0"/>
                                          <w:marBottom w:val="225"/>
                                          <w:divBdr>
                                            <w:top w:val="none" w:sz="0" w:space="0" w:color="auto"/>
                                            <w:left w:val="none" w:sz="0" w:space="0" w:color="auto"/>
                                            <w:bottom w:val="none" w:sz="0" w:space="0" w:color="auto"/>
                                            <w:right w:val="none" w:sz="0" w:space="0" w:color="auto"/>
                                          </w:divBdr>
                                          <w:divsChild>
                                            <w:div w:id="1023365298">
                                              <w:marLeft w:val="0"/>
                                              <w:marRight w:val="0"/>
                                              <w:marTop w:val="0"/>
                                              <w:marBottom w:val="0"/>
                                              <w:divBdr>
                                                <w:top w:val="none" w:sz="0" w:space="0" w:color="auto"/>
                                                <w:left w:val="none" w:sz="0" w:space="0" w:color="auto"/>
                                                <w:bottom w:val="none" w:sz="0" w:space="0" w:color="auto"/>
                                                <w:right w:val="none" w:sz="0" w:space="0" w:color="auto"/>
                                              </w:divBdr>
                                            </w:div>
                                            <w:div w:id="1499081417">
                                              <w:marLeft w:val="0"/>
                                              <w:marRight w:val="0"/>
                                              <w:marTop w:val="0"/>
                                              <w:marBottom w:val="0"/>
                                              <w:divBdr>
                                                <w:top w:val="none" w:sz="0" w:space="0" w:color="auto"/>
                                                <w:left w:val="none" w:sz="0" w:space="0" w:color="auto"/>
                                                <w:bottom w:val="none" w:sz="0" w:space="0" w:color="auto"/>
                                                <w:right w:val="none" w:sz="0" w:space="0" w:color="auto"/>
                                              </w:divBdr>
                                            </w:div>
                                          </w:divsChild>
                                        </w:div>
                                        <w:div w:id="2028292482">
                                          <w:marLeft w:val="0"/>
                                          <w:marRight w:val="0"/>
                                          <w:marTop w:val="0"/>
                                          <w:marBottom w:val="225"/>
                                          <w:divBdr>
                                            <w:top w:val="none" w:sz="0" w:space="0" w:color="auto"/>
                                            <w:left w:val="none" w:sz="0" w:space="0" w:color="auto"/>
                                            <w:bottom w:val="none" w:sz="0" w:space="0" w:color="auto"/>
                                            <w:right w:val="none" w:sz="0" w:space="0" w:color="auto"/>
                                          </w:divBdr>
                                          <w:divsChild>
                                            <w:div w:id="84495652">
                                              <w:marLeft w:val="0"/>
                                              <w:marRight w:val="0"/>
                                              <w:marTop w:val="0"/>
                                              <w:marBottom w:val="0"/>
                                              <w:divBdr>
                                                <w:top w:val="none" w:sz="0" w:space="0" w:color="auto"/>
                                                <w:left w:val="none" w:sz="0" w:space="0" w:color="auto"/>
                                                <w:bottom w:val="none" w:sz="0" w:space="0" w:color="auto"/>
                                                <w:right w:val="none" w:sz="0" w:space="0" w:color="auto"/>
                                              </w:divBdr>
                                            </w:div>
                                            <w:div w:id="59509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654487">
                              <w:marLeft w:val="0"/>
                              <w:marRight w:val="0"/>
                              <w:marTop w:val="0"/>
                              <w:marBottom w:val="0"/>
                              <w:divBdr>
                                <w:top w:val="none" w:sz="0" w:space="0" w:color="auto"/>
                                <w:left w:val="none" w:sz="0" w:space="0" w:color="auto"/>
                                <w:bottom w:val="none" w:sz="0" w:space="0" w:color="auto"/>
                                <w:right w:val="none" w:sz="0" w:space="0" w:color="auto"/>
                              </w:divBdr>
                              <w:divsChild>
                                <w:div w:id="422605884">
                                  <w:marLeft w:val="0"/>
                                  <w:marRight w:val="0"/>
                                  <w:marTop w:val="0"/>
                                  <w:marBottom w:val="0"/>
                                  <w:divBdr>
                                    <w:top w:val="none" w:sz="0" w:space="0" w:color="auto"/>
                                    <w:left w:val="none" w:sz="0" w:space="0" w:color="auto"/>
                                    <w:bottom w:val="none" w:sz="0" w:space="0" w:color="auto"/>
                                    <w:right w:val="none" w:sz="0" w:space="0" w:color="auto"/>
                                  </w:divBdr>
                                </w:div>
                                <w:div w:id="696585104">
                                  <w:marLeft w:val="0"/>
                                  <w:marRight w:val="0"/>
                                  <w:marTop w:val="0"/>
                                  <w:marBottom w:val="0"/>
                                  <w:divBdr>
                                    <w:top w:val="none" w:sz="0" w:space="0" w:color="auto"/>
                                    <w:left w:val="none" w:sz="0" w:space="0" w:color="auto"/>
                                    <w:bottom w:val="none" w:sz="0" w:space="0" w:color="auto"/>
                                    <w:right w:val="none" w:sz="0" w:space="0" w:color="auto"/>
                                  </w:divBdr>
                                  <w:divsChild>
                                    <w:div w:id="1076249175">
                                      <w:marLeft w:val="0"/>
                                      <w:marRight w:val="0"/>
                                      <w:marTop w:val="75"/>
                                      <w:marBottom w:val="75"/>
                                      <w:divBdr>
                                        <w:top w:val="none" w:sz="0" w:space="0" w:color="auto"/>
                                        <w:left w:val="none" w:sz="0" w:space="0" w:color="auto"/>
                                        <w:bottom w:val="single" w:sz="6" w:space="6" w:color="D9D9D9"/>
                                        <w:right w:val="none" w:sz="0" w:space="0" w:color="auto"/>
                                      </w:divBdr>
                                      <w:divsChild>
                                        <w:div w:id="1707409960">
                                          <w:marLeft w:val="0"/>
                                          <w:marRight w:val="0"/>
                                          <w:marTop w:val="0"/>
                                          <w:marBottom w:val="0"/>
                                          <w:divBdr>
                                            <w:top w:val="none" w:sz="0" w:space="0" w:color="auto"/>
                                            <w:left w:val="none" w:sz="0" w:space="0" w:color="auto"/>
                                            <w:bottom w:val="none" w:sz="0" w:space="0" w:color="auto"/>
                                            <w:right w:val="none" w:sz="0" w:space="0" w:color="auto"/>
                                          </w:divBdr>
                                        </w:div>
                                      </w:divsChild>
                                    </w:div>
                                    <w:div w:id="1890652707">
                                      <w:marLeft w:val="0"/>
                                      <w:marRight w:val="0"/>
                                      <w:marTop w:val="0"/>
                                      <w:marBottom w:val="240"/>
                                      <w:divBdr>
                                        <w:top w:val="none" w:sz="0" w:space="0" w:color="auto"/>
                                        <w:left w:val="none" w:sz="0" w:space="0" w:color="auto"/>
                                        <w:bottom w:val="none" w:sz="0" w:space="0" w:color="auto"/>
                                        <w:right w:val="none" w:sz="0" w:space="0" w:color="auto"/>
                                      </w:divBdr>
                                    </w:div>
                                  </w:divsChild>
                                </w:div>
                                <w:div w:id="733695753">
                                  <w:marLeft w:val="0"/>
                                  <w:marRight w:val="0"/>
                                  <w:marTop w:val="0"/>
                                  <w:marBottom w:val="0"/>
                                  <w:divBdr>
                                    <w:top w:val="none" w:sz="0" w:space="0" w:color="auto"/>
                                    <w:left w:val="none" w:sz="0" w:space="0" w:color="auto"/>
                                    <w:bottom w:val="none" w:sz="0" w:space="0" w:color="auto"/>
                                    <w:right w:val="none" w:sz="0" w:space="0" w:color="auto"/>
                                  </w:divBdr>
                                </w:div>
                                <w:div w:id="1346638946">
                                  <w:marLeft w:val="0"/>
                                  <w:marRight w:val="0"/>
                                  <w:marTop w:val="0"/>
                                  <w:marBottom w:val="0"/>
                                  <w:divBdr>
                                    <w:top w:val="none" w:sz="0" w:space="0" w:color="auto"/>
                                    <w:left w:val="none" w:sz="0" w:space="0" w:color="auto"/>
                                    <w:bottom w:val="none" w:sz="0" w:space="0" w:color="auto"/>
                                    <w:right w:val="none" w:sz="0" w:space="0" w:color="auto"/>
                                  </w:divBdr>
                                </w:div>
                                <w:div w:id="1371877118">
                                  <w:marLeft w:val="0"/>
                                  <w:marRight w:val="0"/>
                                  <w:marTop w:val="0"/>
                                  <w:marBottom w:val="0"/>
                                  <w:divBdr>
                                    <w:top w:val="none" w:sz="0" w:space="0" w:color="auto"/>
                                    <w:left w:val="none" w:sz="0" w:space="0" w:color="auto"/>
                                    <w:bottom w:val="none" w:sz="0" w:space="0" w:color="auto"/>
                                    <w:right w:val="none" w:sz="0" w:space="0" w:color="auto"/>
                                  </w:divBdr>
                                </w:div>
                              </w:divsChild>
                            </w:div>
                            <w:div w:id="101044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529380">
                      <w:marLeft w:val="0"/>
                      <w:marRight w:val="0"/>
                      <w:marTop w:val="0"/>
                      <w:marBottom w:val="0"/>
                      <w:divBdr>
                        <w:top w:val="none" w:sz="0" w:space="0" w:color="auto"/>
                        <w:left w:val="none" w:sz="0" w:space="0" w:color="auto"/>
                        <w:bottom w:val="none" w:sz="0" w:space="0" w:color="auto"/>
                        <w:right w:val="none" w:sz="0" w:space="0" w:color="auto"/>
                      </w:divBdr>
                      <w:divsChild>
                        <w:div w:id="530073712">
                          <w:marLeft w:val="0"/>
                          <w:marRight w:val="0"/>
                          <w:marTop w:val="150"/>
                          <w:marBottom w:val="375"/>
                          <w:divBdr>
                            <w:top w:val="none" w:sz="0" w:space="0" w:color="auto"/>
                            <w:left w:val="none" w:sz="0" w:space="0" w:color="auto"/>
                            <w:bottom w:val="none" w:sz="0" w:space="0" w:color="auto"/>
                            <w:right w:val="none" w:sz="0" w:space="0" w:color="auto"/>
                          </w:divBdr>
                        </w:div>
                      </w:divsChild>
                    </w:div>
                    <w:div w:id="844515007">
                      <w:marLeft w:val="-75"/>
                      <w:marRight w:val="-75"/>
                      <w:marTop w:val="0"/>
                      <w:marBottom w:val="0"/>
                      <w:divBdr>
                        <w:top w:val="none" w:sz="0" w:space="0" w:color="auto"/>
                        <w:left w:val="none" w:sz="0" w:space="0" w:color="auto"/>
                        <w:bottom w:val="none" w:sz="0" w:space="0" w:color="auto"/>
                        <w:right w:val="none" w:sz="0" w:space="0" w:color="auto"/>
                      </w:divBdr>
                      <w:divsChild>
                        <w:div w:id="706837627">
                          <w:marLeft w:val="0"/>
                          <w:marRight w:val="0"/>
                          <w:marTop w:val="0"/>
                          <w:marBottom w:val="0"/>
                          <w:divBdr>
                            <w:top w:val="none" w:sz="0" w:space="0" w:color="auto"/>
                            <w:left w:val="none" w:sz="0" w:space="0" w:color="auto"/>
                            <w:bottom w:val="none" w:sz="0" w:space="0" w:color="auto"/>
                            <w:right w:val="none" w:sz="0" w:space="0" w:color="auto"/>
                          </w:divBdr>
                          <w:divsChild>
                            <w:div w:id="540017455">
                              <w:marLeft w:val="0"/>
                              <w:marRight w:val="0"/>
                              <w:marTop w:val="0"/>
                              <w:marBottom w:val="0"/>
                              <w:divBdr>
                                <w:top w:val="none" w:sz="0" w:space="0" w:color="auto"/>
                                <w:left w:val="none" w:sz="0" w:space="0" w:color="auto"/>
                                <w:bottom w:val="none" w:sz="0" w:space="0" w:color="auto"/>
                                <w:right w:val="none" w:sz="0" w:space="0" w:color="auto"/>
                              </w:divBdr>
                            </w:div>
                            <w:div w:id="1706634065">
                              <w:marLeft w:val="0"/>
                              <w:marRight w:val="0"/>
                              <w:marTop w:val="0"/>
                              <w:marBottom w:val="0"/>
                              <w:divBdr>
                                <w:top w:val="none" w:sz="0" w:space="0" w:color="auto"/>
                                <w:left w:val="none" w:sz="0" w:space="0" w:color="auto"/>
                                <w:bottom w:val="none" w:sz="0" w:space="0" w:color="auto"/>
                                <w:right w:val="none" w:sz="0" w:space="0" w:color="auto"/>
                              </w:divBdr>
                            </w:div>
                          </w:divsChild>
                        </w:div>
                        <w:div w:id="1221136333">
                          <w:marLeft w:val="0"/>
                          <w:marRight w:val="0"/>
                          <w:marTop w:val="0"/>
                          <w:marBottom w:val="0"/>
                          <w:divBdr>
                            <w:top w:val="none" w:sz="0" w:space="0" w:color="auto"/>
                            <w:left w:val="none" w:sz="0" w:space="0" w:color="auto"/>
                            <w:bottom w:val="none" w:sz="0" w:space="0" w:color="auto"/>
                            <w:right w:val="none" w:sz="0" w:space="0" w:color="auto"/>
                          </w:divBdr>
                          <w:divsChild>
                            <w:div w:id="813330508">
                              <w:marLeft w:val="0"/>
                              <w:marRight w:val="0"/>
                              <w:marTop w:val="0"/>
                              <w:marBottom w:val="0"/>
                              <w:divBdr>
                                <w:top w:val="none" w:sz="0" w:space="0" w:color="auto"/>
                                <w:left w:val="none" w:sz="0" w:space="0" w:color="auto"/>
                                <w:bottom w:val="none" w:sz="0" w:space="0" w:color="auto"/>
                                <w:right w:val="none" w:sz="0" w:space="0" w:color="auto"/>
                              </w:divBdr>
                              <w:divsChild>
                                <w:div w:id="1088843138">
                                  <w:marLeft w:val="0"/>
                                  <w:marRight w:val="0"/>
                                  <w:marTop w:val="0"/>
                                  <w:marBottom w:val="0"/>
                                  <w:divBdr>
                                    <w:top w:val="none" w:sz="0" w:space="0" w:color="auto"/>
                                    <w:left w:val="none" w:sz="0" w:space="0" w:color="auto"/>
                                    <w:bottom w:val="none" w:sz="0" w:space="0" w:color="auto"/>
                                    <w:right w:val="none" w:sz="0" w:space="0" w:color="auto"/>
                                  </w:divBdr>
                                  <w:divsChild>
                                    <w:div w:id="200030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647586">
                          <w:marLeft w:val="0"/>
                          <w:marRight w:val="0"/>
                          <w:marTop w:val="0"/>
                          <w:marBottom w:val="0"/>
                          <w:divBdr>
                            <w:top w:val="none" w:sz="0" w:space="0" w:color="auto"/>
                            <w:left w:val="none" w:sz="0" w:space="0" w:color="auto"/>
                            <w:bottom w:val="none" w:sz="0" w:space="0" w:color="auto"/>
                            <w:right w:val="none" w:sz="0" w:space="0" w:color="auto"/>
                          </w:divBdr>
                          <w:divsChild>
                            <w:div w:id="156043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432965">
                      <w:marLeft w:val="0"/>
                      <w:marRight w:val="0"/>
                      <w:marTop w:val="0"/>
                      <w:marBottom w:val="0"/>
                      <w:divBdr>
                        <w:top w:val="none" w:sz="0" w:space="0" w:color="auto"/>
                        <w:left w:val="none" w:sz="0" w:space="0" w:color="auto"/>
                        <w:bottom w:val="none" w:sz="0" w:space="0" w:color="auto"/>
                        <w:right w:val="none" w:sz="0" w:space="0" w:color="auto"/>
                      </w:divBdr>
                      <w:divsChild>
                        <w:div w:id="77557668">
                          <w:marLeft w:val="0"/>
                          <w:marRight w:val="0"/>
                          <w:marTop w:val="0"/>
                          <w:marBottom w:val="0"/>
                          <w:divBdr>
                            <w:top w:val="none" w:sz="0" w:space="0" w:color="auto"/>
                            <w:left w:val="none" w:sz="0" w:space="0" w:color="auto"/>
                            <w:bottom w:val="none" w:sz="0" w:space="0" w:color="auto"/>
                            <w:right w:val="none" w:sz="0" w:space="0" w:color="auto"/>
                          </w:divBdr>
                        </w:div>
                        <w:div w:id="151142984">
                          <w:marLeft w:val="0"/>
                          <w:marRight w:val="0"/>
                          <w:marTop w:val="0"/>
                          <w:marBottom w:val="120"/>
                          <w:divBdr>
                            <w:top w:val="none" w:sz="0" w:space="0" w:color="auto"/>
                            <w:left w:val="none" w:sz="0" w:space="0" w:color="auto"/>
                            <w:bottom w:val="none" w:sz="0" w:space="0" w:color="auto"/>
                            <w:right w:val="none" w:sz="0" w:space="0" w:color="auto"/>
                          </w:divBdr>
                          <w:divsChild>
                            <w:div w:id="435905313">
                              <w:marLeft w:val="0"/>
                              <w:marRight w:val="0"/>
                              <w:marTop w:val="240"/>
                              <w:marBottom w:val="0"/>
                              <w:divBdr>
                                <w:top w:val="none" w:sz="0" w:space="0" w:color="auto"/>
                                <w:left w:val="none" w:sz="0" w:space="0" w:color="auto"/>
                                <w:bottom w:val="none" w:sz="0" w:space="0" w:color="auto"/>
                                <w:right w:val="none" w:sz="0" w:space="0" w:color="auto"/>
                              </w:divBdr>
                              <w:divsChild>
                                <w:div w:id="1368675188">
                                  <w:marLeft w:val="0"/>
                                  <w:marRight w:val="0"/>
                                  <w:marTop w:val="0"/>
                                  <w:marBottom w:val="0"/>
                                  <w:divBdr>
                                    <w:top w:val="none" w:sz="0" w:space="0" w:color="auto"/>
                                    <w:left w:val="none" w:sz="0" w:space="0" w:color="auto"/>
                                    <w:bottom w:val="none" w:sz="0" w:space="0" w:color="auto"/>
                                    <w:right w:val="none" w:sz="0" w:space="0" w:color="auto"/>
                                  </w:divBdr>
                                  <w:divsChild>
                                    <w:div w:id="104471221">
                                      <w:marLeft w:val="0"/>
                                      <w:marRight w:val="0"/>
                                      <w:marTop w:val="0"/>
                                      <w:marBottom w:val="0"/>
                                      <w:divBdr>
                                        <w:top w:val="none" w:sz="0" w:space="0" w:color="auto"/>
                                        <w:left w:val="none" w:sz="0" w:space="0" w:color="auto"/>
                                        <w:bottom w:val="none" w:sz="0" w:space="0" w:color="auto"/>
                                        <w:right w:val="none" w:sz="0" w:space="0" w:color="auto"/>
                                      </w:divBdr>
                                      <w:divsChild>
                                        <w:div w:id="818032687">
                                          <w:marLeft w:val="0"/>
                                          <w:marRight w:val="0"/>
                                          <w:marTop w:val="0"/>
                                          <w:marBottom w:val="0"/>
                                          <w:divBdr>
                                            <w:top w:val="none" w:sz="0" w:space="0" w:color="auto"/>
                                            <w:left w:val="none" w:sz="0" w:space="0" w:color="auto"/>
                                            <w:bottom w:val="none" w:sz="0" w:space="0" w:color="auto"/>
                                            <w:right w:val="none" w:sz="0" w:space="0" w:color="auto"/>
                                          </w:divBdr>
                                          <w:divsChild>
                                            <w:div w:id="36667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692256">
                                      <w:marLeft w:val="0"/>
                                      <w:marRight w:val="0"/>
                                      <w:marTop w:val="0"/>
                                      <w:marBottom w:val="0"/>
                                      <w:divBdr>
                                        <w:top w:val="none" w:sz="0" w:space="0" w:color="auto"/>
                                        <w:left w:val="none" w:sz="0" w:space="0" w:color="auto"/>
                                        <w:bottom w:val="none" w:sz="0" w:space="0" w:color="auto"/>
                                        <w:right w:val="none" w:sz="0" w:space="0" w:color="auto"/>
                                      </w:divBdr>
                                      <w:divsChild>
                                        <w:div w:id="2068719233">
                                          <w:marLeft w:val="0"/>
                                          <w:marRight w:val="0"/>
                                          <w:marTop w:val="0"/>
                                          <w:marBottom w:val="0"/>
                                          <w:divBdr>
                                            <w:top w:val="none" w:sz="0" w:space="0" w:color="auto"/>
                                            <w:left w:val="none" w:sz="0" w:space="0" w:color="auto"/>
                                            <w:bottom w:val="none" w:sz="0" w:space="0" w:color="auto"/>
                                            <w:right w:val="none" w:sz="0" w:space="0" w:color="auto"/>
                                          </w:divBdr>
                                          <w:divsChild>
                                            <w:div w:id="33450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953935">
                                      <w:marLeft w:val="0"/>
                                      <w:marRight w:val="0"/>
                                      <w:marTop w:val="0"/>
                                      <w:marBottom w:val="0"/>
                                      <w:divBdr>
                                        <w:top w:val="none" w:sz="0" w:space="0" w:color="auto"/>
                                        <w:left w:val="none" w:sz="0" w:space="0" w:color="auto"/>
                                        <w:bottom w:val="none" w:sz="0" w:space="0" w:color="auto"/>
                                        <w:right w:val="none" w:sz="0" w:space="0" w:color="auto"/>
                                      </w:divBdr>
                                      <w:divsChild>
                                        <w:div w:id="1563833459">
                                          <w:marLeft w:val="0"/>
                                          <w:marRight w:val="0"/>
                                          <w:marTop w:val="0"/>
                                          <w:marBottom w:val="0"/>
                                          <w:divBdr>
                                            <w:top w:val="none" w:sz="0" w:space="0" w:color="auto"/>
                                            <w:left w:val="none" w:sz="0" w:space="0" w:color="auto"/>
                                            <w:bottom w:val="none" w:sz="0" w:space="0" w:color="auto"/>
                                            <w:right w:val="none" w:sz="0" w:space="0" w:color="auto"/>
                                          </w:divBdr>
                                          <w:divsChild>
                                            <w:div w:id="153912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879713">
                                      <w:marLeft w:val="0"/>
                                      <w:marRight w:val="0"/>
                                      <w:marTop w:val="0"/>
                                      <w:marBottom w:val="0"/>
                                      <w:divBdr>
                                        <w:top w:val="none" w:sz="0" w:space="0" w:color="auto"/>
                                        <w:left w:val="none" w:sz="0" w:space="0" w:color="auto"/>
                                        <w:bottom w:val="none" w:sz="0" w:space="0" w:color="auto"/>
                                        <w:right w:val="none" w:sz="0" w:space="0" w:color="auto"/>
                                      </w:divBdr>
                                      <w:divsChild>
                                        <w:div w:id="1545629799">
                                          <w:marLeft w:val="0"/>
                                          <w:marRight w:val="0"/>
                                          <w:marTop w:val="0"/>
                                          <w:marBottom w:val="0"/>
                                          <w:divBdr>
                                            <w:top w:val="none" w:sz="0" w:space="0" w:color="auto"/>
                                            <w:left w:val="none" w:sz="0" w:space="0" w:color="auto"/>
                                            <w:bottom w:val="none" w:sz="0" w:space="0" w:color="auto"/>
                                            <w:right w:val="none" w:sz="0" w:space="0" w:color="auto"/>
                                          </w:divBdr>
                                          <w:divsChild>
                                            <w:div w:id="71801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896129">
                                      <w:marLeft w:val="0"/>
                                      <w:marRight w:val="0"/>
                                      <w:marTop w:val="0"/>
                                      <w:marBottom w:val="0"/>
                                      <w:divBdr>
                                        <w:top w:val="none" w:sz="0" w:space="0" w:color="auto"/>
                                        <w:left w:val="none" w:sz="0" w:space="0" w:color="auto"/>
                                        <w:bottom w:val="none" w:sz="0" w:space="0" w:color="auto"/>
                                        <w:right w:val="none" w:sz="0" w:space="0" w:color="auto"/>
                                      </w:divBdr>
                                      <w:divsChild>
                                        <w:div w:id="1848908258">
                                          <w:marLeft w:val="0"/>
                                          <w:marRight w:val="0"/>
                                          <w:marTop w:val="0"/>
                                          <w:marBottom w:val="0"/>
                                          <w:divBdr>
                                            <w:top w:val="none" w:sz="0" w:space="0" w:color="auto"/>
                                            <w:left w:val="none" w:sz="0" w:space="0" w:color="auto"/>
                                            <w:bottom w:val="none" w:sz="0" w:space="0" w:color="auto"/>
                                            <w:right w:val="none" w:sz="0" w:space="0" w:color="auto"/>
                                          </w:divBdr>
                                          <w:divsChild>
                                            <w:div w:id="191623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147890">
                                      <w:marLeft w:val="0"/>
                                      <w:marRight w:val="0"/>
                                      <w:marTop w:val="0"/>
                                      <w:marBottom w:val="0"/>
                                      <w:divBdr>
                                        <w:top w:val="none" w:sz="0" w:space="0" w:color="auto"/>
                                        <w:left w:val="none" w:sz="0" w:space="0" w:color="auto"/>
                                        <w:bottom w:val="none" w:sz="0" w:space="0" w:color="auto"/>
                                        <w:right w:val="none" w:sz="0" w:space="0" w:color="auto"/>
                                      </w:divBdr>
                                      <w:divsChild>
                                        <w:div w:id="389236334">
                                          <w:marLeft w:val="0"/>
                                          <w:marRight w:val="0"/>
                                          <w:marTop w:val="0"/>
                                          <w:marBottom w:val="0"/>
                                          <w:divBdr>
                                            <w:top w:val="none" w:sz="0" w:space="0" w:color="auto"/>
                                            <w:left w:val="none" w:sz="0" w:space="0" w:color="auto"/>
                                            <w:bottom w:val="none" w:sz="0" w:space="0" w:color="auto"/>
                                            <w:right w:val="none" w:sz="0" w:space="0" w:color="auto"/>
                                          </w:divBdr>
                                          <w:divsChild>
                                            <w:div w:id="50563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8132105">
                          <w:marLeft w:val="0"/>
                          <w:marRight w:val="0"/>
                          <w:marTop w:val="0"/>
                          <w:marBottom w:val="120"/>
                          <w:divBdr>
                            <w:top w:val="none" w:sz="0" w:space="0" w:color="auto"/>
                            <w:left w:val="none" w:sz="0" w:space="0" w:color="auto"/>
                            <w:bottom w:val="none" w:sz="0" w:space="0" w:color="auto"/>
                            <w:right w:val="none" w:sz="0" w:space="0" w:color="auto"/>
                          </w:divBdr>
                        </w:div>
                      </w:divsChild>
                    </w:div>
                    <w:div w:id="1732575482">
                      <w:marLeft w:val="0"/>
                      <w:marRight w:val="0"/>
                      <w:marTop w:val="0"/>
                      <w:marBottom w:val="0"/>
                      <w:divBdr>
                        <w:top w:val="none" w:sz="0" w:space="0" w:color="auto"/>
                        <w:left w:val="none" w:sz="0" w:space="0" w:color="auto"/>
                        <w:bottom w:val="none" w:sz="0" w:space="0" w:color="auto"/>
                        <w:right w:val="none" w:sz="0" w:space="0" w:color="auto"/>
                      </w:divBdr>
                      <w:divsChild>
                        <w:div w:id="750472214">
                          <w:marLeft w:val="0"/>
                          <w:marRight w:val="0"/>
                          <w:marTop w:val="0"/>
                          <w:marBottom w:val="0"/>
                          <w:divBdr>
                            <w:top w:val="none" w:sz="0" w:space="0" w:color="auto"/>
                            <w:left w:val="none" w:sz="0" w:space="0" w:color="auto"/>
                            <w:bottom w:val="none" w:sz="0" w:space="0" w:color="auto"/>
                            <w:right w:val="none" w:sz="0" w:space="0" w:color="auto"/>
                          </w:divBdr>
                          <w:divsChild>
                            <w:div w:id="129903608">
                              <w:marLeft w:val="0"/>
                              <w:marRight w:val="0"/>
                              <w:marTop w:val="0"/>
                              <w:marBottom w:val="0"/>
                              <w:divBdr>
                                <w:top w:val="none" w:sz="0" w:space="0" w:color="auto"/>
                                <w:left w:val="none" w:sz="0" w:space="0" w:color="auto"/>
                                <w:bottom w:val="none" w:sz="0" w:space="0" w:color="auto"/>
                                <w:right w:val="none" w:sz="0" w:space="0" w:color="auto"/>
                              </w:divBdr>
                            </w:div>
                            <w:div w:id="243144838">
                              <w:marLeft w:val="0"/>
                              <w:marRight w:val="0"/>
                              <w:marTop w:val="0"/>
                              <w:marBottom w:val="0"/>
                              <w:divBdr>
                                <w:top w:val="none" w:sz="0" w:space="0" w:color="auto"/>
                                <w:left w:val="none" w:sz="0" w:space="0" w:color="auto"/>
                                <w:bottom w:val="none" w:sz="0" w:space="0" w:color="auto"/>
                                <w:right w:val="none" w:sz="0" w:space="0" w:color="auto"/>
                              </w:divBdr>
                            </w:div>
                            <w:div w:id="333998971">
                              <w:marLeft w:val="0"/>
                              <w:marRight w:val="0"/>
                              <w:marTop w:val="0"/>
                              <w:marBottom w:val="0"/>
                              <w:divBdr>
                                <w:top w:val="none" w:sz="0" w:space="0" w:color="auto"/>
                                <w:left w:val="none" w:sz="0" w:space="0" w:color="auto"/>
                                <w:bottom w:val="none" w:sz="0" w:space="0" w:color="auto"/>
                                <w:right w:val="none" w:sz="0" w:space="0" w:color="auto"/>
                              </w:divBdr>
                            </w:div>
                            <w:div w:id="351224373">
                              <w:marLeft w:val="0"/>
                              <w:marRight w:val="0"/>
                              <w:marTop w:val="0"/>
                              <w:marBottom w:val="0"/>
                              <w:divBdr>
                                <w:top w:val="none" w:sz="0" w:space="0" w:color="auto"/>
                                <w:left w:val="none" w:sz="0" w:space="0" w:color="auto"/>
                                <w:bottom w:val="none" w:sz="0" w:space="0" w:color="auto"/>
                                <w:right w:val="none" w:sz="0" w:space="0" w:color="auto"/>
                              </w:divBdr>
                              <w:divsChild>
                                <w:div w:id="272172653">
                                  <w:marLeft w:val="0"/>
                                  <w:marRight w:val="0"/>
                                  <w:marTop w:val="199"/>
                                  <w:marBottom w:val="199"/>
                                  <w:divBdr>
                                    <w:top w:val="single" w:sz="6" w:space="0" w:color="000000"/>
                                    <w:left w:val="single" w:sz="6" w:space="0" w:color="000000"/>
                                    <w:bottom w:val="single" w:sz="6" w:space="0" w:color="000000"/>
                                    <w:right w:val="single" w:sz="6" w:space="0" w:color="000000"/>
                                  </w:divBdr>
                                  <w:divsChild>
                                    <w:div w:id="1112747348">
                                      <w:marLeft w:val="0"/>
                                      <w:marRight w:val="0"/>
                                      <w:marTop w:val="0"/>
                                      <w:marBottom w:val="0"/>
                                      <w:divBdr>
                                        <w:top w:val="none" w:sz="0" w:space="0" w:color="auto"/>
                                        <w:left w:val="none" w:sz="0" w:space="0" w:color="auto"/>
                                        <w:bottom w:val="none" w:sz="0" w:space="0" w:color="auto"/>
                                        <w:right w:val="none" w:sz="0" w:space="0" w:color="auto"/>
                                      </w:divBdr>
                                      <w:divsChild>
                                        <w:div w:id="548341035">
                                          <w:marLeft w:val="0"/>
                                          <w:marRight w:val="0"/>
                                          <w:marTop w:val="0"/>
                                          <w:marBottom w:val="0"/>
                                          <w:divBdr>
                                            <w:top w:val="none" w:sz="0" w:space="0" w:color="auto"/>
                                            <w:left w:val="none" w:sz="0" w:space="0" w:color="auto"/>
                                            <w:bottom w:val="none" w:sz="0" w:space="0" w:color="auto"/>
                                            <w:right w:val="none" w:sz="0" w:space="0" w:color="auto"/>
                                          </w:divBdr>
                                        </w:div>
                                        <w:div w:id="1157723159">
                                          <w:marLeft w:val="0"/>
                                          <w:marRight w:val="0"/>
                                          <w:marTop w:val="0"/>
                                          <w:marBottom w:val="0"/>
                                          <w:divBdr>
                                            <w:top w:val="none" w:sz="0" w:space="0" w:color="auto"/>
                                            <w:left w:val="none" w:sz="0" w:space="0" w:color="auto"/>
                                            <w:bottom w:val="none" w:sz="0" w:space="0" w:color="auto"/>
                                            <w:right w:val="none" w:sz="0" w:space="0" w:color="auto"/>
                                          </w:divBdr>
                                        </w:div>
                                        <w:div w:id="15157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948503">
                                  <w:marLeft w:val="0"/>
                                  <w:marRight w:val="0"/>
                                  <w:marTop w:val="0"/>
                                  <w:marBottom w:val="0"/>
                                  <w:divBdr>
                                    <w:top w:val="none" w:sz="0" w:space="0" w:color="auto"/>
                                    <w:left w:val="none" w:sz="0" w:space="0" w:color="auto"/>
                                    <w:bottom w:val="none" w:sz="0" w:space="0" w:color="auto"/>
                                    <w:right w:val="none" w:sz="0" w:space="0" w:color="auto"/>
                                  </w:divBdr>
                                  <w:divsChild>
                                    <w:div w:id="402609830">
                                      <w:marLeft w:val="0"/>
                                      <w:marRight w:val="0"/>
                                      <w:marTop w:val="0"/>
                                      <w:marBottom w:val="0"/>
                                      <w:divBdr>
                                        <w:top w:val="none" w:sz="0" w:space="0" w:color="auto"/>
                                        <w:left w:val="none" w:sz="0" w:space="0" w:color="auto"/>
                                        <w:bottom w:val="none" w:sz="0" w:space="0" w:color="auto"/>
                                        <w:right w:val="none" w:sz="0" w:space="0" w:color="auto"/>
                                      </w:divBdr>
                                      <w:divsChild>
                                        <w:div w:id="1969360664">
                                          <w:marLeft w:val="0"/>
                                          <w:marRight w:val="0"/>
                                          <w:marTop w:val="0"/>
                                          <w:marBottom w:val="0"/>
                                          <w:divBdr>
                                            <w:top w:val="none" w:sz="0" w:space="0" w:color="auto"/>
                                            <w:left w:val="none" w:sz="0" w:space="0" w:color="auto"/>
                                            <w:bottom w:val="none" w:sz="0" w:space="0" w:color="auto"/>
                                            <w:right w:val="none" w:sz="0" w:space="0" w:color="auto"/>
                                          </w:divBdr>
                                          <w:divsChild>
                                            <w:div w:id="182662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408087">
                              <w:marLeft w:val="0"/>
                              <w:marRight w:val="0"/>
                              <w:marTop w:val="0"/>
                              <w:marBottom w:val="0"/>
                              <w:divBdr>
                                <w:top w:val="none" w:sz="0" w:space="0" w:color="auto"/>
                                <w:left w:val="none" w:sz="0" w:space="0" w:color="auto"/>
                                <w:bottom w:val="none" w:sz="0" w:space="0" w:color="auto"/>
                                <w:right w:val="none" w:sz="0" w:space="0" w:color="auto"/>
                              </w:divBdr>
                            </w:div>
                            <w:div w:id="531185960">
                              <w:marLeft w:val="0"/>
                              <w:marRight w:val="0"/>
                              <w:marTop w:val="0"/>
                              <w:marBottom w:val="0"/>
                              <w:divBdr>
                                <w:top w:val="none" w:sz="0" w:space="0" w:color="auto"/>
                                <w:left w:val="none" w:sz="0" w:space="0" w:color="auto"/>
                                <w:bottom w:val="none" w:sz="0" w:space="0" w:color="auto"/>
                                <w:right w:val="none" w:sz="0" w:space="0" w:color="auto"/>
                              </w:divBdr>
                            </w:div>
                            <w:div w:id="707723283">
                              <w:marLeft w:val="0"/>
                              <w:marRight w:val="0"/>
                              <w:marTop w:val="0"/>
                              <w:marBottom w:val="0"/>
                              <w:divBdr>
                                <w:top w:val="none" w:sz="0" w:space="0" w:color="auto"/>
                                <w:left w:val="none" w:sz="0" w:space="0" w:color="auto"/>
                                <w:bottom w:val="none" w:sz="0" w:space="0" w:color="auto"/>
                                <w:right w:val="none" w:sz="0" w:space="0" w:color="auto"/>
                              </w:divBdr>
                              <w:divsChild>
                                <w:div w:id="222444979">
                                  <w:marLeft w:val="0"/>
                                  <w:marRight w:val="0"/>
                                  <w:marTop w:val="0"/>
                                  <w:marBottom w:val="0"/>
                                  <w:divBdr>
                                    <w:top w:val="none" w:sz="0" w:space="0" w:color="auto"/>
                                    <w:left w:val="none" w:sz="0" w:space="0" w:color="auto"/>
                                    <w:bottom w:val="none" w:sz="0" w:space="0" w:color="auto"/>
                                    <w:right w:val="none" w:sz="0" w:space="0" w:color="auto"/>
                                  </w:divBdr>
                                  <w:divsChild>
                                    <w:div w:id="637489808">
                                      <w:marLeft w:val="0"/>
                                      <w:marRight w:val="0"/>
                                      <w:marTop w:val="0"/>
                                      <w:marBottom w:val="0"/>
                                      <w:divBdr>
                                        <w:top w:val="none" w:sz="0" w:space="0" w:color="auto"/>
                                        <w:left w:val="none" w:sz="0" w:space="0" w:color="auto"/>
                                        <w:bottom w:val="none" w:sz="0" w:space="0" w:color="auto"/>
                                        <w:right w:val="none" w:sz="0" w:space="0" w:color="auto"/>
                                      </w:divBdr>
                                      <w:divsChild>
                                        <w:div w:id="214123896">
                                          <w:marLeft w:val="0"/>
                                          <w:marRight w:val="0"/>
                                          <w:marTop w:val="0"/>
                                          <w:marBottom w:val="0"/>
                                          <w:divBdr>
                                            <w:top w:val="none" w:sz="0" w:space="0" w:color="auto"/>
                                            <w:left w:val="none" w:sz="0" w:space="0" w:color="auto"/>
                                            <w:bottom w:val="none" w:sz="0" w:space="0" w:color="auto"/>
                                            <w:right w:val="none" w:sz="0" w:space="0" w:color="auto"/>
                                          </w:divBdr>
                                          <w:divsChild>
                                            <w:div w:id="198056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530009">
                                  <w:marLeft w:val="0"/>
                                  <w:marRight w:val="0"/>
                                  <w:marTop w:val="199"/>
                                  <w:marBottom w:val="199"/>
                                  <w:divBdr>
                                    <w:top w:val="single" w:sz="6" w:space="0" w:color="000000"/>
                                    <w:left w:val="single" w:sz="6" w:space="0" w:color="000000"/>
                                    <w:bottom w:val="single" w:sz="6" w:space="0" w:color="000000"/>
                                    <w:right w:val="single" w:sz="6" w:space="0" w:color="000000"/>
                                  </w:divBdr>
                                  <w:divsChild>
                                    <w:div w:id="855459485">
                                      <w:marLeft w:val="0"/>
                                      <w:marRight w:val="0"/>
                                      <w:marTop w:val="0"/>
                                      <w:marBottom w:val="0"/>
                                      <w:divBdr>
                                        <w:top w:val="none" w:sz="0" w:space="0" w:color="auto"/>
                                        <w:left w:val="none" w:sz="0" w:space="0" w:color="auto"/>
                                        <w:bottom w:val="none" w:sz="0" w:space="0" w:color="auto"/>
                                        <w:right w:val="none" w:sz="0" w:space="0" w:color="auto"/>
                                      </w:divBdr>
                                      <w:divsChild>
                                        <w:div w:id="29186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12887">
                                  <w:marLeft w:val="0"/>
                                  <w:marRight w:val="0"/>
                                  <w:marTop w:val="0"/>
                                  <w:marBottom w:val="0"/>
                                  <w:divBdr>
                                    <w:top w:val="none" w:sz="0" w:space="0" w:color="auto"/>
                                    <w:left w:val="none" w:sz="0" w:space="0" w:color="auto"/>
                                    <w:bottom w:val="none" w:sz="0" w:space="0" w:color="auto"/>
                                    <w:right w:val="none" w:sz="0" w:space="0" w:color="auto"/>
                                  </w:divBdr>
                                  <w:divsChild>
                                    <w:div w:id="601032389">
                                      <w:marLeft w:val="0"/>
                                      <w:marRight w:val="0"/>
                                      <w:marTop w:val="0"/>
                                      <w:marBottom w:val="0"/>
                                      <w:divBdr>
                                        <w:top w:val="none" w:sz="0" w:space="0" w:color="auto"/>
                                        <w:left w:val="none" w:sz="0" w:space="0" w:color="auto"/>
                                        <w:bottom w:val="none" w:sz="0" w:space="0" w:color="auto"/>
                                        <w:right w:val="none" w:sz="0" w:space="0" w:color="auto"/>
                                      </w:divBdr>
                                      <w:divsChild>
                                        <w:div w:id="456141467">
                                          <w:marLeft w:val="0"/>
                                          <w:marRight w:val="0"/>
                                          <w:marTop w:val="0"/>
                                          <w:marBottom w:val="0"/>
                                          <w:divBdr>
                                            <w:top w:val="none" w:sz="0" w:space="0" w:color="auto"/>
                                            <w:left w:val="none" w:sz="0" w:space="0" w:color="auto"/>
                                            <w:bottom w:val="none" w:sz="0" w:space="0" w:color="auto"/>
                                            <w:right w:val="none" w:sz="0" w:space="0" w:color="auto"/>
                                          </w:divBdr>
                                          <w:divsChild>
                                            <w:div w:id="133950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417321">
                                  <w:marLeft w:val="0"/>
                                  <w:marRight w:val="0"/>
                                  <w:marTop w:val="199"/>
                                  <w:marBottom w:val="199"/>
                                  <w:divBdr>
                                    <w:top w:val="single" w:sz="6" w:space="0" w:color="000000"/>
                                    <w:left w:val="single" w:sz="6" w:space="0" w:color="000000"/>
                                    <w:bottom w:val="single" w:sz="6" w:space="0" w:color="000000"/>
                                    <w:right w:val="single" w:sz="6" w:space="0" w:color="000000"/>
                                  </w:divBdr>
                                  <w:divsChild>
                                    <w:div w:id="1195922890">
                                      <w:marLeft w:val="0"/>
                                      <w:marRight w:val="0"/>
                                      <w:marTop w:val="0"/>
                                      <w:marBottom w:val="0"/>
                                      <w:divBdr>
                                        <w:top w:val="none" w:sz="0" w:space="0" w:color="auto"/>
                                        <w:left w:val="none" w:sz="0" w:space="0" w:color="auto"/>
                                        <w:bottom w:val="none" w:sz="0" w:space="0" w:color="auto"/>
                                        <w:right w:val="none" w:sz="0" w:space="0" w:color="auto"/>
                                      </w:divBdr>
                                      <w:divsChild>
                                        <w:div w:id="13314963">
                                          <w:marLeft w:val="0"/>
                                          <w:marRight w:val="0"/>
                                          <w:marTop w:val="0"/>
                                          <w:marBottom w:val="0"/>
                                          <w:divBdr>
                                            <w:top w:val="none" w:sz="0" w:space="0" w:color="auto"/>
                                            <w:left w:val="none" w:sz="0" w:space="0" w:color="auto"/>
                                            <w:bottom w:val="none" w:sz="0" w:space="0" w:color="auto"/>
                                            <w:right w:val="none" w:sz="0" w:space="0" w:color="auto"/>
                                          </w:divBdr>
                                        </w:div>
                                        <w:div w:id="368192433">
                                          <w:marLeft w:val="0"/>
                                          <w:marRight w:val="0"/>
                                          <w:marTop w:val="0"/>
                                          <w:marBottom w:val="0"/>
                                          <w:divBdr>
                                            <w:top w:val="none" w:sz="0" w:space="0" w:color="auto"/>
                                            <w:left w:val="none" w:sz="0" w:space="0" w:color="auto"/>
                                            <w:bottom w:val="none" w:sz="0" w:space="0" w:color="auto"/>
                                            <w:right w:val="none" w:sz="0" w:space="0" w:color="auto"/>
                                          </w:divBdr>
                                        </w:div>
                                        <w:div w:id="120004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609790">
                                  <w:marLeft w:val="0"/>
                                  <w:marRight w:val="0"/>
                                  <w:marTop w:val="0"/>
                                  <w:marBottom w:val="0"/>
                                  <w:divBdr>
                                    <w:top w:val="none" w:sz="0" w:space="0" w:color="auto"/>
                                    <w:left w:val="none" w:sz="0" w:space="0" w:color="auto"/>
                                    <w:bottom w:val="none" w:sz="0" w:space="0" w:color="auto"/>
                                    <w:right w:val="none" w:sz="0" w:space="0" w:color="auto"/>
                                  </w:divBdr>
                                </w:div>
                              </w:divsChild>
                            </w:div>
                            <w:div w:id="1286739860">
                              <w:marLeft w:val="0"/>
                              <w:marRight w:val="0"/>
                              <w:marTop w:val="0"/>
                              <w:marBottom w:val="0"/>
                              <w:divBdr>
                                <w:top w:val="none" w:sz="0" w:space="0" w:color="auto"/>
                                <w:left w:val="none" w:sz="0" w:space="0" w:color="auto"/>
                                <w:bottom w:val="none" w:sz="0" w:space="0" w:color="auto"/>
                                <w:right w:val="none" w:sz="0" w:space="0" w:color="auto"/>
                              </w:divBdr>
                            </w:div>
                            <w:div w:id="1606770442">
                              <w:marLeft w:val="0"/>
                              <w:marRight w:val="0"/>
                              <w:marTop w:val="0"/>
                              <w:marBottom w:val="0"/>
                              <w:divBdr>
                                <w:top w:val="none" w:sz="0" w:space="0" w:color="auto"/>
                                <w:left w:val="none" w:sz="0" w:space="0" w:color="auto"/>
                                <w:bottom w:val="none" w:sz="0" w:space="0" w:color="auto"/>
                                <w:right w:val="none" w:sz="0" w:space="0" w:color="auto"/>
                              </w:divBdr>
                            </w:div>
                            <w:div w:id="1914046896">
                              <w:marLeft w:val="0"/>
                              <w:marRight w:val="0"/>
                              <w:marTop w:val="0"/>
                              <w:marBottom w:val="0"/>
                              <w:divBdr>
                                <w:top w:val="none" w:sz="0" w:space="0" w:color="auto"/>
                                <w:left w:val="none" w:sz="0" w:space="0" w:color="auto"/>
                                <w:bottom w:val="none" w:sz="0" w:space="0" w:color="auto"/>
                                <w:right w:val="none" w:sz="0" w:space="0" w:color="auto"/>
                              </w:divBdr>
                            </w:div>
                          </w:divsChild>
                        </w:div>
                        <w:div w:id="1875268839">
                          <w:marLeft w:val="0"/>
                          <w:marRight w:val="0"/>
                          <w:marTop w:val="0"/>
                          <w:marBottom w:val="0"/>
                          <w:divBdr>
                            <w:top w:val="none" w:sz="0" w:space="0" w:color="auto"/>
                            <w:left w:val="none" w:sz="0" w:space="0" w:color="auto"/>
                            <w:bottom w:val="none" w:sz="0" w:space="0" w:color="auto"/>
                            <w:right w:val="none" w:sz="0" w:space="0" w:color="auto"/>
                          </w:divBdr>
                          <w:divsChild>
                            <w:div w:id="475687081">
                              <w:marLeft w:val="0"/>
                              <w:marRight w:val="0"/>
                              <w:marTop w:val="0"/>
                              <w:marBottom w:val="0"/>
                              <w:divBdr>
                                <w:top w:val="none" w:sz="0" w:space="0" w:color="auto"/>
                                <w:left w:val="none" w:sz="0" w:space="0" w:color="auto"/>
                                <w:bottom w:val="none" w:sz="0" w:space="0" w:color="auto"/>
                                <w:right w:val="none" w:sz="0" w:space="0" w:color="auto"/>
                              </w:divBdr>
                            </w:div>
                            <w:div w:id="498233500">
                              <w:marLeft w:val="0"/>
                              <w:marRight w:val="0"/>
                              <w:marTop w:val="0"/>
                              <w:marBottom w:val="0"/>
                              <w:divBdr>
                                <w:top w:val="none" w:sz="0" w:space="0" w:color="auto"/>
                                <w:left w:val="none" w:sz="0" w:space="0" w:color="auto"/>
                                <w:bottom w:val="none" w:sz="0" w:space="0" w:color="auto"/>
                                <w:right w:val="none" w:sz="0" w:space="0" w:color="auto"/>
                              </w:divBdr>
                            </w:div>
                            <w:div w:id="750586411">
                              <w:marLeft w:val="0"/>
                              <w:marRight w:val="0"/>
                              <w:marTop w:val="0"/>
                              <w:marBottom w:val="0"/>
                              <w:divBdr>
                                <w:top w:val="none" w:sz="0" w:space="0" w:color="auto"/>
                                <w:left w:val="none" w:sz="0" w:space="0" w:color="auto"/>
                                <w:bottom w:val="none" w:sz="0" w:space="0" w:color="auto"/>
                                <w:right w:val="none" w:sz="0" w:space="0" w:color="auto"/>
                              </w:divBdr>
                            </w:div>
                            <w:div w:id="776214242">
                              <w:marLeft w:val="0"/>
                              <w:marRight w:val="0"/>
                              <w:marTop w:val="0"/>
                              <w:marBottom w:val="0"/>
                              <w:divBdr>
                                <w:top w:val="none" w:sz="0" w:space="0" w:color="auto"/>
                                <w:left w:val="none" w:sz="0" w:space="0" w:color="auto"/>
                                <w:bottom w:val="none" w:sz="0" w:space="0" w:color="auto"/>
                                <w:right w:val="none" w:sz="0" w:space="0" w:color="auto"/>
                              </w:divBdr>
                            </w:div>
                            <w:div w:id="863665178">
                              <w:marLeft w:val="0"/>
                              <w:marRight w:val="0"/>
                              <w:marTop w:val="0"/>
                              <w:marBottom w:val="0"/>
                              <w:divBdr>
                                <w:top w:val="none" w:sz="0" w:space="0" w:color="auto"/>
                                <w:left w:val="none" w:sz="0" w:space="0" w:color="auto"/>
                                <w:bottom w:val="none" w:sz="0" w:space="0" w:color="auto"/>
                                <w:right w:val="none" w:sz="0" w:space="0" w:color="auto"/>
                              </w:divBdr>
                            </w:div>
                            <w:div w:id="1160387934">
                              <w:marLeft w:val="0"/>
                              <w:marRight w:val="0"/>
                              <w:marTop w:val="0"/>
                              <w:marBottom w:val="0"/>
                              <w:divBdr>
                                <w:top w:val="none" w:sz="0" w:space="0" w:color="auto"/>
                                <w:left w:val="none" w:sz="0" w:space="0" w:color="auto"/>
                                <w:bottom w:val="none" w:sz="0" w:space="0" w:color="auto"/>
                                <w:right w:val="none" w:sz="0" w:space="0" w:color="auto"/>
                              </w:divBdr>
                              <w:divsChild>
                                <w:div w:id="1236932158">
                                  <w:marLeft w:val="0"/>
                                  <w:marRight w:val="0"/>
                                  <w:marTop w:val="0"/>
                                  <w:marBottom w:val="0"/>
                                  <w:divBdr>
                                    <w:top w:val="none" w:sz="0" w:space="0" w:color="auto"/>
                                    <w:left w:val="none" w:sz="0" w:space="0" w:color="auto"/>
                                    <w:bottom w:val="none" w:sz="0" w:space="0" w:color="auto"/>
                                    <w:right w:val="none" w:sz="0" w:space="0" w:color="auto"/>
                                  </w:divBdr>
                                </w:div>
                              </w:divsChild>
                            </w:div>
                            <w:div w:id="1202326056">
                              <w:marLeft w:val="0"/>
                              <w:marRight w:val="0"/>
                              <w:marTop w:val="0"/>
                              <w:marBottom w:val="0"/>
                              <w:divBdr>
                                <w:top w:val="none" w:sz="0" w:space="0" w:color="auto"/>
                                <w:left w:val="none" w:sz="0" w:space="0" w:color="auto"/>
                                <w:bottom w:val="none" w:sz="0" w:space="0" w:color="auto"/>
                                <w:right w:val="none" w:sz="0" w:space="0" w:color="auto"/>
                              </w:divBdr>
                            </w:div>
                          </w:divsChild>
                        </w:div>
                        <w:div w:id="1926838265">
                          <w:marLeft w:val="0"/>
                          <w:marRight w:val="0"/>
                          <w:marTop w:val="0"/>
                          <w:marBottom w:val="0"/>
                          <w:divBdr>
                            <w:top w:val="none" w:sz="0" w:space="0" w:color="auto"/>
                            <w:left w:val="none" w:sz="0" w:space="0" w:color="auto"/>
                            <w:bottom w:val="none" w:sz="0" w:space="0" w:color="auto"/>
                            <w:right w:val="none" w:sz="0" w:space="0" w:color="auto"/>
                          </w:divBdr>
                          <w:divsChild>
                            <w:div w:id="744690595">
                              <w:marLeft w:val="0"/>
                              <w:marRight w:val="0"/>
                              <w:marTop w:val="0"/>
                              <w:marBottom w:val="0"/>
                              <w:divBdr>
                                <w:top w:val="none" w:sz="0" w:space="0" w:color="auto"/>
                                <w:left w:val="none" w:sz="0" w:space="0" w:color="auto"/>
                                <w:bottom w:val="none" w:sz="0" w:space="0" w:color="auto"/>
                                <w:right w:val="none" w:sz="0" w:space="0" w:color="auto"/>
                              </w:divBdr>
                            </w:div>
                            <w:div w:id="978345813">
                              <w:marLeft w:val="0"/>
                              <w:marRight w:val="0"/>
                              <w:marTop w:val="0"/>
                              <w:marBottom w:val="0"/>
                              <w:divBdr>
                                <w:top w:val="none" w:sz="0" w:space="0" w:color="auto"/>
                                <w:left w:val="none" w:sz="0" w:space="0" w:color="auto"/>
                                <w:bottom w:val="none" w:sz="0" w:space="0" w:color="auto"/>
                                <w:right w:val="none" w:sz="0" w:space="0" w:color="auto"/>
                              </w:divBdr>
                            </w:div>
                            <w:div w:id="1684669395">
                              <w:marLeft w:val="0"/>
                              <w:marRight w:val="0"/>
                              <w:marTop w:val="0"/>
                              <w:marBottom w:val="0"/>
                              <w:divBdr>
                                <w:top w:val="none" w:sz="0" w:space="0" w:color="auto"/>
                                <w:left w:val="none" w:sz="0" w:space="0" w:color="auto"/>
                                <w:bottom w:val="none" w:sz="0" w:space="0" w:color="auto"/>
                                <w:right w:val="none" w:sz="0" w:space="0" w:color="auto"/>
                              </w:divBdr>
                            </w:div>
                          </w:divsChild>
                        </w:div>
                        <w:div w:id="2007970807">
                          <w:marLeft w:val="0"/>
                          <w:marRight w:val="0"/>
                          <w:marTop w:val="0"/>
                          <w:marBottom w:val="0"/>
                          <w:divBdr>
                            <w:top w:val="none" w:sz="0" w:space="0" w:color="auto"/>
                            <w:left w:val="none" w:sz="0" w:space="0" w:color="auto"/>
                            <w:bottom w:val="none" w:sz="0" w:space="0" w:color="auto"/>
                            <w:right w:val="none" w:sz="0" w:space="0" w:color="auto"/>
                          </w:divBdr>
                        </w:div>
                      </w:divsChild>
                    </w:div>
                    <w:div w:id="1952668521">
                      <w:marLeft w:val="0"/>
                      <w:marRight w:val="0"/>
                      <w:marTop w:val="199"/>
                      <w:marBottom w:val="0"/>
                      <w:divBdr>
                        <w:top w:val="none" w:sz="0" w:space="0" w:color="auto"/>
                        <w:left w:val="none" w:sz="0" w:space="0" w:color="auto"/>
                        <w:bottom w:val="none" w:sz="0" w:space="0" w:color="auto"/>
                        <w:right w:val="none" w:sz="0" w:space="0" w:color="auto"/>
                      </w:divBdr>
                      <w:divsChild>
                        <w:div w:id="507867584">
                          <w:marLeft w:val="0"/>
                          <w:marRight w:val="0"/>
                          <w:marTop w:val="0"/>
                          <w:marBottom w:val="0"/>
                          <w:divBdr>
                            <w:top w:val="none" w:sz="0" w:space="0" w:color="auto"/>
                            <w:left w:val="none" w:sz="0" w:space="0" w:color="auto"/>
                            <w:bottom w:val="none" w:sz="0" w:space="0" w:color="auto"/>
                            <w:right w:val="none" w:sz="0" w:space="0" w:color="auto"/>
                          </w:divBdr>
                        </w:div>
                        <w:div w:id="11335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232726">
                  <w:marLeft w:val="0"/>
                  <w:marRight w:val="0"/>
                  <w:marTop w:val="0"/>
                  <w:marBottom w:val="0"/>
                  <w:divBdr>
                    <w:top w:val="none" w:sz="0" w:space="0" w:color="auto"/>
                    <w:left w:val="none" w:sz="0" w:space="0" w:color="auto"/>
                    <w:bottom w:val="none" w:sz="0" w:space="0" w:color="auto"/>
                    <w:right w:val="none" w:sz="0" w:space="0" w:color="auto"/>
                  </w:divBdr>
                  <w:divsChild>
                    <w:div w:id="1882470882">
                      <w:marLeft w:val="0"/>
                      <w:marRight w:val="0"/>
                      <w:marTop w:val="0"/>
                      <w:marBottom w:val="0"/>
                      <w:divBdr>
                        <w:top w:val="none" w:sz="0" w:space="0" w:color="auto"/>
                        <w:left w:val="none" w:sz="0" w:space="0" w:color="auto"/>
                        <w:bottom w:val="none" w:sz="0" w:space="0" w:color="auto"/>
                        <w:right w:val="none" w:sz="0" w:space="0" w:color="auto"/>
                      </w:divBdr>
                      <w:divsChild>
                        <w:div w:id="1367412480">
                          <w:marLeft w:val="0"/>
                          <w:marRight w:val="0"/>
                          <w:marTop w:val="0"/>
                          <w:marBottom w:val="0"/>
                          <w:divBdr>
                            <w:top w:val="none" w:sz="0" w:space="0" w:color="auto"/>
                            <w:left w:val="none" w:sz="0" w:space="0" w:color="auto"/>
                            <w:bottom w:val="none" w:sz="0" w:space="0" w:color="auto"/>
                            <w:right w:val="none" w:sz="0" w:space="0" w:color="auto"/>
                          </w:divBdr>
                        </w:div>
                        <w:div w:id="1869367967">
                          <w:marLeft w:val="0"/>
                          <w:marRight w:val="0"/>
                          <w:marTop w:val="0"/>
                          <w:marBottom w:val="240"/>
                          <w:divBdr>
                            <w:top w:val="none" w:sz="0" w:space="0" w:color="auto"/>
                            <w:left w:val="none" w:sz="0" w:space="0" w:color="auto"/>
                            <w:bottom w:val="none" w:sz="0" w:space="0" w:color="auto"/>
                            <w:right w:val="none" w:sz="0" w:space="0" w:color="auto"/>
                          </w:divBdr>
                          <w:divsChild>
                            <w:div w:id="2078623785">
                              <w:marLeft w:val="0"/>
                              <w:marRight w:val="0"/>
                              <w:marTop w:val="0"/>
                              <w:marBottom w:val="120"/>
                              <w:divBdr>
                                <w:top w:val="none" w:sz="0" w:space="0" w:color="auto"/>
                                <w:left w:val="none" w:sz="0" w:space="0" w:color="auto"/>
                                <w:bottom w:val="none" w:sz="0" w:space="0" w:color="auto"/>
                                <w:right w:val="none" w:sz="0" w:space="0" w:color="auto"/>
                              </w:divBdr>
                            </w:div>
                          </w:divsChild>
                        </w:div>
                        <w:div w:id="197023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21734">
                  <w:marLeft w:val="0"/>
                  <w:marRight w:val="0"/>
                  <w:marTop w:val="0"/>
                  <w:marBottom w:val="0"/>
                  <w:divBdr>
                    <w:top w:val="none" w:sz="0" w:space="0" w:color="auto"/>
                    <w:left w:val="none" w:sz="0" w:space="0" w:color="auto"/>
                    <w:bottom w:val="none" w:sz="0" w:space="0" w:color="auto"/>
                    <w:right w:val="none" w:sz="0" w:space="0" w:color="auto"/>
                  </w:divBdr>
                  <w:divsChild>
                    <w:div w:id="1994409800">
                      <w:marLeft w:val="0"/>
                      <w:marRight w:val="0"/>
                      <w:marTop w:val="0"/>
                      <w:marBottom w:val="0"/>
                      <w:divBdr>
                        <w:top w:val="none" w:sz="0" w:space="0" w:color="auto"/>
                        <w:left w:val="none" w:sz="0" w:space="0" w:color="auto"/>
                        <w:bottom w:val="none" w:sz="0" w:space="0" w:color="auto"/>
                        <w:right w:val="none" w:sz="0" w:space="0" w:color="auto"/>
                      </w:divBdr>
                      <w:divsChild>
                        <w:div w:id="1230458363">
                          <w:marLeft w:val="0"/>
                          <w:marRight w:val="0"/>
                          <w:marTop w:val="0"/>
                          <w:marBottom w:val="0"/>
                          <w:divBdr>
                            <w:top w:val="none" w:sz="0" w:space="0" w:color="auto"/>
                            <w:left w:val="none" w:sz="0" w:space="0" w:color="auto"/>
                            <w:bottom w:val="none" w:sz="0" w:space="0" w:color="auto"/>
                            <w:right w:val="none" w:sz="0" w:space="0" w:color="auto"/>
                          </w:divBdr>
                          <w:divsChild>
                            <w:div w:id="869295947">
                              <w:marLeft w:val="0"/>
                              <w:marRight w:val="0"/>
                              <w:marTop w:val="0"/>
                              <w:marBottom w:val="0"/>
                              <w:divBdr>
                                <w:top w:val="none" w:sz="0" w:space="0" w:color="auto"/>
                                <w:left w:val="none" w:sz="0" w:space="0" w:color="auto"/>
                                <w:bottom w:val="none" w:sz="0" w:space="0" w:color="auto"/>
                                <w:right w:val="none" w:sz="0" w:space="0" w:color="auto"/>
                              </w:divBdr>
                              <w:divsChild>
                                <w:div w:id="1273585829">
                                  <w:marLeft w:val="0"/>
                                  <w:marRight w:val="0"/>
                                  <w:marTop w:val="0"/>
                                  <w:marBottom w:val="0"/>
                                  <w:divBdr>
                                    <w:top w:val="none" w:sz="0" w:space="0" w:color="auto"/>
                                    <w:left w:val="none" w:sz="0" w:space="0" w:color="auto"/>
                                    <w:bottom w:val="none" w:sz="0" w:space="0" w:color="auto"/>
                                    <w:right w:val="none" w:sz="0" w:space="0" w:color="auto"/>
                                  </w:divBdr>
                                </w:div>
                              </w:divsChild>
                            </w:div>
                            <w:div w:id="1021594061">
                              <w:marLeft w:val="0"/>
                              <w:marRight w:val="0"/>
                              <w:marTop w:val="0"/>
                              <w:marBottom w:val="0"/>
                              <w:divBdr>
                                <w:top w:val="none" w:sz="0" w:space="0" w:color="auto"/>
                                <w:left w:val="none" w:sz="0" w:space="0" w:color="auto"/>
                                <w:bottom w:val="none" w:sz="0" w:space="0" w:color="auto"/>
                                <w:right w:val="none" w:sz="0" w:space="0" w:color="auto"/>
                              </w:divBdr>
                            </w:div>
                            <w:div w:id="1154637893">
                              <w:marLeft w:val="0"/>
                              <w:marRight w:val="0"/>
                              <w:marTop w:val="0"/>
                              <w:marBottom w:val="240"/>
                              <w:divBdr>
                                <w:top w:val="none" w:sz="0" w:space="0" w:color="auto"/>
                                <w:left w:val="none" w:sz="0" w:space="0" w:color="auto"/>
                                <w:bottom w:val="none" w:sz="0" w:space="0" w:color="auto"/>
                                <w:right w:val="none" w:sz="0" w:space="0" w:color="auto"/>
                              </w:divBdr>
                              <w:divsChild>
                                <w:div w:id="762995781">
                                  <w:marLeft w:val="0"/>
                                  <w:marRight w:val="0"/>
                                  <w:marTop w:val="0"/>
                                  <w:marBottom w:val="120"/>
                                  <w:divBdr>
                                    <w:top w:val="none" w:sz="0" w:space="0" w:color="auto"/>
                                    <w:left w:val="none" w:sz="0" w:space="0" w:color="auto"/>
                                    <w:bottom w:val="none" w:sz="0" w:space="0" w:color="auto"/>
                                    <w:right w:val="none" w:sz="0" w:space="0" w:color="auto"/>
                                  </w:divBdr>
                                </w:div>
                              </w:divsChild>
                            </w:div>
                            <w:div w:id="1259634605">
                              <w:marLeft w:val="0"/>
                              <w:marRight w:val="0"/>
                              <w:marTop w:val="0"/>
                              <w:marBottom w:val="240"/>
                              <w:divBdr>
                                <w:top w:val="none" w:sz="0" w:space="0" w:color="auto"/>
                                <w:left w:val="none" w:sz="0" w:space="0" w:color="auto"/>
                                <w:bottom w:val="none" w:sz="0" w:space="0" w:color="auto"/>
                                <w:right w:val="none" w:sz="0" w:space="0" w:color="auto"/>
                              </w:divBdr>
                              <w:divsChild>
                                <w:div w:id="1341347594">
                                  <w:marLeft w:val="0"/>
                                  <w:marRight w:val="0"/>
                                  <w:marTop w:val="120"/>
                                  <w:marBottom w:val="0"/>
                                  <w:divBdr>
                                    <w:top w:val="none" w:sz="0" w:space="0" w:color="auto"/>
                                    <w:left w:val="none" w:sz="0" w:space="0" w:color="auto"/>
                                    <w:bottom w:val="none" w:sz="0" w:space="0" w:color="auto"/>
                                    <w:right w:val="none" w:sz="0" w:space="0" w:color="auto"/>
                                  </w:divBdr>
                                </w:div>
                                <w:div w:id="183391345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889565070">
                          <w:marLeft w:val="0"/>
                          <w:marRight w:val="0"/>
                          <w:marTop w:val="240"/>
                          <w:marBottom w:val="0"/>
                          <w:divBdr>
                            <w:top w:val="single" w:sz="6" w:space="12" w:color="E0E0E0"/>
                            <w:left w:val="none" w:sz="0" w:space="0" w:color="auto"/>
                            <w:bottom w:val="none" w:sz="0" w:space="0" w:color="auto"/>
                            <w:right w:val="none" w:sz="0" w:space="0" w:color="auto"/>
                          </w:divBdr>
                          <w:divsChild>
                            <w:div w:id="990988910">
                              <w:marLeft w:val="0"/>
                              <w:marRight w:val="0"/>
                              <w:marTop w:val="0"/>
                              <w:marBottom w:val="0"/>
                              <w:divBdr>
                                <w:top w:val="none" w:sz="0" w:space="0" w:color="auto"/>
                                <w:left w:val="none" w:sz="0" w:space="0" w:color="auto"/>
                                <w:bottom w:val="none" w:sz="0" w:space="0" w:color="auto"/>
                                <w:right w:val="none" w:sz="0" w:space="0" w:color="auto"/>
                              </w:divBdr>
                            </w:div>
                            <w:div w:id="101634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9689">
                  <w:marLeft w:val="0"/>
                  <w:marRight w:val="0"/>
                  <w:marTop w:val="0"/>
                  <w:marBottom w:val="0"/>
                  <w:divBdr>
                    <w:top w:val="none" w:sz="0" w:space="0" w:color="auto"/>
                    <w:left w:val="none" w:sz="0" w:space="0" w:color="auto"/>
                    <w:bottom w:val="none" w:sz="0" w:space="0" w:color="auto"/>
                    <w:right w:val="none" w:sz="0" w:space="0" w:color="auto"/>
                  </w:divBdr>
                  <w:divsChild>
                    <w:div w:id="403913550">
                      <w:marLeft w:val="0"/>
                      <w:marRight w:val="0"/>
                      <w:marTop w:val="0"/>
                      <w:marBottom w:val="0"/>
                      <w:divBdr>
                        <w:top w:val="none" w:sz="0" w:space="0" w:color="auto"/>
                        <w:left w:val="none" w:sz="0" w:space="0" w:color="auto"/>
                        <w:bottom w:val="none" w:sz="0" w:space="0" w:color="auto"/>
                        <w:right w:val="none" w:sz="0" w:space="0" w:color="auto"/>
                      </w:divBdr>
                      <w:divsChild>
                        <w:div w:id="68042890">
                          <w:marLeft w:val="-120"/>
                          <w:marRight w:val="-120"/>
                          <w:marTop w:val="0"/>
                          <w:marBottom w:val="0"/>
                          <w:divBdr>
                            <w:top w:val="none" w:sz="0" w:space="0" w:color="auto"/>
                            <w:left w:val="none" w:sz="0" w:space="0" w:color="auto"/>
                            <w:bottom w:val="none" w:sz="0" w:space="0" w:color="auto"/>
                            <w:right w:val="none" w:sz="0" w:space="0" w:color="auto"/>
                          </w:divBdr>
                          <w:divsChild>
                            <w:div w:id="42758896">
                              <w:marLeft w:val="0"/>
                              <w:marRight w:val="0"/>
                              <w:marTop w:val="0"/>
                              <w:marBottom w:val="0"/>
                              <w:divBdr>
                                <w:top w:val="none" w:sz="0" w:space="0" w:color="auto"/>
                                <w:left w:val="none" w:sz="0" w:space="0" w:color="auto"/>
                                <w:bottom w:val="none" w:sz="0" w:space="0" w:color="auto"/>
                                <w:right w:val="none" w:sz="0" w:space="0" w:color="auto"/>
                              </w:divBdr>
                              <w:divsChild>
                                <w:div w:id="1802765839">
                                  <w:marLeft w:val="0"/>
                                  <w:marRight w:val="0"/>
                                  <w:marTop w:val="0"/>
                                  <w:marBottom w:val="0"/>
                                  <w:divBdr>
                                    <w:top w:val="none" w:sz="0" w:space="0" w:color="auto"/>
                                    <w:left w:val="none" w:sz="0" w:space="0" w:color="auto"/>
                                    <w:bottom w:val="none" w:sz="0" w:space="0" w:color="auto"/>
                                    <w:right w:val="none" w:sz="0" w:space="0" w:color="auto"/>
                                  </w:divBdr>
                                </w:div>
                              </w:divsChild>
                            </w:div>
                            <w:div w:id="755781984">
                              <w:marLeft w:val="0"/>
                              <w:marRight w:val="0"/>
                              <w:marTop w:val="0"/>
                              <w:marBottom w:val="0"/>
                              <w:divBdr>
                                <w:top w:val="none" w:sz="0" w:space="0" w:color="auto"/>
                                <w:left w:val="none" w:sz="0" w:space="0" w:color="auto"/>
                                <w:bottom w:val="none" w:sz="0" w:space="0" w:color="auto"/>
                                <w:right w:val="none" w:sz="0" w:space="0" w:color="auto"/>
                              </w:divBdr>
                              <w:divsChild>
                                <w:div w:id="15715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978127">
                  <w:marLeft w:val="0"/>
                  <w:marRight w:val="0"/>
                  <w:marTop w:val="0"/>
                  <w:marBottom w:val="0"/>
                  <w:divBdr>
                    <w:top w:val="none" w:sz="0" w:space="0" w:color="auto"/>
                    <w:left w:val="none" w:sz="0" w:space="0" w:color="auto"/>
                    <w:bottom w:val="none" w:sz="0" w:space="0" w:color="auto"/>
                    <w:right w:val="none" w:sz="0" w:space="0" w:color="auto"/>
                  </w:divBdr>
                  <w:divsChild>
                    <w:div w:id="1231312056">
                      <w:marLeft w:val="0"/>
                      <w:marRight w:val="0"/>
                      <w:marTop w:val="0"/>
                      <w:marBottom w:val="0"/>
                      <w:divBdr>
                        <w:top w:val="none" w:sz="0" w:space="0" w:color="auto"/>
                        <w:left w:val="none" w:sz="0" w:space="0" w:color="auto"/>
                        <w:bottom w:val="none" w:sz="0" w:space="0" w:color="auto"/>
                        <w:right w:val="none" w:sz="0" w:space="0" w:color="auto"/>
                      </w:divBdr>
                      <w:divsChild>
                        <w:div w:id="501433597">
                          <w:marLeft w:val="0"/>
                          <w:marRight w:val="0"/>
                          <w:marTop w:val="0"/>
                          <w:marBottom w:val="0"/>
                          <w:divBdr>
                            <w:top w:val="none" w:sz="0" w:space="0" w:color="auto"/>
                            <w:left w:val="none" w:sz="0" w:space="0" w:color="auto"/>
                            <w:bottom w:val="none" w:sz="0" w:space="0" w:color="auto"/>
                            <w:right w:val="none" w:sz="0" w:space="0" w:color="auto"/>
                          </w:divBdr>
                          <w:divsChild>
                            <w:div w:id="170068903">
                              <w:marLeft w:val="0"/>
                              <w:marRight w:val="0"/>
                              <w:marTop w:val="0"/>
                              <w:marBottom w:val="0"/>
                              <w:divBdr>
                                <w:top w:val="none" w:sz="0" w:space="0" w:color="auto"/>
                                <w:left w:val="none" w:sz="0" w:space="0" w:color="auto"/>
                                <w:bottom w:val="none" w:sz="0" w:space="0" w:color="auto"/>
                                <w:right w:val="none" w:sz="0" w:space="0" w:color="auto"/>
                              </w:divBdr>
                            </w:div>
                          </w:divsChild>
                        </w:div>
                        <w:div w:id="1085151644">
                          <w:marLeft w:val="0"/>
                          <w:marRight w:val="0"/>
                          <w:marTop w:val="0"/>
                          <w:marBottom w:val="0"/>
                          <w:divBdr>
                            <w:top w:val="none" w:sz="0" w:space="0" w:color="auto"/>
                            <w:left w:val="none" w:sz="0" w:space="0" w:color="auto"/>
                            <w:bottom w:val="none" w:sz="0" w:space="0" w:color="auto"/>
                            <w:right w:val="none" w:sz="0" w:space="0" w:color="auto"/>
                          </w:divBdr>
                          <w:divsChild>
                            <w:div w:id="2033873741">
                              <w:marLeft w:val="0"/>
                              <w:marRight w:val="0"/>
                              <w:marTop w:val="0"/>
                              <w:marBottom w:val="240"/>
                              <w:divBdr>
                                <w:top w:val="none" w:sz="0" w:space="0" w:color="auto"/>
                                <w:left w:val="none" w:sz="0" w:space="0" w:color="auto"/>
                                <w:bottom w:val="none" w:sz="0" w:space="0" w:color="auto"/>
                                <w:right w:val="none" w:sz="0" w:space="0" w:color="auto"/>
                              </w:divBdr>
                              <w:divsChild>
                                <w:div w:id="707028815">
                                  <w:marLeft w:val="0"/>
                                  <w:marRight w:val="0"/>
                                  <w:marTop w:val="0"/>
                                  <w:marBottom w:val="120"/>
                                  <w:divBdr>
                                    <w:top w:val="none" w:sz="0" w:space="0" w:color="auto"/>
                                    <w:left w:val="none" w:sz="0" w:space="0" w:color="auto"/>
                                    <w:bottom w:val="none" w:sz="0" w:space="0" w:color="auto"/>
                                    <w:right w:val="none" w:sz="0" w:space="0" w:color="auto"/>
                                  </w:divBdr>
                                </w:div>
                              </w:divsChild>
                            </w:div>
                            <w:div w:id="211755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169948">
                  <w:marLeft w:val="0"/>
                  <w:marRight w:val="0"/>
                  <w:marTop w:val="0"/>
                  <w:marBottom w:val="0"/>
                  <w:divBdr>
                    <w:top w:val="none" w:sz="0" w:space="0" w:color="auto"/>
                    <w:left w:val="none" w:sz="0" w:space="0" w:color="auto"/>
                    <w:bottom w:val="none" w:sz="0" w:space="0" w:color="auto"/>
                    <w:right w:val="none" w:sz="0" w:space="0" w:color="auto"/>
                  </w:divBdr>
                  <w:divsChild>
                    <w:div w:id="1854877314">
                      <w:marLeft w:val="0"/>
                      <w:marRight w:val="0"/>
                      <w:marTop w:val="0"/>
                      <w:marBottom w:val="0"/>
                      <w:divBdr>
                        <w:top w:val="none" w:sz="0" w:space="0" w:color="auto"/>
                        <w:left w:val="none" w:sz="0" w:space="0" w:color="auto"/>
                        <w:bottom w:val="none" w:sz="0" w:space="0" w:color="auto"/>
                        <w:right w:val="none" w:sz="0" w:space="0" w:color="auto"/>
                      </w:divBdr>
                      <w:divsChild>
                        <w:div w:id="530923674">
                          <w:marLeft w:val="0"/>
                          <w:marRight w:val="0"/>
                          <w:marTop w:val="0"/>
                          <w:marBottom w:val="0"/>
                          <w:divBdr>
                            <w:top w:val="none" w:sz="0" w:space="0" w:color="auto"/>
                            <w:left w:val="none" w:sz="0" w:space="0" w:color="auto"/>
                            <w:bottom w:val="none" w:sz="0" w:space="0" w:color="auto"/>
                            <w:right w:val="none" w:sz="0" w:space="0" w:color="auto"/>
                          </w:divBdr>
                          <w:divsChild>
                            <w:div w:id="303974147">
                              <w:marLeft w:val="0"/>
                              <w:marRight w:val="0"/>
                              <w:marTop w:val="0"/>
                              <w:marBottom w:val="0"/>
                              <w:divBdr>
                                <w:top w:val="none" w:sz="0" w:space="0" w:color="auto"/>
                                <w:left w:val="none" w:sz="0" w:space="0" w:color="auto"/>
                                <w:bottom w:val="none" w:sz="0" w:space="0" w:color="auto"/>
                                <w:right w:val="none" w:sz="0" w:space="0" w:color="auto"/>
                              </w:divBdr>
                              <w:divsChild>
                                <w:div w:id="860044406">
                                  <w:marLeft w:val="0"/>
                                  <w:marRight w:val="0"/>
                                  <w:marTop w:val="0"/>
                                  <w:marBottom w:val="0"/>
                                  <w:divBdr>
                                    <w:top w:val="none" w:sz="0" w:space="0" w:color="auto"/>
                                    <w:left w:val="none" w:sz="0" w:space="0" w:color="auto"/>
                                    <w:bottom w:val="none" w:sz="0" w:space="0" w:color="auto"/>
                                    <w:right w:val="none" w:sz="0" w:space="0" w:color="auto"/>
                                  </w:divBdr>
                                  <w:divsChild>
                                    <w:div w:id="109860523">
                                      <w:marLeft w:val="0"/>
                                      <w:marRight w:val="0"/>
                                      <w:marTop w:val="0"/>
                                      <w:marBottom w:val="0"/>
                                      <w:divBdr>
                                        <w:top w:val="none" w:sz="0" w:space="0" w:color="auto"/>
                                        <w:left w:val="none" w:sz="0" w:space="0" w:color="auto"/>
                                        <w:bottom w:val="none" w:sz="0" w:space="0" w:color="auto"/>
                                        <w:right w:val="none" w:sz="0" w:space="0" w:color="auto"/>
                                      </w:divBdr>
                                      <w:divsChild>
                                        <w:div w:id="241379377">
                                          <w:marLeft w:val="0"/>
                                          <w:marRight w:val="0"/>
                                          <w:marTop w:val="0"/>
                                          <w:marBottom w:val="0"/>
                                          <w:divBdr>
                                            <w:top w:val="none" w:sz="0" w:space="0" w:color="auto"/>
                                            <w:left w:val="none" w:sz="0" w:space="0" w:color="auto"/>
                                            <w:bottom w:val="none" w:sz="0" w:space="0" w:color="auto"/>
                                            <w:right w:val="none" w:sz="0" w:space="0" w:color="auto"/>
                                          </w:divBdr>
                                        </w:div>
                                        <w:div w:id="2107536385">
                                          <w:marLeft w:val="0"/>
                                          <w:marRight w:val="0"/>
                                          <w:marTop w:val="150"/>
                                          <w:marBottom w:val="0"/>
                                          <w:divBdr>
                                            <w:top w:val="none" w:sz="0" w:space="0" w:color="auto"/>
                                            <w:left w:val="none" w:sz="0" w:space="0" w:color="auto"/>
                                            <w:bottom w:val="none" w:sz="0" w:space="0" w:color="auto"/>
                                            <w:right w:val="none" w:sz="0" w:space="0" w:color="auto"/>
                                          </w:divBdr>
                                        </w:div>
                                      </w:divsChild>
                                    </w:div>
                                    <w:div w:id="12965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492870">
                              <w:marLeft w:val="0"/>
                              <w:marRight w:val="0"/>
                              <w:marTop w:val="0"/>
                              <w:marBottom w:val="0"/>
                              <w:divBdr>
                                <w:top w:val="none" w:sz="0" w:space="0" w:color="auto"/>
                                <w:left w:val="none" w:sz="0" w:space="0" w:color="auto"/>
                                <w:bottom w:val="none" w:sz="0" w:space="0" w:color="auto"/>
                                <w:right w:val="none" w:sz="0" w:space="0" w:color="auto"/>
                              </w:divBdr>
                              <w:divsChild>
                                <w:div w:id="1598445138">
                                  <w:marLeft w:val="0"/>
                                  <w:marRight w:val="0"/>
                                  <w:marTop w:val="0"/>
                                  <w:marBottom w:val="0"/>
                                  <w:divBdr>
                                    <w:top w:val="none" w:sz="0" w:space="0" w:color="auto"/>
                                    <w:left w:val="none" w:sz="0" w:space="0" w:color="auto"/>
                                    <w:bottom w:val="none" w:sz="0" w:space="0" w:color="auto"/>
                                    <w:right w:val="none" w:sz="0" w:space="0" w:color="auto"/>
                                  </w:divBdr>
                                  <w:divsChild>
                                    <w:div w:id="1995718042">
                                      <w:marLeft w:val="0"/>
                                      <w:marRight w:val="0"/>
                                      <w:marTop w:val="0"/>
                                      <w:marBottom w:val="120"/>
                                      <w:divBdr>
                                        <w:top w:val="none" w:sz="0" w:space="0" w:color="auto"/>
                                        <w:left w:val="none" w:sz="0" w:space="0" w:color="auto"/>
                                        <w:bottom w:val="none" w:sz="0" w:space="0" w:color="auto"/>
                                        <w:right w:val="none" w:sz="0" w:space="0" w:color="auto"/>
                                      </w:divBdr>
                                      <w:divsChild>
                                        <w:div w:id="133949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41106">
                              <w:marLeft w:val="0"/>
                              <w:marRight w:val="0"/>
                              <w:marTop w:val="0"/>
                              <w:marBottom w:val="0"/>
                              <w:divBdr>
                                <w:top w:val="none" w:sz="0" w:space="0" w:color="auto"/>
                                <w:left w:val="none" w:sz="0" w:space="0" w:color="auto"/>
                                <w:bottom w:val="none" w:sz="0" w:space="0" w:color="auto"/>
                                <w:right w:val="none" w:sz="0" w:space="0" w:color="auto"/>
                              </w:divBdr>
                              <w:divsChild>
                                <w:div w:id="1452819732">
                                  <w:marLeft w:val="0"/>
                                  <w:marRight w:val="0"/>
                                  <w:marTop w:val="0"/>
                                  <w:marBottom w:val="0"/>
                                  <w:divBdr>
                                    <w:top w:val="none" w:sz="0" w:space="0" w:color="auto"/>
                                    <w:left w:val="none" w:sz="0" w:space="0" w:color="auto"/>
                                    <w:bottom w:val="none" w:sz="0" w:space="0" w:color="auto"/>
                                    <w:right w:val="none" w:sz="0" w:space="0" w:color="auto"/>
                                  </w:divBdr>
                                  <w:divsChild>
                                    <w:div w:id="389227895">
                                      <w:marLeft w:val="0"/>
                                      <w:marRight w:val="0"/>
                                      <w:marTop w:val="0"/>
                                      <w:marBottom w:val="120"/>
                                      <w:divBdr>
                                        <w:top w:val="none" w:sz="0" w:space="0" w:color="auto"/>
                                        <w:left w:val="none" w:sz="0" w:space="0" w:color="auto"/>
                                        <w:bottom w:val="none" w:sz="0" w:space="0" w:color="auto"/>
                                        <w:right w:val="none" w:sz="0" w:space="0" w:color="auto"/>
                                      </w:divBdr>
                                      <w:divsChild>
                                        <w:div w:id="214145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34235">
                              <w:marLeft w:val="0"/>
                              <w:marRight w:val="0"/>
                              <w:marTop w:val="0"/>
                              <w:marBottom w:val="0"/>
                              <w:divBdr>
                                <w:top w:val="none" w:sz="0" w:space="0" w:color="auto"/>
                                <w:left w:val="none" w:sz="0" w:space="0" w:color="auto"/>
                                <w:bottom w:val="none" w:sz="0" w:space="0" w:color="auto"/>
                                <w:right w:val="none" w:sz="0" w:space="0" w:color="auto"/>
                              </w:divBdr>
                              <w:divsChild>
                                <w:div w:id="405735083">
                                  <w:marLeft w:val="0"/>
                                  <w:marRight w:val="0"/>
                                  <w:marTop w:val="0"/>
                                  <w:marBottom w:val="0"/>
                                  <w:divBdr>
                                    <w:top w:val="none" w:sz="0" w:space="0" w:color="auto"/>
                                    <w:left w:val="none" w:sz="0" w:space="0" w:color="auto"/>
                                    <w:bottom w:val="none" w:sz="0" w:space="0" w:color="auto"/>
                                    <w:right w:val="none" w:sz="0" w:space="0" w:color="auto"/>
                                  </w:divBdr>
                                  <w:divsChild>
                                    <w:div w:id="45761688">
                                      <w:marLeft w:val="0"/>
                                      <w:marRight w:val="0"/>
                                      <w:marTop w:val="0"/>
                                      <w:marBottom w:val="120"/>
                                      <w:divBdr>
                                        <w:top w:val="none" w:sz="0" w:space="0" w:color="auto"/>
                                        <w:left w:val="none" w:sz="0" w:space="0" w:color="auto"/>
                                        <w:bottom w:val="none" w:sz="0" w:space="0" w:color="auto"/>
                                        <w:right w:val="none" w:sz="0" w:space="0" w:color="auto"/>
                                      </w:divBdr>
                                      <w:divsChild>
                                        <w:div w:id="64605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20568">
                              <w:marLeft w:val="0"/>
                              <w:marRight w:val="0"/>
                              <w:marTop w:val="0"/>
                              <w:marBottom w:val="0"/>
                              <w:divBdr>
                                <w:top w:val="none" w:sz="0" w:space="0" w:color="auto"/>
                                <w:left w:val="none" w:sz="0" w:space="0" w:color="auto"/>
                                <w:bottom w:val="none" w:sz="0" w:space="0" w:color="auto"/>
                                <w:right w:val="none" w:sz="0" w:space="0" w:color="auto"/>
                              </w:divBdr>
                              <w:divsChild>
                                <w:div w:id="1916863047">
                                  <w:marLeft w:val="0"/>
                                  <w:marRight w:val="0"/>
                                  <w:marTop w:val="0"/>
                                  <w:marBottom w:val="0"/>
                                  <w:divBdr>
                                    <w:top w:val="none" w:sz="0" w:space="0" w:color="auto"/>
                                    <w:left w:val="none" w:sz="0" w:space="0" w:color="auto"/>
                                    <w:bottom w:val="none" w:sz="0" w:space="0" w:color="auto"/>
                                    <w:right w:val="none" w:sz="0" w:space="0" w:color="auto"/>
                                  </w:divBdr>
                                  <w:divsChild>
                                    <w:div w:id="982583830">
                                      <w:marLeft w:val="0"/>
                                      <w:marRight w:val="0"/>
                                      <w:marTop w:val="0"/>
                                      <w:marBottom w:val="120"/>
                                      <w:divBdr>
                                        <w:top w:val="none" w:sz="0" w:space="0" w:color="auto"/>
                                        <w:left w:val="none" w:sz="0" w:space="0" w:color="auto"/>
                                        <w:bottom w:val="none" w:sz="0" w:space="0" w:color="auto"/>
                                        <w:right w:val="none" w:sz="0" w:space="0" w:color="auto"/>
                                      </w:divBdr>
                                      <w:divsChild>
                                        <w:div w:id="6042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9840714">
                  <w:marLeft w:val="0"/>
                  <w:marRight w:val="0"/>
                  <w:marTop w:val="0"/>
                  <w:marBottom w:val="375"/>
                  <w:divBdr>
                    <w:top w:val="none" w:sz="0" w:space="0" w:color="auto"/>
                    <w:left w:val="none" w:sz="0" w:space="0" w:color="auto"/>
                    <w:bottom w:val="none" w:sz="0" w:space="0" w:color="auto"/>
                    <w:right w:val="none" w:sz="0" w:space="0" w:color="auto"/>
                  </w:divBdr>
                  <w:divsChild>
                    <w:div w:id="1963459909">
                      <w:marLeft w:val="0"/>
                      <w:marRight w:val="0"/>
                      <w:marTop w:val="0"/>
                      <w:marBottom w:val="375"/>
                      <w:divBdr>
                        <w:top w:val="none" w:sz="0" w:space="0" w:color="auto"/>
                        <w:left w:val="none" w:sz="0" w:space="0" w:color="auto"/>
                        <w:bottom w:val="none" w:sz="0" w:space="0" w:color="auto"/>
                        <w:right w:val="none" w:sz="0" w:space="0" w:color="auto"/>
                      </w:divBdr>
                      <w:divsChild>
                        <w:div w:id="653026477">
                          <w:marLeft w:val="0"/>
                          <w:marRight w:val="0"/>
                          <w:marTop w:val="0"/>
                          <w:marBottom w:val="0"/>
                          <w:divBdr>
                            <w:top w:val="none" w:sz="0" w:space="0" w:color="auto"/>
                            <w:left w:val="none" w:sz="0" w:space="0" w:color="auto"/>
                            <w:bottom w:val="none" w:sz="0" w:space="0" w:color="auto"/>
                            <w:right w:val="none" w:sz="0" w:space="0" w:color="auto"/>
                          </w:divBdr>
                          <w:divsChild>
                            <w:div w:id="410928561">
                              <w:marLeft w:val="-120"/>
                              <w:marRight w:val="-120"/>
                              <w:marTop w:val="0"/>
                              <w:marBottom w:val="0"/>
                              <w:divBdr>
                                <w:top w:val="none" w:sz="0" w:space="0" w:color="auto"/>
                                <w:left w:val="none" w:sz="0" w:space="0" w:color="auto"/>
                                <w:bottom w:val="none" w:sz="0" w:space="0" w:color="auto"/>
                                <w:right w:val="none" w:sz="0" w:space="0" w:color="auto"/>
                              </w:divBdr>
                              <w:divsChild>
                                <w:div w:id="203717795">
                                  <w:marLeft w:val="0"/>
                                  <w:marRight w:val="0"/>
                                  <w:marTop w:val="0"/>
                                  <w:marBottom w:val="0"/>
                                  <w:divBdr>
                                    <w:top w:val="none" w:sz="0" w:space="0" w:color="auto"/>
                                    <w:left w:val="none" w:sz="0" w:space="0" w:color="auto"/>
                                    <w:bottom w:val="none" w:sz="0" w:space="0" w:color="auto"/>
                                    <w:right w:val="none" w:sz="0" w:space="0" w:color="auto"/>
                                  </w:divBdr>
                                  <w:divsChild>
                                    <w:div w:id="1809741025">
                                      <w:marLeft w:val="0"/>
                                      <w:marRight w:val="0"/>
                                      <w:marTop w:val="0"/>
                                      <w:marBottom w:val="0"/>
                                      <w:divBdr>
                                        <w:top w:val="none" w:sz="0" w:space="0" w:color="auto"/>
                                        <w:left w:val="none" w:sz="0" w:space="0" w:color="auto"/>
                                        <w:bottom w:val="none" w:sz="0" w:space="0" w:color="auto"/>
                                        <w:right w:val="none" w:sz="0" w:space="0" w:color="auto"/>
                                      </w:divBdr>
                                    </w:div>
                                  </w:divsChild>
                                </w:div>
                                <w:div w:id="994338528">
                                  <w:marLeft w:val="0"/>
                                  <w:marRight w:val="0"/>
                                  <w:marTop w:val="0"/>
                                  <w:marBottom w:val="0"/>
                                  <w:divBdr>
                                    <w:top w:val="none" w:sz="0" w:space="0" w:color="auto"/>
                                    <w:left w:val="none" w:sz="0" w:space="0" w:color="auto"/>
                                    <w:bottom w:val="none" w:sz="0" w:space="0" w:color="auto"/>
                                    <w:right w:val="none" w:sz="0" w:space="0" w:color="auto"/>
                                  </w:divBdr>
                                  <w:divsChild>
                                    <w:div w:id="150840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318384">
                  <w:marLeft w:val="0"/>
                  <w:marRight w:val="0"/>
                  <w:marTop w:val="0"/>
                  <w:marBottom w:val="0"/>
                  <w:divBdr>
                    <w:top w:val="none" w:sz="0" w:space="0" w:color="auto"/>
                    <w:left w:val="none" w:sz="0" w:space="0" w:color="auto"/>
                    <w:bottom w:val="none" w:sz="0" w:space="0" w:color="auto"/>
                    <w:right w:val="none" w:sz="0" w:space="0" w:color="auto"/>
                  </w:divBdr>
                  <w:divsChild>
                    <w:div w:id="574315668">
                      <w:marLeft w:val="0"/>
                      <w:marRight w:val="0"/>
                      <w:marTop w:val="0"/>
                      <w:marBottom w:val="0"/>
                      <w:divBdr>
                        <w:top w:val="single" w:sz="6" w:space="0" w:color="000000"/>
                        <w:left w:val="none" w:sz="0" w:space="0" w:color="auto"/>
                        <w:bottom w:val="single" w:sz="6" w:space="0" w:color="000000"/>
                        <w:right w:val="none" w:sz="0" w:space="0" w:color="auto"/>
                      </w:divBdr>
                    </w:div>
                  </w:divsChild>
                </w:div>
                <w:div w:id="1435174125">
                  <w:marLeft w:val="0"/>
                  <w:marRight w:val="0"/>
                  <w:marTop w:val="0"/>
                  <w:marBottom w:val="0"/>
                  <w:divBdr>
                    <w:top w:val="none" w:sz="0" w:space="0" w:color="auto"/>
                    <w:left w:val="none" w:sz="0" w:space="0" w:color="auto"/>
                    <w:bottom w:val="none" w:sz="0" w:space="0" w:color="auto"/>
                    <w:right w:val="none" w:sz="0" w:space="0" w:color="auto"/>
                  </w:divBdr>
                  <w:divsChild>
                    <w:div w:id="478546473">
                      <w:marLeft w:val="0"/>
                      <w:marRight w:val="0"/>
                      <w:marTop w:val="0"/>
                      <w:marBottom w:val="0"/>
                      <w:divBdr>
                        <w:top w:val="none" w:sz="0" w:space="0" w:color="auto"/>
                        <w:left w:val="none" w:sz="0" w:space="0" w:color="auto"/>
                        <w:bottom w:val="none" w:sz="0" w:space="0" w:color="auto"/>
                        <w:right w:val="none" w:sz="0" w:space="0" w:color="auto"/>
                      </w:divBdr>
                      <w:divsChild>
                        <w:div w:id="1567837366">
                          <w:marLeft w:val="0"/>
                          <w:marRight w:val="0"/>
                          <w:marTop w:val="0"/>
                          <w:marBottom w:val="0"/>
                          <w:divBdr>
                            <w:top w:val="none" w:sz="0" w:space="0" w:color="auto"/>
                            <w:left w:val="none" w:sz="0" w:space="0" w:color="auto"/>
                            <w:bottom w:val="none" w:sz="0" w:space="0" w:color="auto"/>
                            <w:right w:val="none" w:sz="0" w:space="0" w:color="auto"/>
                          </w:divBdr>
                          <w:divsChild>
                            <w:div w:id="1290237131">
                              <w:marLeft w:val="0"/>
                              <w:marRight w:val="0"/>
                              <w:marTop w:val="0"/>
                              <w:marBottom w:val="240"/>
                              <w:divBdr>
                                <w:top w:val="none" w:sz="0" w:space="0" w:color="auto"/>
                                <w:left w:val="none" w:sz="0" w:space="0" w:color="auto"/>
                                <w:bottom w:val="none" w:sz="0" w:space="0" w:color="auto"/>
                                <w:right w:val="none" w:sz="0" w:space="0" w:color="auto"/>
                              </w:divBdr>
                              <w:divsChild>
                                <w:div w:id="630330495">
                                  <w:marLeft w:val="0"/>
                                  <w:marRight w:val="0"/>
                                  <w:marTop w:val="0"/>
                                  <w:marBottom w:val="120"/>
                                  <w:divBdr>
                                    <w:top w:val="none" w:sz="0" w:space="0" w:color="auto"/>
                                    <w:left w:val="none" w:sz="0" w:space="0" w:color="auto"/>
                                    <w:bottom w:val="none" w:sz="0" w:space="0" w:color="auto"/>
                                    <w:right w:val="none" w:sz="0" w:space="0" w:color="auto"/>
                                  </w:divBdr>
                                </w:div>
                              </w:divsChild>
                            </w:div>
                            <w:div w:id="1980768134">
                              <w:marLeft w:val="0"/>
                              <w:marRight w:val="0"/>
                              <w:marTop w:val="0"/>
                              <w:marBottom w:val="0"/>
                              <w:divBdr>
                                <w:top w:val="none" w:sz="0" w:space="0" w:color="auto"/>
                                <w:left w:val="none" w:sz="0" w:space="0" w:color="auto"/>
                                <w:bottom w:val="none" w:sz="0" w:space="0" w:color="auto"/>
                                <w:right w:val="none" w:sz="0" w:space="0" w:color="auto"/>
                              </w:divBdr>
                            </w:div>
                          </w:divsChild>
                        </w:div>
                        <w:div w:id="1757556006">
                          <w:marLeft w:val="0"/>
                          <w:marRight w:val="0"/>
                          <w:marTop w:val="0"/>
                          <w:marBottom w:val="0"/>
                          <w:divBdr>
                            <w:top w:val="none" w:sz="0" w:space="0" w:color="auto"/>
                            <w:left w:val="none" w:sz="0" w:space="0" w:color="auto"/>
                            <w:bottom w:val="none" w:sz="0" w:space="0" w:color="auto"/>
                            <w:right w:val="none" w:sz="0" w:space="0" w:color="auto"/>
                          </w:divBdr>
                          <w:divsChild>
                            <w:div w:id="1558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953994">
                  <w:marLeft w:val="0"/>
                  <w:marRight w:val="0"/>
                  <w:marTop w:val="0"/>
                  <w:marBottom w:val="0"/>
                  <w:divBdr>
                    <w:top w:val="none" w:sz="0" w:space="0" w:color="auto"/>
                    <w:left w:val="none" w:sz="0" w:space="0" w:color="auto"/>
                    <w:bottom w:val="none" w:sz="0" w:space="0" w:color="auto"/>
                    <w:right w:val="none" w:sz="0" w:space="0" w:color="auto"/>
                  </w:divBdr>
                  <w:divsChild>
                    <w:div w:id="941884368">
                      <w:marLeft w:val="0"/>
                      <w:marRight w:val="0"/>
                      <w:marTop w:val="0"/>
                      <w:marBottom w:val="0"/>
                      <w:divBdr>
                        <w:top w:val="none" w:sz="0" w:space="0" w:color="auto"/>
                        <w:left w:val="none" w:sz="0" w:space="0" w:color="auto"/>
                        <w:bottom w:val="none" w:sz="0" w:space="0" w:color="auto"/>
                        <w:right w:val="none" w:sz="0" w:space="0" w:color="auto"/>
                      </w:divBdr>
                      <w:divsChild>
                        <w:div w:id="1535996217">
                          <w:marLeft w:val="-120"/>
                          <w:marRight w:val="-120"/>
                          <w:marTop w:val="0"/>
                          <w:marBottom w:val="0"/>
                          <w:divBdr>
                            <w:top w:val="none" w:sz="0" w:space="0" w:color="auto"/>
                            <w:left w:val="none" w:sz="0" w:space="0" w:color="auto"/>
                            <w:bottom w:val="none" w:sz="0" w:space="0" w:color="auto"/>
                            <w:right w:val="none" w:sz="0" w:space="0" w:color="auto"/>
                          </w:divBdr>
                          <w:divsChild>
                            <w:div w:id="27068105">
                              <w:marLeft w:val="0"/>
                              <w:marRight w:val="0"/>
                              <w:marTop w:val="0"/>
                              <w:marBottom w:val="0"/>
                              <w:divBdr>
                                <w:top w:val="none" w:sz="0" w:space="0" w:color="auto"/>
                                <w:left w:val="none" w:sz="0" w:space="0" w:color="auto"/>
                                <w:bottom w:val="none" w:sz="0" w:space="0" w:color="auto"/>
                                <w:right w:val="none" w:sz="0" w:space="0" w:color="auto"/>
                              </w:divBdr>
                              <w:divsChild>
                                <w:div w:id="261492776">
                                  <w:marLeft w:val="0"/>
                                  <w:marRight w:val="0"/>
                                  <w:marTop w:val="0"/>
                                  <w:marBottom w:val="0"/>
                                  <w:divBdr>
                                    <w:top w:val="none" w:sz="0" w:space="0" w:color="auto"/>
                                    <w:left w:val="none" w:sz="0" w:space="0" w:color="auto"/>
                                    <w:bottom w:val="none" w:sz="0" w:space="0" w:color="auto"/>
                                    <w:right w:val="none" w:sz="0" w:space="0" w:color="auto"/>
                                  </w:divBdr>
                                  <w:divsChild>
                                    <w:div w:id="638801373">
                                      <w:marLeft w:val="0"/>
                                      <w:marRight w:val="0"/>
                                      <w:marTop w:val="0"/>
                                      <w:marBottom w:val="0"/>
                                      <w:divBdr>
                                        <w:top w:val="none" w:sz="0" w:space="0" w:color="auto"/>
                                        <w:left w:val="none" w:sz="0" w:space="0" w:color="auto"/>
                                        <w:bottom w:val="none" w:sz="0" w:space="0" w:color="auto"/>
                                        <w:right w:val="none" w:sz="0" w:space="0" w:color="auto"/>
                                      </w:divBdr>
                                      <w:divsChild>
                                        <w:div w:id="742292680">
                                          <w:marLeft w:val="0"/>
                                          <w:marRight w:val="0"/>
                                          <w:marTop w:val="0"/>
                                          <w:marBottom w:val="0"/>
                                          <w:divBdr>
                                            <w:top w:val="none" w:sz="0" w:space="0" w:color="auto"/>
                                            <w:left w:val="none" w:sz="0" w:space="0" w:color="auto"/>
                                            <w:bottom w:val="none" w:sz="0" w:space="0" w:color="auto"/>
                                            <w:right w:val="none" w:sz="0" w:space="0" w:color="auto"/>
                                          </w:divBdr>
                                          <w:divsChild>
                                            <w:div w:id="62459059">
                                              <w:marLeft w:val="0"/>
                                              <w:marRight w:val="0"/>
                                              <w:marTop w:val="0"/>
                                              <w:marBottom w:val="0"/>
                                              <w:divBdr>
                                                <w:top w:val="none" w:sz="0" w:space="0" w:color="auto"/>
                                                <w:left w:val="none" w:sz="0" w:space="0" w:color="auto"/>
                                                <w:bottom w:val="none" w:sz="0" w:space="0" w:color="auto"/>
                                                <w:right w:val="none" w:sz="0" w:space="0" w:color="auto"/>
                                              </w:divBdr>
                                              <w:divsChild>
                                                <w:div w:id="633219081">
                                                  <w:marLeft w:val="0"/>
                                                  <w:marRight w:val="0"/>
                                                  <w:marTop w:val="0"/>
                                                  <w:marBottom w:val="0"/>
                                                  <w:divBdr>
                                                    <w:top w:val="none" w:sz="0" w:space="0" w:color="auto"/>
                                                    <w:left w:val="none" w:sz="0" w:space="0" w:color="auto"/>
                                                    <w:bottom w:val="none" w:sz="0" w:space="0" w:color="auto"/>
                                                    <w:right w:val="none" w:sz="0" w:space="0" w:color="auto"/>
                                                  </w:divBdr>
                                                  <w:divsChild>
                                                    <w:div w:id="197478602">
                                                      <w:marLeft w:val="0"/>
                                                      <w:marRight w:val="300"/>
                                                      <w:marTop w:val="0"/>
                                                      <w:marBottom w:val="0"/>
                                                      <w:divBdr>
                                                        <w:top w:val="none" w:sz="0" w:space="0" w:color="auto"/>
                                                        <w:left w:val="none" w:sz="0" w:space="0" w:color="auto"/>
                                                        <w:bottom w:val="none" w:sz="0" w:space="0" w:color="auto"/>
                                                        <w:right w:val="none" w:sz="0" w:space="0" w:color="auto"/>
                                                      </w:divBdr>
                                                    </w:div>
                                                    <w:div w:id="1326401570">
                                                      <w:marLeft w:val="0"/>
                                                      <w:marRight w:val="0"/>
                                                      <w:marTop w:val="0"/>
                                                      <w:marBottom w:val="0"/>
                                                      <w:divBdr>
                                                        <w:top w:val="none" w:sz="0" w:space="0" w:color="auto"/>
                                                        <w:left w:val="none" w:sz="0" w:space="0" w:color="auto"/>
                                                        <w:bottom w:val="none" w:sz="0" w:space="0" w:color="auto"/>
                                                        <w:right w:val="none" w:sz="0" w:space="0" w:color="auto"/>
                                                      </w:divBdr>
                                                      <w:divsChild>
                                                        <w:div w:id="9262474">
                                                          <w:marLeft w:val="0"/>
                                                          <w:marRight w:val="-15"/>
                                                          <w:marTop w:val="0"/>
                                                          <w:marBottom w:val="0"/>
                                                          <w:divBdr>
                                                            <w:top w:val="none" w:sz="0" w:space="0" w:color="auto"/>
                                                            <w:left w:val="none" w:sz="0" w:space="0" w:color="auto"/>
                                                            <w:bottom w:val="none" w:sz="0" w:space="0" w:color="auto"/>
                                                            <w:right w:val="none" w:sz="0" w:space="0" w:color="auto"/>
                                                          </w:divBdr>
                                                        </w:div>
                                                        <w:div w:id="13187962">
                                                          <w:marLeft w:val="0"/>
                                                          <w:marRight w:val="0"/>
                                                          <w:marTop w:val="0"/>
                                                          <w:marBottom w:val="0"/>
                                                          <w:divBdr>
                                                            <w:top w:val="none" w:sz="0" w:space="0" w:color="auto"/>
                                                            <w:left w:val="none" w:sz="0" w:space="0" w:color="auto"/>
                                                            <w:bottom w:val="none" w:sz="0" w:space="0" w:color="auto"/>
                                                            <w:right w:val="none" w:sz="0" w:space="0" w:color="auto"/>
                                                          </w:divBdr>
                                                        </w:div>
                                                        <w:div w:id="436483518">
                                                          <w:marLeft w:val="0"/>
                                                          <w:marRight w:val="0"/>
                                                          <w:marTop w:val="0"/>
                                                          <w:marBottom w:val="0"/>
                                                          <w:divBdr>
                                                            <w:top w:val="none" w:sz="0" w:space="0" w:color="auto"/>
                                                            <w:left w:val="none" w:sz="0" w:space="0" w:color="auto"/>
                                                            <w:bottom w:val="none" w:sz="0" w:space="0" w:color="auto"/>
                                                            <w:right w:val="none" w:sz="0" w:space="0" w:color="auto"/>
                                                          </w:divBdr>
                                                        </w:div>
                                                        <w:div w:id="512233036">
                                                          <w:marLeft w:val="0"/>
                                                          <w:marRight w:val="0"/>
                                                          <w:marTop w:val="0"/>
                                                          <w:marBottom w:val="0"/>
                                                          <w:divBdr>
                                                            <w:top w:val="none" w:sz="0" w:space="0" w:color="auto"/>
                                                            <w:left w:val="none" w:sz="0" w:space="0" w:color="auto"/>
                                                            <w:bottom w:val="none" w:sz="0" w:space="0" w:color="auto"/>
                                                            <w:right w:val="none" w:sz="0" w:space="0" w:color="auto"/>
                                                          </w:divBdr>
                                                        </w:div>
                                                        <w:div w:id="965544795">
                                                          <w:marLeft w:val="0"/>
                                                          <w:marRight w:val="0"/>
                                                          <w:marTop w:val="0"/>
                                                          <w:marBottom w:val="0"/>
                                                          <w:divBdr>
                                                            <w:top w:val="none" w:sz="0" w:space="0" w:color="auto"/>
                                                            <w:left w:val="none" w:sz="0" w:space="0" w:color="auto"/>
                                                            <w:bottom w:val="none" w:sz="0" w:space="0" w:color="auto"/>
                                                            <w:right w:val="none" w:sz="0" w:space="0" w:color="auto"/>
                                                          </w:divBdr>
                                                        </w:div>
                                                        <w:div w:id="1053965423">
                                                          <w:marLeft w:val="0"/>
                                                          <w:marRight w:val="0"/>
                                                          <w:marTop w:val="0"/>
                                                          <w:marBottom w:val="0"/>
                                                          <w:divBdr>
                                                            <w:top w:val="none" w:sz="0" w:space="0" w:color="auto"/>
                                                            <w:left w:val="none" w:sz="0" w:space="0" w:color="auto"/>
                                                            <w:bottom w:val="none" w:sz="0" w:space="0" w:color="auto"/>
                                                            <w:right w:val="none" w:sz="0" w:space="0" w:color="auto"/>
                                                          </w:divBdr>
                                                        </w:div>
                                                        <w:div w:id="1547789215">
                                                          <w:marLeft w:val="0"/>
                                                          <w:marRight w:val="0"/>
                                                          <w:marTop w:val="0"/>
                                                          <w:marBottom w:val="0"/>
                                                          <w:divBdr>
                                                            <w:top w:val="none" w:sz="0" w:space="0" w:color="auto"/>
                                                            <w:left w:val="none" w:sz="0" w:space="0" w:color="auto"/>
                                                            <w:bottom w:val="none" w:sz="0" w:space="0" w:color="auto"/>
                                                            <w:right w:val="none" w:sz="0" w:space="0" w:color="auto"/>
                                                          </w:divBdr>
                                                        </w:div>
                                                        <w:div w:id="2088186912">
                                                          <w:marLeft w:val="0"/>
                                                          <w:marRight w:val="0"/>
                                                          <w:marTop w:val="0"/>
                                                          <w:marBottom w:val="0"/>
                                                          <w:divBdr>
                                                            <w:top w:val="none" w:sz="0" w:space="0" w:color="auto"/>
                                                            <w:left w:val="none" w:sz="0" w:space="0" w:color="auto"/>
                                                            <w:bottom w:val="none" w:sz="0" w:space="0" w:color="auto"/>
                                                            <w:right w:val="none" w:sz="0" w:space="0" w:color="auto"/>
                                                          </w:divBdr>
                                                        </w:div>
                                                      </w:divsChild>
                                                    </w:div>
                                                    <w:div w:id="147791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72876">
                                  <w:marLeft w:val="0"/>
                                  <w:marRight w:val="0"/>
                                  <w:marTop w:val="0"/>
                                  <w:marBottom w:val="0"/>
                                  <w:divBdr>
                                    <w:top w:val="none" w:sz="0" w:space="0" w:color="auto"/>
                                    <w:left w:val="none" w:sz="0" w:space="0" w:color="auto"/>
                                    <w:bottom w:val="none" w:sz="0" w:space="0" w:color="auto"/>
                                    <w:right w:val="none" w:sz="0" w:space="0" w:color="auto"/>
                                  </w:divBdr>
                                  <w:divsChild>
                                    <w:div w:id="155920430">
                                      <w:marLeft w:val="0"/>
                                      <w:marRight w:val="0"/>
                                      <w:marTop w:val="0"/>
                                      <w:marBottom w:val="0"/>
                                      <w:divBdr>
                                        <w:top w:val="none" w:sz="0" w:space="0" w:color="auto"/>
                                        <w:left w:val="none" w:sz="0" w:space="0" w:color="auto"/>
                                        <w:bottom w:val="none" w:sz="0" w:space="0" w:color="auto"/>
                                        <w:right w:val="none" w:sz="0" w:space="0" w:color="auto"/>
                                      </w:divBdr>
                                      <w:divsChild>
                                        <w:div w:id="189859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0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074788">
                  <w:marLeft w:val="0"/>
                  <w:marRight w:val="0"/>
                  <w:marTop w:val="0"/>
                  <w:marBottom w:val="0"/>
                  <w:divBdr>
                    <w:top w:val="none" w:sz="0" w:space="0" w:color="auto"/>
                    <w:left w:val="none" w:sz="0" w:space="0" w:color="auto"/>
                    <w:bottom w:val="none" w:sz="0" w:space="0" w:color="auto"/>
                    <w:right w:val="none" w:sz="0" w:space="0" w:color="auto"/>
                  </w:divBdr>
                  <w:divsChild>
                    <w:div w:id="160775074">
                      <w:marLeft w:val="0"/>
                      <w:marRight w:val="0"/>
                      <w:marTop w:val="0"/>
                      <w:marBottom w:val="0"/>
                      <w:divBdr>
                        <w:top w:val="none" w:sz="0" w:space="0" w:color="auto"/>
                        <w:left w:val="none" w:sz="0" w:space="0" w:color="auto"/>
                        <w:bottom w:val="none" w:sz="0" w:space="0" w:color="auto"/>
                        <w:right w:val="none" w:sz="0" w:space="0" w:color="auto"/>
                      </w:divBdr>
                      <w:divsChild>
                        <w:div w:id="187842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07297">
                  <w:marLeft w:val="0"/>
                  <w:marRight w:val="0"/>
                  <w:marTop w:val="0"/>
                  <w:marBottom w:val="0"/>
                  <w:divBdr>
                    <w:top w:val="none" w:sz="0" w:space="0" w:color="auto"/>
                    <w:left w:val="none" w:sz="0" w:space="0" w:color="auto"/>
                    <w:bottom w:val="none" w:sz="0" w:space="0" w:color="auto"/>
                    <w:right w:val="none" w:sz="0" w:space="0" w:color="auto"/>
                  </w:divBdr>
                  <w:divsChild>
                    <w:div w:id="1094591240">
                      <w:marLeft w:val="0"/>
                      <w:marRight w:val="0"/>
                      <w:marTop w:val="0"/>
                      <w:marBottom w:val="0"/>
                      <w:divBdr>
                        <w:top w:val="none" w:sz="0" w:space="0" w:color="auto"/>
                        <w:left w:val="none" w:sz="0" w:space="0" w:color="auto"/>
                        <w:bottom w:val="none" w:sz="0" w:space="0" w:color="auto"/>
                        <w:right w:val="none" w:sz="0" w:space="0" w:color="auto"/>
                      </w:divBdr>
                      <w:divsChild>
                        <w:div w:id="568659664">
                          <w:marLeft w:val="0"/>
                          <w:marRight w:val="0"/>
                          <w:marTop w:val="0"/>
                          <w:marBottom w:val="0"/>
                          <w:divBdr>
                            <w:top w:val="none" w:sz="0" w:space="0" w:color="auto"/>
                            <w:left w:val="none" w:sz="0" w:space="0" w:color="auto"/>
                            <w:bottom w:val="none" w:sz="0" w:space="0" w:color="auto"/>
                            <w:right w:val="none" w:sz="0" w:space="0" w:color="auto"/>
                          </w:divBdr>
                        </w:div>
                        <w:div w:id="1573393368">
                          <w:marLeft w:val="0"/>
                          <w:marRight w:val="0"/>
                          <w:marTop w:val="0"/>
                          <w:marBottom w:val="0"/>
                          <w:divBdr>
                            <w:top w:val="none" w:sz="0" w:space="0" w:color="auto"/>
                            <w:left w:val="none" w:sz="0" w:space="0" w:color="auto"/>
                            <w:bottom w:val="none" w:sz="0" w:space="0" w:color="auto"/>
                            <w:right w:val="none" w:sz="0" w:space="0" w:color="auto"/>
                          </w:divBdr>
                        </w:div>
                      </w:divsChild>
                    </w:div>
                    <w:div w:id="1517384335">
                      <w:marLeft w:val="0"/>
                      <w:marRight w:val="0"/>
                      <w:marTop w:val="0"/>
                      <w:marBottom w:val="0"/>
                      <w:divBdr>
                        <w:top w:val="none" w:sz="0" w:space="0" w:color="auto"/>
                        <w:left w:val="none" w:sz="0" w:space="0" w:color="auto"/>
                        <w:bottom w:val="none" w:sz="0" w:space="0" w:color="auto"/>
                        <w:right w:val="none" w:sz="0" w:space="0" w:color="auto"/>
                      </w:divBdr>
                      <w:divsChild>
                        <w:div w:id="129590957">
                          <w:marLeft w:val="0"/>
                          <w:marRight w:val="0"/>
                          <w:marTop w:val="0"/>
                          <w:marBottom w:val="0"/>
                          <w:divBdr>
                            <w:top w:val="none" w:sz="0" w:space="0" w:color="auto"/>
                            <w:left w:val="none" w:sz="0" w:space="0" w:color="auto"/>
                            <w:bottom w:val="none" w:sz="0" w:space="0" w:color="auto"/>
                            <w:right w:val="none" w:sz="0" w:space="0" w:color="auto"/>
                          </w:divBdr>
                        </w:div>
                        <w:div w:id="843863458">
                          <w:marLeft w:val="0"/>
                          <w:marRight w:val="0"/>
                          <w:marTop w:val="0"/>
                          <w:marBottom w:val="0"/>
                          <w:divBdr>
                            <w:top w:val="none" w:sz="0" w:space="0" w:color="auto"/>
                            <w:left w:val="none" w:sz="0" w:space="0" w:color="auto"/>
                            <w:bottom w:val="none" w:sz="0" w:space="0" w:color="auto"/>
                            <w:right w:val="none" w:sz="0" w:space="0" w:color="auto"/>
                          </w:divBdr>
                          <w:divsChild>
                            <w:div w:id="30266319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1523476694">
          <w:marLeft w:val="0"/>
          <w:marRight w:val="0"/>
          <w:marTop w:val="0"/>
          <w:marBottom w:val="0"/>
          <w:divBdr>
            <w:top w:val="none" w:sz="0" w:space="0" w:color="auto"/>
            <w:left w:val="none" w:sz="0" w:space="0" w:color="auto"/>
            <w:bottom w:val="none" w:sz="0" w:space="0" w:color="auto"/>
            <w:right w:val="none" w:sz="0" w:space="0" w:color="auto"/>
          </w:divBdr>
          <w:divsChild>
            <w:div w:id="374424993">
              <w:marLeft w:val="0"/>
              <w:marRight w:val="0"/>
              <w:marTop w:val="0"/>
              <w:marBottom w:val="0"/>
              <w:divBdr>
                <w:top w:val="none" w:sz="0" w:space="0" w:color="auto"/>
                <w:left w:val="none" w:sz="0" w:space="0" w:color="auto"/>
                <w:bottom w:val="none" w:sz="0" w:space="0" w:color="auto"/>
                <w:right w:val="none" w:sz="0" w:space="0" w:color="auto"/>
              </w:divBdr>
              <w:divsChild>
                <w:div w:id="1782265660">
                  <w:marLeft w:val="0"/>
                  <w:marRight w:val="0"/>
                  <w:marTop w:val="0"/>
                  <w:marBottom w:val="0"/>
                  <w:divBdr>
                    <w:top w:val="none" w:sz="0" w:space="0" w:color="auto"/>
                    <w:left w:val="none" w:sz="0" w:space="0" w:color="auto"/>
                    <w:bottom w:val="none" w:sz="0" w:space="0" w:color="auto"/>
                    <w:right w:val="none" w:sz="0" w:space="0" w:color="auto"/>
                  </w:divBdr>
                  <w:divsChild>
                    <w:div w:id="1115291787">
                      <w:marLeft w:val="0"/>
                      <w:marRight w:val="0"/>
                      <w:marTop w:val="0"/>
                      <w:marBottom w:val="0"/>
                      <w:divBdr>
                        <w:top w:val="none" w:sz="0" w:space="0" w:color="auto"/>
                        <w:left w:val="none" w:sz="0" w:space="0" w:color="auto"/>
                        <w:bottom w:val="none" w:sz="0" w:space="0" w:color="auto"/>
                        <w:right w:val="none" w:sz="0" w:space="0" w:color="auto"/>
                      </w:divBdr>
                      <w:divsChild>
                        <w:div w:id="65510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192912">
          <w:marLeft w:val="0"/>
          <w:marRight w:val="0"/>
          <w:marTop w:val="0"/>
          <w:marBottom w:val="0"/>
          <w:divBdr>
            <w:top w:val="none" w:sz="0" w:space="0" w:color="auto"/>
            <w:left w:val="none" w:sz="0" w:space="0" w:color="auto"/>
            <w:bottom w:val="none" w:sz="0" w:space="0" w:color="auto"/>
            <w:right w:val="none" w:sz="0" w:space="0" w:color="auto"/>
          </w:divBdr>
          <w:divsChild>
            <w:div w:id="2143307894">
              <w:marLeft w:val="0"/>
              <w:marRight w:val="0"/>
              <w:marTop w:val="0"/>
              <w:marBottom w:val="0"/>
              <w:divBdr>
                <w:top w:val="none" w:sz="0" w:space="0" w:color="auto"/>
                <w:left w:val="none" w:sz="0" w:space="0" w:color="auto"/>
                <w:bottom w:val="none" w:sz="0" w:space="0" w:color="auto"/>
                <w:right w:val="none" w:sz="0" w:space="0" w:color="auto"/>
              </w:divBdr>
            </w:div>
          </w:divsChild>
        </w:div>
        <w:div w:id="2012024949">
          <w:marLeft w:val="5"/>
          <w:marRight w:val="5"/>
          <w:marTop w:val="0"/>
          <w:marBottom w:val="0"/>
          <w:divBdr>
            <w:top w:val="none" w:sz="0" w:space="0" w:color="auto"/>
            <w:left w:val="none" w:sz="0" w:space="0" w:color="auto"/>
            <w:bottom w:val="none" w:sz="0" w:space="0" w:color="auto"/>
            <w:right w:val="none" w:sz="0" w:space="0" w:color="auto"/>
          </w:divBdr>
          <w:divsChild>
            <w:div w:id="1674795491">
              <w:marLeft w:val="0"/>
              <w:marRight w:val="0"/>
              <w:marTop w:val="199"/>
              <w:marBottom w:val="199"/>
              <w:divBdr>
                <w:top w:val="single" w:sz="6" w:space="0" w:color="000000"/>
                <w:left w:val="single" w:sz="6" w:space="0" w:color="000000"/>
                <w:bottom w:val="single" w:sz="6" w:space="0" w:color="000000"/>
                <w:right w:val="single" w:sz="6" w:space="0" w:color="000000"/>
              </w:divBdr>
              <w:divsChild>
                <w:div w:id="1117331097">
                  <w:marLeft w:val="0"/>
                  <w:marRight w:val="0"/>
                  <w:marTop w:val="0"/>
                  <w:marBottom w:val="0"/>
                  <w:divBdr>
                    <w:top w:val="none" w:sz="0" w:space="0" w:color="auto"/>
                    <w:left w:val="none" w:sz="0" w:space="0" w:color="auto"/>
                    <w:bottom w:val="none" w:sz="0" w:space="0" w:color="auto"/>
                    <w:right w:val="none" w:sz="0" w:space="0" w:color="auto"/>
                  </w:divBdr>
                  <w:divsChild>
                    <w:div w:id="16417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009868932">
                      <w:marLeft w:val="0"/>
                      <w:marRight w:val="0"/>
                      <w:marTop w:val="0"/>
                      <w:marBottom w:val="0"/>
                      <w:divBdr>
                        <w:top w:val="none" w:sz="0" w:space="0" w:color="auto"/>
                        <w:left w:val="none" w:sz="0" w:space="0" w:color="auto"/>
                        <w:bottom w:val="none" w:sz="0" w:space="0" w:color="auto"/>
                        <w:right w:val="none" w:sz="0" w:space="0" w:color="auto"/>
                      </w:divBdr>
                    </w:div>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 w:id="169253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71751326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642877772">
                                          <w:marLeft w:val="0"/>
                                          <w:marRight w:val="0"/>
                                          <w:marTop w:val="0"/>
                                          <w:marBottom w:val="0"/>
                                          <w:divBdr>
                                            <w:top w:val="none" w:sz="0" w:space="0" w:color="auto"/>
                                            <w:left w:val="none" w:sz="0" w:space="0" w:color="auto"/>
                                            <w:bottom w:val="none" w:sz="0" w:space="0" w:color="auto"/>
                                            <w:right w:val="none" w:sz="0" w:space="0" w:color="auto"/>
                                          </w:divBdr>
                                        </w:div>
                                        <w:div w:id="1725450100">
                                          <w:marLeft w:val="0"/>
                                          <w:marRight w:val="0"/>
                                          <w:marTop w:val="240"/>
                                          <w:marBottom w:val="240"/>
                                          <w:divBdr>
                                            <w:top w:val="none" w:sz="0" w:space="0" w:color="auto"/>
                                            <w:left w:val="none" w:sz="0" w:space="0" w:color="auto"/>
                                            <w:bottom w:val="none" w:sz="0" w:space="0" w:color="auto"/>
                                            <w:right w:val="none" w:sz="0" w:space="0" w:color="auto"/>
                                          </w:divBdr>
                                        </w:div>
                                        <w:div w:id="1743332007">
                                          <w:marLeft w:val="0"/>
                                          <w:marRight w:val="0"/>
                                          <w:marTop w:val="240"/>
                                          <w:marBottom w:val="24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428084914">
                                          <w:marLeft w:val="0"/>
                                          <w:marRight w:val="0"/>
                                          <w:marTop w:val="225"/>
                                          <w:marBottom w:val="0"/>
                                          <w:divBdr>
                                            <w:top w:val="none" w:sz="0" w:space="0" w:color="auto"/>
                                            <w:left w:val="none" w:sz="0" w:space="0" w:color="auto"/>
                                            <w:bottom w:val="none" w:sz="0" w:space="0" w:color="auto"/>
                                            <w:right w:val="none" w:sz="0" w:space="0" w:color="auto"/>
                                          </w:divBdr>
                                          <w:divsChild>
                                            <w:div w:id="299530465">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466700759">
                                              <w:marLeft w:val="0"/>
                                              <w:marRight w:val="0"/>
                                              <w:marTop w:val="240"/>
                                              <w:marBottom w:val="24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474420888">
                                                  <w:marLeft w:val="0"/>
                                                  <w:marRight w:val="0"/>
                                                  <w:marTop w:val="0"/>
                                                  <w:marBottom w:val="225"/>
                                                  <w:divBdr>
                                                    <w:top w:val="none" w:sz="0" w:space="0" w:color="auto"/>
                                                    <w:left w:val="none" w:sz="0" w:space="0" w:color="auto"/>
                                                    <w:bottom w:val="none" w:sz="0" w:space="0" w:color="auto"/>
                                                    <w:right w:val="none" w:sz="0" w:space="0" w:color="auto"/>
                                                  </w:divBdr>
                                                  <w:divsChild>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 w:id="1245191250">
                                                      <w:marLeft w:val="0"/>
                                                      <w:marRight w:val="0"/>
                                                      <w:marTop w:val="0"/>
                                                      <w:marBottom w:val="0"/>
                                                      <w:divBdr>
                                                        <w:top w:val="none" w:sz="0" w:space="0" w:color="auto"/>
                                                        <w:left w:val="none" w:sz="0" w:space="0" w:color="auto"/>
                                                        <w:bottom w:val="none" w:sz="0" w:space="0" w:color="auto"/>
                                                        <w:right w:val="none" w:sz="0" w:space="0" w:color="auto"/>
                                                      </w:divBdr>
                                                    </w:div>
                                                  </w:divsChild>
                                                </w:div>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661128805">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1630013088">
                                                      <w:marLeft w:val="0"/>
                                                      <w:marRight w:val="0"/>
                                                      <w:marTop w:val="0"/>
                                                      <w:marBottom w:val="0"/>
                                                      <w:divBdr>
                                                        <w:top w:val="none" w:sz="0" w:space="0" w:color="auto"/>
                                                        <w:left w:val="none" w:sz="0" w:space="0" w:color="auto"/>
                                                        <w:bottom w:val="none" w:sz="0" w:space="0" w:color="auto"/>
                                                        <w:right w:val="none" w:sz="0" w:space="0" w:color="auto"/>
                                                      </w:divBdr>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sChild>
                                            </w:div>
                                            <w:div w:id="1390301176">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176311761">
                                                  <w:marLeft w:val="0"/>
                                                  <w:marRight w:val="0"/>
                                                  <w:marTop w:val="0"/>
                                                  <w:marBottom w:val="225"/>
                                                  <w:divBdr>
                                                    <w:top w:val="none" w:sz="0" w:space="0" w:color="auto"/>
                                                    <w:left w:val="none" w:sz="0" w:space="0" w:color="auto"/>
                                                    <w:bottom w:val="none" w:sz="0" w:space="0" w:color="auto"/>
                                                    <w:right w:val="none" w:sz="0" w:space="0" w:color="auto"/>
                                                  </w:divBdr>
                                                  <w:divsChild>
                                                    <w:div w:id="24911264">
                                                      <w:marLeft w:val="0"/>
                                                      <w:marRight w:val="0"/>
                                                      <w:marTop w:val="0"/>
                                                      <w:marBottom w:val="0"/>
                                                      <w:divBdr>
                                                        <w:top w:val="none" w:sz="0" w:space="0" w:color="auto"/>
                                                        <w:left w:val="none" w:sz="0" w:space="0" w:color="auto"/>
                                                        <w:bottom w:val="none" w:sz="0" w:space="0" w:color="auto"/>
                                                        <w:right w:val="none" w:sz="0" w:space="0" w:color="auto"/>
                                                      </w:divBdr>
                                                    </w:div>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sChild>
                                                </w:div>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sChild>
                                            </w:div>
                                            <w:div w:id="2026664972">
                                              <w:marLeft w:val="0"/>
                                              <w:marRight w:val="0"/>
                                              <w:marTop w:val="240"/>
                                              <w:marBottom w:val="240"/>
                                              <w:divBdr>
                                                <w:top w:val="none" w:sz="0" w:space="0" w:color="auto"/>
                                                <w:left w:val="none" w:sz="0" w:space="0" w:color="auto"/>
                                                <w:bottom w:val="none" w:sz="0" w:space="0" w:color="auto"/>
                                                <w:right w:val="none" w:sz="0" w:space="0" w:color="auto"/>
                                              </w:divBdr>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24820478">
                                                      <w:marLeft w:val="0"/>
                                                      <w:marRight w:val="0"/>
                                                      <w:marTop w:val="0"/>
                                                      <w:marBottom w:val="0"/>
                                                      <w:divBdr>
                                                        <w:top w:val="none" w:sz="0" w:space="0" w:color="auto"/>
                                                        <w:left w:val="none" w:sz="0" w:space="0" w:color="auto"/>
                                                        <w:bottom w:val="none" w:sz="0" w:space="0" w:color="auto"/>
                                                        <w:right w:val="none" w:sz="0" w:space="0" w:color="auto"/>
                                                      </w:divBdr>
                                                    </w:div>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94715577">
                                              <w:marLeft w:val="0"/>
                                              <w:marRight w:val="0"/>
                                              <w:marTop w:val="240"/>
                                              <w:marBottom w:val="240"/>
                                              <w:divBdr>
                                                <w:top w:val="none" w:sz="0" w:space="0" w:color="auto"/>
                                                <w:left w:val="none" w:sz="0" w:space="0" w:color="auto"/>
                                                <w:bottom w:val="none" w:sz="0" w:space="0" w:color="auto"/>
                                                <w:right w:val="none" w:sz="0" w:space="0" w:color="auto"/>
                                              </w:divBdr>
                                            </w:div>
                                            <w:div w:id="290015208">
                                              <w:marLeft w:val="0"/>
                                              <w:marRight w:val="0"/>
                                              <w:marTop w:val="240"/>
                                              <w:marBottom w:val="240"/>
                                              <w:divBdr>
                                                <w:top w:val="none" w:sz="0" w:space="0" w:color="auto"/>
                                                <w:left w:val="none" w:sz="0" w:space="0" w:color="auto"/>
                                                <w:bottom w:val="none" w:sz="0" w:space="0" w:color="auto"/>
                                                <w:right w:val="none" w:sz="0" w:space="0" w:color="auto"/>
                                              </w:divBdr>
                                            </w:div>
                                            <w:div w:id="325788271">
                                              <w:marLeft w:val="0"/>
                                              <w:marRight w:val="0"/>
                                              <w:marTop w:val="0"/>
                                              <w:marBottom w:val="0"/>
                                              <w:divBdr>
                                                <w:top w:val="none" w:sz="0" w:space="0" w:color="auto"/>
                                                <w:left w:val="none" w:sz="0" w:space="0" w:color="auto"/>
                                                <w:bottom w:val="none" w:sz="0" w:space="0" w:color="auto"/>
                                                <w:right w:val="none" w:sz="0" w:space="0" w:color="auto"/>
                                              </w:divBdr>
                                              <w:divsChild>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0905448">
                                                      <w:marLeft w:val="0"/>
                                                      <w:marRight w:val="0"/>
                                                      <w:marTop w:val="0"/>
                                                      <w:marBottom w:val="0"/>
                                                      <w:divBdr>
                                                        <w:top w:val="none" w:sz="0" w:space="0" w:color="auto"/>
                                                        <w:left w:val="none" w:sz="0" w:space="0" w:color="auto"/>
                                                        <w:bottom w:val="none" w:sz="0" w:space="0" w:color="auto"/>
                                                        <w:right w:val="none" w:sz="0" w:space="0" w:color="auto"/>
                                                      </w:divBdr>
                                                    </w:div>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sChild>
                                                </w:div>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272592339">
                                                      <w:marLeft w:val="0"/>
                                                      <w:marRight w:val="0"/>
                                                      <w:marTop w:val="0"/>
                                                      <w:marBottom w:val="0"/>
                                                      <w:divBdr>
                                                        <w:top w:val="none" w:sz="0" w:space="0" w:color="auto"/>
                                                        <w:left w:val="none" w:sz="0" w:space="0" w:color="auto"/>
                                                        <w:bottom w:val="none" w:sz="0" w:space="0" w:color="auto"/>
                                                        <w:right w:val="none" w:sz="0" w:space="0" w:color="auto"/>
                                                      </w:divBdr>
                                                    </w:div>
                                                    <w:div w:id="490218656">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530460677">
                                                  <w:marLeft w:val="0"/>
                                                  <w:marRight w:val="0"/>
                                                  <w:marTop w:val="0"/>
                                                  <w:marBottom w:val="225"/>
                                                  <w:divBdr>
                                                    <w:top w:val="none" w:sz="0" w:space="0" w:color="auto"/>
                                                    <w:left w:val="none" w:sz="0" w:space="0" w:color="auto"/>
                                                    <w:bottom w:val="none" w:sz="0" w:space="0" w:color="auto"/>
                                                    <w:right w:val="none" w:sz="0" w:space="0" w:color="auto"/>
                                                  </w:divBdr>
                                                  <w:divsChild>
                                                    <w:div w:id="722018490">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1807502651">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sChild>
                                                </w:div>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sChild>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210001955">
                                                      <w:marLeft w:val="0"/>
                                                      <w:marRight w:val="0"/>
                                                      <w:marTop w:val="0"/>
                                                      <w:marBottom w:val="0"/>
                                                      <w:divBdr>
                                                        <w:top w:val="none" w:sz="0" w:space="0" w:color="auto"/>
                                                        <w:left w:val="none" w:sz="0" w:space="0" w:color="auto"/>
                                                        <w:bottom w:val="none" w:sz="0" w:space="0" w:color="auto"/>
                                                        <w:right w:val="none" w:sz="0" w:space="0" w:color="auto"/>
                                                      </w:divBdr>
                                                    </w:div>
                                                    <w:div w:id="1018889944">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sChild>
                                        </w:div>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619261204">
                                              <w:marLeft w:val="0"/>
                                              <w:marRight w:val="0"/>
                                              <w:marTop w:val="240"/>
                                              <w:marBottom w:val="240"/>
                                              <w:divBdr>
                                                <w:top w:val="none" w:sz="0" w:space="0" w:color="auto"/>
                                                <w:left w:val="none" w:sz="0" w:space="0" w:color="auto"/>
                                                <w:bottom w:val="none" w:sz="0" w:space="0" w:color="auto"/>
                                                <w:right w:val="none" w:sz="0" w:space="0" w:color="auto"/>
                                              </w:divBdr>
                                            </w:div>
                                            <w:div w:id="93339283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sChild>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445346921">
                                              <w:marLeft w:val="0"/>
                                              <w:marRight w:val="0"/>
                                              <w:marTop w:val="0"/>
                                              <w:marBottom w:val="0"/>
                                              <w:divBdr>
                                                <w:top w:val="none" w:sz="0" w:space="0" w:color="auto"/>
                                                <w:left w:val="none" w:sz="0" w:space="0" w:color="auto"/>
                                                <w:bottom w:val="none" w:sz="0" w:space="0" w:color="auto"/>
                                                <w:right w:val="none" w:sz="0" w:space="0" w:color="auto"/>
                                              </w:divBdr>
                                              <w:divsChild>
                                                <w:div w:id="1238593201">
                                                  <w:marLeft w:val="0"/>
                                                  <w:marRight w:val="0"/>
                                                  <w:marTop w:val="0"/>
                                                  <w:marBottom w:val="225"/>
                                                  <w:divBdr>
                                                    <w:top w:val="none" w:sz="0" w:space="0" w:color="auto"/>
                                                    <w:left w:val="none" w:sz="0" w:space="0" w:color="auto"/>
                                                    <w:bottom w:val="none" w:sz="0" w:space="0" w:color="auto"/>
                                                    <w:right w:val="none" w:sz="0" w:space="0" w:color="auto"/>
                                                  </w:divBdr>
                                                  <w:divsChild>
                                                    <w:div w:id="170461784">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 w:id="1170633159">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sChild>
                                                </w:div>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95108638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 w:id="99275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21640389">
                                          <w:marLeft w:val="0"/>
                                          <w:marRight w:val="0"/>
                                          <w:marTop w:val="0"/>
                                          <w:marBottom w:val="0"/>
                                          <w:divBdr>
                                            <w:top w:val="none" w:sz="0" w:space="0" w:color="auto"/>
                                            <w:left w:val="none" w:sz="0" w:space="0" w:color="auto"/>
                                            <w:bottom w:val="none" w:sz="0" w:space="0" w:color="auto"/>
                                            <w:right w:val="none" w:sz="0" w:space="0" w:color="auto"/>
                                          </w:divBdr>
                                          <w:divsChild>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029112064">
                                                  <w:marLeft w:val="0"/>
                                                  <w:marRight w:val="0"/>
                                                  <w:marTop w:val="0"/>
                                                  <w:marBottom w:val="0"/>
                                                  <w:divBdr>
                                                    <w:top w:val="none" w:sz="0" w:space="0" w:color="auto"/>
                                                    <w:left w:val="single" w:sz="6" w:space="0" w:color="DDDDDD"/>
                                                    <w:bottom w:val="none" w:sz="0" w:space="0" w:color="auto"/>
                                                    <w:right w:val="single" w:sz="6" w:space="0" w:color="DDDDDD"/>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 w:id="180369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253704478">
                                      <w:marLeft w:val="0"/>
                                      <w:marRight w:val="0"/>
                                      <w:marTop w:val="0"/>
                                      <w:marBottom w:val="0"/>
                                      <w:divBdr>
                                        <w:top w:val="none" w:sz="0" w:space="0" w:color="auto"/>
                                        <w:left w:val="none" w:sz="0" w:space="0" w:color="auto"/>
                                        <w:bottom w:val="none" w:sz="0" w:space="0" w:color="auto"/>
                                        <w:right w:val="none" w:sz="0" w:space="0" w:color="auto"/>
                                      </w:divBdr>
                                    </w:div>
                                    <w:div w:id="541670054">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724060893">
                                      <w:marLeft w:val="0"/>
                                      <w:marRight w:val="0"/>
                                      <w:marTop w:val="45"/>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09335517">
                                                      <w:marLeft w:val="0"/>
                                                      <w:marRight w:val="0"/>
                                                      <w:marTop w:val="0"/>
                                                      <w:marBottom w:val="0"/>
                                                      <w:divBdr>
                                                        <w:top w:val="none" w:sz="0" w:space="0" w:color="auto"/>
                                                        <w:left w:val="none" w:sz="0" w:space="0" w:color="auto"/>
                                                        <w:bottom w:val="none" w:sz="0" w:space="0" w:color="auto"/>
                                                        <w:right w:val="none" w:sz="0" w:space="0" w:color="auto"/>
                                                      </w:divBdr>
                                                    </w:div>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240720067">
                                                  <w:marLeft w:val="75"/>
                                                  <w:marRight w:val="0"/>
                                                  <w:marTop w:val="0"/>
                                                  <w:marBottom w:val="0"/>
                                                  <w:divBdr>
                                                    <w:top w:val="none" w:sz="0" w:space="0" w:color="auto"/>
                                                    <w:left w:val="none" w:sz="0" w:space="0" w:color="auto"/>
                                                    <w:bottom w:val="none" w:sz="0" w:space="0" w:color="auto"/>
                                                    <w:right w:val="none" w:sz="0" w:space="0" w:color="auto"/>
                                                  </w:divBdr>
                                                </w:div>
                                                <w:div w:id="67484377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182089004">
                                      <w:marLeft w:val="0"/>
                                      <w:marRight w:val="345"/>
                                      <w:marTop w:val="0"/>
                                      <w:marBottom w:val="225"/>
                                      <w:divBdr>
                                        <w:top w:val="none" w:sz="0" w:space="0" w:color="auto"/>
                                        <w:left w:val="none" w:sz="0" w:space="0" w:color="auto"/>
                                        <w:bottom w:val="none" w:sz="0" w:space="0" w:color="auto"/>
                                        <w:right w:val="none" w:sz="0" w:space="0" w:color="auto"/>
                                      </w:divBdr>
                                    </w:div>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266931220">
          <w:marLeft w:val="0"/>
          <w:marRight w:val="0"/>
          <w:marTop w:val="0"/>
          <w:marBottom w:val="0"/>
          <w:divBdr>
            <w:top w:val="none" w:sz="0" w:space="0" w:color="auto"/>
            <w:left w:val="none" w:sz="0" w:space="0" w:color="auto"/>
            <w:bottom w:val="none" w:sz="0" w:space="0" w:color="auto"/>
            <w:right w:val="none" w:sz="0" w:space="0" w:color="auto"/>
          </w:divBdr>
          <w:divsChild>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433434667">
              <w:marLeft w:val="0"/>
              <w:marRight w:val="0"/>
              <w:marTop w:val="0"/>
              <w:marBottom w:val="600"/>
              <w:divBdr>
                <w:top w:val="none" w:sz="0" w:space="0" w:color="auto"/>
                <w:left w:val="none" w:sz="0" w:space="0" w:color="auto"/>
                <w:bottom w:val="none" w:sz="0" w:space="0" w:color="auto"/>
                <w:right w:val="none" w:sz="0" w:space="0" w:color="auto"/>
              </w:divBdr>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24454127">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37639707">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2338988">
                  <w:marLeft w:val="0"/>
                  <w:marRight w:val="0"/>
                  <w:marTop w:val="0"/>
                  <w:marBottom w:val="0"/>
                  <w:divBdr>
                    <w:top w:val="none" w:sz="0" w:space="0" w:color="auto"/>
                    <w:left w:val="none" w:sz="0" w:space="0" w:color="auto"/>
                    <w:bottom w:val="none" w:sz="0" w:space="0" w:color="auto"/>
                    <w:right w:val="none" w:sz="0" w:space="0" w:color="auto"/>
                  </w:divBdr>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67404655">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954798739">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493841311">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 w:id="195389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126322">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12946">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702777587">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412319382">
                      <w:marLeft w:val="270"/>
                      <w:marRight w:val="0"/>
                      <w:marTop w:val="0"/>
                      <w:marBottom w:val="0"/>
                      <w:divBdr>
                        <w:top w:val="none" w:sz="0" w:space="0" w:color="auto"/>
                        <w:left w:val="none" w:sz="0" w:space="0" w:color="auto"/>
                        <w:bottom w:val="none" w:sz="0" w:space="0" w:color="auto"/>
                        <w:right w:val="none" w:sz="0" w:space="0" w:color="auto"/>
                      </w:divBdr>
                    </w:div>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399788148">
                  <w:marLeft w:val="0"/>
                  <w:marRight w:val="0"/>
                  <w:marTop w:val="270"/>
                  <w:marBottom w:val="270"/>
                  <w:divBdr>
                    <w:top w:val="none" w:sz="0" w:space="0" w:color="auto"/>
                    <w:left w:val="none" w:sz="0" w:space="0" w:color="auto"/>
                    <w:bottom w:val="none" w:sz="0" w:space="0" w:color="auto"/>
                    <w:right w:val="none" w:sz="0" w:space="0" w:color="auto"/>
                  </w:divBdr>
                </w:div>
                <w:div w:id="1606687489">
                  <w:marLeft w:val="0"/>
                  <w:marRight w:val="0"/>
                  <w:marTop w:val="270"/>
                  <w:marBottom w:val="270"/>
                  <w:divBdr>
                    <w:top w:val="none" w:sz="0" w:space="0" w:color="auto"/>
                    <w:left w:val="none" w:sz="0" w:space="0" w:color="auto"/>
                    <w:bottom w:val="none" w:sz="0" w:space="0" w:color="auto"/>
                    <w:right w:val="none" w:sz="0" w:space="0" w:color="auto"/>
                  </w:divBdr>
                </w:div>
              </w:divsChild>
            </w:div>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1023288863">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94072557">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643050319">
                  <w:marLeft w:val="0"/>
                  <w:marRight w:val="0"/>
                  <w:marTop w:val="0"/>
                  <w:marBottom w:val="0"/>
                  <w:divBdr>
                    <w:top w:val="none" w:sz="0" w:space="0" w:color="auto"/>
                    <w:left w:val="none" w:sz="0" w:space="0" w:color="auto"/>
                    <w:bottom w:val="none" w:sz="0" w:space="0" w:color="auto"/>
                    <w:right w:val="none" w:sz="0" w:space="0" w:color="auto"/>
                  </w:divBdr>
                </w:div>
                <w:div w:id="1333216500">
                  <w:marLeft w:val="0"/>
                  <w:marRight w:val="0"/>
                  <w:marTop w:val="225"/>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2076782332">
              <w:marLeft w:val="0"/>
              <w:marRight w:val="0"/>
              <w:marTop w:val="0"/>
              <w:marBottom w:val="420"/>
              <w:divBdr>
                <w:top w:val="none" w:sz="0" w:space="0" w:color="auto"/>
                <w:left w:val="none" w:sz="0" w:space="0" w:color="auto"/>
                <w:bottom w:val="none" w:sz="0" w:space="0" w:color="auto"/>
                <w:right w:val="none" w:sz="0" w:space="0" w:color="auto"/>
              </w:divBdr>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sChild>
        </w:div>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29620877">
                  <w:marLeft w:val="0"/>
                  <w:marRight w:val="0"/>
                  <w:marTop w:val="225"/>
                  <w:marBottom w:val="225"/>
                  <w:divBdr>
                    <w:top w:val="none" w:sz="0" w:space="0" w:color="auto"/>
                    <w:left w:val="none" w:sz="0" w:space="0" w:color="auto"/>
                    <w:bottom w:val="none" w:sz="0" w:space="0" w:color="auto"/>
                    <w:right w:val="none" w:sz="0" w:space="0" w:color="auto"/>
                  </w:divBdr>
                  <w:divsChild>
                    <w:div w:id="21832267">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1964337945">
                      <w:marLeft w:val="0"/>
                      <w:marRight w:val="0"/>
                      <w:marTop w:val="0"/>
                      <w:marBottom w:val="0"/>
                      <w:divBdr>
                        <w:top w:val="none" w:sz="0" w:space="0" w:color="auto"/>
                        <w:left w:val="none" w:sz="0" w:space="0" w:color="auto"/>
                        <w:bottom w:val="none" w:sz="0" w:space="0" w:color="auto"/>
                        <w:right w:val="none" w:sz="0" w:space="0" w:color="auto"/>
                      </w:divBdr>
                    </w:div>
                  </w:divsChild>
                </w:div>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1993487323">
                              <w:marLeft w:val="0"/>
                              <w:marRight w:val="0"/>
                              <w:marTop w:val="0"/>
                              <w:marBottom w:val="0"/>
                              <w:divBdr>
                                <w:top w:val="none" w:sz="0" w:space="0" w:color="auto"/>
                                <w:left w:val="none" w:sz="0" w:space="0" w:color="auto"/>
                                <w:bottom w:val="none" w:sz="0" w:space="0" w:color="auto"/>
                                <w:right w:val="none" w:sz="0" w:space="0" w:color="auto"/>
                              </w:divBdr>
                            </w:div>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52198259">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sChild>
        </w:div>
        <w:div w:id="791678599">
          <w:marLeft w:val="0"/>
          <w:marRight w:val="0"/>
          <w:marTop w:val="0"/>
          <w:marBottom w:val="0"/>
          <w:divBdr>
            <w:top w:val="none" w:sz="0" w:space="0" w:color="auto"/>
            <w:left w:val="none" w:sz="0" w:space="0" w:color="auto"/>
            <w:bottom w:val="none" w:sz="0" w:space="0" w:color="auto"/>
            <w:right w:val="none" w:sz="0" w:space="0" w:color="auto"/>
          </w:divBdr>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312803649">
          <w:marLeft w:val="0"/>
          <w:marRight w:val="0"/>
          <w:marTop w:val="0"/>
          <w:marBottom w:val="0"/>
          <w:divBdr>
            <w:top w:val="none" w:sz="0" w:space="0" w:color="auto"/>
            <w:left w:val="none" w:sz="0" w:space="0" w:color="auto"/>
            <w:bottom w:val="none" w:sz="0" w:space="0" w:color="auto"/>
            <w:right w:val="none" w:sz="0" w:space="0" w:color="auto"/>
          </w:divBdr>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459563755">
                      <w:marLeft w:val="0"/>
                      <w:marRight w:val="0"/>
                      <w:marTop w:val="0"/>
                      <w:marBottom w:val="0"/>
                      <w:divBdr>
                        <w:top w:val="none" w:sz="0" w:space="0" w:color="auto"/>
                        <w:left w:val="none" w:sz="0" w:space="0" w:color="auto"/>
                        <w:bottom w:val="none" w:sz="0" w:space="0" w:color="auto"/>
                        <w:right w:val="none" w:sz="0" w:space="0" w:color="auto"/>
                      </w:divBdr>
                      <w:divsChild>
                        <w:div w:id="12802646">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 w:id="447093147">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sChild>
                    </w:div>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25450857">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24081">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0853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677542212">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846754066">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1387682333">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33314060">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097285070">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sChild>
        </w:div>
        <w:div w:id="1305742515">
          <w:marLeft w:val="0"/>
          <w:marRight w:val="0"/>
          <w:marTop w:val="0"/>
          <w:marBottom w:val="0"/>
          <w:divBdr>
            <w:top w:val="none" w:sz="0" w:space="0" w:color="auto"/>
            <w:left w:val="none" w:sz="0" w:space="0" w:color="auto"/>
            <w:bottom w:val="none" w:sz="0" w:space="0" w:color="auto"/>
            <w:right w:val="none" w:sz="0" w:space="0" w:color="auto"/>
          </w:divBdr>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615715949">
                              <w:marLeft w:val="0"/>
                              <w:marRight w:val="0"/>
                              <w:marTop w:val="0"/>
                              <w:marBottom w:val="0"/>
                              <w:divBdr>
                                <w:top w:val="none" w:sz="0" w:space="0" w:color="auto"/>
                                <w:left w:val="none" w:sz="0" w:space="0" w:color="auto"/>
                                <w:bottom w:val="none" w:sz="0" w:space="0" w:color="auto"/>
                                <w:right w:val="none" w:sz="0" w:space="0" w:color="auto"/>
                              </w:divBdr>
                            </w:div>
                            <w:div w:id="851141046">
                              <w:marLeft w:val="0"/>
                              <w:marRight w:val="0"/>
                              <w:marTop w:val="0"/>
                              <w:marBottom w:val="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63066108">
                              <w:marLeft w:val="0"/>
                              <w:marRight w:val="0"/>
                              <w:marTop w:val="0"/>
                              <w:marBottom w:val="0"/>
                              <w:divBdr>
                                <w:top w:val="none" w:sz="0" w:space="0" w:color="auto"/>
                                <w:left w:val="none" w:sz="0" w:space="0" w:color="auto"/>
                                <w:bottom w:val="none" w:sz="0" w:space="0" w:color="auto"/>
                                <w:right w:val="none" w:sz="0" w:space="0" w:color="auto"/>
                              </w:divBdr>
                            </w:div>
                            <w:div w:id="106244463">
                              <w:marLeft w:val="0"/>
                              <w:marRight w:val="0"/>
                              <w:marTop w:val="0"/>
                              <w:marBottom w:val="0"/>
                              <w:divBdr>
                                <w:top w:val="none" w:sz="0" w:space="0" w:color="auto"/>
                                <w:left w:val="none" w:sz="0" w:space="0" w:color="auto"/>
                                <w:bottom w:val="none" w:sz="0" w:space="0" w:color="auto"/>
                                <w:right w:val="none" w:sz="0" w:space="0" w:color="auto"/>
                              </w:divBdr>
                            </w:div>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9585">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662777578">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254286558">
                                      <w:marLeft w:val="0"/>
                                      <w:marRight w:val="0"/>
                                      <w:marTop w:val="150"/>
                                      <w:marBottom w:val="0"/>
                                      <w:divBdr>
                                        <w:top w:val="none" w:sz="0" w:space="0" w:color="auto"/>
                                        <w:left w:val="none" w:sz="0" w:space="0" w:color="auto"/>
                                        <w:bottom w:val="none" w:sz="0" w:space="0" w:color="auto"/>
                                        <w:right w:val="none" w:sz="0" w:space="0" w:color="auto"/>
                                      </w:divBdr>
                                    </w:div>
                                    <w:div w:id="1730490475">
                                      <w:marLeft w:val="0"/>
                                      <w:marRight w:val="0"/>
                                      <w:marTop w:val="0"/>
                                      <w:marBottom w:val="0"/>
                                      <w:divBdr>
                                        <w:top w:val="none" w:sz="0" w:space="0" w:color="auto"/>
                                        <w:left w:val="none" w:sz="0" w:space="0" w:color="auto"/>
                                        <w:bottom w:val="none" w:sz="0" w:space="0" w:color="auto"/>
                                        <w:right w:val="none" w:sz="0" w:space="0" w:color="auto"/>
                                      </w:divBdr>
                                    </w:div>
                                  </w:divsChild>
                                </w:div>
                                <w:div w:id="1435321267">
                                  <w:marLeft w:val="0"/>
                                  <w:marRight w:val="0"/>
                                  <w:marTop w:val="0"/>
                                  <w:marBottom w:val="0"/>
                                  <w:divBdr>
                                    <w:top w:val="none" w:sz="0" w:space="0" w:color="auto"/>
                                    <w:left w:val="none" w:sz="0" w:space="0" w:color="auto"/>
                                    <w:bottom w:val="none" w:sz="0" w:space="0" w:color="auto"/>
                                    <w:right w:val="none" w:sz="0" w:space="0" w:color="auto"/>
                                  </w:divBdr>
                                </w:div>
                                <w:div w:id="143709809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09006454">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901715318">
                                      <w:marLeft w:val="0"/>
                                      <w:marRight w:val="0"/>
                                      <w:marTop w:val="150"/>
                                      <w:marBottom w:val="0"/>
                                      <w:divBdr>
                                        <w:top w:val="none" w:sz="0" w:space="0" w:color="auto"/>
                                        <w:left w:val="none" w:sz="0" w:space="0" w:color="auto"/>
                                        <w:bottom w:val="none" w:sz="0" w:space="0" w:color="auto"/>
                                        <w:right w:val="none" w:sz="0" w:space="0" w:color="auto"/>
                                      </w:divBdr>
                                    </w:div>
                                    <w:div w:id="1314942565">
                                      <w:marLeft w:val="0"/>
                                      <w:marRight w:val="0"/>
                                      <w:marTop w:val="0"/>
                                      <w:marBottom w:val="0"/>
                                      <w:divBdr>
                                        <w:top w:val="none" w:sz="0" w:space="0" w:color="auto"/>
                                        <w:left w:val="none" w:sz="0" w:space="0" w:color="auto"/>
                                        <w:bottom w:val="none" w:sz="0" w:space="0" w:color="auto"/>
                                        <w:right w:val="none" w:sz="0" w:space="0" w:color="auto"/>
                                      </w:divBdr>
                                    </w:div>
                                  </w:divsChild>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318579017">
                                      <w:marLeft w:val="0"/>
                                      <w:marRight w:val="0"/>
                                      <w:marTop w:val="150"/>
                                      <w:marBottom w:val="0"/>
                                      <w:divBdr>
                                        <w:top w:val="none" w:sz="0" w:space="0" w:color="auto"/>
                                        <w:left w:val="none" w:sz="0" w:space="0" w:color="auto"/>
                                        <w:bottom w:val="none" w:sz="0" w:space="0" w:color="auto"/>
                                        <w:right w:val="none" w:sz="0" w:space="0" w:color="auto"/>
                                      </w:divBdr>
                                    </w:div>
                                    <w:div w:id="209520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640309562">
                                      <w:marLeft w:val="0"/>
                                      <w:marRight w:val="0"/>
                                      <w:marTop w:val="0"/>
                                      <w:marBottom w:val="0"/>
                                      <w:divBdr>
                                        <w:top w:val="none" w:sz="0" w:space="0" w:color="auto"/>
                                        <w:left w:val="none" w:sz="0" w:space="0" w:color="auto"/>
                                        <w:bottom w:val="none" w:sz="0" w:space="0" w:color="auto"/>
                                        <w:right w:val="none" w:sz="0" w:space="0" w:color="auto"/>
                                      </w:divBdr>
                                    </w:div>
                                    <w:div w:id="823199682">
                                      <w:marLeft w:val="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380279">
                                      <w:marLeft w:val="30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05715028">
                                  <w:marLeft w:val="0"/>
                                  <w:marRight w:val="0"/>
                                  <w:marTop w:val="0"/>
                                  <w:marBottom w:val="0"/>
                                  <w:divBdr>
                                    <w:top w:val="none" w:sz="0" w:space="0" w:color="auto"/>
                                    <w:left w:val="none" w:sz="0" w:space="0" w:color="auto"/>
                                    <w:bottom w:val="none" w:sz="0" w:space="0" w:color="auto"/>
                                    <w:right w:val="none" w:sz="0" w:space="0" w:color="auto"/>
                                  </w:divBdr>
                                </w:div>
                                <w:div w:id="747577925">
                                  <w:marLeft w:val="0"/>
                                  <w:marRight w:val="0"/>
                                  <w:marTop w:val="0"/>
                                  <w:marBottom w:val="0"/>
                                  <w:divBdr>
                                    <w:top w:val="none" w:sz="0" w:space="0" w:color="auto"/>
                                    <w:left w:val="none" w:sz="0" w:space="0" w:color="auto"/>
                                    <w:bottom w:val="none" w:sz="0" w:space="0" w:color="auto"/>
                                    <w:right w:val="none" w:sz="0" w:space="0" w:color="auto"/>
                                  </w:divBdr>
                                  <w:divsChild>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536505137">
                                              <w:marLeft w:val="0"/>
                                              <w:marRight w:val="0"/>
                                              <w:marTop w:val="150"/>
                                              <w:marBottom w:val="0"/>
                                              <w:divBdr>
                                                <w:top w:val="none" w:sz="0" w:space="0" w:color="auto"/>
                                                <w:left w:val="none" w:sz="0" w:space="0" w:color="auto"/>
                                                <w:bottom w:val="none" w:sz="0" w:space="0" w:color="auto"/>
                                                <w:right w:val="none" w:sz="0" w:space="0" w:color="auto"/>
                                              </w:divBdr>
                                            </w:div>
                                            <w:div w:id="104460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221">
                                      <w:marLeft w:val="300"/>
                                      <w:marRight w:val="0"/>
                                      <w:marTop w:val="0"/>
                                      <w:marBottom w:val="0"/>
                                      <w:divBdr>
                                        <w:top w:val="none" w:sz="0" w:space="0" w:color="auto"/>
                                        <w:left w:val="none" w:sz="0" w:space="0" w:color="auto"/>
                                        <w:bottom w:val="none" w:sz="0" w:space="0" w:color="auto"/>
                                        <w:right w:val="none" w:sz="0" w:space="0" w:color="auto"/>
                                      </w:divBdr>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 w:id="173219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616642159">
                                      <w:marLeft w:val="0"/>
                                      <w:marRight w:val="0"/>
                                      <w:marTop w:val="0"/>
                                      <w:marBottom w:val="0"/>
                                      <w:divBdr>
                                        <w:top w:val="none" w:sz="0" w:space="0" w:color="auto"/>
                                        <w:left w:val="none" w:sz="0" w:space="0" w:color="auto"/>
                                        <w:bottom w:val="none" w:sz="0" w:space="0" w:color="auto"/>
                                        <w:right w:val="none" w:sz="0" w:space="0" w:color="auto"/>
                                      </w:divBdr>
                                    </w:div>
                                    <w:div w:id="106078730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75536644">
                              <w:marLeft w:val="0"/>
                              <w:marRight w:val="0"/>
                              <w:marTop w:val="0"/>
                              <w:marBottom w:val="0"/>
                              <w:divBdr>
                                <w:top w:val="none" w:sz="0" w:space="0" w:color="auto"/>
                                <w:left w:val="none" w:sz="0" w:space="0" w:color="auto"/>
                                <w:bottom w:val="none" w:sz="0" w:space="0" w:color="auto"/>
                                <w:right w:val="none" w:sz="0" w:space="0" w:color="auto"/>
                              </w:divBdr>
                              <w:divsChild>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515731155">
                                  <w:marLeft w:val="0"/>
                                  <w:marRight w:val="0"/>
                                  <w:marTop w:val="0"/>
                                  <w:marBottom w:val="0"/>
                                  <w:divBdr>
                                    <w:top w:val="none" w:sz="0" w:space="0" w:color="auto"/>
                                    <w:left w:val="none" w:sz="0" w:space="0" w:color="auto"/>
                                    <w:bottom w:val="none" w:sz="0" w:space="0" w:color="auto"/>
                                    <w:right w:val="none" w:sz="0" w:space="0" w:color="auto"/>
                                  </w:divBdr>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27282589">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 w:id="1369185983">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744762908">
                                                          <w:marLeft w:val="0"/>
                                                          <w:marRight w:val="0"/>
                                                          <w:marTop w:val="0"/>
                                                          <w:marBottom w:val="0"/>
                                                          <w:divBdr>
                                                            <w:top w:val="none" w:sz="0" w:space="0" w:color="auto"/>
                                                            <w:left w:val="none" w:sz="0" w:space="0" w:color="auto"/>
                                                            <w:bottom w:val="none" w:sz="0" w:space="0" w:color="auto"/>
                                                            <w:right w:val="none" w:sz="0" w:space="0" w:color="auto"/>
                                                          </w:divBdr>
                                                        </w:div>
                                                        <w:div w:id="839849085">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427894319">
                                                          <w:marLeft w:val="0"/>
                                                          <w:marRight w:val="0"/>
                                                          <w:marTop w:val="0"/>
                                                          <w:marBottom w:val="0"/>
                                                          <w:divBdr>
                                                            <w:top w:val="none" w:sz="0" w:space="0" w:color="auto"/>
                                                            <w:left w:val="none" w:sz="0" w:space="0" w:color="auto"/>
                                                            <w:bottom w:val="none" w:sz="0" w:space="0" w:color="auto"/>
                                                            <w:right w:val="none" w:sz="0" w:space="0" w:color="auto"/>
                                                          </w:divBdr>
                                                        </w:div>
                                                        <w:div w:id="1457719195">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213660479">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69962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633100934">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669627217">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96294030">
                                                          <w:marLeft w:val="0"/>
                                                          <w:marRight w:val="0"/>
                                                          <w:marTop w:val="0"/>
                                                          <w:marBottom w:val="0"/>
                                                          <w:divBdr>
                                                            <w:top w:val="none" w:sz="0" w:space="0" w:color="auto"/>
                                                            <w:left w:val="none" w:sz="0" w:space="0" w:color="auto"/>
                                                            <w:bottom w:val="none" w:sz="0" w:space="0" w:color="auto"/>
                                                            <w:right w:val="none" w:sz="0" w:space="0" w:color="auto"/>
                                                          </w:divBdr>
                                                        </w:div>
                                                        <w:div w:id="298923058">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194715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25570957">
                                                          <w:marLeft w:val="0"/>
                                                          <w:marRight w:val="0"/>
                                                          <w:marTop w:val="0"/>
                                                          <w:marBottom w:val="0"/>
                                                          <w:divBdr>
                                                            <w:top w:val="none" w:sz="0" w:space="0" w:color="auto"/>
                                                            <w:left w:val="none" w:sz="0" w:space="0" w:color="auto"/>
                                                            <w:bottom w:val="none" w:sz="0" w:space="0" w:color="auto"/>
                                                            <w:right w:val="none" w:sz="0" w:space="0" w:color="auto"/>
                                                          </w:divBdr>
                                                        </w:div>
                                                        <w:div w:id="557057872">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1949580034">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170023299">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453211158">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62529219">
                                                          <w:marLeft w:val="0"/>
                                                          <w:marRight w:val="0"/>
                                                          <w:marTop w:val="0"/>
                                                          <w:marBottom w:val="0"/>
                                                          <w:divBdr>
                                                            <w:top w:val="none" w:sz="0" w:space="0" w:color="auto"/>
                                                            <w:left w:val="none" w:sz="0" w:space="0" w:color="auto"/>
                                                            <w:bottom w:val="none" w:sz="0" w:space="0" w:color="auto"/>
                                                            <w:right w:val="none" w:sz="0" w:space="0" w:color="auto"/>
                                                          </w:divBdr>
                                                        </w:div>
                                                        <w:div w:id="587350747">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05229960">
                                                          <w:marLeft w:val="0"/>
                                                          <w:marRight w:val="0"/>
                                                          <w:marTop w:val="0"/>
                                                          <w:marBottom w:val="0"/>
                                                          <w:divBdr>
                                                            <w:top w:val="none" w:sz="0" w:space="0" w:color="auto"/>
                                                            <w:left w:val="none" w:sz="0" w:space="0" w:color="auto"/>
                                                            <w:bottom w:val="none" w:sz="0" w:space="0" w:color="auto"/>
                                                            <w:right w:val="none" w:sz="0" w:space="0" w:color="auto"/>
                                                          </w:divBdr>
                                                        </w:div>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117528668">
                                                          <w:marLeft w:val="0"/>
                                                          <w:marRight w:val="0"/>
                                                          <w:marTop w:val="0"/>
                                                          <w:marBottom w:val="0"/>
                                                          <w:divBdr>
                                                            <w:top w:val="none" w:sz="0" w:space="0" w:color="auto"/>
                                                            <w:left w:val="none" w:sz="0" w:space="0" w:color="auto"/>
                                                            <w:bottom w:val="none" w:sz="0" w:space="0" w:color="auto"/>
                                                            <w:right w:val="none" w:sz="0" w:space="0" w:color="auto"/>
                                                          </w:divBdr>
                                                        </w:div>
                                                        <w:div w:id="203101632">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177378101">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287708995">
                                                          <w:marLeft w:val="0"/>
                                                          <w:marRight w:val="0"/>
                                                          <w:marTop w:val="0"/>
                                                          <w:marBottom w:val="0"/>
                                                          <w:divBdr>
                                                            <w:top w:val="none" w:sz="0" w:space="0" w:color="auto"/>
                                                            <w:left w:val="none" w:sz="0" w:space="0" w:color="auto"/>
                                                            <w:bottom w:val="none" w:sz="0" w:space="0" w:color="auto"/>
                                                            <w:right w:val="none" w:sz="0" w:space="0" w:color="auto"/>
                                                          </w:divBdr>
                                                        </w:div>
                                                        <w:div w:id="460881589">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651636343">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 w:id="86915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35527690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15828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3319188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141933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279751526">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865436395">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127362239">
                                                          <w:marLeft w:val="0"/>
                                                          <w:marRight w:val="0"/>
                                                          <w:marTop w:val="0"/>
                                                          <w:marBottom w:val="0"/>
                                                          <w:divBdr>
                                                            <w:top w:val="none" w:sz="0" w:space="0" w:color="auto"/>
                                                            <w:left w:val="none" w:sz="0" w:space="0" w:color="auto"/>
                                                            <w:bottom w:val="none" w:sz="0" w:space="0" w:color="auto"/>
                                                            <w:right w:val="none" w:sz="0" w:space="0" w:color="auto"/>
                                                          </w:divBdr>
                                                        </w:div>
                                                        <w:div w:id="242885606">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150603263">
                                                          <w:marLeft w:val="0"/>
                                                          <w:marRight w:val="0"/>
                                                          <w:marTop w:val="0"/>
                                                          <w:marBottom w:val="0"/>
                                                          <w:divBdr>
                                                            <w:top w:val="none" w:sz="0" w:space="0" w:color="auto"/>
                                                            <w:left w:val="none" w:sz="0" w:space="0" w:color="auto"/>
                                                            <w:bottom w:val="none" w:sz="0" w:space="0" w:color="auto"/>
                                                            <w:right w:val="none" w:sz="0" w:space="0" w:color="auto"/>
                                                          </w:divBdr>
                                                        </w:div>
                                                        <w:div w:id="534003144">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522981146">
                                                          <w:marLeft w:val="0"/>
                                                          <w:marRight w:val="0"/>
                                                          <w:marTop w:val="0"/>
                                                          <w:marBottom w:val="0"/>
                                                          <w:divBdr>
                                                            <w:top w:val="none" w:sz="0" w:space="0" w:color="auto"/>
                                                            <w:left w:val="none" w:sz="0" w:space="0" w:color="auto"/>
                                                            <w:bottom w:val="none" w:sz="0" w:space="0" w:color="auto"/>
                                                            <w:right w:val="none" w:sz="0" w:space="0" w:color="auto"/>
                                                          </w:divBdr>
                                                        </w:div>
                                                        <w:div w:id="1105462819">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779566167">
                                                          <w:marLeft w:val="0"/>
                                                          <w:marRight w:val="0"/>
                                                          <w:marTop w:val="0"/>
                                                          <w:marBottom w:val="0"/>
                                                          <w:divBdr>
                                                            <w:top w:val="none" w:sz="0" w:space="0" w:color="auto"/>
                                                            <w:left w:val="none" w:sz="0" w:space="0" w:color="auto"/>
                                                            <w:bottom w:val="none" w:sz="0" w:space="0" w:color="auto"/>
                                                            <w:right w:val="none" w:sz="0" w:space="0" w:color="auto"/>
                                                          </w:divBdr>
                                                        </w:div>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200898698">
                                                          <w:marLeft w:val="0"/>
                                                          <w:marRight w:val="0"/>
                                                          <w:marTop w:val="0"/>
                                                          <w:marBottom w:val="0"/>
                                                          <w:divBdr>
                                                            <w:top w:val="none" w:sz="0" w:space="0" w:color="auto"/>
                                                            <w:left w:val="none" w:sz="0" w:space="0" w:color="auto"/>
                                                            <w:bottom w:val="none" w:sz="0" w:space="0" w:color="auto"/>
                                                            <w:right w:val="none" w:sz="0" w:space="0" w:color="auto"/>
                                                          </w:divBdr>
                                                        </w:div>
                                                        <w:div w:id="75925865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930894905">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50933443">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 w:id="1779638071">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1297375631">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201386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36665995">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137075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203636566">
                                                          <w:marLeft w:val="0"/>
                                                          <w:marRight w:val="0"/>
                                                          <w:marTop w:val="0"/>
                                                          <w:marBottom w:val="0"/>
                                                          <w:divBdr>
                                                            <w:top w:val="none" w:sz="0" w:space="0" w:color="auto"/>
                                                            <w:left w:val="none" w:sz="0" w:space="0" w:color="auto"/>
                                                            <w:bottom w:val="none" w:sz="0" w:space="0" w:color="auto"/>
                                                            <w:right w:val="none" w:sz="0" w:space="0" w:color="auto"/>
                                                          </w:divBdr>
                                                        </w:div>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187960339">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750928528">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486676047">
                                                          <w:marLeft w:val="0"/>
                                                          <w:marRight w:val="0"/>
                                                          <w:marTop w:val="0"/>
                                                          <w:marBottom w:val="0"/>
                                                          <w:divBdr>
                                                            <w:top w:val="none" w:sz="0" w:space="0" w:color="auto"/>
                                                            <w:left w:val="none" w:sz="0" w:space="0" w:color="auto"/>
                                                            <w:bottom w:val="none" w:sz="0" w:space="0" w:color="auto"/>
                                                            <w:right w:val="none" w:sz="0" w:space="0" w:color="auto"/>
                                                          </w:divBdr>
                                                        </w:div>
                                                        <w:div w:id="862479347">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 w:id="206085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518160259">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1466003118">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529676741">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23363160">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 w:id="150288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347610429">
                                                          <w:marLeft w:val="0"/>
                                                          <w:marRight w:val="0"/>
                                                          <w:marTop w:val="0"/>
                                                          <w:marBottom w:val="0"/>
                                                          <w:divBdr>
                                                            <w:top w:val="none" w:sz="0" w:space="0" w:color="auto"/>
                                                            <w:left w:val="none" w:sz="0" w:space="0" w:color="auto"/>
                                                            <w:bottom w:val="none" w:sz="0" w:space="0" w:color="auto"/>
                                                            <w:right w:val="none" w:sz="0" w:space="0" w:color="auto"/>
                                                          </w:divBdr>
                                                        </w:div>
                                                        <w:div w:id="975376517">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01539048">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 w:id="113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 w:id="18892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281739767">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 w:id="156159434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571428743">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 w:id="1991207981">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53566639">
                                                          <w:marLeft w:val="0"/>
                                                          <w:marRight w:val="0"/>
                                                          <w:marTop w:val="0"/>
                                                          <w:marBottom w:val="0"/>
                                                          <w:divBdr>
                                                            <w:top w:val="none" w:sz="0" w:space="0" w:color="auto"/>
                                                            <w:left w:val="none" w:sz="0" w:space="0" w:color="auto"/>
                                                            <w:bottom w:val="none" w:sz="0" w:space="0" w:color="auto"/>
                                                            <w:right w:val="none" w:sz="0" w:space="0" w:color="auto"/>
                                                          </w:divBdr>
                                                        </w:div>
                                                        <w:div w:id="1338341741">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 w:id="94981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201210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111871333">
                                                          <w:marLeft w:val="0"/>
                                                          <w:marRight w:val="0"/>
                                                          <w:marTop w:val="0"/>
                                                          <w:marBottom w:val="0"/>
                                                          <w:divBdr>
                                                            <w:top w:val="none" w:sz="0" w:space="0" w:color="auto"/>
                                                            <w:left w:val="none" w:sz="0" w:space="0" w:color="auto"/>
                                                            <w:bottom w:val="none" w:sz="0" w:space="0" w:color="auto"/>
                                                            <w:right w:val="none" w:sz="0" w:space="0" w:color="auto"/>
                                                          </w:divBdr>
                                                        </w:div>
                                                        <w:div w:id="732000948">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37429581">
                                                          <w:marLeft w:val="0"/>
                                                          <w:marRight w:val="0"/>
                                                          <w:marTop w:val="0"/>
                                                          <w:marBottom w:val="0"/>
                                                          <w:divBdr>
                                                            <w:top w:val="none" w:sz="0" w:space="0" w:color="auto"/>
                                                            <w:left w:val="none" w:sz="0" w:space="0" w:color="auto"/>
                                                            <w:bottom w:val="none" w:sz="0" w:space="0" w:color="auto"/>
                                                            <w:right w:val="none" w:sz="0" w:space="0" w:color="auto"/>
                                                          </w:divBdr>
                                                        </w:div>
                                                        <w:div w:id="1141388836">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31595334">
                                                          <w:marLeft w:val="0"/>
                                                          <w:marRight w:val="0"/>
                                                          <w:marTop w:val="0"/>
                                                          <w:marBottom w:val="0"/>
                                                          <w:divBdr>
                                                            <w:top w:val="none" w:sz="0" w:space="0" w:color="auto"/>
                                                            <w:left w:val="none" w:sz="0" w:space="0" w:color="auto"/>
                                                            <w:bottom w:val="none" w:sz="0" w:space="0" w:color="auto"/>
                                                            <w:right w:val="none" w:sz="0" w:space="0" w:color="auto"/>
                                                          </w:divBdr>
                                                        </w:div>
                                                        <w:div w:id="991326345">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115247943">
                                          <w:marLeft w:val="0"/>
                                          <w:marRight w:val="0"/>
                                          <w:marTop w:val="0"/>
                                          <w:marBottom w:val="0"/>
                                          <w:divBdr>
                                            <w:top w:val="none" w:sz="0" w:space="0" w:color="auto"/>
                                            <w:left w:val="none" w:sz="0" w:space="0" w:color="auto"/>
                                            <w:bottom w:val="none" w:sz="0" w:space="0" w:color="auto"/>
                                            <w:right w:val="none" w:sz="0" w:space="0" w:color="auto"/>
                                          </w:divBdr>
                                        </w:div>
                                        <w:div w:id="163598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444419179">
                                  <w:marLeft w:val="0"/>
                                  <w:marRight w:val="0"/>
                                  <w:marTop w:val="0"/>
                                  <w:marBottom w:val="0"/>
                                  <w:divBdr>
                                    <w:top w:val="none" w:sz="0" w:space="0" w:color="auto"/>
                                    <w:left w:val="none" w:sz="0" w:space="0" w:color="auto"/>
                                    <w:bottom w:val="none" w:sz="0" w:space="0" w:color="auto"/>
                                    <w:right w:val="none" w:sz="0" w:space="0" w:color="auto"/>
                                  </w:divBdr>
                                </w:div>
                                <w:div w:id="1710884293">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219094827">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16572050">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 w:id="800928575">
                              <w:marLeft w:val="0"/>
                              <w:marRight w:val="0"/>
                              <w:marTop w:val="0"/>
                              <w:marBottom w:val="0"/>
                              <w:divBdr>
                                <w:top w:val="none" w:sz="0" w:space="0" w:color="auto"/>
                                <w:left w:val="none" w:sz="0" w:space="0" w:color="auto"/>
                                <w:bottom w:val="none" w:sz="0" w:space="0" w:color="auto"/>
                                <w:right w:val="none" w:sz="0" w:space="0" w:color="auto"/>
                              </w:divBdr>
                              <w:divsChild>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1310288028">
                                          <w:marLeft w:val="0"/>
                                          <w:marRight w:val="0"/>
                                          <w:marTop w:val="0"/>
                                          <w:marBottom w:val="0"/>
                                          <w:divBdr>
                                            <w:top w:val="none" w:sz="0" w:space="0" w:color="auto"/>
                                            <w:left w:val="none" w:sz="0" w:space="0" w:color="auto"/>
                                            <w:bottom w:val="none" w:sz="0" w:space="0" w:color="auto"/>
                                            <w:right w:val="none" w:sz="0" w:space="0" w:color="auto"/>
                                          </w:divBdr>
                                        </w:div>
                                        <w:div w:id="201938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59556">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62418">
                                  <w:marLeft w:val="0"/>
                                  <w:marRight w:val="0"/>
                                  <w:marTop w:val="0"/>
                                  <w:marBottom w:val="0"/>
                                  <w:divBdr>
                                    <w:top w:val="none" w:sz="0" w:space="0" w:color="auto"/>
                                    <w:left w:val="none" w:sz="0" w:space="0" w:color="auto"/>
                                    <w:bottom w:val="none" w:sz="0" w:space="0" w:color="auto"/>
                                    <w:right w:val="none" w:sz="0" w:space="0" w:color="auto"/>
                                  </w:divBdr>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185605389">
                                          <w:marLeft w:val="0"/>
                                          <w:marRight w:val="0"/>
                                          <w:marTop w:val="0"/>
                                          <w:marBottom w:val="0"/>
                                          <w:divBdr>
                                            <w:top w:val="none" w:sz="0" w:space="0" w:color="auto"/>
                                            <w:left w:val="none" w:sz="0" w:space="0" w:color="auto"/>
                                            <w:bottom w:val="none" w:sz="0" w:space="0" w:color="auto"/>
                                            <w:right w:val="none" w:sz="0" w:space="0" w:color="auto"/>
                                          </w:divBdr>
                                        </w:div>
                                        <w:div w:id="646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229732406">
                                          <w:marLeft w:val="0"/>
                                          <w:marRight w:val="0"/>
                                          <w:marTop w:val="0"/>
                                          <w:marBottom w:val="0"/>
                                          <w:divBdr>
                                            <w:top w:val="none" w:sz="0" w:space="0" w:color="auto"/>
                                            <w:left w:val="none" w:sz="0" w:space="0" w:color="auto"/>
                                            <w:bottom w:val="none" w:sz="0" w:space="0" w:color="auto"/>
                                            <w:right w:val="none" w:sz="0" w:space="0" w:color="auto"/>
                                          </w:divBdr>
                                        </w:div>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313872016">
                                          <w:marLeft w:val="0"/>
                                          <w:marRight w:val="0"/>
                                          <w:marTop w:val="0"/>
                                          <w:marBottom w:val="0"/>
                                          <w:divBdr>
                                            <w:top w:val="none" w:sz="0" w:space="0" w:color="auto"/>
                                            <w:left w:val="none" w:sz="0" w:space="0" w:color="auto"/>
                                            <w:bottom w:val="none" w:sz="0" w:space="0" w:color="auto"/>
                                            <w:right w:val="none" w:sz="0" w:space="0" w:color="auto"/>
                                          </w:divBdr>
                                        </w:div>
                                        <w:div w:id="201846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 w:id="15836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49428989">
                      <w:marLeft w:val="0"/>
                      <w:marRight w:val="0"/>
                      <w:marTop w:val="0"/>
                      <w:marBottom w:val="0"/>
                      <w:divBdr>
                        <w:top w:val="none" w:sz="0" w:space="0" w:color="auto"/>
                        <w:left w:val="none" w:sz="0" w:space="0" w:color="auto"/>
                        <w:bottom w:val="none" w:sz="0" w:space="0" w:color="auto"/>
                        <w:right w:val="none" w:sz="0" w:space="0" w:color="auto"/>
                      </w:divBdr>
                      <w:divsChild>
                        <w:div w:id="1364864710">
                          <w:marLeft w:val="0"/>
                          <w:marRight w:val="0"/>
                          <w:marTop w:val="0"/>
                          <w:marBottom w:val="0"/>
                          <w:divBdr>
                            <w:top w:val="none" w:sz="0" w:space="0" w:color="auto"/>
                            <w:left w:val="none" w:sz="0" w:space="0" w:color="auto"/>
                            <w:bottom w:val="none" w:sz="0" w:space="0" w:color="auto"/>
                            <w:right w:val="none" w:sz="0" w:space="0" w:color="auto"/>
                          </w:divBdr>
                        </w:div>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155536772">
                          <w:marLeft w:val="0"/>
                          <w:marRight w:val="0"/>
                          <w:marTop w:val="0"/>
                          <w:marBottom w:val="0"/>
                          <w:divBdr>
                            <w:top w:val="none" w:sz="0" w:space="0" w:color="auto"/>
                            <w:left w:val="none" w:sz="0" w:space="0" w:color="auto"/>
                            <w:bottom w:val="none" w:sz="0" w:space="0" w:color="auto"/>
                            <w:right w:val="none" w:sz="0" w:space="0" w:color="auto"/>
                          </w:divBdr>
                        </w:div>
                        <w:div w:id="226232945">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spt.org/doi/10.2519/jospt.2011.3489" TargetMode="External"/><Relationship Id="rId13" Type="http://schemas.openxmlformats.org/officeDocument/2006/relationships/hyperlink" Target="http://dx.doi.org/10.1136/%20bjsm.2009.058578" TargetMode="External"/><Relationship Id="rId18" Type="http://schemas.openxmlformats.org/officeDocument/2006/relationships/hyperlink" Target="http://dx.doi.org/10.1016/%5d.%20jmpt.2009.08.007" TargetMode="External"/><Relationship Id="rId26" Type="http://schemas.openxmlformats.org/officeDocument/2006/relationships/hyperlink" Target="http://dx.doi.org/10.1016/j.jbiomech.2006.10.006" TargetMode="External"/><Relationship Id="rId3" Type="http://schemas.openxmlformats.org/officeDocument/2006/relationships/customXml" Target="../customXml/item3.xml"/><Relationship Id="rId21" Type="http://schemas.openxmlformats.org/officeDocument/2006/relationships/hyperlink" Target="http://dx.doi.org/10.1002/art.24541" TargetMode="External"/><Relationship Id="rId7" Type="http://schemas.openxmlformats.org/officeDocument/2006/relationships/webSettings" Target="webSettings.xml"/><Relationship Id="rId12" Type="http://schemas.openxmlformats.org/officeDocument/2006/relationships/hyperlink" Target="http://dx.doi.org/10.1097/01.PHM.0000064717.90796.7A" TargetMode="External"/><Relationship Id="rId17" Type="http://schemas.openxmlformats.org/officeDocument/2006/relationships/hyperlink" Target="http://dx.doi.org/10.1093/%20rheumatology/ken337" TargetMode="External"/><Relationship Id="rId25" Type="http://schemas.openxmlformats.org/officeDocument/2006/relationships/hyperlink" Target="http://dx.doi.org/10.2519/jospt.2009.2996" TargetMode="External"/><Relationship Id="rId2" Type="http://schemas.openxmlformats.org/officeDocument/2006/relationships/customXml" Target="../customXml/item2.xml"/><Relationship Id="rId16" Type="http://schemas.openxmlformats.org/officeDocument/2006/relationships/hyperlink" Target="http://dx.doi.org/10.1016/j.%20ptsp.2009.07.001" TargetMode="External"/><Relationship Id="rId20" Type="http://schemas.openxmlformats.org/officeDocument/2006/relationships/hyperlink" Target="http://dx.doi.org/10.1016/j.%20pmrj.2010.06.00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hyperlink" Target="http://dx.doi.org/10.1007/%20s00167-009-0889-7" TargetMode="External"/><Relationship Id="rId5" Type="http://schemas.openxmlformats.org/officeDocument/2006/relationships/styles" Target="styles.xml"/><Relationship Id="rId15" Type="http://schemas.openxmlformats.org/officeDocument/2006/relationships/hyperlink" Target="http://dx.doi.org/10.1016/j.jsams.2008.12.628" TargetMode="External"/><Relationship Id="rId23" Type="http://schemas.openxmlformats.org/officeDocument/2006/relationships/hyperlink" Target="https://www.jospt.org/servlet/linkout?suffix=bib44&amp;dbid=16&amp;doi=10.2519%2Fjospt.2011.3489&amp;key=10.1007%2Fs00167-006-0150-6" TargetMode="External"/><Relationship Id="rId28" Type="http://schemas.openxmlformats.org/officeDocument/2006/relationships/fontTable" Target="fontTable.xml"/><Relationship Id="rId10" Type="http://schemas.openxmlformats.org/officeDocument/2006/relationships/image" Target="media/image1.jpg"/><Relationship Id="rId19" Type="http://schemas.openxmlformats.org/officeDocument/2006/relationships/hyperlink" Target="http://dx.doi.org/10.1111/j.1748-1716.2006.01634.x"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dx.doi.org/10.1097/JSM.0b013e3180592a58" TargetMode="External"/><Relationship Id="rId22" Type="http://schemas.openxmlformats.org/officeDocument/2006/relationships/hyperlink" Target="http://dx.doi.org/10.1007/s00167-006-0150-6" TargetMode="External"/><Relationship Id="rId27" Type="http://schemas.openxmlformats.org/officeDocument/2006/relationships/hyperlink" Target="http://dx.doi.org/10.1016/j.%20brainresbull.2007.03.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9B462-0AE1-45AE-9E1F-281D09067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7315</Words>
  <Characters>41701</Characters>
  <Application>Microsoft Office Word</Application>
  <DocSecurity>8</DocSecurity>
  <Lines>347</Lines>
  <Paragraphs>97</Paragraphs>
  <ScaleCrop>false</ScaleCrop>
  <Company/>
  <LinksUpToDate>false</LinksUpToDate>
  <CharactersWithSpaces>48919</CharactersWithSpaces>
  <SharedDoc>false</SharedDoc>
  <HLinks>
    <vt:vector size="894" baseType="variant">
      <vt:variant>
        <vt:i4>5832729</vt:i4>
      </vt:variant>
      <vt:variant>
        <vt:i4>453</vt:i4>
      </vt:variant>
      <vt:variant>
        <vt:i4>0</vt:i4>
      </vt:variant>
      <vt:variant>
        <vt:i4>5</vt:i4>
      </vt:variant>
      <vt:variant>
        <vt:lpwstr>https://www.jospt.org/servlet/linkout?suffix=bib53&amp;dbid=16&amp;doi=10.2519%2Fjospt.2011.3489&amp;key=10.1016%2Fj.brainresbull.2007.03.010</vt:lpwstr>
      </vt:variant>
      <vt:variant>
        <vt:lpwstr/>
      </vt:variant>
      <vt:variant>
        <vt:i4>4980747</vt:i4>
      </vt:variant>
      <vt:variant>
        <vt:i4>450</vt:i4>
      </vt:variant>
      <vt:variant>
        <vt:i4>0</vt:i4>
      </vt:variant>
      <vt:variant>
        <vt:i4>5</vt:i4>
      </vt:variant>
      <vt:variant>
        <vt:lpwstr>http://dx.doi.org/10.1016/j. brainresbull.2007.03.010</vt:lpwstr>
      </vt:variant>
      <vt:variant>
        <vt:lpwstr/>
      </vt:variant>
      <vt:variant>
        <vt:i4>5832728</vt:i4>
      </vt:variant>
      <vt:variant>
        <vt:i4>447</vt:i4>
      </vt:variant>
      <vt:variant>
        <vt:i4>0</vt:i4>
      </vt:variant>
      <vt:variant>
        <vt:i4>5</vt:i4>
      </vt:variant>
      <vt:variant>
        <vt:lpwstr>https://www.jospt.org/servlet/linkout?suffix=bib49&amp;dbid=16&amp;doi=10.2519%2Fjospt.2011.3489&amp;key=10.1016%2Fj.jbiomech.2006.10.006</vt:lpwstr>
      </vt:variant>
      <vt:variant>
        <vt:lpwstr/>
      </vt:variant>
      <vt:variant>
        <vt:i4>5636109</vt:i4>
      </vt:variant>
      <vt:variant>
        <vt:i4>444</vt:i4>
      </vt:variant>
      <vt:variant>
        <vt:i4>0</vt:i4>
      </vt:variant>
      <vt:variant>
        <vt:i4>5</vt:i4>
      </vt:variant>
      <vt:variant>
        <vt:lpwstr>http://dx.doi.org/10.1016/j.jbiomech.2006.10.006</vt:lpwstr>
      </vt:variant>
      <vt:variant>
        <vt:lpwstr/>
      </vt:variant>
      <vt:variant>
        <vt:i4>8126519</vt:i4>
      </vt:variant>
      <vt:variant>
        <vt:i4>441</vt:i4>
      </vt:variant>
      <vt:variant>
        <vt:i4>0</vt:i4>
      </vt:variant>
      <vt:variant>
        <vt:i4>5</vt:i4>
      </vt:variant>
      <vt:variant>
        <vt:lpwstr>http://scholar.google.com/scholar?hl=en&amp;q=+Souza+RB%2C+Powers+CM.+Concurrent+criterion-related+validity+and+reliability+of+a+clinical+test+to+measure+femoral+anteversion.+J+Orthop+Sports+Phys+Ther.+2009%3B+39%3A+586%E2%80%93+592.+http%3A%2F%2Fdx.doi.org%2F10.2519%2Fjospt.2009.2996+</vt:lpwstr>
      </vt:variant>
      <vt:variant>
        <vt:lpwstr/>
      </vt:variant>
      <vt:variant>
        <vt:i4>4915267</vt:i4>
      </vt:variant>
      <vt:variant>
        <vt:i4>438</vt:i4>
      </vt:variant>
      <vt:variant>
        <vt:i4>0</vt:i4>
      </vt:variant>
      <vt:variant>
        <vt:i4>5</vt:i4>
      </vt:variant>
      <vt:variant>
        <vt:lpwstr>https://www.jospt.org/doi/10.2519/jospt.2009.2996</vt:lpwstr>
      </vt:variant>
      <vt:variant>
        <vt:lpwstr/>
      </vt:variant>
      <vt:variant>
        <vt:i4>5373983</vt:i4>
      </vt:variant>
      <vt:variant>
        <vt:i4>435</vt:i4>
      </vt:variant>
      <vt:variant>
        <vt:i4>0</vt:i4>
      </vt:variant>
      <vt:variant>
        <vt:i4>5</vt:i4>
      </vt:variant>
      <vt:variant>
        <vt:lpwstr>http://dx.doi.org/10.2519/jospt.2009.2996</vt:lpwstr>
      </vt:variant>
      <vt:variant>
        <vt:lpwstr/>
      </vt:variant>
      <vt:variant>
        <vt:i4>4653057</vt:i4>
      </vt:variant>
      <vt:variant>
        <vt:i4>432</vt:i4>
      </vt:variant>
      <vt:variant>
        <vt:i4>0</vt:i4>
      </vt:variant>
      <vt:variant>
        <vt:i4>5</vt:i4>
      </vt:variant>
      <vt:variant>
        <vt:lpwstr>https://www.jospt.org/servlet/linkout?suffix=bib45&amp;dbid=16&amp;doi=10.2519%2Fjospt.2011.3489&amp;key=10.1007%2Fs00167-009-0889-7</vt:lpwstr>
      </vt:variant>
      <vt:variant>
        <vt:lpwstr/>
      </vt:variant>
      <vt:variant>
        <vt:i4>1048662</vt:i4>
      </vt:variant>
      <vt:variant>
        <vt:i4>429</vt:i4>
      </vt:variant>
      <vt:variant>
        <vt:i4>0</vt:i4>
      </vt:variant>
      <vt:variant>
        <vt:i4>5</vt:i4>
      </vt:variant>
      <vt:variant>
        <vt:lpwstr>http://dx.doi.org/10.1007/ s00167-009-0889-7</vt:lpwstr>
      </vt:variant>
      <vt:variant>
        <vt:lpwstr/>
      </vt:variant>
      <vt:variant>
        <vt:i4>4653059</vt:i4>
      </vt:variant>
      <vt:variant>
        <vt:i4>426</vt:i4>
      </vt:variant>
      <vt:variant>
        <vt:i4>0</vt:i4>
      </vt:variant>
      <vt:variant>
        <vt:i4>5</vt:i4>
      </vt:variant>
      <vt:variant>
        <vt:lpwstr>https://www.jospt.org/servlet/linkout?suffix=bib44&amp;dbid=16&amp;doi=10.2519%2Fjospt.2011.3489&amp;key=10.1007%2Fs00167-006-0150-6</vt:lpwstr>
      </vt:variant>
      <vt:variant>
        <vt:lpwstr/>
      </vt:variant>
      <vt:variant>
        <vt:i4>8060968</vt:i4>
      </vt:variant>
      <vt:variant>
        <vt:i4>423</vt:i4>
      </vt:variant>
      <vt:variant>
        <vt:i4>0</vt:i4>
      </vt:variant>
      <vt:variant>
        <vt:i4>5</vt:i4>
      </vt:variant>
      <vt:variant>
        <vt:lpwstr>http://dx.doi.org/10.1007/s00167-006-0150-6</vt:lpwstr>
      </vt:variant>
      <vt:variant>
        <vt:lpwstr/>
      </vt:variant>
      <vt:variant>
        <vt:i4>5242910</vt:i4>
      </vt:variant>
      <vt:variant>
        <vt:i4>420</vt:i4>
      </vt:variant>
      <vt:variant>
        <vt:i4>0</vt:i4>
      </vt:variant>
      <vt:variant>
        <vt:i4>5</vt:i4>
      </vt:variant>
      <vt:variant>
        <vt:lpwstr>https://www.jospt.org/servlet/linkout?suffix=bib42&amp;dbid=16&amp;doi=10.2519%2Fjospt.2011.3489&amp;key=10.1016%2Fj.apmr.2005.04.012</vt:lpwstr>
      </vt:variant>
      <vt:variant>
        <vt:lpwstr/>
      </vt:variant>
      <vt:variant>
        <vt:i4>1441863</vt:i4>
      </vt:variant>
      <vt:variant>
        <vt:i4>414</vt:i4>
      </vt:variant>
      <vt:variant>
        <vt:i4>0</vt:i4>
      </vt:variant>
      <vt:variant>
        <vt:i4>5</vt:i4>
      </vt:variant>
      <vt:variant>
        <vt:lpwstr>https://www.jospt.org/servlet/linkout?suffix=bib41&amp;dbid=16&amp;doi=10.2519%2Fjospt.2011.3489&amp;key=10.1002%2Fart.24541</vt:lpwstr>
      </vt:variant>
      <vt:variant>
        <vt:lpwstr/>
      </vt:variant>
      <vt:variant>
        <vt:i4>4128891</vt:i4>
      </vt:variant>
      <vt:variant>
        <vt:i4>411</vt:i4>
      </vt:variant>
      <vt:variant>
        <vt:i4>0</vt:i4>
      </vt:variant>
      <vt:variant>
        <vt:i4>5</vt:i4>
      </vt:variant>
      <vt:variant>
        <vt:lpwstr>http://dx.doi.org/10.1002/art.24541</vt:lpwstr>
      </vt:variant>
      <vt:variant>
        <vt:lpwstr/>
      </vt:variant>
      <vt:variant>
        <vt:i4>7405629</vt:i4>
      </vt:variant>
      <vt:variant>
        <vt:i4>408</vt:i4>
      </vt:variant>
      <vt:variant>
        <vt:i4>0</vt:i4>
      </vt:variant>
      <vt:variant>
        <vt:i4>5</vt:i4>
      </vt:variant>
      <vt:variant>
        <vt:lpwstr>http://scholar.google.com/scholar?hl=en&amp;q=+Schneiders+AG%2C+Sullivan+SJ%2C+O%27Malley+KJ%2C+Clarke+SV%2C+Knappstein+SA%2C+Taylor+LJ.+A+valid+and+reliable+clinical+determination+of+footedness.+PM%26R.+2%3A+835%E2%80%93+841.+http%3A%2F%2Fdx.doi.org%2F10.1016%2Fj.+pmrj.2010.06.004+</vt:lpwstr>
      </vt:variant>
      <vt:variant>
        <vt:lpwstr/>
      </vt:variant>
      <vt:variant>
        <vt:i4>5111819</vt:i4>
      </vt:variant>
      <vt:variant>
        <vt:i4>405</vt:i4>
      </vt:variant>
      <vt:variant>
        <vt:i4>0</vt:i4>
      </vt:variant>
      <vt:variant>
        <vt:i4>5</vt:i4>
      </vt:variant>
      <vt:variant>
        <vt:lpwstr>http://dx.doi.org/10.1016/j. pmrj.2010.06.004</vt:lpwstr>
      </vt:variant>
      <vt:variant>
        <vt:lpwstr/>
      </vt:variant>
      <vt:variant>
        <vt:i4>5963781</vt:i4>
      </vt:variant>
      <vt:variant>
        <vt:i4>402</vt:i4>
      </vt:variant>
      <vt:variant>
        <vt:i4>0</vt:i4>
      </vt:variant>
      <vt:variant>
        <vt:i4>5</vt:i4>
      </vt:variant>
      <vt:variant>
        <vt:lpwstr>https://www.jospt.org/servlet/linkout?suffix=bib37&amp;dbid=16&amp;doi=10.2519%2Fjospt.2011.3489&amp;key=10.1016%2FS1050-6411%2803%2900076-2</vt:lpwstr>
      </vt:variant>
      <vt:variant>
        <vt:lpwstr/>
      </vt:variant>
      <vt:variant>
        <vt:i4>4456448</vt:i4>
      </vt:variant>
      <vt:variant>
        <vt:i4>396</vt:i4>
      </vt:variant>
      <vt:variant>
        <vt:i4>0</vt:i4>
      </vt:variant>
      <vt:variant>
        <vt:i4>5</vt:i4>
      </vt:variant>
      <vt:variant>
        <vt:lpwstr>https://www.jospt.org/servlet/linkout?suffix=bib35&amp;dbid=16&amp;doi=10.2519%2Fjospt.2011.3489&amp;key=10.1007%2Fs00167-003-0441-0</vt:lpwstr>
      </vt:variant>
      <vt:variant>
        <vt:lpwstr/>
      </vt:variant>
      <vt:variant>
        <vt:i4>7733286</vt:i4>
      </vt:variant>
      <vt:variant>
        <vt:i4>390</vt:i4>
      </vt:variant>
      <vt:variant>
        <vt:i4>0</vt:i4>
      </vt:variant>
      <vt:variant>
        <vt:i4>5</vt:i4>
      </vt:variant>
      <vt:variant>
        <vt:lpwstr>https://www.jospt.org/servlet/linkout?suffix=bib33&amp;dbid=16&amp;doi=10.2519%2Fjospt.2011.3489&amp;key=10.1111%2Fj.1748-1716.2006.01634.x</vt:lpwstr>
      </vt:variant>
      <vt:variant>
        <vt:lpwstr/>
      </vt:variant>
      <vt:variant>
        <vt:i4>2162728</vt:i4>
      </vt:variant>
      <vt:variant>
        <vt:i4>387</vt:i4>
      </vt:variant>
      <vt:variant>
        <vt:i4>0</vt:i4>
      </vt:variant>
      <vt:variant>
        <vt:i4>5</vt:i4>
      </vt:variant>
      <vt:variant>
        <vt:lpwstr>http://dx.doi.org/10.1111/j.1748-1716.2006.01634.x</vt:lpwstr>
      </vt:variant>
      <vt:variant>
        <vt:lpwstr/>
      </vt:variant>
      <vt:variant>
        <vt:i4>4915214</vt:i4>
      </vt:variant>
      <vt:variant>
        <vt:i4>384</vt:i4>
      </vt:variant>
      <vt:variant>
        <vt:i4>0</vt:i4>
      </vt:variant>
      <vt:variant>
        <vt:i4>5</vt:i4>
      </vt:variant>
      <vt:variant>
        <vt:lpwstr>https://www.jospt.org/servlet/linkout?suffix=bib32&amp;dbid=16&amp;doi=10.2519%2Fjospt.2011.3489&amp;key=10.1016%2Fj.jmpt.2009.08.007</vt:lpwstr>
      </vt:variant>
      <vt:variant>
        <vt:lpwstr/>
      </vt:variant>
      <vt:variant>
        <vt:i4>6946865</vt:i4>
      </vt:variant>
      <vt:variant>
        <vt:i4>381</vt:i4>
      </vt:variant>
      <vt:variant>
        <vt:i4>0</vt:i4>
      </vt:variant>
      <vt:variant>
        <vt:i4>5</vt:i4>
      </vt:variant>
      <vt:variant>
        <vt:lpwstr>http://dx.doi.org/10.1016/%5d. jmpt.2009.08.007</vt:lpwstr>
      </vt:variant>
      <vt:variant>
        <vt:lpwstr/>
      </vt:variant>
      <vt:variant>
        <vt:i4>1245204</vt:i4>
      </vt:variant>
      <vt:variant>
        <vt:i4>378</vt:i4>
      </vt:variant>
      <vt:variant>
        <vt:i4>0</vt:i4>
      </vt:variant>
      <vt:variant>
        <vt:i4>5</vt:i4>
      </vt:variant>
      <vt:variant>
        <vt:lpwstr>https://www.jospt.org/servlet/linkout?suffix=bib31&amp;dbid=16&amp;doi=10.2519%2Fjospt.2011.3489&amp;key=10.1093%2Frheumatology%2Fken337</vt:lpwstr>
      </vt:variant>
      <vt:variant>
        <vt:lpwstr/>
      </vt:variant>
      <vt:variant>
        <vt:i4>2162811</vt:i4>
      </vt:variant>
      <vt:variant>
        <vt:i4>375</vt:i4>
      </vt:variant>
      <vt:variant>
        <vt:i4>0</vt:i4>
      </vt:variant>
      <vt:variant>
        <vt:i4>5</vt:i4>
      </vt:variant>
      <vt:variant>
        <vt:lpwstr>http://dx.doi.org/10.1093/ rheumatology/ken337</vt:lpwstr>
      </vt:variant>
      <vt:variant>
        <vt:lpwstr/>
      </vt:variant>
      <vt:variant>
        <vt:i4>2228276</vt:i4>
      </vt:variant>
      <vt:variant>
        <vt:i4>372</vt:i4>
      </vt:variant>
      <vt:variant>
        <vt:i4>0</vt:i4>
      </vt:variant>
      <vt:variant>
        <vt:i4>5</vt:i4>
      </vt:variant>
      <vt:variant>
        <vt:lpwstr>http://scholar.google.com/scholar?hl=en&amp;q=+Hebert-Losier+K%2C+Schneiders+AG%2C+Newsham-West+RJ%2C+Sullivan+SJ.+Scientific+bases+and+clinical+utilisation+of+the+calf-raise+test.+Phys+Ther+Sport.+2009%3B+10%3A+142%E2%80%93+149.+http%3A%2F%2Fdx.doi.org%2F10.1016%2Fj.+ptsp.2009.07.001+</vt:lpwstr>
      </vt:variant>
      <vt:variant>
        <vt:lpwstr/>
      </vt:variant>
      <vt:variant>
        <vt:i4>1507420</vt:i4>
      </vt:variant>
      <vt:variant>
        <vt:i4>369</vt:i4>
      </vt:variant>
      <vt:variant>
        <vt:i4>0</vt:i4>
      </vt:variant>
      <vt:variant>
        <vt:i4>5</vt:i4>
      </vt:variant>
      <vt:variant>
        <vt:lpwstr>https://www.jospt.org/servlet/linkout?suffix=bib21&amp;dbid=8&amp;doi=10.2519%2Fjospt.2011.3489&amp;key=19897168</vt:lpwstr>
      </vt:variant>
      <vt:variant>
        <vt:lpwstr/>
      </vt:variant>
      <vt:variant>
        <vt:i4>5308445</vt:i4>
      </vt:variant>
      <vt:variant>
        <vt:i4>366</vt:i4>
      </vt:variant>
      <vt:variant>
        <vt:i4>0</vt:i4>
      </vt:variant>
      <vt:variant>
        <vt:i4>5</vt:i4>
      </vt:variant>
      <vt:variant>
        <vt:lpwstr>https://www.jospt.org/servlet/linkout?suffix=bib21&amp;dbid=16&amp;doi=10.2519%2Fjospt.2011.3489&amp;key=10.1016%2Fj.ptsp.2009.07.001</vt:lpwstr>
      </vt:variant>
      <vt:variant>
        <vt:lpwstr/>
      </vt:variant>
      <vt:variant>
        <vt:i4>4587528</vt:i4>
      </vt:variant>
      <vt:variant>
        <vt:i4>363</vt:i4>
      </vt:variant>
      <vt:variant>
        <vt:i4>0</vt:i4>
      </vt:variant>
      <vt:variant>
        <vt:i4>5</vt:i4>
      </vt:variant>
      <vt:variant>
        <vt:lpwstr>http://dx.doi.org/10.1016/j. ptsp.2009.07.001</vt:lpwstr>
      </vt:variant>
      <vt:variant>
        <vt:lpwstr/>
      </vt:variant>
      <vt:variant>
        <vt:i4>3276839</vt:i4>
      </vt:variant>
      <vt:variant>
        <vt:i4>360</vt:i4>
      </vt:variant>
      <vt:variant>
        <vt:i4>0</vt:i4>
      </vt:variant>
      <vt:variant>
        <vt:i4>5</vt:i4>
      </vt:variant>
      <vt:variant>
        <vt:lpwstr>https://www.jospt.org/servlet/linkout?suffix=bib20&amp;dbid=16&amp;doi=10.2519%2Fjospt.2011.3489&amp;key=10.1016%2Fj.jsams.2008.12.628</vt:lpwstr>
      </vt:variant>
      <vt:variant>
        <vt:lpwstr/>
      </vt:variant>
      <vt:variant>
        <vt:i4>5832791</vt:i4>
      </vt:variant>
      <vt:variant>
        <vt:i4>357</vt:i4>
      </vt:variant>
      <vt:variant>
        <vt:i4>0</vt:i4>
      </vt:variant>
      <vt:variant>
        <vt:i4>5</vt:i4>
      </vt:variant>
      <vt:variant>
        <vt:lpwstr>http://dx.doi.org/10.1016/j.jsams.2008.12.628</vt:lpwstr>
      </vt:variant>
      <vt:variant>
        <vt:lpwstr/>
      </vt:variant>
      <vt:variant>
        <vt:i4>3407909</vt:i4>
      </vt:variant>
      <vt:variant>
        <vt:i4>354</vt:i4>
      </vt:variant>
      <vt:variant>
        <vt:i4>0</vt:i4>
      </vt:variant>
      <vt:variant>
        <vt:i4>5</vt:i4>
      </vt:variant>
      <vt:variant>
        <vt:lpwstr>https://www.jospt.org/servlet/linkout?suffix=bib18&amp;dbid=16&amp;doi=10.2519%2Fjospt.2011.3489&amp;key=10.1097%2FJSM.0b013e3180592a58</vt:lpwstr>
      </vt:variant>
      <vt:variant>
        <vt:lpwstr/>
      </vt:variant>
      <vt:variant>
        <vt:i4>6291553</vt:i4>
      </vt:variant>
      <vt:variant>
        <vt:i4>351</vt:i4>
      </vt:variant>
      <vt:variant>
        <vt:i4>0</vt:i4>
      </vt:variant>
      <vt:variant>
        <vt:i4>5</vt:i4>
      </vt:variant>
      <vt:variant>
        <vt:lpwstr>http://dx.doi.org/10.1097/JSM.0b013e3180592a58</vt:lpwstr>
      </vt:variant>
      <vt:variant>
        <vt:lpwstr/>
      </vt:variant>
      <vt:variant>
        <vt:i4>7077986</vt:i4>
      </vt:variant>
      <vt:variant>
        <vt:i4>348</vt:i4>
      </vt:variant>
      <vt:variant>
        <vt:i4>0</vt:i4>
      </vt:variant>
      <vt:variant>
        <vt:i4>5</vt:i4>
      </vt:variant>
      <vt:variant>
        <vt:lpwstr>https://www.jospt.org/servlet/linkout?suffix=bib9&amp;dbid=16&amp;doi=10.2519%2Fjospt.2011.3489&amp;key=10.1136%2Fbjsm.2009.058578</vt:lpwstr>
      </vt:variant>
      <vt:variant>
        <vt:lpwstr/>
      </vt:variant>
      <vt:variant>
        <vt:i4>6881383</vt:i4>
      </vt:variant>
      <vt:variant>
        <vt:i4>345</vt:i4>
      </vt:variant>
      <vt:variant>
        <vt:i4>0</vt:i4>
      </vt:variant>
      <vt:variant>
        <vt:i4>5</vt:i4>
      </vt:variant>
      <vt:variant>
        <vt:lpwstr>http://dx.doi.org/10.1136/ bjsm.2009.058578</vt:lpwstr>
      </vt:variant>
      <vt:variant>
        <vt:lpwstr/>
      </vt:variant>
      <vt:variant>
        <vt:i4>262150</vt:i4>
      </vt:variant>
      <vt:variant>
        <vt:i4>342</vt:i4>
      </vt:variant>
      <vt:variant>
        <vt:i4>0</vt:i4>
      </vt:variant>
      <vt:variant>
        <vt:i4>5</vt:i4>
      </vt:variant>
      <vt:variant>
        <vt:lpwstr>https://www.jospt.org/servlet/linkout?suffix=bib5&amp;dbid=16&amp;doi=10.2519%2Fjospt.2011.3489&amp;key=10.1097%2F01.PHM.0000064717.90796.7A</vt:lpwstr>
      </vt:variant>
      <vt:variant>
        <vt:lpwstr/>
      </vt:variant>
      <vt:variant>
        <vt:i4>1769485</vt:i4>
      </vt:variant>
      <vt:variant>
        <vt:i4>339</vt:i4>
      </vt:variant>
      <vt:variant>
        <vt:i4>0</vt:i4>
      </vt:variant>
      <vt:variant>
        <vt:i4>5</vt:i4>
      </vt:variant>
      <vt:variant>
        <vt:lpwstr>http://dx.doi.org/10.1097/01.PHM.0000064717.90796.7A</vt:lpwstr>
      </vt:variant>
      <vt:variant>
        <vt:lpwstr/>
      </vt:variant>
      <vt:variant>
        <vt:i4>1966159</vt:i4>
      </vt:variant>
      <vt:variant>
        <vt:i4>336</vt:i4>
      </vt:variant>
      <vt:variant>
        <vt:i4>0</vt:i4>
      </vt:variant>
      <vt:variant>
        <vt:i4>5</vt:i4>
      </vt:variant>
      <vt:variant>
        <vt:lpwstr>https://www.jospt.org/doi/10.2519/jospt.2011.3489</vt:lpwstr>
      </vt:variant>
      <vt:variant>
        <vt:lpwstr>bib4</vt:lpwstr>
      </vt:variant>
      <vt:variant>
        <vt:i4>2031695</vt:i4>
      </vt:variant>
      <vt:variant>
        <vt:i4>333</vt:i4>
      </vt:variant>
      <vt:variant>
        <vt:i4>0</vt:i4>
      </vt:variant>
      <vt:variant>
        <vt:i4>5</vt:i4>
      </vt:variant>
      <vt:variant>
        <vt:lpwstr>https://www.jospt.org/doi/10.2519/jospt.2011.3489</vt:lpwstr>
      </vt:variant>
      <vt:variant>
        <vt:lpwstr>bib50</vt:lpwstr>
      </vt:variant>
      <vt:variant>
        <vt:i4>1769551</vt:i4>
      </vt:variant>
      <vt:variant>
        <vt:i4>330</vt:i4>
      </vt:variant>
      <vt:variant>
        <vt:i4>0</vt:i4>
      </vt:variant>
      <vt:variant>
        <vt:i4>5</vt:i4>
      </vt:variant>
      <vt:variant>
        <vt:lpwstr>https://www.jospt.org/doi/10.2519/jospt.2011.3489</vt:lpwstr>
      </vt:variant>
      <vt:variant>
        <vt:lpwstr>bib1</vt:lpwstr>
      </vt:variant>
      <vt:variant>
        <vt:i4>2031695</vt:i4>
      </vt:variant>
      <vt:variant>
        <vt:i4>327</vt:i4>
      </vt:variant>
      <vt:variant>
        <vt:i4>0</vt:i4>
      </vt:variant>
      <vt:variant>
        <vt:i4>5</vt:i4>
      </vt:variant>
      <vt:variant>
        <vt:lpwstr>https://www.jospt.org/doi/10.2519/jospt.2011.3489</vt:lpwstr>
      </vt:variant>
      <vt:variant>
        <vt:lpwstr>bib52</vt:lpwstr>
      </vt:variant>
      <vt:variant>
        <vt:i4>1966159</vt:i4>
      </vt:variant>
      <vt:variant>
        <vt:i4>324</vt:i4>
      </vt:variant>
      <vt:variant>
        <vt:i4>0</vt:i4>
      </vt:variant>
      <vt:variant>
        <vt:i4>5</vt:i4>
      </vt:variant>
      <vt:variant>
        <vt:lpwstr>https://www.jospt.org/doi/10.2519/jospt.2011.3489</vt:lpwstr>
      </vt:variant>
      <vt:variant>
        <vt:lpwstr>bib44</vt:lpwstr>
      </vt:variant>
      <vt:variant>
        <vt:i4>1638479</vt:i4>
      </vt:variant>
      <vt:variant>
        <vt:i4>321</vt:i4>
      </vt:variant>
      <vt:variant>
        <vt:i4>0</vt:i4>
      </vt:variant>
      <vt:variant>
        <vt:i4>5</vt:i4>
      </vt:variant>
      <vt:variant>
        <vt:lpwstr>https://www.jospt.org/doi/10.2519/jospt.2011.3489</vt:lpwstr>
      </vt:variant>
      <vt:variant>
        <vt:lpwstr>bib30</vt:lpwstr>
      </vt:variant>
      <vt:variant>
        <vt:i4>1769551</vt:i4>
      </vt:variant>
      <vt:variant>
        <vt:i4>318</vt:i4>
      </vt:variant>
      <vt:variant>
        <vt:i4>0</vt:i4>
      </vt:variant>
      <vt:variant>
        <vt:i4>5</vt:i4>
      </vt:variant>
      <vt:variant>
        <vt:lpwstr>https://www.jospt.org/doi/10.2519/jospt.2011.3489</vt:lpwstr>
      </vt:variant>
      <vt:variant>
        <vt:lpwstr>bib12</vt:lpwstr>
      </vt:variant>
      <vt:variant>
        <vt:i4>1638479</vt:i4>
      </vt:variant>
      <vt:variant>
        <vt:i4>315</vt:i4>
      </vt:variant>
      <vt:variant>
        <vt:i4>0</vt:i4>
      </vt:variant>
      <vt:variant>
        <vt:i4>5</vt:i4>
      </vt:variant>
      <vt:variant>
        <vt:lpwstr>https://www.jospt.org/doi/10.2519/jospt.2011.3489</vt:lpwstr>
      </vt:variant>
      <vt:variant>
        <vt:lpwstr>bib35</vt:lpwstr>
      </vt:variant>
      <vt:variant>
        <vt:i4>1966159</vt:i4>
      </vt:variant>
      <vt:variant>
        <vt:i4>312</vt:i4>
      </vt:variant>
      <vt:variant>
        <vt:i4>0</vt:i4>
      </vt:variant>
      <vt:variant>
        <vt:i4>5</vt:i4>
      </vt:variant>
      <vt:variant>
        <vt:lpwstr>https://www.jospt.org/doi/10.2519/jospt.2011.3489</vt:lpwstr>
      </vt:variant>
      <vt:variant>
        <vt:lpwstr>bib45</vt:lpwstr>
      </vt:variant>
      <vt:variant>
        <vt:i4>1572943</vt:i4>
      </vt:variant>
      <vt:variant>
        <vt:i4>309</vt:i4>
      </vt:variant>
      <vt:variant>
        <vt:i4>0</vt:i4>
      </vt:variant>
      <vt:variant>
        <vt:i4>5</vt:i4>
      </vt:variant>
      <vt:variant>
        <vt:lpwstr>https://www.jospt.org/doi/10.2519/jospt.2011.3489</vt:lpwstr>
      </vt:variant>
      <vt:variant>
        <vt:lpwstr>bib20</vt:lpwstr>
      </vt:variant>
      <vt:variant>
        <vt:i4>1572943</vt:i4>
      </vt:variant>
      <vt:variant>
        <vt:i4>306</vt:i4>
      </vt:variant>
      <vt:variant>
        <vt:i4>0</vt:i4>
      </vt:variant>
      <vt:variant>
        <vt:i4>5</vt:i4>
      </vt:variant>
      <vt:variant>
        <vt:lpwstr>https://www.jospt.org/doi/10.2519/jospt.2011.3489</vt:lpwstr>
      </vt:variant>
      <vt:variant>
        <vt:lpwstr>bib28</vt:lpwstr>
      </vt:variant>
      <vt:variant>
        <vt:i4>1769551</vt:i4>
      </vt:variant>
      <vt:variant>
        <vt:i4>303</vt:i4>
      </vt:variant>
      <vt:variant>
        <vt:i4>0</vt:i4>
      </vt:variant>
      <vt:variant>
        <vt:i4>5</vt:i4>
      </vt:variant>
      <vt:variant>
        <vt:lpwstr>https://www.jospt.org/doi/10.2519/jospt.2011.3489</vt:lpwstr>
      </vt:variant>
      <vt:variant>
        <vt:lpwstr>bib16</vt:lpwstr>
      </vt:variant>
      <vt:variant>
        <vt:i4>1835087</vt:i4>
      </vt:variant>
      <vt:variant>
        <vt:i4>300</vt:i4>
      </vt:variant>
      <vt:variant>
        <vt:i4>0</vt:i4>
      </vt:variant>
      <vt:variant>
        <vt:i4>5</vt:i4>
      </vt:variant>
      <vt:variant>
        <vt:lpwstr>https://www.jospt.org/doi/10.2519/jospt.2011.3489</vt:lpwstr>
      </vt:variant>
      <vt:variant>
        <vt:lpwstr>bib6</vt:lpwstr>
      </vt:variant>
      <vt:variant>
        <vt:i4>1572943</vt:i4>
      </vt:variant>
      <vt:variant>
        <vt:i4>297</vt:i4>
      </vt:variant>
      <vt:variant>
        <vt:i4>0</vt:i4>
      </vt:variant>
      <vt:variant>
        <vt:i4>5</vt:i4>
      </vt:variant>
      <vt:variant>
        <vt:lpwstr>https://www.jospt.org/doi/10.2519/jospt.2011.3489</vt:lpwstr>
      </vt:variant>
      <vt:variant>
        <vt:lpwstr>bib22</vt:lpwstr>
      </vt:variant>
      <vt:variant>
        <vt:i4>1769551</vt:i4>
      </vt:variant>
      <vt:variant>
        <vt:i4>294</vt:i4>
      </vt:variant>
      <vt:variant>
        <vt:i4>0</vt:i4>
      </vt:variant>
      <vt:variant>
        <vt:i4>5</vt:i4>
      </vt:variant>
      <vt:variant>
        <vt:lpwstr>https://www.jospt.org/doi/10.2519/jospt.2011.3489</vt:lpwstr>
      </vt:variant>
      <vt:variant>
        <vt:lpwstr>bib17</vt:lpwstr>
      </vt:variant>
      <vt:variant>
        <vt:i4>1966159</vt:i4>
      </vt:variant>
      <vt:variant>
        <vt:i4>291</vt:i4>
      </vt:variant>
      <vt:variant>
        <vt:i4>0</vt:i4>
      </vt:variant>
      <vt:variant>
        <vt:i4>5</vt:i4>
      </vt:variant>
      <vt:variant>
        <vt:lpwstr>https://www.jospt.org/doi/10.2519/jospt.2011.3489</vt:lpwstr>
      </vt:variant>
      <vt:variant>
        <vt:lpwstr>bib46</vt:lpwstr>
      </vt:variant>
      <vt:variant>
        <vt:i4>1638479</vt:i4>
      </vt:variant>
      <vt:variant>
        <vt:i4>288</vt:i4>
      </vt:variant>
      <vt:variant>
        <vt:i4>0</vt:i4>
      </vt:variant>
      <vt:variant>
        <vt:i4>5</vt:i4>
      </vt:variant>
      <vt:variant>
        <vt:lpwstr>https://www.jospt.org/doi/10.2519/jospt.2011.3489</vt:lpwstr>
      </vt:variant>
      <vt:variant>
        <vt:lpwstr>bib36</vt:lpwstr>
      </vt:variant>
      <vt:variant>
        <vt:i4>1769551</vt:i4>
      </vt:variant>
      <vt:variant>
        <vt:i4>285</vt:i4>
      </vt:variant>
      <vt:variant>
        <vt:i4>0</vt:i4>
      </vt:variant>
      <vt:variant>
        <vt:i4>5</vt:i4>
      </vt:variant>
      <vt:variant>
        <vt:lpwstr>https://www.jospt.org/doi/10.2519/jospt.2011.3489</vt:lpwstr>
      </vt:variant>
      <vt:variant>
        <vt:lpwstr>bib19</vt:lpwstr>
      </vt:variant>
      <vt:variant>
        <vt:i4>1638479</vt:i4>
      </vt:variant>
      <vt:variant>
        <vt:i4>282</vt:i4>
      </vt:variant>
      <vt:variant>
        <vt:i4>0</vt:i4>
      </vt:variant>
      <vt:variant>
        <vt:i4>5</vt:i4>
      </vt:variant>
      <vt:variant>
        <vt:lpwstr>https://www.jospt.org/doi/10.2519/jospt.2011.3489</vt:lpwstr>
      </vt:variant>
      <vt:variant>
        <vt:lpwstr>bib34</vt:lpwstr>
      </vt:variant>
      <vt:variant>
        <vt:i4>1769551</vt:i4>
      </vt:variant>
      <vt:variant>
        <vt:i4>279</vt:i4>
      </vt:variant>
      <vt:variant>
        <vt:i4>0</vt:i4>
      </vt:variant>
      <vt:variant>
        <vt:i4>5</vt:i4>
      </vt:variant>
      <vt:variant>
        <vt:lpwstr>https://www.jospt.org/doi/10.2519/jospt.2011.3489</vt:lpwstr>
      </vt:variant>
      <vt:variant>
        <vt:lpwstr>bib10</vt:lpwstr>
      </vt:variant>
      <vt:variant>
        <vt:i4>1572943</vt:i4>
      </vt:variant>
      <vt:variant>
        <vt:i4>276</vt:i4>
      </vt:variant>
      <vt:variant>
        <vt:i4>0</vt:i4>
      </vt:variant>
      <vt:variant>
        <vt:i4>5</vt:i4>
      </vt:variant>
      <vt:variant>
        <vt:lpwstr>https://www.jospt.org/doi/10.2519/jospt.2011.3489</vt:lpwstr>
      </vt:variant>
      <vt:variant>
        <vt:lpwstr>bib26</vt:lpwstr>
      </vt:variant>
      <vt:variant>
        <vt:i4>1966159</vt:i4>
      </vt:variant>
      <vt:variant>
        <vt:i4>273</vt:i4>
      </vt:variant>
      <vt:variant>
        <vt:i4>0</vt:i4>
      </vt:variant>
      <vt:variant>
        <vt:i4>5</vt:i4>
      </vt:variant>
      <vt:variant>
        <vt:lpwstr>https://www.jospt.org/doi/10.2519/jospt.2011.3489</vt:lpwstr>
      </vt:variant>
      <vt:variant>
        <vt:lpwstr>bib49</vt:lpwstr>
      </vt:variant>
      <vt:variant>
        <vt:i4>1966159</vt:i4>
      </vt:variant>
      <vt:variant>
        <vt:i4>270</vt:i4>
      </vt:variant>
      <vt:variant>
        <vt:i4>0</vt:i4>
      </vt:variant>
      <vt:variant>
        <vt:i4>5</vt:i4>
      </vt:variant>
      <vt:variant>
        <vt:lpwstr>https://www.jospt.org/doi/10.2519/jospt.2011.3489</vt:lpwstr>
      </vt:variant>
      <vt:variant>
        <vt:lpwstr>bib43</vt:lpwstr>
      </vt:variant>
      <vt:variant>
        <vt:i4>1572943</vt:i4>
      </vt:variant>
      <vt:variant>
        <vt:i4>267</vt:i4>
      </vt:variant>
      <vt:variant>
        <vt:i4>0</vt:i4>
      </vt:variant>
      <vt:variant>
        <vt:i4>5</vt:i4>
      </vt:variant>
      <vt:variant>
        <vt:lpwstr>https://www.jospt.org/doi/10.2519/jospt.2011.3489</vt:lpwstr>
      </vt:variant>
      <vt:variant>
        <vt:lpwstr>bib26</vt:lpwstr>
      </vt:variant>
      <vt:variant>
        <vt:i4>1638479</vt:i4>
      </vt:variant>
      <vt:variant>
        <vt:i4>264</vt:i4>
      </vt:variant>
      <vt:variant>
        <vt:i4>0</vt:i4>
      </vt:variant>
      <vt:variant>
        <vt:i4>5</vt:i4>
      </vt:variant>
      <vt:variant>
        <vt:lpwstr>https://www.jospt.org/doi/10.2519/jospt.2011.3489</vt:lpwstr>
      </vt:variant>
      <vt:variant>
        <vt:lpwstr>bib37</vt:lpwstr>
      </vt:variant>
      <vt:variant>
        <vt:i4>1572943</vt:i4>
      </vt:variant>
      <vt:variant>
        <vt:i4>261</vt:i4>
      </vt:variant>
      <vt:variant>
        <vt:i4>0</vt:i4>
      </vt:variant>
      <vt:variant>
        <vt:i4>5</vt:i4>
      </vt:variant>
      <vt:variant>
        <vt:lpwstr>https://www.jospt.org/doi/10.2519/jospt.2011.3489</vt:lpwstr>
      </vt:variant>
      <vt:variant>
        <vt:lpwstr>bib25</vt:lpwstr>
      </vt:variant>
      <vt:variant>
        <vt:i4>1769551</vt:i4>
      </vt:variant>
      <vt:variant>
        <vt:i4>258</vt:i4>
      </vt:variant>
      <vt:variant>
        <vt:i4>0</vt:i4>
      </vt:variant>
      <vt:variant>
        <vt:i4>5</vt:i4>
      </vt:variant>
      <vt:variant>
        <vt:lpwstr>https://www.jospt.org/doi/10.2519/jospt.2011.3489</vt:lpwstr>
      </vt:variant>
      <vt:variant>
        <vt:lpwstr>bib10</vt:lpwstr>
      </vt:variant>
      <vt:variant>
        <vt:i4>1638479</vt:i4>
      </vt:variant>
      <vt:variant>
        <vt:i4>255</vt:i4>
      </vt:variant>
      <vt:variant>
        <vt:i4>0</vt:i4>
      </vt:variant>
      <vt:variant>
        <vt:i4>5</vt:i4>
      </vt:variant>
      <vt:variant>
        <vt:lpwstr>https://www.jospt.org/doi/10.2519/jospt.2011.3489</vt:lpwstr>
      </vt:variant>
      <vt:variant>
        <vt:lpwstr>bib34</vt:lpwstr>
      </vt:variant>
      <vt:variant>
        <vt:i4>1769551</vt:i4>
      </vt:variant>
      <vt:variant>
        <vt:i4>252</vt:i4>
      </vt:variant>
      <vt:variant>
        <vt:i4>0</vt:i4>
      </vt:variant>
      <vt:variant>
        <vt:i4>5</vt:i4>
      </vt:variant>
      <vt:variant>
        <vt:lpwstr>https://www.jospt.org/doi/10.2519/jospt.2011.3489</vt:lpwstr>
      </vt:variant>
      <vt:variant>
        <vt:lpwstr>bib10</vt:lpwstr>
      </vt:variant>
      <vt:variant>
        <vt:i4>327764</vt:i4>
      </vt:variant>
      <vt:variant>
        <vt:i4>249</vt:i4>
      </vt:variant>
      <vt:variant>
        <vt:i4>0</vt:i4>
      </vt:variant>
      <vt:variant>
        <vt:i4>5</vt:i4>
      </vt:variant>
      <vt:variant>
        <vt:lpwstr>https://www.jospt.org/doi/10.2519/jospt.2011.3489</vt:lpwstr>
      </vt:variant>
      <vt:variant>
        <vt:lpwstr>table-popup-tbl3</vt:lpwstr>
      </vt:variant>
      <vt:variant>
        <vt:i4>327764</vt:i4>
      </vt:variant>
      <vt:variant>
        <vt:i4>246</vt:i4>
      </vt:variant>
      <vt:variant>
        <vt:i4>0</vt:i4>
      </vt:variant>
      <vt:variant>
        <vt:i4>5</vt:i4>
      </vt:variant>
      <vt:variant>
        <vt:lpwstr>https://www.jospt.org/doi/10.2519/jospt.2011.3489</vt:lpwstr>
      </vt:variant>
      <vt:variant>
        <vt:lpwstr>table-popup-tbl3</vt:lpwstr>
      </vt:variant>
      <vt:variant>
        <vt:i4>327764</vt:i4>
      </vt:variant>
      <vt:variant>
        <vt:i4>243</vt:i4>
      </vt:variant>
      <vt:variant>
        <vt:i4>0</vt:i4>
      </vt:variant>
      <vt:variant>
        <vt:i4>5</vt:i4>
      </vt:variant>
      <vt:variant>
        <vt:lpwstr>https://www.jospt.org/doi/10.2519/jospt.2011.3489</vt:lpwstr>
      </vt:variant>
      <vt:variant>
        <vt:lpwstr>table-popup-tbl3</vt:lpwstr>
      </vt:variant>
      <vt:variant>
        <vt:i4>2424891</vt:i4>
      </vt:variant>
      <vt:variant>
        <vt:i4>240</vt:i4>
      </vt:variant>
      <vt:variant>
        <vt:i4>0</vt:i4>
      </vt:variant>
      <vt:variant>
        <vt:i4>5</vt:i4>
      </vt:variant>
      <vt:variant>
        <vt:lpwstr>https://www.jospt.org/doi/10.2519/jospt.2011.3489</vt:lpwstr>
      </vt:variant>
      <vt:variant>
        <vt:lpwstr>TF6</vt:lpwstr>
      </vt:variant>
      <vt:variant>
        <vt:i4>2424891</vt:i4>
      </vt:variant>
      <vt:variant>
        <vt:i4>237</vt:i4>
      </vt:variant>
      <vt:variant>
        <vt:i4>0</vt:i4>
      </vt:variant>
      <vt:variant>
        <vt:i4>5</vt:i4>
      </vt:variant>
      <vt:variant>
        <vt:lpwstr>https://www.jospt.org/doi/10.2519/jospt.2011.3489</vt:lpwstr>
      </vt:variant>
      <vt:variant>
        <vt:lpwstr>TF7</vt:lpwstr>
      </vt:variant>
      <vt:variant>
        <vt:i4>2424891</vt:i4>
      </vt:variant>
      <vt:variant>
        <vt:i4>234</vt:i4>
      </vt:variant>
      <vt:variant>
        <vt:i4>0</vt:i4>
      </vt:variant>
      <vt:variant>
        <vt:i4>5</vt:i4>
      </vt:variant>
      <vt:variant>
        <vt:lpwstr>https://www.jospt.org/doi/10.2519/jospt.2011.3489</vt:lpwstr>
      </vt:variant>
      <vt:variant>
        <vt:lpwstr>TF6</vt:lpwstr>
      </vt:variant>
      <vt:variant>
        <vt:i4>2424891</vt:i4>
      </vt:variant>
      <vt:variant>
        <vt:i4>231</vt:i4>
      </vt:variant>
      <vt:variant>
        <vt:i4>0</vt:i4>
      </vt:variant>
      <vt:variant>
        <vt:i4>5</vt:i4>
      </vt:variant>
      <vt:variant>
        <vt:lpwstr>https://www.jospt.org/doi/10.2519/jospt.2011.3489</vt:lpwstr>
      </vt:variant>
      <vt:variant>
        <vt:lpwstr>TF6</vt:lpwstr>
      </vt:variant>
      <vt:variant>
        <vt:i4>2424891</vt:i4>
      </vt:variant>
      <vt:variant>
        <vt:i4>228</vt:i4>
      </vt:variant>
      <vt:variant>
        <vt:i4>0</vt:i4>
      </vt:variant>
      <vt:variant>
        <vt:i4>5</vt:i4>
      </vt:variant>
      <vt:variant>
        <vt:lpwstr>https://www.jospt.org/doi/10.2519/jospt.2011.3489</vt:lpwstr>
      </vt:variant>
      <vt:variant>
        <vt:lpwstr>TF6</vt:lpwstr>
      </vt:variant>
      <vt:variant>
        <vt:i4>2424891</vt:i4>
      </vt:variant>
      <vt:variant>
        <vt:i4>225</vt:i4>
      </vt:variant>
      <vt:variant>
        <vt:i4>0</vt:i4>
      </vt:variant>
      <vt:variant>
        <vt:i4>5</vt:i4>
      </vt:variant>
      <vt:variant>
        <vt:lpwstr>https://www.jospt.org/doi/10.2519/jospt.2011.3489</vt:lpwstr>
      </vt:variant>
      <vt:variant>
        <vt:lpwstr>TF6</vt:lpwstr>
      </vt:variant>
      <vt:variant>
        <vt:i4>2424891</vt:i4>
      </vt:variant>
      <vt:variant>
        <vt:i4>222</vt:i4>
      </vt:variant>
      <vt:variant>
        <vt:i4>0</vt:i4>
      </vt:variant>
      <vt:variant>
        <vt:i4>5</vt:i4>
      </vt:variant>
      <vt:variant>
        <vt:lpwstr>https://www.jospt.org/doi/10.2519/jospt.2011.3489</vt:lpwstr>
      </vt:variant>
      <vt:variant>
        <vt:lpwstr>TF6</vt:lpwstr>
      </vt:variant>
      <vt:variant>
        <vt:i4>2424891</vt:i4>
      </vt:variant>
      <vt:variant>
        <vt:i4>219</vt:i4>
      </vt:variant>
      <vt:variant>
        <vt:i4>0</vt:i4>
      </vt:variant>
      <vt:variant>
        <vt:i4>5</vt:i4>
      </vt:variant>
      <vt:variant>
        <vt:lpwstr>https://www.jospt.org/doi/10.2519/jospt.2011.3489</vt:lpwstr>
      </vt:variant>
      <vt:variant>
        <vt:lpwstr>TF6</vt:lpwstr>
      </vt:variant>
      <vt:variant>
        <vt:i4>2424891</vt:i4>
      </vt:variant>
      <vt:variant>
        <vt:i4>216</vt:i4>
      </vt:variant>
      <vt:variant>
        <vt:i4>0</vt:i4>
      </vt:variant>
      <vt:variant>
        <vt:i4>5</vt:i4>
      </vt:variant>
      <vt:variant>
        <vt:lpwstr>https://www.jospt.org/doi/10.2519/jospt.2011.3489</vt:lpwstr>
      </vt:variant>
      <vt:variant>
        <vt:lpwstr>TF5</vt:lpwstr>
      </vt:variant>
      <vt:variant>
        <vt:i4>327764</vt:i4>
      </vt:variant>
      <vt:variant>
        <vt:i4>213</vt:i4>
      </vt:variant>
      <vt:variant>
        <vt:i4>0</vt:i4>
      </vt:variant>
      <vt:variant>
        <vt:i4>5</vt:i4>
      </vt:variant>
      <vt:variant>
        <vt:lpwstr>https://www.jospt.org/doi/10.2519/jospt.2011.3489</vt:lpwstr>
      </vt:variant>
      <vt:variant>
        <vt:lpwstr>table-popup-tbl3</vt:lpwstr>
      </vt:variant>
      <vt:variant>
        <vt:i4>327764</vt:i4>
      </vt:variant>
      <vt:variant>
        <vt:i4>210</vt:i4>
      </vt:variant>
      <vt:variant>
        <vt:i4>0</vt:i4>
      </vt:variant>
      <vt:variant>
        <vt:i4>5</vt:i4>
      </vt:variant>
      <vt:variant>
        <vt:lpwstr>https://www.jospt.org/doi/10.2519/jospt.2011.3489</vt:lpwstr>
      </vt:variant>
      <vt:variant>
        <vt:lpwstr>table-popup-tbl3</vt:lpwstr>
      </vt:variant>
      <vt:variant>
        <vt:i4>327764</vt:i4>
      </vt:variant>
      <vt:variant>
        <vt:i4>207</vt:i4>
      </vt:variant>
      <vt:variant>
        <vt:i4>0</vt:i4>
      </vt:variant>
      <vt:variant>
        <vt:i4>5</vt:i4>
      </vt:variant>
      <vt:variant>
        <vt:lpwstr>https://www.jospt.org/doi/10.2519/jospt.2011.3489</vt:lpwstr>
      </vt:variant>
      <vt:variant>
        <vt:lpwstr>table-popup-tbl3</vt:lpwstr>
      </vt:variant>
      <vt:variant>
        <vt:i4>2424891</vt:i4>
      </vt:variant>
      <vt:variant>
        <vt:i4>204</vt:i4>
      </vt:variant>
      <vt:variant>
        <vt:i4>0</vt:i4>
      </vt:variant>
      <vt:variant>
        <vt:i4>5</vt:i4>
      </vt:variant>
      <vt:variant>
        <vt:lpwstr>https://www.jospt.org/doi/10.2519/jospt.2011.3489</vt:lpwstr>
      </vt:variant>
      <vt:variant>
        <vt:lpwstr>TF4</vt:lpwstr>
      </vt:variant>
      <vt:variant>
        <vt:i4>2424891</vt:i4>
      </vt:variant>
      <vt:variant>
        <vt:i4>201</vt:i4>
      </vt:variant>
      <vt:variant>
        <vt:i4>0</vt:i4>
      </vt:variant>
      <vt:variant>
        <vt:i4>5</vt:i4>
      </vt:variant>
      <vt:variant>
        <vt:lpwstr>https://www.jospt.org/doi/10.2519/jospt.2011.3489</vt:lpwstr>
      </vt:variant>
      <vt:variant>
        <vt:lpwstr>TF3</vt:lpwstr>
      </vt:variant>
      <vt:variant>
        <vt:i4>2424891</vt:i4>
      </vt:variant>
      <vt:variant>
        <vt:i4>198</vt:i4>
      </vt:variant>
      <vt:variant>
        <vt:i4>0</vt:i4>
      </vt:variant>
      <vt:variant>
        <vt:i4>5</vt:i4>
      </vt:variant>
      <vt:variant>
        <vt:lpwstr>https://www.jospt.org/doi/10.2519/jospt.2011.3489</vt:lpwstr>
      </vt:variant>
      <vt:variant>
        <vt:lpwstr>TF2</vt:lpwstr>
      </vt:variant>
      <vt:variant>
        <vt:i4>2424891</vt:i4>
      </vt:variant>
      <vt:variant>
        <vt:i4>195</vt:i4>
      </vt:variant>
      <vt:variant>
        <vt:i4>0</vt:i4>
      </vt:variant>
      <vt:variant>
        <vt:i4>5</vt:i4>
      </vt:variant>
      <vt:variant>
        <vt:lpwstr>https://www.jospt.org/doi/10.2519/jospt.2011.3489</vt:lpwstr>
      </vt:variant>
      <vt:variant>
        <vt:lpwstr>TF1</vt:lpwstr>
      </vt:variant>
      <vt:variant>
        <vt:i4>1572942</vt:i4>
      </vt:variant>
      <vt:variant>
        <vt:i4>192</vt:i4>
      </vt:variant>
      <vt:variant>
        <vt:i4>0</vt:i4>
      </vt:variant>
      <vt:variant>
        <vt:i4>5</vt:i4>
      </vt:variant>
      <vt:variant>
        <vt:lpwstr>https://www.jospt.org/doi/10.2519/jospt.2011.3489</vt:lpwstr>
      </vt:variant>
      <vt:variant>
        <vt:lpwstr>fig2</vt:lpwstr>
      </vt:variant>
      <vt:variant>
        <vt:i4>262228</vt:i4>
      </vt:variant>
      <vt:variant>
        <vt:i4>189</vt:i4>
      </vt:variant>
      <vt:variant>
        <vt:i4>0</vt:i4>
      </vt:variant>
      <vt:variant>
        <vt:i4>5</vt:i4>
      </vt:variant>
      <vt:variant>
        <vt:lpwstr>https://www.jospt.org/doi/10.2519/jospt.2011.3489</vt:lpwstr>
      </vt:variant>
      <vt:variant>
        <vt:lpwstr>table-popup-tbl2</vt:lpwstr>
      </vt:variant>
      <vt:variant>
        <vt:i4>458836</vt:i4>
      </vt:variant>
      <vt:variant>
        <vt:i4>186</vt:i4>
      </vt:variant>
      <vt:variant>
        <vt:i4>0</vt:i4>
      </vt:variant>
      <vt:variant>
        <vt:i4>5</vt:i4>
      </vt:variant>
      <vt:variant>
        <vt:lpwstr>https://www.jospt.org/doi/10.2519/jospt.2011.3489</vt:lpwstr>
      </vt:variant>
      <vt:variant>
        <vt:lpwstr>table-popup-tbl1</vt:lpwstr>
      </vt:variant>
      <vt:variant>
        <vt:i4>1966159</vt:i4>
      </vt:variant>
      <vt:variant>
        <vt:i4>183</vt:i4>
      </vt:variant>
      <vt:variant>
        <vt:i4>0</vt:i4>
      </vt:variant>
      <vt:variant>
        <vt:i4>5</vt:i4>
      </vt:variant>
      <vt:variant>
        <vt:lpwstr>https://www.jospt.org/doi/10.2519/jospt.2011.3489</vt:lpwstr>
      </vt:variant>
      <vt:variant>
        <vt:lpwstr>bib41</vt:lpwstr>
      </vt:variant>
      <vt:variant>
        <vt:i4>1769551</vt:i4>
      </vt:variant>
      <vt:variant>
        <vt:i4>180</vt:i4>
      </vt:variant>
      <vt:variant>
        <vt:i4>0</vt:i4>
      </vt:variant>
      <vt:variant>
        <vt:i4>5</vt:i4>
      </vt:variant>
      <vt:variant>
        <vt:lpwstr>https://www.jospt.org/doi/10.2519/jospt.2011.3489</vt:lpwstr>
      </vt:variant>
      <vt:variant>
        <vt:lpwstr>bib18</vt:lpwstr>
      </vt:variant>
      <vt:variant>
        <vt:i4>1769550</vt:i4>
      </vt:variant>
      <vt:variant>
        <vt:i4>177</vt:i4>
      </vt:variant>
      <vt:variant>
        <vt:i4>0</vt:i4>
      </vt:variant>
      <vt:variant>
        <vt:i4>5</vt:i4>
      </vt:variant>
      <vt:variant>
        <vt:lpwstr>https://www.jospt.org/doi/10.2519/jospt.2011.3489</vt:lpwstr>
      </vt:variant>
      <vt:variant>
        <vt:lpwstr>fig1</vt:lpwstr>
      </vt:variant>
      <vt:variant>
        <vt:i4>1572943</vt:i4>
      </vt:variant>
      <vt:variant>
        <vt:i4>174</vt:i4>
      </vt:variant>
      <vt:variant>
        <vt:i4>0</vt:i4>
      </vt:variant>
      <vt:variant>
        <vt:i4>5</vt:i4>
      </vt:variant>
      <vt:variant>
        <vt:lpwstr>https://www.jospt.org/doi/10.2519/jospt.2011.3489</vt:lpwstr>
      </vt:variant>
      <vt:variant>
        <vt:lpwstr>bib28</vt:lpwstr>
      </vt:variant>
      <vt:variant>
        <vt:i4>1769550</vt:i4>
      </vt:variant>
      <vt:variant>
        <vt:i4>171</vt:i4>
      </vt:variant>
      <vt:variant>
        <vt:i4>0</vt:i4>
      </vt:variant>
      <vt:variant>
        <vt:i4>5</vt:i4>
      </vt:variant>
      <vt:variant>
        <vt:lpwstr>https://www.jospt.org/doi/10.2519/jospt.2011.3489</vt:lpwstr>
      </vt:variant>
      <vt:variant>
        <vt:lpwstr>fig1</vt:lpwstr>
      </vt:variant>
      <vt:variant>
        <vt:i4>1572943</vt:i4>
      </vt:variant>
      <vt:variant>
        <vt:i4>168</vt:i4>
      </vt:variant>
      <vt:variant>
        <vt:i4>0</vt:i4>
      </vt:variant>
      <vt:variant>
        <vt:i4>5</vt:i4>
      </vt:variant>
      <vt:variant>
        <vt:lpwstr>https://www.jospt.org/doi/10.2519/jospt.2011.3489</vt:lpwstr>
      </vt:variant>
      <vt:variant>
        <vt:lpwstr>bib24</vt:lpwstr>
      </vt:variant>
      <vt:variant>
        <vt:i4>1638479</vt:i4>
      </vt:variant>
      <vt:variant>
        <vt:i4>165</vt:i4>
      </vt:variant>
      <vt:variant>
        <vt:i4>0</vt:i4>
      </vt:variant>
      <vt:variant>
        <vt:i4>5</vt:i4>
      </vt:variant>
      <vt:variant>
        <vt:lpwstr>https://www.jospt.org/doi/10.2519/jospt.2011.3489</vt:lpwstr>
      </vt:variant>
      <vt:variant>
        <vt:lpwstr>bib33</vt:lpwstr>
      </vt:variant>
      <vt:variant>
        <vt:i4>1966159</vt:i4>
      </vt:variant>
      <vt:variant>
        <vt:i4>162</vt:i4>
      </vt:variant>
      <vt:variant>
        <vt:i4>0</vt:i4>
      </vt:variant>
      <vt:variant>
        <vt:i4>5</vt:i4>
      </vt:variant>
      <vt:variant>
        <vt:lpwstr>https://www.jospt.org/doi/10.2519/jospt.2011.3489</vt:lpwstr>
      </vt:variant>
      <vt:variant>
        <vt:lpwstr>bib42</vt:lpwstr>
      </vt:variant>
      <vt:variant>
        <vt:i4>1769550</vt:i4>
      </vt:variant>
      <vt:variant>
        <vt:i4>159</vt:i4>
      </vt:variant>
      <vt:variant>
        <vt:i4>0</vt:i4>
      </vt:variant>
      <vt:variant>
        <vt:i4>5</vt:i4>
      </vt:variant>
      <vt:variant>
        <vt:lpwstr>https://www.jospt.org/doi/10.2519/jospt.2011.3489</vt:lpwstr>
      </vt:variant>
      <vt:variant>
        <vt:lpwstr>fig1</vt:lpwstr>
      </vt:variant>
      <vt:variant>
        <vt:i4>2031695</vt:i4>
      </vt:variant>
      <vt:variant>
        <vt:i4>156</vt:i4>
      </vt:variant>
      <vt:variant>
        <vt:i4>0</vt:i4>
      </vt:variant>
      <vt:variant>
        <vt:i4>5</vt:i4>
      </vt:variant>
      <vt:variant>
        <vt:lpwstr>https://www.jospt.org/doi/10.2519/jospt.2011.3489</vt:lpwstr>
      </vt:variant>
      <vt:variant>
        <vt:lpwstr>bib53</vt:lpwstr>
      </vt:variant>
      <vt:variant>
        <vt:i4>1572943</vt:i4>
      </vt:variant>
      <vt:variant>
        <vt:i4>153</vt:i4>
      </vt:variant>
      <vt:variant>
        <vt:i4>0</vt:i4>
      </vt:variant>
      <vt:variant>
        <vt:i4>5</vt:i4>
      </vt:variant>
      <vt:variant>
        <vt:lpwstr>https://www.jospt.org/doi/10.2519/jospt.2011.3489</vt:lpwstr>
      </vt:variant>
      <vt:variant>
        <vt:lpwstr>bib23</vt:lpwstr>
      </vt:variant>
      <vt:variant>
        <vt:i4>1966159</vt:i4>
      </vt:variant>
      <vt:variant>
        <vt:i4>150</vt:i4>
      </vt:variant>
      <vt:variant>
        <vt:i4>0</vt:i4>
      </vt:variant>
      <vt:variant>
        <vt:i4>5</vt:i4>
      </vt:variant>
      <vt:variant>
        <vt:lpwstr>https://www.jospt.org/doi/10.2519/jospt.2011.3489</vt:lpwstr>
      </vt:variant>
      <vt:variant>
        <vt:lpwstr>bib40</vt:lpwstr>
      </vt:variant>
      <vt:variant>
        <vt:i4>1769551</vt:i4>
      </vt:variant>
      <vt:variant>
        <vt:i4>147</vt:i4>
      </vt:variant>
      <vt:variant>
        <vt:i4>0</vt:i4>
      </vt:variant>
      <vt:variant>
        <vt:i4>5</vt:i4>
      </vt:variant>
      <vt:variant>
        <vt:lpwstr>https://www.jospt.org/doi/10.2519/jospt.2011.3489</vt:lpwstr>
      </vt:variant>
      <vt:variant>
        <vt:lpwstr>bib11</vt:lpwstr>
      </vt:variant>
      <vt:variant>
        <vt:i4>1769551</vt:i4>
      </vt:variant>
      <vt:variant>
        <vt:i4>144</vt:i4>
      </vt:variant>
      <vt:variant>
        <vt:i4>0</vt:i4>
      </vt:variant>
      <vt:variant>
        <vt:i4>5</vt:i4>
      </vt:variant>
      <vt:variant>
        <vt:lpwstr>https://www.jospt.org/doi/10.2519/jospt.2011.3489</vt:lpwstr>
      </vt:variant>
      <vt:variant>
        <vt:lpwstr>bib19</vt:lpwstr>
      </vt:variant>
      <vt:variant>
        <vt:i4>1769550</vt:i4>
      </vt:variant>
      <vt:variant>
        <vt:i4>141</vt:i4>
      </vt:variant>
      <vt:variant>
        <vt:i4>0</vt:i4>
      </vt:variant>
      <vt:variant>
        <vt:i4>5</vt:i4>
      </vt:variant>
      <vt:variant>
        <vt:lpwstr>https://www.jospt.org/doi/10.2519/jospt.2011.3489</vt:lpwstr>
      </vt:variant>
      <vt:variant>
        <vt:lpwstr>fig1</vt:lpwstr>
      </vt:variant>
      <vt:variant>
        <vt:i4>1572943</vt:i4>
      </vt:variant>
      <vt:variant>
        <vt:i4>138</vt:i4>
      </vt:variant>
      <vt:variant>
        <vt:i4>0</vt:i4>
      </vt:variant>
      <vt:variant>
        <vt:i4>5</vt:i4>
      </vt:variant>
      <vt:variant>
        <vt:lpwstr>https://www.jospt.org/doi/10.2519/jospt.2011.3489</vt:lpwstr>
      </vt:variant>
      <vt:variant>
        <vt:lpwstr>bib20</vt:lpwstr>
      </vt:variant>
      <vt:variant>
        <vt:i4>1966159</vt:i4>
      </vt:variant>
      <vt:variant>
        <vt:i4>135</vt:i4>
      </vt:variant>
      <vt:variant>
        <vt:i4>0</vt:i4>
      </vt:variant>
      <vt:variant>
        <vt:i4>5</vt:i4>
      </vt:variant>
      <vt:variant>
        <vt:lpwstr>https://www.jospt.org/doi/10.2519/jospt.2011.3489</vt:lpwstr>
      </vt:variant>
      <vt:variant>
        <vt:lpwstr>bib40</vt:lpwstr>
      </vt:variant>
      <vt:variant>
        <vt:i4>1769550</vt:i4>
      </vt:variant>
      <vt:variant>
        <vt:i4>132</vt:i4>
      </vt:variant>
      <vt:variant>
        <vt:i4>0</vt:i4>
      </vt:variant>
      <vt:variant>
        <vt:i4>5</vt:i4>
      </vt:variant>
      <vt:variant>
        <vt:lpwstr>https://www.jospt.org/doi/10.2519/jospt.2011.3489</vt:lpwstr>
      </vt:variant>
      <vt:variant>
        <vt:lpwstr>fig1</vt:lpwstr>
      </vt:variant>
      <vt:variant>
        <vt:i4>1638479</vt:i4>
      </vt:variant>
      <vt:variant>
        <vt:i4>129</vt:i4>
      </vt:variant>
      <vt:variant>
        <vt:i4>0</vt:i4>
      </vt:variant>
      <vt:variant>
        <vt:i4>5</vt:i4>
      </vt:variant>
      <vt:variant>
        <vt:lpwstr>https://www.jospt.org/doi/10.2519/jospt.2011.3489</vt:lpwstr>
      </vt:variant>
      <vt:variant>
        <vt:lpwstr>bib39</vt:lpwstr>
      </vt:variant>
      <vt:variant>
        <vt:i4>2031695</vt:i4>
      </vt:variant>
      <vt:variant>
        <vt:i4>126</vt:i4>
      </vt:variant>
      <vt:variant>
        <vt:i4>0</vt:i4>
      </vt:variant>
      <vt:variant>
        <vt:i4>5</vt:i4>
      </vt:variant>
      <vt:variant>
        <vt:lpwstr>https://www.jospt.org/doi/10.2519/jospt.2011.3489</vt:lpwstr>
      </vt:variant>
      <vt:variant>
        <vt:lpwstr>bib51</vt:lpwstr>
      </vt:variant>
      <vt:variant>
        <vt:i4>1966159</vt:i4>
      </vt:variant>
      <vt:variant>
        <vt:i4>123</vt:i4>
      </vt:variant>
      <vt:variant>
        <vt:i4>0</vt:i4>
      </vt:variant>
      <vt:variant>
        <vt:i4>5</vt:i4>
      </vt:variant>
      <vt:variant>
        <vt:lpwstr>https://www.jospt.org/doi/10.2519/jospt.2011.3489</vt:lpwstr>
      </vt:variant>
      <vt:variant>
        <vt:lpwstr>bib44</vt:lpwstr>
      </vt:variant>
      <vt:variant>
        <vt:i4>1966159</vt:i4>
      </vt:variant>
      <vt:variant>
        <vt:i4>120</vt:i4>
      </vt:variant>
      <vt:variant>
        <vt:i4>0</vt:i4>
      </vt:variant>
      <vt:variant>
        <vt:i4>5</vt:i4>
      </vt:variant>
      <vt:variant>
        <vt:lpwstr>https://www.jospt.org/doi/10.2519/jospt.2011.3489</vt:lpwstr>
      </vt:variant>
      <vt:variant>
        <vt:lpwstr>bib47</vt:lpwstr>
      </vt:variant>
      <vt:variant>
        <vt:i4>1638479</vt:i4>
      </vt:variant>
      <vt:variant>
        <vt:i4>117</vt:i4>
      </vt:variant>
      <vt:variant>
        <vt:i4>0</vt:i4>
      </vt:variant>
      <vt:variant>
        <vt:i4>5</vt:i4>
      </vt:variant>
      <vt:variant>
        <vt:lpwstr>https://www.jospt.org/doi/10.2519/jospt.2011.3489</vt:lpwstr>
      </vt:variant>
      <vt:variant>
        <vt:lpwstr>bib32</vt:lpwstr>
      </vt:variant>
      <vt:variant>
        <vt:i4>1900623</vt:i4>
      </vt:variant>
      <vt:variant>
        <vt:i4>114</vt:i4>
      </vt:variant>
      <vt:variant>
        <vt:i4>0</vt:i4>
      </vt:variant>
      <vt:variant>
        <vt:i4>5</vt:i4>
      </vt:variant>
      <vt:variant>
        <vt:lpwstr>https://www.jospt.org/doi/10.2519/jospt.2011.3489</vt:lpwstr>
      </vt:variant>
      <vt:variant>
        <vt:lpwstr>bib7</vt:lpwstr>
      </vt:variant>
      <vt:variant>
        <vt:i4>1638479</vt:i4>
      </vt:variant>
      <vt:variant>
        <vt:i4>111</vt:i4>
      </vt:variant>
      <vt:variant>
        <vt:i4>0</vt:i4>
      </vt:variant>
      <vt:variant>
        <vt:i4>5</vt:i4>
      </vt:variant>
      <vt:variant>
        <vt:lpwstr>https://www.jospt.org/doi/10.2519/jospt.2011.3489</vt:lpwstr>
      </vt:variant>
      <vt:variant>
        <vt:lpwstr>bib34</vt:lpwstr>
      </vt:variant>
      <vt:variant>
        <vt:i4>1769551</vt:i4>
      </vt:variant>
      <vt:variant>
        <vt:i4>108</vt:i4>
      </vt:variant>
      <vt:variant>
        <vt:i4>0</vt:i4>
      </vt:variant>
      <vt:variant>
        <vt:i4>5</vt:i4>
      </vt:variant>
      <vt:variant>
        <vt:lpwstr>https://www.jospt.org/doi/10.2519/jospt.2011.3489</vt:lpwstr>
      </vt:variant>
      <vt:variant>
        <vt:lpwstr>bib10</vt:lpwstr>
      </vt:variant>
      <vt:variant>
        <vt:i4>1966159</vt:i4>
      </vt:variant>
      <vt:variant>
        <vt:i4>105</vt:i4>
      </vt:variant>
      <vt:variant>
        <vt:i4>0</vt:i4>
      </vt:variant>
      <vt:variant>
        <vt:i4>5</vt:i4>
      </vt:variant>
      <vt:variant>
        <vt:lpwstr>https://www.jospt.org/doi/10.2519/jospt.2011.3489</vt:lpwstr>
      </vt:variant>
      <vt:variant>
        <vt:lpwstr>bib43</vt:lpwstr>
      </vt:variant>
      <vt:variant>
        <vt:i4>1638479</vt:i4>
      </vt:variant>
      <vt:variant>
        <vt:i4>102</vt:i4>
      </vt:variant>
      <vt:variant>
        <vt:i4>0</vt:i4>
      </vt:variant>
      <vt:variant>
        <vt:i4>5</vt:i4>
      </vt:variant>
      <vt:variant>
        <vt:lpwstr>https://www.jospt.org/doi/10.2519/jospt.2011.3489</vt:lpwstr>
      </vt:variant>
      <vt:variant>
        <vt:lpwstr>bib34</vt:lpwstr>
      </vt:variant>
      <vt:variant>
        <vt:i4>1966159</vt:i4>
      </vt:variant>
      <vt:variant>
        <vt:i4>99</vt:i4>
      </vt:variant>
      <vt:variant>
        <vt:i4>0</vt:i4>
      </vt:variant>
      <vt:variant>
        <vt:i4>5</vt:i4>
      </vt:variant>
      <vt:variant>
        <vt:lpwstr>https://www.jospt.org/doi/10.2519/jospt.2011.3489</vt:lpwstr>
      </vt:variant>
      <vt:variant>
        <vt:lpwstr>bib43</vt:lpwstr>
      </vt:variant>
      <vt:variant>
        <vt:i4>1769551</vt:i4>
      </vt:variant>
      <vt:variant>
        <vt:i4>96</vt:i4>
      </vt:variant>
      <vt:variant>
        <vt:i4>0</vt:i4>
      </vt:variant>
      <vt:variant>
        <vt:i4>5</vt:i4>
      </vt:variant>
      <vt:variant>
        <vt:lpwstr>https://www.jospt.org/doi/10.2519/jospt.2011.3489</vt:lpwstr>
      </vt:variant>
      <vt:variant>
        <vt:lpwstr>bib10</vt:lpwstr>
      </vt:variant>
      <vt:variant>
        <vt:i4>2031695</vt:i4>
      </vt:variant>
      <vt:variant>
        <vt:i4>93</vt:i4>
      </vt:variant>
      <vt:variant>
        <vt:i4>0</vt:i4>
      </vt:variant>
      <vt:variant>
        <vt:i4>5</vt:i4>
      </vt:variant>
      <vt:variant>
        <vt:lpwstr>https://www.jospt.org/doi/10.2519/jospt.2011.3489</vt:lpwstr>
      </vt:variant>
      <vt:variant>
        <vt:lpwstr>bib52</vt:lpwstr>
      </vt:variant>
      <vt:variant>
        <vt:i4>2031695</vt:i4>
      </vt:variant>
      <vt:variant>
        <vt:i4>90</vt:i4>
      </vt:variant>
      <vt:variant>
        <vt:i4>0</vt:i4>
      </vt:variant>
      <vt:variant>
        <vt:i4>5</vt:i4>
      </vt:variant>
      <vt:variant>
        <vt:lpwstr>https://www.jospt.org/doi/10.2519/jospt.2011.3489</vt:lpwstr>
      </vt:variant>
      <vt:variant>
        <vt:lpwstr>bib5</vt:lpwstr>
      </vt:variant>
      <vt:variant>
        <vt:i4>1638479</vt:i4>
      </vt:variant>
      <vt:variant>
        <vt:i4>87</vt:i4>
      </vt:variant>
      <vt:variant>
        <vt:i4>0</vt:i4>
      </vt:variant>
      <vt:variant>
        <vt:i4>5</vt:i4>
      </vt:variant>
      <vt:variant>
        <vt:lpwstr>https://www.jospt.org/doi/10.2519/jospt.2011.3489</vt:lpwstr>
      </vt:variant>
      <vt:variant>
        <vt:lpwstr>bib30</vt:lpwstr>
      </vt:variant>
      <vt:variant>
        <vt:i4>1572943</vt:i4>
      </vt:variant>
      <vt:variant>
        <vt:i4>84</vt:i4>
      </vt:variant>
      <vt:variant>
        <vt:i4>0</vt:i4>
      </vt:variant>
      <vt:variant>
        <vt:i4>5</vt:i4>
      </vt:variant>
      <vt:variant>
        <vt:lpwstr>https://www.jospt.org/doi/10.2519/jospt.2011.3489</vt:lpwstr>
      </vt:variant>
      <vt:variant>
        <vt:lpwstr>bib21</vt:lpwstr>
      </vt:variant>
      <vt:variant>
        <vt:i4>1638479</vt:i4>
      </vt:variant>
      <vt:variant>
        <vt:i4>81</vt:i4>
      </vt:variant>
      <vt:variant>
        <vt:i4>0</vt:i4>
      </vt:variant>
      <vt:variant>
        <vt:i4>5</vt:i4>
      </vt:variant>
      <vt:variant>
        <vt:lpwstr>https://www.jospt.org/doi/10.2519/jospt.2011.3489</vt:lpwstr>
      </vt:variant>
      <vt:variant>
        <vt:lpwstr>bib30</vt:lpwstr>
      </vt:variant>
      <vt:variant>
        <vt:i4>1572943</vt:i4>
      </vt:variant>
      <vt:variant>
        <vt:i4>78</vt:i4>
      </vt:variant>
      <vt:variant>
        <vt:i4>0</vt:i4>
      </vt:variant>
      <vt:variant>
        <vt:i4>5</vt:i4>
      </vt:variant>
      <vt:variant>
        <vt:lpwstr>https://www.jospt.org/doi/10.2519/jospt.2011.3489</vt:lpwstr>
      </vt:variant>
      <vt:variant>
        <vt:lpwstr>bib21</vt:lpwstr>
      </vt:variant>
      <vt:variant>
        <vt:i4>1638479</vt:i4>
      </vt:variant>
      <vt:variant>
        <vt:i4>75</vt:i4>
      </vt:variant>
      <vt:variant>
        <vt:i4>0</vt:i4>
      </vt:variant>
      <vt:variant>
        <vt:i4>5</vt:i4>
      </vt:variant>
      <vt:variant>
        <vt:lpwstr>https://www.jospt.org/doi/10.2519/jospt.2011.3489</vt:lpwstr>
      </vt:variant>
      <vt:variant>
        <vt:lpwstr>bib35</vt:lpwstr>
      </vt:variant>
      <vt:variant>
        <vt:i4>1572943</vt:i4>
      </vt:variant>
      <vt:variant>
        <vt:i4>72</vt:i4>
      </vt:variant>
      <vt:variant>
        <vt:i4>0</vt:i4>
      </vt:variant>
      <vt:variant>
        <vt:i4>5</vt:i4>
      </vt:variant>
      <vt:variant>
        <vt:lpwstr>https://www.jospt.org/doi/10.2519/jospt.2011.3489</vt:lpwstr>
      </vt:variant>
      <vt:variant>
        <vt:lpwstr>bib20</vt:lpwstr>
      </vt:variant>
      <vt:variant>
        <vt:i4>1769551</vt:i4>
      </vt:variant>
      <vt:variant>
        <vt:i4>69</vt:i4>
      </vt:variant>
      <vt:variant>
        <vt:i4>0</vt:i4>
      </vt:variant>
      <vt:variant>
        <vt:i4>5</vt:i4>
      </vt:variant>
      <vt:variant>
        <vt:lpwstr>https://www.jospt.org/doi/10.2519/jospt.2011.3489</vt:lpwstr>
      </vt:variant>
      <vt:variant>
        <vt:lpwstr>bib12</vt:lpwstr>
      </vt:variant>
      <vt:variant>
        <vt:i4>1900623</vt:i4>
      </vt:variant>
      <vt:variant>
        <vt:i4>66</vt:i4>
      </vt:variant>
      <vt:variant>
        <vt:i4>0</vt:i4>
      </vt:variant>
      <vt:variant>
        <vt:i4>5</vt:i4>
      </vt:variant>
      <vt:variant>
        <vt:lpwstr>https://www.jospt.org/doi/10.2519/jospt.2011.3489</vt:lpwstr>
      </vt:variant>
      <vt:variant>
        <vt:lpwstr>bib7</vt:lpwstr>
      </vt:variant>
      <vt:variant>
        <vt:i4>1966159</vt:i4>
      </vt:variant>
      <vt:variant>
        <vt:i4>63</vt:i4>
      </vt:variant>
      <vt:variant>
        <vt:i4>0</vt:i4>
      </vt:variant>
      <vt:variant>
        <vt:i4>5</vt:i4>
      </vt:variant>
      <vt:variant>
        <vt:lpwstr>https://www.jospt.org/doi/10.2519/jospt.2011.3489</vt:lpwstr>
      </vt:variant>
      <vt:variant>
        <vt:lpwstr>bib45</vt:lpwstr>
      </vt:variant>
      <vt:variant>
        <vt:i4>1966159</vt:i4>
      </vt:variant>
      <vt:variant>
        <vt:i4>60</vt:i4>
      </vt:variant>
      <vt:variant>
        <vt:i4>0</vt:i4>
      </vt:variant>
      <vt:variant>
        <vt:i4>5</vt:i4>
      </vt:variant>
      <vt:variant>
        <vt:lpwstr>https://www.jospt.org/doi/10.2519/jospt.2011.3489</vt:lpwstr>
      </vt:variant>
      <vt:variant>
        <vt:lpwstr>bib44</vt:lpwstr>
      </vt:variant>
      <vt:variant>
        <vt:i4>1769551</vt:i4>
      </vt:variant>
      <vt:variant>
        <vt:i4>57</vt:i4>
      </vt:variant>
      <vt:variant>
        <vt:i4>0</vt:i4>
      </vt:variant>
      <vt:variant>
        <vt:i4>5</vt:i4>
      </vt:variant>
      <vt:variant>
        <vt:lpwstr>https://www.jospt.org/doi/10.2519/jospt.2011.3489</vt:lpwstr>
      </vt:variant>
      <vt:variant>
        <vt:lpwstr>bib12</vt:lpwstr>
      </vt:variant>
      <vt:variant>
        <vt:i4>2031695</vt:i4>
      </vt:variant>
      <vt:variant>
        <vt:i4>54</vt:i4>
      </vt:variant>
      <vt:variant>
        <vt:i4>0</vt:i4>
      </vt:variant>
      <vt:variant>
        <vt:i4>5</vt:i4>
      </vt:variant>
      <vt:variant>
        <vt:lpwstr>https://www.jospt.org/doi/10.2519/jospt.2011.3489</vt:lpwstr>
      </vt:variant>
      <vt:variant>
        <vt:lpwstr>bib50</vt:lpwstr>
      </vt:variant>
      <vt:variant>
        <vt:i4>1572943</vt:i4>
      </vt:variant>
      <vt:variant>
        <vt:i4>51</vt:i4>
      </vt:variant>
      <vt:variant>
        <vt:i4>0</vt:i4>
      </vt:variant>
      <vt:variant>
        <vt:i4>5</vt:i4>
      </vt:variant>
      <vt:variant>
        <vt:lpwstr>https://www.jospt.org/doi/10.2519/jospt.2011.3489</vt:lpwstr>
      </vt:variant>
      <vt:variant>
        <vt:lpwstr>bib2</vt:lpwstr>
      </vt:variant>
      <vt:variant>
        <vt:i4>1638479</vt:i4>
      </vt:variant>
      <vt:variant>
        <vt:i4>48</vt:i4>
      </vt:variant>
      <vt:variant>
        <vt:i4>0</vt:i4>
      </vt:variant>
      <vt:variant>
        <vt:i4>5</vt:i4>
      </vt:variant>
      <vt:variant>
        <vt:lpwstr>https://www.jospt.org/doi/10.2519/jospt.2011.3489</vt:lpwstr>
      </vt:variant>
      <vt:variant>
        <vt:lpwstr>bib31</vt:lpwstr>
      </vt:variant>
      <vt:variant>
        <vt:i4>1572943</vt:i4>
      </vt:variant>
      <vt:variant>
        <vt:i4>45</vt:i4>
      </vt:variant>
      <vt:variant>
        <vt:i4>0</vt:i4>
      </vt:variant>
      <vt:variant>
        <vt:i4>5</vt:i4>
      </vt:variant>
      <vt:variant>
        <vt:lpwstr>https://www.jospt.org/doi/10.2519/jospt.2011.3489</vt:lpwstr>
      </vt:variant>
      <vt:variant>
        <vt:lpwstr>bib27</vt:lpwstr>
      </vt:variant>
      <vt:variant>
        <vt:i4>1179727</vt:i4>
      </vt:variant>
      <vt:variant>
        <vt:i4>42</vt:i4>
      </vt:variant>
      <vt:variant>
        <vt:i4>0</vt:i4>
      </vt:variant>
      <vt:variant>
        <vt:i4>5</vt:i4>
      </vt:variant>
      <vt:variant>
        <vt:lpwstr>https://www.jospt.org/doi/10.2519/jospt.2011.3489</vt:lpwstr>
      </vt:variant>
      <vt:variant>
        <vt:lpwstr>bib8</vt:lpwstr>
      </vt:variant>
      <vt:variant>
        <vt:i4>1572943</vt:i4>
      </vt:variant>
      <vt:variant>
        <vt:i4>39</vt:i4>
      </vt:variant>
      <vt:variant>
        <vt:i4>0</vt:i4>
      </vt:variant>
      <vt:variant>
        <vt:i4>5</vt:i4>
      </vt:variant>
      <vt:variant>
        <vt:lpwstr>https://www.jospt.org/doi/10.2519/jospt.2011.3489</vt:lpwstr>
      </vt:variant>
      <vt:variant>
        <vt:lpwstr>bib27</vt:lpwstr>
      </vt:variant>
      <vt:variant>
        <vt:i4>1638479</vt:i4>
      </vt:variant>
      <vt:variant>
        <vt:i4>36</vt:i4>
      </vt:variant>
      <vt:variant>
        <vt:i4>0</vt:i4>
      </vt:variant>
      <vt:variant>
        <vt:i4>5</vt:i4>
      </vt:variant>
      <vt:variant>
        <vt:lpwstr>https://www.jospt.org/doi/10.2519/jospt.2011.3489</vt:lpwstr>
      </vt:variant>
      <vt:variant>
        <vt:lpwstr>bib3</vt:lpwstr>
      </vt:variant>
      <vt:variant>
        <vt:i4>1245263</vt:i4>
      </vt:variant>
      <vt:variant>
        <vt:i4>33</vt:i4>
      </vt:variant>
      <vt:variant>
        <vt:i4>0</vt:i4>
      </vt:variant>
      <vt:variant>
        <vt:i4>5</vt:i4>
      </vt:variant>
      <vt:variant>
        <vt:lpwstr>https://www.jospt.org/doi/10.2519/jospt.2011.3489</vt:lpwstr>
      </vt:variant>
      <vt:variant>
        <vt:lpwstr>bib9</vt:lpwstr>
      </vt:variant>
      <vt:variant>
        <vt:i4>1638479</vt:i4>
      </vt:variant>
      <vt:variant>
        <vt:i4>30</vt:i4>
      </vt:variant>
      <vt:variant>
        <vt:i4>0</vt:i4>
      </vt:variant>
      <vt:variant>
        <vt:i4>5</vt:i4>
      </vt:variant>
      <vt:variant>
        <vt:lpwstr>https://www.jospt.org/doi/10.2519/jospt.2011.3489</vt:lpwstr>
      </vt:variant>
      <vt:variant>
        <vt:lpwstr>bib3</vt:lpwstr>
      </vt:variant>
      <vt:variant>
        <vt:i4>1966159</vt:i4>
      </vt:variant>
      <vt:variant>
        <vt:i4>27</vt:i4>
      </vt:variant>
      <vt:variant>
        <vt:i4>0</vt:i4>
      </vt:variant>
      <vt:variant>
        <vt:i4>5</vt:i4>
      </vt:variant>
      <vt:variant>
        <vt:lpwstr>https://www.jospt.org/doi/10.2519/jospt.2011.3489</vt:lpwstr>
      </vt:variant>
      <vt:variant>
        <vt:lpwstr>bib48</vt:lpwstr>
      </vt:variant>
      <vt:variant>
        <vt:i4>1638479</vt:i4>
      </vt:variant>
      <vt:variant>
        <vt:i4>24</vt:i4>
      </vt:variant>
      <vt:variant>
        <vt:i4>0</vt:i4>
      </vt:variant>
      <vt:variant>
        <vt:i4>5</vt:i4>
      </vt:variant>
      <vt:variant>
        <vt:lpwstr>https://www.jospt.org/doi/10.2519/jospt.2011.3489</vt:lpwstr>
      </vt:variant>
      <vt:variant>
        <vt:lpwstr>bib38</vt:lpwstr>
      </vt:variant>
      <vt:variant>
        <vt:i4>4390991</vt:i4>
      </vt:variant>
      <vt:variant>
        <vt:i4>21</vt:i4>
      </vt:variant>
      <vt:variant>
        <vt:i4>0</vt:i4>
      </vt:variant>
      <vt:variant>
        <vt:i4>5</vt:i4>
      </vt:variant>
      <vt:variant>
        <vt:lpwstr>https://www.jospt.org/doi/10.2519/jospt.2011.3489</vt:lpwstr>
      </vt:variant>
      <vt:variant>
        <vt:lpwstr/>
      </vt:variant>
      <vt:variant>
        <vt:i4>4390991</vt:i4>
      </vt:variant>
      <vt:variant>
        <vt:i4>18</vt:i4>
      </vt:variant>
      <vt:variant>
        <vt:i4>0</vt:i4>
      </vt:variant>
      <vt:variant>
        <vt:i4>5</vt:i4>
      </vt:variant>
      <vt:variant>
        <vt:lpwstr>https://www.jospt.org/doi/10.2519/jospt.2011.3489</vt:lpwstr>
      </vt:variant>
      <vt:variant>
        <vt:lpwstr/>
      </vt:variant>
      <vt:variant>
        <vt:i4>4390991</vt:i4>
      </vt:variant>
      <vt:variant>
        <vt:i4>15</vt:i4>
      </vt:variant>
      <vt:variant>
        <vt:i4>0</vt:i4>
      </vt:variant>
      <vt:variant>
        <vt:i4>5</vt:i4>
      </vt:variant>
      <vt:variant>
        <vt:lpwstr>https://www.jospt.org/doi/10.2519/jospt.2011.3489</vt:lpwstr>
      </vt:variant>
      <vt:variant>
        <vt:lpwstr/>
      </vt:variant>
      <vt:variant>
        <vt:i4>4390991</vt:i4>
      </vt:variant>
      <vt:variant>
        <vt:i4>12</vt:i4>
      </vt:variant>
      <vt:variant>
        <vt:i4>0</vt:i4>
      </vt:variant>
      <vt:variant>
        <vt:i4>5</vt:i4>
      </vt:variant>
      <vt:variant>
        <vt:lpwstr>https://www.jospt.org/doi/10.2519/jospt.2011.3489</vt:lpwstr>
      </vt:variant>
      <vt:variant>
        <vt:lpwstr/>
      </vt:variant>
      <vt:variant>
        <vt:i4>4390991</vt:i4>
      </vt:variant>
      <vt:variant>
        <vt:i4>9</vt:i4>
      </vt:variant>
      <vt:variant>
        <vt:i4>0</vt:i4>
      </vt:variant>
      <vt:variant>
        <vt:i4>5</vt:i4>
      </vt:variant>
      <vt:variant>
        <vt:lpwstr>https://www.jospt.org/doi/10.2519/jospt.2011.3489</vt:lpwstr>
      </vt:variant>
      <vt:variant>
        <vt:lpwstr/>
      </vt:variant>
      <vt:variant>
        <vt:i4>4390991</vt:i4>
      </vt:variant>
      <vt:variant>
        <vt:i4>6</vt:i4>
      </vt:variant>
      <vt:variant>
        <vt:i4>0</vt:i4>
      </vt:variant>
      <vt:variant>
        <vt:i4>5</vt:i4>
      </vt:variant>
      <vt:variant>
        <vt:lpwstr>https://www.jospt.org/doi/10.2519/jospt.2011.3489</vt:lpwstr>
      </vt:variant>
      <vt:variant>
        <vt:lpwstr/>
      </vt:variant>
      <vt:variant>
        <vt:i4>3604593</vt:i4>
      </vt:variant>
      <vt:variant>
        <vt:i4>3</vt:i4>
      </vt:variant>
      <vt:variant>
        <vt:i4>0</vt:i4>
      </vt:variant>
      <vt:variant>
        <vt:i4>5</vt:i4>
      </vt:variant>
      <vt:variant>
        <vt:lpwstr>http://epublications.marquette.edu/</vt:lpwstr>
      </vt:variant>
      <vt:variant>
        <vt:lpwstr/>
      </vt:variant>
      <vt:variant>
        <vt:i4>4390991</vt:i4>
      </vt:variant>
      <vt:variant>
        <vt:i4>0</vt:i4>
      </vt:variant>
      <vt:variant>
        <vt:i4>0</vt:i4>
      </vt:variant>
      <vt:variant>
        <vt:i4>5</vt:i4>
      </vt:variant>
      <vt:variant>
        <vt:lpwstr>https://www.jospt.org/doi/10.2519/jospt.2011.3489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88</cp:revision>
  <dcterms:created xsi:type="dcterms:W3CDTF">2020-10-07T17:30:00Z</dcterms:created>
  <dcterms:modified xsi:type="dcterms:W3CDTF">2021-02-26T13:54:00Z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