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14168" w:rsidRDefault="000A7622" w:rsidP="000A7622">
      <w:pPr>
        <w:pStyle w:val="Default"/>
        <w:rPr>
          <w:rFonts w:asciiTheme="minorHAnsi" w:hAnsiTheme="minorHAnsi" w:cstheme="minorHAnsi"/>
          <w:sz w:val="22"/>
          <w:szCs w:val="22"/>
        </w:rPr>
      </w:pPr>
    </w:p>
    <w:p w14:paraId="2538F7F5" w14:textId="77777777" w:rsidR="000A7622" w:rsidRPr="00A1416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14168">
        <w:rPr>
          <w:rFonts w:cstheme="minorHAnsi"/>
          <w:b/>
          <w:bCs/>
          <w:color w:val="316192"/>
          <w:sz w:val="28"/>
          <w:szCs w:val="26"/>
        </w:rPr>
        <w:t>Marquette University</w:t>
      </w:r>
    </w:p>
    <w:p w14:paraId="158D4B9F" w14:textId="77777777" w:rsidR="000A7622" w:rsidRPr="00A14168" w:rsidRDefault="000A7622" w:rsidP="00D14423">
      <w:pPr>
        <w:autoSpaceDE w:val="0"/>
        <w:autoSpaceDN w:val="0"/>
        <w:adjustRightInd w:val="0"/>
        <w:rPr>
          <w:rFonts w:cstheme="minorHAnsi"/>
          <w:b/>
          <w:bCs/>
          <w:color w:val="316192"/>
          <w:sz w:val="40"/>
          <w:szCs w:val="36"/>
        </w:rPr>
      </w:pPr>
      <w:r w:rsidRPr="00A14168">
        <w:rPr>
          <w:rFonts w:cstheme="minorHAnsi"/>
          <w:b/>
          <w:bCs/>
          <w:color w:val="316192"/>
          <w:sz w:val="40"/>
          <w:szCs w:val="36"/>
        </w:rPr>
        <w:t>e-Publications@Marquette</w:t>
      </w:r>
    </w:p>
    <w:p w14:paraId="689ACF87" w14:textId="77777777" w:rsidR="000A7622" w:rsidRPr="00A14168" w:rsidRDefault="000A7622" w:rsidP="00D14423">
      <w:pPr>
        <w:autoSpaceDE w:val="0"/>
        <w:autoSpaceDN w:val="0"/>
        <w:adjustRightInd w:val="0"/>
        <w:rPr>
          <w:rFonts w:cstheme="minorHAnsi"/>
          <w:b/>
          <w:bCs/>
          <w:i/>
          <w:iCs/>
        </w:rPr>
      </w:pPr>
    </w:p>
    <w:p w14:paraId="161853CC" w14:textId="41C6B54F" w:rsidR="000A7622" w:rsidRPr="00A14168" w:rsidRDefault="00553CB8" w:rsidP="00D14423">
      <w:pPr>
        <w:autoSpaceDE w:val="0"/>
        <w:autoSpaceDN w:val="0"/>
        <w:adjustRightInd w:val="0"/>
        <w:rPr>
          <w:rFonts w:cstheme="minorHAnsi"/>
          <w:b/>
          <w:bCs/>
          <w:i/>
          <w:iCs/>
          <w:sz w:val="32"/>
          <w:szCs w:val="32"/>
        </w:rPr>
      </w:pPr>
      <w:r w:rsidRPr="00A14168">
        <w:rPr>
          <w:rFonts w:cstheme="minorHAnsi"/>
          <w:b/>
          <w:bCs/>
          <w:i/>
          <w:iCs/>
          <w:sz w:val="32"/>
          <w:szCs w:val="32"/>
        </w:rPr>
        <w:t xml:space="preserve">Computer Science </w:t>
      </w:r>
      <w:r w:rsidR="000A7622" w:rsidRPr="00A14168">
        <w:rPr>
          <w:rFonts w:cstheme="minorHAnsi"/>
          <w:b/>
          <w:bCs/>
          <w:i/>
          <w:iCs/>
          <w:sz w:val="32"/>
          <w:szCs w:val="32"/>
        </w:rPr>
        <w:t>Faculty Research and Publications/</w:t>
      </w:r>
      <w:r w:rsidR="009732A9" w:rsidRPr="00A14168">
        <w:rPr>
          <w:rFonts w:cstheme="minorHAnsi"/>
          <w:b/>
          <w:bCs/>
          <w:i/>
          <w:iCs/>
          <w:sz w:val="32"/>
          <w:szCs w:val="32"/>
        </w:rPr>
        <w:t xml:space="preserve">College of </w:t>
      </w:r>
      <w:r w:rsidRPr="00A14168">
        <w:rPr>
          <w:rFonts w:cstheme="minorHAnsi"/>
          <w:b/>
          <w:bCs/>
          <w:i/>
          <w:iCs/>
          <w:sz w:val="32"/>
          <w:szCs w:val="32"/>
        </w:rPr>
        <w:t>Arts and Sciences</w:t>
      </w:r>
    </w:p>
    <w:bookmarkEnd w:id="0"/>
    <w:p w14:paraId="3E538636" w14:textId="77777777" w:rsidR="000A7622" w:rsidRPr="00A14168" w:rsidRDefault="000A7622" w:rsidP="00D14423">
      <w:pPr>
        <w:jc w:val="center"/>
        <w:rPr>
          <w:rFonts w:cstheme="minorHAnsi"/>
          <w:b/>
          <w:bCs/>
          <w:i/>
          <w:iCs/>
        </w:rPr>
      </w:pPr>
    </w:p>
    <w:p w14:paraId="25509BF0" w14:textId="30FE69F1" w:rsidR="000A7622" w:rsidRPr="00A14168" w:rsidRDefault="000A7622" w:rsidP="00D14423">
      <w:pPr>
        <w:jc w:val="center"/>
        <w:rPr>
          <w:rFonts w:cstheme="minorHAnsi"/>
          <w:sz w:val="24"/>
          <w:szCs w:val="24"/>
        </w:rPr>
      </w:pPr>
      <w:r w:rsidRPr="00A14168">
        <w:rPr>
          <w:rFonts w:cstheme="minorHAnsi"/>
          <w:b/>
          <w:bCs/>
          <w:i/>
          <w:iCs/>
          <w:sz w:val="24"/>
          <w:szCs w:val="24"/>
        </w:rPr>
        <w:t xml:space="preserve">This paper is NOT THE PUBLISHED VERSION; </w:t>
      </w:r>
      <w:r w:rsidRPr="00A14168">
        <w:rPr>
          <w:rFonts w:cstheme="minorHAnsi"/>
          <w:b/>
          <w:bCs/>
          <w:sz w:val="24"/>
          <w:szCs w:val="24"/>
        </w:rPr>
        <w:t xml:space="preserve">but the author’s final, peer-reviewed manuscript. </w:t>
      </w:r>
      <w:r w:rsidRPr="00A14168">
        <w:rPr>
          <w:rFonts w:cstheme="minorHAnsi"/>
          <w:sz w:val="24"/>
          <w:szCs w:val="24"/>
        </w:rPr>
        <w:t>The published version may be accessed by following the link in th</w:t>
      </w:r>
      <w:r w:rsidR="006073C7" w:rsidRPr="00A14168">
        <w:rPr>
          <w:rFonts w:cstheme="minorHAnsi"/>
          <w:sz w:val="24"/>
          <w:szCs w:val="24"/>
        </w:rPr>
        <w:t>e</w:t>
      </w:r>
      <w:r w:rsidRPr="00A14168">
        <w:rPr>
          <w:rFonts w:cstheme="minorHAnsi"/>
          <w:sz w:val="24"/>
          <w:szCs w:val="24"/>
        </w:rPr>
        <w:t xml:space="preserve"> citation below.</w:t>
      </w:r>
    </w:p>
    <w:p w14:paraId="207B0342" w14:textId="77777777" w:rsidR="000A7622" w:rsidRPr="00A14168" w:rsidRDefault="000A7622" w:rsidP="00D14423">
      <w:pPr>
        <w:jc w:val="center"/>
        <w:rPr>
          <w:rFonts w:cstheme="minorHAnsi"/>
          <w:sz w:val="24"/>
          <w:szCs w:val="24"/>
        </w:rPr>
      </w:pPr>
    </w:p>
    <w:p w14:paraId="2A38AFE1" w14:textId="705F20C4" w:rsidR="000A7622" w:rsidRPr="00A14168" w:rsidRDefault="00553CB8" w:rsidP="00D14423">
      <w:pPr>
        <w:rPr>
          <w:rFonts w:cstheme="minorHAnsi"/>
          <w:sz w:val="24"/>
          <w:szCs w:val="24"/>
        </w:rPr>
      </w:pPr>
      <w:r w:rsidRPr="00A14168">
        <w:rPr>
          <w:rFonts w:cstheme="minorHAnsi"/>
          <w:i/>
          <w:sz w:val="24"/>
          <w:szCs w:val="24"/>
        </w:rPr>
        <w:t xml:space="preserve">AMIA Annual Symposium </w:t>
      </w:r>
      <w:r w:rsidR="00F57DD4" w:rsidRPr="00A14168">
        <w:rPr>
          <w:rFonts w:cstheme="minorHAnsi"/>
          <w:i/>
          <w:sz w:val="24"/>
          <w:szCs w:val="24"/>
        </w:rPr>
        <w:t>Proceedings</w:t>
      </w:r>
      <w:r w:rsidR="000A7622" w:rsidRPr="00A14168">
        <w:rPr>
          <w:rFonts w:cstheme="minorHAnsi"/>
          <w:sz w:val="24"/>
          <w:szCs w:val="24"/>
          <w:lang w:val="fr-FR"/>
        </w:rPr>
        <w:t>.</w:t>
      </w:r>
      <w:r w:rsidR="00D751F6" w:rsidRPr="00A14168">
        <w:rPr>
          <w:rFonts w:cstheme="minorHAnsi"/>
          <w:sz w:val="24"/>
          <w:szCs w:val="24"/>
          <w:lang w:val="fr-FR"/>
        </w:rPr>
        <w:t xml:space="preserve"> Vol. 2018 (12/5/2018) : 534-544</w:t>
      </w:r>
      <w:r w:rsidR="00A10651" w:rsidRPr="00A14168">
        <w:rPr>
          <w:rFonts w:cstheme="minorHAnsi"/>
          <w:sz w:val="24"/>
          <w:szCs w:val="24"/>
          <w:lang w:val="fr-FR"/>
        </w:rPr>
        <w:t>.</w:t>
      </w:r>
      <w:r w:rsidR="000A7622" w:rsidRPr="00A14168">
        <w:rPr>
          <w:rFonts w:cstheme="minorHAnsi"/>
          <w:sz w:val="24"/>
          <w:szCs w:val="24"/>
          <w:lang w:val="fr-FR"/>
        </w:rPr>
        <w:t xml:space="preserve"> </w:t>
      </w:r>
      <w:hyperlink r:id="rId9" w:history="1">
        <w:r w:rsidR="000A7622" w:rsidRPr="00A14168">
          <w:rPr>
            <w:rFonts w:cstheme="minorHAnsi"/>
            <w:color w:val="0563C1" w:themeColor="hyperlink"/>
            <w:sz w:val="24"/>
            <w:szCs w:val="24"/>
            <w:u w:val="single"/>
            <w:lang w:val="fr-FR"/>
          </w:rPr>
          <w:t>DOI</w:t>
        </w:r>
      </w:hyperlink>
      <w:r w:rsidR="000A7622" w:rsidRPr="00A14168">
        <w:rPr>
          <w:rFonts w:cstheme="minorHAnsi"/>
          <w:sz w:val="24"/>
          <w:szCs w:val="24"/>
          <w:lang w:val="fr-FR"/>
        </w:rPr>
        <w:t xml:space="preserve">. </w:t>
      </w:r>
      <w:r w:rsidR="000A7622" w:rsidRPr="00A14168">
        <w:rPr>
          <w:rFonts w:cstheme="minorHAnsi"/>
          <w:sz w:val="24"/>
          <w:szCs w:val="24"/>
        </w:rPr>
        <w:t xml:space="preserve">This article is © </w:t>
      </w:r>
      <w:r w:rsidR="00F57DD4" w:rsidRPr="00A14168">
        <w:rPr>
          <w:rFonts w:cstheme="minorHAnsi"/>
          <w:sz w:val="24"/>
          <w:szCs w:val="24"/>
        </w:rPr>
        <w:t>American Medical Informatics Association</w:t>
      </w:r>
      <w:r w:rsidR="000A7622" w:rsidRPr="00A14168">
        <w:rPr>
          <w:rFonts w:cstheme="minorHAnsi"/>
          <w:sz w:val="24"/>
          <w:szCs w:val="24"/>
        </w:rPr>
        <w:t xml:space="preserve"> </w:t>
      </w:r>
      <w:bookmarkStart w:id="2" w:name="_GoBack"/>
      <w:bookmarkEnd w:id="2"/>
      <w:r w:rsidR="00F57DD4" w:rsidRPr="00A14168">
        <w:rPr>
          <w:rFonts w:cstheme="minorHAnsi"/>
          <w:sz w:val="24"/>
          <w:szCs w:val="24"/>
        </w:rPr>
        <w:t xml:space="preserve">American Medical Informatics Association </w:t>
      </w:r>
      <w:r w:rsidR="000A7622" w:rsidRPr="00A14168">
        <w:rPr>
          <w:rFonts w:cstheme="minorHAnsi"/>
          <w:sz w:val="24"/>
          <w:szCs w:val="24"/>
        </w:rPr>
        <w:t xml:space="preserve">does not grant permission for this article to be further copied/distributed or hosted elsewhere without the express permission from </w:t>
      </w:r>
      <w:r w:rsidR="00F57DD4" w:rsidRPr="00A14168">
        <w:rPr>
          <w:rFonts w:cstheme="minorHAnsi"/>
          <w:sz w:val="24"/>
          <w:szCs w:val="24"/>
        </w:rPr>
        <w:t>American Medical Informatics Association.</w:t>
      </w:r>
    </w:p>
    <w:bookmarkEnd w:id="1"/>
    <w:p w14:paraId="5BF6C8A5" w14:textId="532D39B4" w:rsidR="00A64DE7" w:rsidRPr="00A14168" w:rsidRDefault="00A64DE7" w:rsidP="000A7622">
      <w:pPr>
        <w:rPr>
          <w:rFonts w:cstheme="minorHAnsi"/>
          <w:sz w:val="24"/>
          <w:szCs w:val="24"/>
        </w:rPr>
      </w:pPr>
    </w:p>
    <w:p w14:paraId="415D20A6" w14:textId="77777777" w:rsidR="00527FE7" w:rsidRPr="00A14168" w:rsidRDefault="00527FE7" w:rsidP="00527FE7">
      <w:pPr>
        <w:pStyle w:val="Title"/>
        <w:rPr>
          <w:rFonts w:asciiTheme="minorHAnsi" w:hAnsiTheme="minorHAnsi" w:cstheme="minorHAnsi"/>
        </w:rPr>
      </w:pPr>
      <w:r w:rsidRPr="00A14168">
        <w:rPr>
          <w:rFonts w:asciiTheme="minorHAnsi" w:hAnsiTheme="minorHAnsi" w:cstheme="minorHAnsi"/>
        </w:rPr>
        <w:t>SmartHeLP: Smartphone-based Hemoglobin Level Prediction Using an Artificial Neural Network</w:t>
      </w:r>
    </w:p>
    <w:p w14:paraId="090BA156" w14:textId="3365DBD1" w:rsidR="00A10651" w:rsidRPr="00A14168" w:rsidRDefault="00A10651" w:rsidP="000A7622">
      <w:pPr>
        <w:rPr>
          <w:rFonts w:cstheme="minorHAnsi"/>
          <w:sz w:val="24"/>
          <w:szCs w:val="24"/>
        </w:rPr>
      </w:pPr>
    </w:p>
    <w:p w14:paraId="0D6AEC65" w14:textId="4BD6C05E" w:rsidR="003149B2" w:rsidRDefault="00C21382" w:rsidP="00751D4F">
      <w:pPr>
        <w:rPr>
          <w:sz w:val="28"/>
          <w:szCs w:val="28"/>
          <w:vertAlign w:val="superscript"/>
        </w:rPr>
      </w:pPr>
      <w:hyperlink r:id="rId10" w:history="1">
        <w:r w:rsidR="00A14168" w:rsidRPr="005260EB">
          <w:rPr>
            <w:sz w:val="28"/>
            <w:szCs w:val="28"/>
          </w:rPr>
          <w:t>Md Kamrul Hasan</w:t>
        </w:r>
      </w:hyperlink>
    </w:p>
    <w:p w14:paraId="2F84C905" w14:textId="448CB187" w:rsidR="003149B2" w:rsidRPr="003149B2" w:rsidRDefault="003149B2" w:rsidP="00751D4F">
      <w:pPr>
        <w:rPr>
          <w:rFonts w:cstheme="minorHAnsi"/>
          <w:sz w:val="28"/>
          <w:szCs w:val="28"/>
          <w:lang w:val="en"/>
        </w:rPr>
      </w:pPr>
      <w:r w:rsidRPr="005260EB">
        <w:rPr>
          <w:rFonts w:cstheme="minorHAnsi"/>
          <w:sz w:val="28"/>
          <w:szCs w:val="28"/>
          <w:lang w:val="en"/>
        </w:rPr>
        <w:t>Marquette University, Milwaukee, WI, USA;</w:t>
      </w:r>
    </w:p>
    <w:p w14:paraId="2414C26E" w14:textId="5221E1CF" w:rsidR="003149B2" w:rsidRDefault="00C21382" w:rsidP="00751D4F">
      <w:pPr>
        <w:rPr>
          <w:sz w:val="28"/>
          <w:szCs w:val="28"/>
          <w:vertAlign w:val="superscript"/>
        </w:rPr>
      </w:pPr>
      <w:hyperlink r:id="rId11" w:history="1">
        <w:r w:rsidR="00A14168" w:rsidRPr="005260EB">
          <w:rPr>
            <w:sz w:val="28"/>
            <w:szCs w:val="28"/>
          </w:rPr>
          <w:t>Md Munirul Haque</w:t>
        </w:r>
      </w:hyperlink>
    </w:p>
    <w:p w14:paraId="1D7A61DB" w14:textId="600C6412" w:rsidR="004A3C61" w:rsidRPr="004A3C61" w:rsidRDefault="004A3C61" w:rsidP="00751D4F">
      <w:pPr>
        <w:rPr>
          <w:sz w:val="28"/>
          <w:szCs w:val="28"/>
          <w:lang w:val="en"/>
        </w:rPr>
      </w:pPr>
      <w:r w:rsidRPr="004A3C61">
        <w:rPr>
          <w:sz w:val="28"/>
          <w:szCs w:val="28"/>
          <w:lang w:val="en"/>
        </w:rPr>
        <w:t>Purdue University, West Lafayette, IN, USA;</w:t>
      </w:r>
    </w:p>
    <w:p w14:paraId="34C3FF79" w14:textId="18F3BD52" w:rsidR="003149B2" w:rsidRDefault="00C21382" w:rsidP="00751D4F">
      <w:pPr>
        <w:rPr>
          <w:sz w:val="28"/>
          <w:szCs w:val="28"/>
          <w:vertAlign w:val="superscript"/>
        </w:rPr>
      </w:pPr>
      <w:hyperlink r:id="rId12" w:history="1">
        <w:r w:rsidR="00A14168" w:rsidRPr="005260EB">
          <w:rPr>
            <w:sz w:val="28"/>
            <w:szCs w:val="28"/>
          </w:rPr>
          <w:t>Riddhiman Adib</w:t>
        </w:r>
      </w:hyperlink>
    </w:p>
    <w:p w14:paraId="2716C98C" w14:textId="4B638907" w:rsidR="003149B2" w:rsidRPr="003149B2" w:rsidRDefault="003149B2" w:rsidP="00751D4F">
      <w:pPr>
        <w:rPr>
          <w:rFonts w:cstheme="minorHAnsi"/>
          <w:sz w:val="28"/>
          <w:szCs w:val="28"/>
          <w:lang w:val="en"/>
        </w:rPr>
      </w:pPr>
      <w:r w:rsidRPr="005260EB">
        <w:rPr>
          <w:rFonts w:cstheme="minorHAnsi"/>
          <w:sz w:val="28"/>
          <w:szCs w:val="28"/>
          <w:lang w:val="en"/>
        </w:rPr>
        <w:t>Marquette University, Milwaukee, WI, USA;</w:t>
      </w:r>
    </w:p>
    <w:p w14:paraId="7061CEF4" w14:textId="59B2B0AE" w:rsidR="003149B2" w:rsidRDefault="00C21382" w:rsidP="00751D4F">
      <w:pPr>
        <w:rPr>
          <w:sz w:val="28"/>
          <w:szCs w:val="28"/>
          <w:vertAlign w:val="superscript"/>
        </w:rPr>
      </w:pPr>
      <w:hyperlink r:id="rId13" w:history="1">
        <w:r w:rsidR="00A14168" w:rsidRPr="005260EB">
          <w:rPr>
            <w:sz w:val="28"/>
            <w:szCs w:val="28"/>
          </w:rPr>
          <w:t>Jannatul F. Tumpa</w:t>
        </w:r>
      </w:hyperlink>
      <w:r w:rsidR="00A14168" w:rsidRPr="005260EB">
        <w:rPr>
          <w:sz w:val="28"/>
          <w:szCs w:val="28"/>
          <w:vertAlign w:val="superscript"/>
        </w:rPr>
        <w:t xml:space="preserve"> </w:t>
      </w:r>
    </w:p>
    <w:p w14:paraId="0BFB926C" w14:textId="5DACDB3D" w:rsidR="003149B2" w:rsidRPr="003149B2" w:rsidRDefault="003149B2" w:rsidP="00751D4F">
      <w:pPr>
        <w:rPr>
          <w:rFonts w:cstheme="minorHAnsi"/>
          <w:sz w:val="28"/>
          <w:szCs w:val="28"/>
          <w:lang w:val="en"/>
        </w:rPr>
      </w:pPr>
      <w:r w:rsidRPr="005260EB">
        <w:rPr>
          <w:rFonts w:cstheme="minorHAnsi"/>
          <w:sz w:val="28"/>
          <w:szCs w:val="28"/>
          <w:lang w:val="en"/>
        </w:rPr>
        <w:t>Marquette University, Milwaukee, WI, USA;</w:t>
      </w:r>
    </w:p>
    <w:p w14:paraId="77532D8C" w14:textId="3730DE66" w:rsidR="003149B2" w:rsidRDefault="00C21382" w:rsidP="00751D4F">
      <w:pPr>
        <w:rPr>
          <w:sz w:val="28"/>
          <w:szCs w:val="28"/>
          <w:vertAlign w:val="superscript"/>
        </w:rPr>
      </w:pPr>
      <w:hyperlink r:id="rId14" w:history="1">
        <w:r w:rsidR="00A14168" w:rsidRPr="005260EB">
          <w:rPr>
            <w:sz w:val="28"/>
            <w:szCs w:val="28"/>
          </w:rPr>
          <w:t>Azima Begum</w:t>
        </w:r>
      </w:hyperlink>
      <w:r w:rsidR="00A14168" w:rsidRPr="005260EB">
        <w:rPr>
          <w:sz w:val="28"/>
          <w:szCs w:val="28"/>
          <w:vertAlign w:val="superscript"/>
        </w:rPr>
        <w:t xml:space="preserve"> </w:t>
      </w:r>
    </w:p>
    <w:p w14:paraId="26C2C229" w14:textId="57706371" w:rsidR="004A3C61" w:rsidRPr="004A3C61" w:rsidRDefault="004A3C61" w:rsidP="00751D4F">
      <w:pPr>
        <w:rPr>
          <w:rFonts w:cstheme="minorHAnsi"/>
          <w:sz w:val="28"/>
          <w:szCs w:val="28"/>
          <w:lang w:val="en"/>
        </w:rPr>
      </w:pPr>
      <w:r w:rsidRPr="005260EB">
        <w:rPr>
          <w:rFonts w:cstheme="minorHAnsi"/>
          <w:sz w:val="28"/>
          <w:szCs w:val="28"/>
          <w:lang w:val="en"/>
        </w:rPr>
        <w:t>Dhaka Medical College and Hospital, Bangladesh</w:t>
      </w:r>
    </w:p>
    <w:p w14:paraId="2A3F9D72" w14:textId="68D0CB11" w:rsidR="003149B2" w:rsidRDefault="00C21382" w:rsidP="00751D4F">
      <w:pPr>
        <w:rPr>
          <w:sz w:val="28"/>
          <w:szCs w:val="28"/>
          <w:vertAlign w:val="superscript"/>
        </w:rPr>
      </w:pPr>
      <w:hyperlink r:id="rId15" w:history="1">
        <w:r w:rsidR="00A14168" w:rsidRPr="005260EB">
          <w:rPr>
            <w:sz w:val="28"/>
            <w:szCs w:val="28"/>
          </w:rPr>
          <w:t>Richard R. Love</w:t>
        </w:r>
      </w:hyperlink>
      <w:r w:rsidR="00A14168" w:rsidRPr="005260EB">
        <w:rPr>
          <w:sz w:val="28"/>
          <w:szCs w:val="28"/>
          <w:vertAlign w:val="superscript"/>
        </w:rPr>
        <w:t xml:space="preserve"> </w:t>
      </w:r>
    </w:p>
    <w:p w14:paraId="6465F288" w14:textId="622918E4" w:rsidR="003149B2" w:rsidRPr="003149B2" w:rsidRDefault="003149B2" w:rsidP="00751D4F">
      <w:pPr>
        <w:rPr>
          <w:rFonts w:cstheme="minorHAnsi"/>
          <w:sz w:val="28"/>
          <w:szCs w:val="28"/>
          <w:lang w:val="en"/>
        </w:rPr>
      </w:pPr>
      <w:r w:rsidRPr="005260EB">
        <w:rPr>
          <w:rFonts w:cstheme="minorHAnsi"/>
          <w:sz w:val="28"/>
          <w:szCs w:val="28"/>
          <w:lang w:val="en"/>
        </w:rPr>
        <w:t>Marquette University, Milwaukee, WI, USA;</w:t>
      </w:r>
    </w:p>
    <w:p w14:paraId="3AD24549" w14:textId="2D0B271D" w:rsidR="003149B2" w:rsidRDefault="00C21382" w:rsidP="00751D4F">
      <w:pPr>
        <w:rPr>
          <w:sz w:val="28"/>
          <w:szCs w:val="28"/>
        </w:rPr>
      </w:pPr>
      <w:hyperlink r:id="rId16" w:history="1">
        <w:r w:rsidR="00A14168" w:rsidRPr="005260EB">
          <w:rPr>
            <w:sz w:val="28"/>
            <w:szCs w:val="28"/>
          </w:rPr>
          <w:t>Young L. Kim</w:t>
        </w:r>
      </w:hyperlink>
    </w:p>
    <w:p w14:paraId="4D3BD441" w14:textId="565A44C0" w:rsidR="004A3C61" w:rsidRPr="004A3C61" w:rsidRDefault="004A3C61" w:rsidP="00751D4F">
      <w:pPr>
        <w:rPr>
          <w:rFonts w:cstheme="minorHAnsi"/>
          <w:sz w:val="28"/>
          <w:szCs w:val="28"/>
          <w:lang w:val="en"/>
        </w:rPr>
      </w:pPr>
      <w:r w:rsidRPr="005260EB">
        <w:rPr>
          <w:rFonts w:cstheme="minorHAnsi"/>
          <w:sz w:val="28"/>
          <w:szCs w:val="28"/>
          <w:lang w:val="en"/>
        </w:rPr>
        <w:t>Purdue University, West Lafayette, IN, USA;</w:t>
      </w:r>
    </w:p>
    <w:p w14:paraId="507484FA" w14:textId="1FE85882" w:rsidR="00A14168" w:rsidRPr="005260EB" w:rsidRDefault="00C21382" w:rsidP="00751D4F">
      <w:pPr>
        <w:rPr>
          <w:sz w:val="28"/>
          <w:szCs w:val="28"/>
        </w:rPr>
      </w:pPr>
      <w:hyperlink r:id="rId17" w:history="1">
        <w:r w:rsidR="00A14168" w:rsidRPr="005260EB">
          <w:rPr>
            <w:sz w:val="28"/>
            <w:szCs w:val="28"/>
          </w:rPr>
          <w:t>I Ahamed Sheikh</w:t>
        </w:r>
      </w:hyperlink>
    </w:p>
    <w:p w14:paraId="1835FF60" w14:textId="15972312" w:rsidR="005260EB" w:rsidRPr="005260EB" w:rsidRDefault="005260EB" w:rsidP="005260EB">
      <w:pPr>
        <w:rPr>
          <w:rFonts w:cstheme="minorHAnsi"/>
          <w:sz w:val="28"/>
          <w:szCs w:val="28"/>
          <w:lang w:val="en"/>
        </w:rPr>
      </w:pPr>
      <w:r w:rsidRPr="005260EB">
        <w:rPr>
          <w:rFonts w:cstheme="minorHAnsi"/>
          <w:sz w:val="28"/>
          <w:szCs w:val="28"/>
          <w:lang w:val="en"/>
        </w:rPr>
        <w:t>Marquette University, Milwaukee, WI, USA;</w:t>
      </w:r>
    </w:p>
    <w:p w14:paraId="65AEBCF0" w14:textId="7B931F1F" w:rsidR="00527FE7" w:rsidRPr="00A14168" w:rsidRDefault="00527FE7" w:rsidP="000A7622">
      <w:pPr>
        <w:rPr>
          <w:rFonts w:cstheme="minorHAnsi"/>
          <w:sz w:val="24"/>
          <w:szCs w:val="24"/>
        </w:rPr>
      </w:pPr>
    </w:p>
    <w:p w14:paraId="19D3C7AF" w14:textId="77777777" w:rsidR="00A14168" w:rsidRPr="00A14168" w:rsidRDefault="00A14168" w:rsidP="0087654F">
      <w:pPr>
        <w:pStyle w:val="Heading1"/>
        <w:rPr>
          <w:lang w:val="en"/>
        </w:rPr>
      </w:pPr>
      <w:r w:rsidRPr="00A14168">
        <w:rPr>
          <w:lang w:val="en"/>
        </w:rPr>
        <w:t>Abstract</w:t>
      </w:r>
    </w:p>
    <w:p w14:paraId="6CA0355A" w14:textId="77777777" w:rsidR="00A14168" w:rsidRPr="00A14168" w:rsidRDefault="00A14168" w:rsidP="00A14168">
      <w:pPr>
        <w:rPr>
          <w:rFonts w:cstheme="minorHAnsi"/>
          <w:sz w:val="24"/>
          <w:szCs w:val="24"/>
          <w:lang w:val="en"/>
        </w:rPr>
      </w:pPr>
      <w:r w:rsidRPr="00A14168">
        <w:rPr>
          <w:rFonts w:cstheme="minorHAnsi"/>
          <w:sz w:val="24"/>
          <w:szCs w:val="24"/>
          <w:lang w:val="en"/>
        </w:rPr>
        <w:t>Blood hemoglobin level (Hgb) measurement has a vital role in the diagnosis, evaluation, and management of numerous diseases. We describe the use of smartphone video imaging and an artificial neural network (ANN) system to estimate Hgb levels non-invasively. We recorded 10 second-300 frame fingertip videos using a smartphone in 75 adults. Red, green, and blue pixel intensities were estimated for each of 100 area blocks in each frame and the patterns across the 300 frames were described. ANN was then used to develop a model using the extracted video features to predict hemoglobin levels. In our study sample, with patients 20-56 years of age, and gold standard hemoglobin levels of 7.6 to 13.5 g/dL., we observed a 0.93 rank order of correlation between model and gold standard hemoglobin levels. Moreover, we identified specific regions of interest in the video images which reduced the required feature space.</w:t>
      </w:r>
    </w:p>
    <w:p w14:paraId="79CE442A" w14:textId="77777777" w:rsidR="00A14168" w:rsidRPr="00A14168" w:rsidRDefault="00A14168" w:rsidP="0087654F">
      <w:pPr>
        <w:pStyle w:val="Heading1"/>
      </w:pPr>
      <w:r w:rsidRPr="00A14168">
        <w:t>Introduction</w:t>
      </w:r>
    </w:p>
    <w:p w14:paraId="7919F44B" w14:textId="77777777" w:rsidR="00A14168" w:rsidRPr="00A14168" w:rsidRDefault="00A14168" w:rsidP="00A14168">
      <w:pPr>
        <w:rPr>
          <w:rFonts w:cstheme="minorHAnsi"/>
          <w:sz w:val="24"/>
          <w:szCs w:val="24"/>
        </w:rPr>
      </w:pPr>
      <w:r w:rsidRPr="00A14168">
        <w:rPr>
          <w:rFonts w:cstheme="minorHAnsi"/>
          <w:sz w:val="24"/>
          <w:szCs w:val="24"/>
        </w:rPr>
        <w:t>Hemoglobin provides the oxygen-carrying capacity of blood, a critical need for optimal body organ function. Changes in hemoglobin, particularly decreases below optimal levels, compromise health and characterize multiple diseases. The fraction of the global population affected is large. For an example, just one condition-anemia (low blood hemoglobin level) because of iron deficiency- is estimated to be present in 1.6 billion people globally and more than 85% of the populations in Africa and Asia</w:t>
      </w:r>
      <w:hyperlink r:id="rId18" w:anchor="r1-2976625" w:history="1">
        <w:r w:rsidRPr="00A14168">
          <w:rPr>
            <w:rStyle w:val="Hyperlink"/>
            <w:rFonts w:cstheme="minorHAnsi"/>
            <w:sz w:val="24"/>
            <w:szCs w:val="24"/>
            <w:vertAlign w:val="superscript"/>
          </w:rPr>
          <w:t>1</w:t>
        </w:r>
      </w:hyperlink>
      <w:r w:rsidRPr="00A14168">
        <w:rPr>
          <w:rFonts w:cstheme="minorHAnsi"/>
          <w:sz w:val="24"/>
          <w:szCs w:val="24"/>
          <w:vertAlign w:val="superscript"/>
        </w:rPr>
        <w:t>,</w:t>
      </w:r>
      <w:hyperlink r:id="rId19" w:anchor="r2-2976625" w:history="1">
        <w:r w:rsidRPr="00A14168">
          <w:rPr>
            <w:rStyle w:val="Hyperlink"/>
            <w:rFonts w:cstheme="minorHAnsi"/>
            <w:sz w:val="24"/>
            <w:szCs w:val="24"/>
            <w:vertAlign w:val="superscript"/>
          </w:rPr>
          <w:t>2</w:t>
        </w:r>
      </w:hyperlink>
      <w:r w:rsidRPr="00A14168">
        <w:rPr>
          <w:rFonts w:cstheme="minorHAnsi"/>
          <w:sz w:val="24"/>
          <w:szCs w:val="24"/>
        </w:rPr>
        <w:t>.</w:t>
      </w:r>
    </w:p>
    <w:p w14:paraId="73BDD6F5" w14:textId="77777777" w:rsidR="00A14168" w:rsidRPr="00A14168" w:rsidRDefault="00A14168" w:rsidP="00A14168">
      <w:pPr>
        <w:rPr>
          <w:rFonts w:cstheme="minorHAnsi"/>
          <w:sz w:val="24"/>
          <w:szCs w:val="24"/>
        </w:rPr>
      </w:pPr>
      <w:r w:rsidRPr="00A14168">
        <w:rPr>
          <w:rFonts w:cstheme="minorHAnsi"/>
          <w:sz w:val="24"/>
          <w:szCs w:val="24"/>
        </w:rPr>
        <w:t>The long-established gold standard method for hemoglobin measurement involves laboratory evaluation of venipuncture-obtained blood samples. This is uncomfortable, impractical when repeated measurements are needed in certain patients and for patients without easy access to health facilities, costly, inconvenient because the samples have to be transferred to a laboratory, and time-consuming. A point-of-care tool for inexpensive, accurate, non-invasive, immediate hemoglobin determination would be of major benefit to health systems, care-givers and patients worldwide.</w:t>
      </w:r>
    </w:p>
    <w:p w14:paraId="54EC5CA1" w14:textId="77777777" w:rsidR="00A14168" w:rsidRPr="00A14168" w:rsidRDefault="00A14168" w:rsidP="00A14168">
      <w:pPr>
        <w:rPr>
          <w:rFonts w:cstheme="minorHAnsi"/>
          <w:sz w:val="24"/>
          <w:szCs w:val="24"/>
        </w:rPr>
      </w:pPr>
      <w:r w:rsidRPr="00A14168">
        <w:rPr>
          <w:rFonts w:cstheme="minorHAnsi"/>
          <w:sz w:val="24"/>
          <w:szCs w:val="24"/>
        </w:rPr>
        <w:t>The primary goal of our research is to develop a method for practical, non-invasive and accurate determination of blood hemoglobin levels. Existing commercial devices such as Pronto®SpHb®(Masimo Corp.) or NBM 200 (OrSense), show promising accuracy in the usual range of hemoglobin levels, but appear less accurate in complex clinical situations where such non-invasive immediate test result capacity would be very useful</w:t>
      </w:r>
      <w:hyperlink r:id="rId20" w:anchor="r3-2976625" w:history="1">
        <w:r w:rsidRPr="00A14168">
          <w:rPr>
            <w:rStyle w:val="Hyperlink"/>
            <w:rFonts w:cstheme="minorHAnsi"/>
            <w:sz w:val="24"/>
            <w:szCs w:val="24"/>
            <w:vertAlign w:val="superscript"/>
          </w:rPr>
          <w:t>3</w:t>
        </w:r>
      </w:hyperlink>
      <w:r w:rsidRPr="00A14168">
        <w:rPr>
          <w:rFonts w:cstheme="minorHAnsi"/>
          <w:sz w:val="24"/>
          <w:szCs w:val="24"/>
        </w:rPr>
        <w:t>. Simplicity, system cost, portability and power needs are all important practical issues in defining a widely-usable hemoglobin assessment tool.</w:t>
      </w:r>
    </w:p>
    <w:p w14:paraId="0AAA6E6C" w14:textId="77777777" w:rsidR="00A14168" w:rsidRPr="00A14168" w:rsidRDefault="00A14168" w:rsidP="00A14168">
      <w:pPr>
        <w:rPr>
          <w:rFonts w:cstheme="minorHAnsi"/>
          <w:sz w:val="24"/>
          <w:szCs w:val="24"/>
        </w:rPr>
      </w:pPr>
      <w:r w:rsidRPr="00A14168">
        <w:rPr>
          <w:rFonts w:cstheme="minorHAnsi"/>
          <w:sz w:val="24"/>
          <w:szCs w:val="24"/>
        </w:rPr>
        <w:t>Recent studies on noninvasive solutions for estimating hemoglobin levels use different approaches in feature collection and image analysis techniques</w:t>
      </w:r>
      <w:hyperlink r:id="rId21" w:anchor="r4-2976625" w:history="1">
        <w:r w:rsidRPr="00A14168">
          <w:rPr>
            <w:rStyle w:val="Hyperlink"/>
            <w:rFonts w:cstheme="minorHAnsi"/>
            <w:sz w:val="24"/>
            <w:szCs w:val="24"/>
            <w:vertAlign w:val="superscript"/>
          </w:rPr>
          <w:t>4</w:t>
        </w:r>
      </w:hyperlink>
      <w:r w:rsidRPr="00A14168">
        <w:rPr>
          <w:rFonts w:cstheme="minorHAnsi"/>
          <w:sz w:val="24"/>
          <w:szCs w:val="24"/>
          <w:vertAlign w:val="superscript"/>
        </w:rPr>
        <w:t>-</w:t>
      </w:r>
      <w:hyperlink r:id="rId22" w:anchor="r14-2976625" w:history="1">
        <w:r w:rsidRPr="00A14168">
          <w:rPr>
            <w:rStyle w:val="Hyperlink"/>
            <w:rFonts w:cstheme="minorHAnsi"/>
            <w:sz w:val="24"/>
            <w:szCs w:val="24"/>
            <w:vertAlign w:val="superscript"/>
          </w:rPr>
          <w:t>14</w:t>
        </w:r>
      </w:hyperlink>
      <w:r w:rsidRPr="00A14168">
        <w:rPr>
          <w:rFonts w:cstheme="minorHAnsi"/>
          <w:sz w:val="24"/>
          <w:szCs w:val="24"/>
        </w:rPr>
        <w:t>. In addition, there are several smartphone-based noninvasive hemoglobin (Hb) measurement technologies, such as ToucHb</w:t>
      </w:r>
      <w:hyperlink r:id="rId23" w:anchor="r15-2976625" w:history="1">
        <w:r w:rsidRPr="00A14168">
          <w:rPr>
            <w:rStyle w:val="Hyperlink"/>
            <w:rFonts w:cstheme="minorHAnsi"/>
            <w:sz w:val="24"/>
            <w:szCs w:val="24"/>
            <w:vertAlign w:val="superscript"/>
          </w:rPr>
          <w:t>15</w:t>
        </w:r>
      </w:hyperlink>
      <w:r w:rsidRPr="00A14168">
        <w:rPr>
          <w:rFonts w:cstheme="minorHAnsi"/>
          <w:sz w:val="24"/>
          <w:szCs w:val="24"/>
        </w:rPr>
        <w:t>, Masimo-Total Hemoglobin</w:t>
      </w:r>
      <w:hyperlink r:id="rId24" w:anchor="r16-2976625" w:history="1">
        <w:r w:rsidRPr="00A14168">
          <w:rPr>
            <w:rStyle w:val="Hyperlink"/>
            <w:rFonts w:cstheme="minorHAnsi"/>
            <w:sz w:val="24"/>
            <w:szCs w:val="24"/>
            <w:vertAlign w:val="superscript"/>
          </w:rPr>
          <w:t>16</w:t>
        </w:r>
      </w:hyperlink>
      <w:r w:rsidRPr="00A14168">
        <w:rPr>
          <w:rFonts w:cstheme="minorHAnsi"/>
          <w:sz w:val="24"/>
          <w:szCs w:val="24"/>
        </w:rPr>
        <w:t>, and Eyenaemia</w:t>
      </w:r>
      <w:hyperlink r:id="rId25" w:anchor="r17-2976625" w:history="1">
        <w:r w:rsidRPr="00A14168">
          <w:rPr>
            <w:rStyle w:val="Hyperlink"/>
            <w:rFonts w:cstheme="minorHAnsi"/>
            <w:sz w:val="24"/>
            <w:szCs w:val="24"/>
            <w:vertAlign w:val="superscript"/>
          </w:rPr>
          <w:t>17</w:t>
        </w:r>
      </w:hyperlink>
      <w:r w:rsidRPr="00A14168">
        <w:rPr>
          <w:rFonts w:cstheme="minorHAnsi"/>
          <w:sz w:val="24"/>
          <w:szCs w:val="24"/>
        </w:rPr>
        <w:t>. Most of these works suffer from one or more of the following limitations: 1) data analysis and accuracy</w:t>
      </w:r>
      <w:hyperlink r:id="rId26" w:anchor="r18-2976625" w:history="1">
        <w:r w:rsidRPr="00A14168">
          <w:rPr>
            <w:rStyle w:val="Hyperlink"/>
            <w:rFonts w:cstheme="minorHAnsi"/>
            <w:sz w:val="24"/>
            <w:szCs w:val="24"/>
            <w:vertAlign w:val="superscript"/>
          </w:rPr>
          <w:t>18</w:t>
        </w:r>
      </w:hyperlink>
      <w:r w:rsidRPr="00A14168">
        <w:rPr>
          <w:rFonts w:cstheme="minorHAnsi"/>
          <w:sz w:val="24"/>
          <w:szCs w:val="24"/>
        </w:rPr>
        <w:t>; 2) data capturing and feature collection</w:t>
      </w:r>
      <w:hyperlink r:id="rId27" w:anchor="r19-2976625" w:history="1">
        <w:r w:rsidRPr="00A14168">
          <w:rPr>
            <w:rStyle w:val="Hyperlink"/>
            <w:rFonts w:cstheme="minorHAnsi"/>
            <w:sz w:val="24"/>
            <w:szCs w:val="24"/>
            <w:vertAlign w:val="superscript"/>
          </w:rPr>
          <w:t>19</w:t>
        </w:r>
      </w:hyperlink>
      <w:r w:rsidRPr="00A14168">
        <w:rPr>
          <w:rFonts w:cstheme="minorHAnsi"/>
          <w:sz w:val="24"/>
          <w:szCs w:val="24"/>
        </w:rPr>
        <w:t>; 3) affordability and portability; and 4) lack of user-friendliness and addition of external modules</w:t>
      </w:r>
      <w:hyperlink r:id="rId28" w:anchor="r19-2976625" w:history="1">
        <w:r w:rsidRPr="00A14168">
          <w:rPr>
            <w:rStyle w:val="Hyperlink"/>
            <w:rFonts w:cstheme="minorHAnsi"/>
            <w:sz w:val="24"/>
            <w:szCs w:val="24"/>
            <w:vertAlign w:val="superscript"/>
          </w:rPr>
          <w:t>19</w:t>
        </w:r>
      </w:hyperlink>
      <w:r w:rsidRPr="00A14168">
        <w:rPr>
          <w:rFonts w:cstheme="minorHAnsi"/>
          <w:sz w:val="24"/>
          <w:szCs w:val="24"/>
        </w:rPr>
        <w:t>. Recent studies on noninvasive solutions for estimating hemoglobin levels report different approaches in feature collection and image analysis techniques</w:t>
      </w:r>
      <w:hyperlink r:id="rId29" w:anchor="r4-2976625" w:history="1">
        <w:r w:rsidRPr="00A14168">
          <w:rPr>
            <w:rStyle w:val="Hyperlink"/>
            <w:rFonts w:cstheme="minorHAnsi"/>
            <w:sz w:val="24"/>
            <w:szCs w:val="24"/>
            <w:vertAlign w:val="superscript"/>
          </w:rPr>
          <w:t>4</w:t>
        </w:r>
      </w:hyperlink>
      <w:r w:rsidRPr="00A14168">
        <w:rPr>
          <w:rFonts w:cstheme="minorHAnsi"/>
          <w:sz w:val="24"/>
          <w:szCs w:val="24"/>
          <w:vertAlign w:val="superscript"/>
        </w:rPr>
        <w:t>-</w:t>
      </w:r>
      <w:hyperlink r:id="rId30" w:anchor="r14-2976625" w:history="1">
        <w:r w:rsidRPr="00A14168">
          <w:rPr>
            <w:rStyle w:val="Hyperlink"/>
            <w:rFonts w:cstheme="minorHAnsi"/>
            <w:sz w:val="24"/>
            <w:szCs w:val="24"/>
            <w:vertAlign w:val="superscript"/>
          </w:rPr>
          <w:t>14</w:t>
        </w:r>
      </w:hyperlink>
      <w:r w:rsidRPr="00A14168">
        <w:rPr>
          <w:rFonts w:cstheme="minorHAnsi"/>
          <w:sz w:val="24"/>
          <w:szCs w:val="24"/>
        </w:rPr>
        <w:t>. There are several smartphone-based noninvasive hemoglobin (Hb) measurement technologies, such as ToucHb</w:t>
      </w:r>
      <w:hyperlink r:id="rId31" w:anchor="r15-2976625" w:history="1">
        <w:r w:rsidRPr="00A14168">
          <w:rPr>
            <w:rStyle w:val="Hyperlink"/>
            <w:rFonts w:cstheme="minorHAnsi"/>
            <w:sz w:val="24"/>
            <w:szCs w:val="24"/>
            <w:vertAlign w:val="superscript"/>
          </w:rPr>
          <w:t>15</w:t>
        </w:r>
      </w:hyperlink>
      <w:r w:rsidRPr="00A14168">
        <w:rPr>
          <w:rFonts w:cstheme="minorHAnsi"/>
          <w:sz w:val="24"/>
          <w:szCs w:val="24"/>
        </w:rPr>
        <w:t>, Masimo-Total Hemoglobin</w:t>
      </w:r>
      <w:hyperlink r:id="rId32" w:anchor="r16-2976625" w:history="1">
        <w:r w:rsidRPr="00A14168">
          <w:rPr>
            <w:rStyle w:val="Hyperlink"/>
            <w:rFonts w:cstheme="minorHAnsi"/>
            <w:sz w:val="24"/>
            <w:szCs w:val="24"/>
            <w:vertAlign w:val="superscript"/>
          </w:rPr>
          <w:t>16</w:t>
        </w:r>
      </w:hyperlink>
      <w:r w:rsidRPr="00A14168">
        <w:rPr>
          <w:rFonts w:cstheme="minorHAnsi"/>
          <w:sz w:val="24"/>
          <w:szCs w:val="24"/>
        </w:rPr>
        <w:t>, and Eyenaemia. These tools suffer from limitations in the different areas: 1) data capturing and feature collection; 2) data analysis and accuracy</w:t>
      </w:r>
      <w:hyperlink r:id="rId33" w:anchor="r18-2976625" w:history="1">
        <w:r w:rsidRPr="00A14168">
          <w:rPr>
            <w:rStyle w:val="Hyperlink"/>
            <w:rFonts w:cstheme="minorHAnsi"/>
            <w:sz w:val="24"/>
            <w:szCs w:val="24"/>
            <w:vertAlign w:val="superscript"/>
          </w:rPr>
          <w:t>18</w:t>
        </w:r>
      </w:hyperlink>
      <w:r w:rsidRPr="00A14168">
        <w:rPr>
          <w:rFonts w:cstheme="minorHAnsi"/>
          <w:sz w:val="24"/>
          <w:szCs w:val="24"/>
        </w:rPr>
        <w:t>; 3) affordability and portability; and 4) lack of user-friendliness and addition of external modules</w:t>
      </w:r>
      <w:hyperlink r:id="rId34" w:anchor="r19-2976625" w:history="1">
        <w:r w:rsidRPr="00A14168">
          <w:rPr>
            <w:rStyle w:val="Hyperlink"/>
            <w:rFonts w:cstheme="minorHAnsi"/>
            <w:sz w:val="24"/>
            <w:szCs w:val="24"/>
            <w:vertAlign w:val="superscript"/>
          </w:rPr>
          <w:t>19</w:t>
        </w:r>
      </w:hyperlink>
      <w:r w:rsidRPr="00A14168">
        <w:rPr>
          <w:rFonts w:cstheme="minorHAnsi"/>
          <w:sz w:val="24"/>
          <w:szCs w:val="24"/>
        </w:rPr>
        <w:t>.</w:t>
      </w:r>
    </w:p>
    <w:p w14:paraId="475AE838" w14:textId="77777777" w:rsidR="00A14168" w:rsidRPr="00A14168" w:rsidRDefault="00A14168" w:rsidP="00A14168">
      <w:pPr>
        <w:rPr>
          <w:rFonts w:cstheme="minorHAnsi"/>
          <w:sz w:val="24"/>
          <w:szCs w:val="24"/>
        </w:rPr>
      </w:pPr>
      <w:r w:rsidRPr="00A14168">
        <w:rPr>
          <w:rFonts w:cstheme="minorHAnsi"/>
          <w:sz w:val="24"/>
          <w:szCs w:val="24"/>
        </w:rPr>
        <w:t>The current report describes the development of a smartphone-generated video image system in which large data volume, multiple data features, and identification of critical data features and locations, have defined an efficient and rapid hemoglobin prediction tool with promising accuracy.</w:t>
      </w:r>
    </w:p>
    <w:p w14:paraId="56E0B123" w14:textId="77777777" w:rsidR="00A14168" w:rsidRPr="00A14168" w:rsidRDefault="00A14168" w:rsidP="0087654F">
      <w:pPr>
        <w:pStyle w:val="Heading1"/>
      </w:pPr>
      <w:r w:rsidRPr="00A14168">
        <w:t>Relevant Literature</w:t>
      </w:r>
    </w:p>
    <w:p w14:paraId="04F88122" w14:textId="77777777" w:rsidR="00A14168" w:rsidRPr="00A14168" w:rsidRDefault="00A14168" w:rsidP="00A14168">
      <w:pPr>
        <w:rPr>
          <w:rFonts w:cstheme="minorHAnsi"/>
          <w:sz w:val="24"/>
          <w:szCs w:val="24"/>
        </w:rPr>
      </w:pPr>
      <w:r w:rsidRPr="00A14168">
        <w:rPr>
          <w:rFonts w:cstheme="minorHAnsi"/>
          <w:sz w:val="24"/>
          <w:szCs w:val="24"/>
        </w:rPr>
        <w:t>Smartphone-based point-of-care tools and applications are cost-effective and smartphone sensing capabilities allow promising health-care services. Mobile health-care tools have been commercialized for remote patient monitoring and/or management in multiple are as</w:t>
      </w:r>
      <w:hyperlink r:id="rId35" w:anchor="r4-2976625" w:history="1">
        <w:r w:rsidRPr="00A14168">
          <w:rPr>
            <w:rStyle w:val="Hyperlink"/>
            <w:rFonts w:cstheme="minorHAnsi"/>
            <w:sz w:val="24"/>
            <w:szCs w:val="24"/>
            <w:vertAlign w:val="superscript"/>
          </w:rPr>
          <w:t>4</w:t>
        </w:r>
      </w:hyperlink>
      <w:r w:rsidRPr="00A14168">
        <w:rPr>
          <w:rFonts w:cstheme="minorHAnsi"/>
          <w:sz w:val="24"/>
          <w:szCs w:val="24"/>
          <w:vertAlign w:val="superscript"/>
        </w:rPr>
        <w:t>-</w:t>
      </w:r>
      <w:hyperlink r:id="rId36" w:anchor="r14-2976625" w:history="1">
        <w:r w:rsidRPr="00A14168">
          <w:rPr>
            <w:rStyle w:val="Hyperlink"/>
            <w:rFonts w:cstheme="minorHAnsi"/>
            <w:sz w:val="24"/>
            <w:szCs w:val="24"/>
            <w:vertAlign w:val="superscript"/>
          </w:rPr>
          <w:t>14</w:t>
        </w:r>
      </w:hyperlink>
      <w:r w:rsidRPr="00A14168">
        <w:rPr>
          <w:rFonts w:cstheme="minorHAnsi"/>
          <w:sz w:val="24"/>
          <w:szCs w:val="24"/>
          <w:vertAlign w:val="superscript"/>
        </w:rPr>
        <w:t>,</w:t>
      </w:r>
      <w:hyperlink r:id="rId37" w:anchor="r24-2976625" w:history="1">
        <w:r w:rsidRPr="00A14168">
          <w:rPr>
            <w:rStyle w:val="Hyperlink"/>
            <w:rFonts w:cstheme="minorHAnsi"/>
            <w:sz w:val="24"/>
            <w:szCs w:val="24"/>
            <w:vertAlign w:val="superscript"/>
          </w:rPr>
          <w:t>24</w:t>
        </w:r>
      </w:hyperlink>
      <w:r w:rsidRPr="00A14168">
        <w:rPr>
          <w:rFonts w:cstheme="minorHAnsi"/>
          <w:sz w:val="24"/>
          <w:szCs w:val="24"/>
          <w:vertAlign w:val="superscript"/>
        </w:rPr>
        <w:t>-</w:t>
      </w:r>
      <w:hyperlink r:id="rId38" w:anchor="r28-2976625" w:history="1">
        <w:r w:rsidRPr="00A14168">
          <w:rPr>
            <w:rStyle w:val="Hyperlink"/>
            <w:rFonts w:cstheme="minorHAnsi"/>
            <w:sz w:val="24"/>
            <w:szCs w:val="24"/>
            <w:vertAlign w:val="superscript"/>
          </w:rPr>
          <w:t>28</w:t>
        </w:r>
      </w:hyperlink>
      <w:r w:rsidRPr="00A14168">
        <w:rPr>
          <w:rFonts w:cstheme="minorHAnsi"/>
          <w:sz w:val="24"/>
          <w:szCs w:val="24"/>
        </w:rPr>
        <w:t>. Multiple tools for noninvasive hemoglobin estimation have been described.</w:t>
      </w:r>
    </w:p>
    <w:p w14:paraId="4C7E9AAA" w14:textId="77777777" w:rsidR="00A14168" w:rsidRPr="00A14168" w:rsidRDefault="00A14168" w:rsidP="00A14168">
      <w:pPr>
        <w:rPr>
          <w:rFonts w:cstheme="minorHAnsi"/>
          <w:sz w:val="24"/>
          <w:szCs w:val="24"/>
        </w:rPr>
      </w:pPr>
      <w:r w:rsidRPr="00A14168">
        <w:rPr>
          <w:rFonts w:cstheme="minorHAnsi"/>
          <w:sz w:val="24"/>
          <w:szCs w:val="24"/>
        </w:rPr>
        <w:t>Edward et al. developed a smart-phone-based application (HemaApp) using the camera and multiple lighting sources, including infrared (IR) LED</w:t>
      </w:r>
      <w:hyperlink r:id="rId39" w:anchor="r4-2976625" w:history="1">
        <w:r w:rsidRPr="00A14168">
          <w:rPr>
            <w:rStyle w:val="Hyperlink"/>
            <w:rFonts w:cstheme="minorHAnsi"/>
            <w:sz w:val="24"/>
            <w:szCs w:val="24"/>
            <w:vertAlign w:val="superscript"/>
          </w:rPr>
          <w:t>4</w:t>
        </w:r>
      </w:hyperlink>
      <w:r w:rsidRPr="00A14168">
        <w:rPr>
          <w:rFonts w:cstheme="minorHAnsi"/>
          <w:sz w:val="24"/>
          <w:szCs w:val="24"/>
        </w:rPr>
        <w:t>. A Nexus 5 smart-phone with white, 880nm, and 970nm LED arrays was used to record a series of videos. Average intensity for each channel was calculated using a high-band pass filter, and FFT and SVM regression were applied for each combination of datasets. The best hemoglobin prediction yielded a rank order of 0.82 correlation with gold standard hemoglobin levels.</w:t>
      </w:r>
    </w:p>
    <w:p w14:paraId="30005722" w14:textId="77777777" w:rsidR="00A14168" w:rsidRPr="00A14168" w:rsidRDefault="00A14168" w:rsidP="00A14168">
      <w:pPr>
        <w:rPr>
          <w:rFonts w:cstheme="minorHAnsi"/>
          <w:sz w:val="24"/>
          <w:szCs w:val="24"/>
        </w:rPr>
      </w:pPr>
      <w:r w:rsidRPr="00A14168">
        <w:rPr>
          <w:rFonts w:cstheme="minorHAnsi"/>
          <w:sz w:val="24"/>
          <w:szCs w:val="24"/>
        </w:rPr>
        <w:t>Anggraeni et al. reported on a non-invasive anemia detection system based on palpebral color observation using a smart-phone camera</w:t>
      </w:r>
      <w:hyperlink r:id="rId40" w:anchor="r10-2976625" w:history="1">
        <w:r w:rsidRPr="00A14168">
          <w:rPr>
            <w:rStyle w:val="Hyperlink"/>
            <w:rFonts w:cstheme="minorHAnsi"/>
            <w:sz w:val="24"/>
            <w:szCs w:val="24"/>
            <w:vertAlign w:val="superscript"/>
          </w:rPr>
          <w:t>10</w:t>
        </w:r>
      </w:hyperlink>
      <w:r w:rsidRPr="00A14168">
        <w:rPr>
          <w:rFonts w:cstheme="minorHAnsi"/>
          <w:sz w:val="24"/>
          <w:szCs w:val="24"/>
        </w:rPr>
        <w:t>. Their system captured digital images of the palpebral conjunctiva with an Asus Zenphone 2 Laser smartphone, in ambient lighting without flash, and then color-corrected with white paper. Red, green and blue (RGB) intensity values were extracted from the captured data, which were then evaluated using regression analysis. Among the three-color intensities, the red color intensity resulted in the highest relationship with R2 of 0.8139, with a correlation coefficient of 0.92.</w:t>
      </w:r>
    </w:p>
    <w:p w14:paraId="181B71FF" w14:textId="77777777" w:rsidR="00A14168" w:rsidRPr="00A14168" w:rsidRDefault="00A14168" w:rsidP="00A14168">
      <w:pPr>
        <w:rPr>
          <w:rFonts w:cstheme="minorHAnsi"/>
          <w:sz w:val="24"/>
          <w:szCs w:val="24"/>
        </w:rPr>
      </w:pPr>
      <w:r w:rsidRPr="00A14168">
        <w:rPr>
          <w:rFonts w:cstheme="minorHAnsi"/>
          <w:sz w:val="24"/>
          <w:szCs w:val="24"/>
        </w:rPr>
        <w:t>Collins et al. used two consumer cameras, taking conjunctival photographs in ambient light; one a Panasonic DMC-LX5 digital camera and the other the internal rear-facing camera of an Apple iPhone 5S smartphone, with an in-frame calibration card</w:t>
      </w:r>
      <w:hyperlink r:id="rId41" w:anchor="r11-2976625" w:history="1">
        <w:r w:rsidRPr="00A14168">
          <w:rPr>
            <w:rStyle w:val="Hyperlink"/>
            <w:rFonts w:cstheme="minorHAnsi"/>
            <w:sz w:val="24"/>
            <w:szCs w:val="24"/>
            <w:vertAlign w:val="superscript"/>
          </w:rPr>
          <w:t>11</w:t>
        </w:r>
      </w:hyperlink>
      <w:r w:rsidRPr="00A14168">
        <w:rPr>
          <w:rFonts w:cstheme="minorHAnsi"/>
          <w:sz w:val="24"/>
          <w:szCs w:val="24"/>
        </w:rPr>
        <w:t xml:space="preserve">. A conjunctival erythema index (EI) was calculated using the equation: </w:t>
      </w:r>
      <w:r w:rsidRPr="00A14168">
        <w:rPr>
          <w:rFonts w:cstheme="minorHAnsi"/>
          <w:i/>
          <w:iCs/>
          <w:sz w:val="24"/>
          <w:szCs w:val="24"/>
        </w:rPr>
        <w:t>EI</w:t>
      </w:r>
      <w:r w:rsidRPr="00A14168">
        <w:rPr>
          <w:rFonts w:cstheme="minorHAnsi"/>
          <w:sz w:val="24"/>
          <w:szCs w:val="24"/>
        </w:rPr>
        <w:t xml:space="preserve"> = log(</w:t>
      </w:r>
      <w:r w:rsidRPr="00A14168">
        <w:rPr>
          <w:rFonts w:cstheme="minorHAnsi"/>
          <w:i/>
          <w:iCs/>
          <w:sz w:val="24"/>
          <w:szCs w:val="24"/>
        </w:rPr>
        <w:t>S</w:t>
      </w:r>
      <w:r w:rsidRPr="00A14168">
        <w:rPr>
          <w:rFonts w:cstheme="minorHAnsi"/>
          <w:i/>
          <w:iCs/>
          <w:sz w:val="24"/>
          <w:szCs w:val="24"/>
          <w:vertAlign w:val="subscript"/>
        </w:rPr>
        <w:t>red</w:t>
      </w:r>
      <w:r w:rsidRPr="00A14168">
        <w:rPr>
          <w:rFonts w:cstheme="minorHAnsi"/>
          <w:sz w:val="24"/>
          <w:szCs w:val="24"/>
        </w:rPr>
        <w:t>) – log(</w:t>
      </w:r>
      <w:r w:rsidRPr="00A14168">
        <w:rPr>
          <w:rFonts w:cstheme="minorHAnsi"/>
          <w:i/>
          <w:iCs/>
          <w:sz w:val="24"/>
          <w:szCs w:val="24"/>
        </w:rPr>
        <w:t>S</w:t>
      </w:r>
      <w:r w:rsidRPr="00A14168">
        <w:rPr>
          <w:rFonts w:cstheme="minorHAnsi"/>
          <w:i/>
          <w:iCs/>
          <w:sz w:val="24"/>
          <w:szCs w:val="24"/>
          <w:vertAlign w:val="subscript"/>
        </w:rPr>
        <w:t>green</w:t>
      </w:r>
      <w:r w:rsidRPr="00A14168">
        <w:rPr>
          <w:rFonts w:cstheme="minorHAnsi"/>
          <w:sz w:val="24"/>
          <w:szCs w:val="24"/>
        </w:rPr>
        <w:t>). Using the LX5 camera, the palpebral conjunctival EI had a sensitivity of 93% and a specificity of 78% and the device iPhone 93% sensitivity and 66% specificity for the detection of anemia. EI analysis for recognition of anemia resulted in stronger statistical associations and higher positive likelihood ratios than assessments by three clinicians.</w:t>
      </w:r>
    </w:p>
    <w:p w14:paraId="6FF0F16A" w14:textId="77777777" w:rsidR="00A14168" w:rsidRPr="00A14168" w:rsidRDefault="00A14168" w:rsidP="00A14168">
      <w:pPr>
        <w:rPr>
          <w:rFonts w:cstheme="minorHAnsi"/>
          <w:sz w:val="24"/>
          <w:szCs w:val="24"/>
        </w:rPr>
      </w:pPr>
      <w:r w:rsidRPr="00A14168">
        <w:rPr>
          <w:rFonts w:cstheme="minorHAnsi"/>
          <w:sz w:val="24"/>
          <w:szCs w:val="24"/>
        </w:rPr>
        <w:t>Using a G-Fresnel spectrometer with common smart-phones, Edwards et. al built a spectrograph system for quantitative measurement of hemoglobin concentration</w:t>
      </w:r>
      <w:hyperlink r:id="rId42" w:anchor="r12-2976625" w:history="1">
        <w:r w:rsidRPr="00A14168">
          <w:rPr>
            <w:rStyle w:val="Hyperlink"/>
            <w:rFonts w:cstheme="minorHAnsi"/>
            <w:sz w:val="24"/>
            <w:szCs w:val="24"/>
            <w:vertAlign w:val="superscript"/>
          </w:rPr>
          <w:t>12</w:t>
        </w:r>
      </w:hyperlink>
      <w:r w:rsidRPr="00A14168">
        <w:rPr>
          <w:rFonts w:cstheme="minorHAnsi"/>
          <w:sz w:val="24"/>
          <w:szCs w:val="24"/>
        </w:rPr>
        <w:t>. An android application was used to setup and receive raw data captured by the camera from a microelectronics-based camera controller board, and complete the whole data analysis. Their proposed solution showed promising response: 9.2% and 8.1% for retrieved absorption and reduced scattering coefficients, respectively, compared to a bench-top DRS system using a traditional spectrometer: showing 9.2% and 8.1% for retrieved absorption and reduced scattering coefficients.</w:t>
      </w:r>
    </w:p>
    <w:p w14:paraId="096A6F0A" w14:textId="77777777" w:rsidR="00A14168" w:rsidRPr="00A14168" w:rsidRDefault="00A14168" w:rsidP="00A14168">
      <w:pPr>
        <w:rPr>
          <w:rFonts w:cstheme="minorHAnsi"/>
          <w:sz w:val="24"/>
          <w:szCs w:val="24"/>
        </w:rPr>
      </w:pPr>
      <w:r w:rsidRPr="00A14168">
        <w:rPr>
          <w:rFonts w:cstheme="minorHAnsi"/>
          <w:sz w:val="24"/>
          <w:szCs w:val="24"/>
        </w:rPr>
        <w:t>Suner et al. conducted a study of the feasibility of digital photography in hemoglobin measurement</w:t>
      </w:r>
      <w:hyperlink r:id="rId43" w:anchor="r13-2976625" w:history="1">
        <w:r w:rsidRPr="00A14168">
          <w:rPr>
            <w:rStyle w:val="Hyperlink"/>
            <w:rFonts w:cstheme="minorHAnsi"/>
            <w:sz w:val="24"/>
            <w:szCs w:val="24"/>
            <w:vertAlign w:val="superscript"/>
          </w:rPr>
          <w:t>13</w:t>
        </w:r>
      </w:hyperlink>
      <w:r w:rsidRPr="00A14168">
        <w:rPr>
          <w:rFonts w:cstheme="minorHAnsi"/>
          <w:sz w:val="24"/>
          <w:szCs w:val="24"/>
        </w:rPr>
        <w:t>. Images were taken with a Sony digital camera and a mathematical model was used that showed the correlation of derivation and evaluation groups was r(117)=0.6. Notable is that this model was not tested under differing light conditions and in outdoor environments.</w:t>
      </w:r>
    </w:p>
    <w:p w14:paraId="53328C1A" w14:textId="77777777" w:rsidR="00A14168" w:rsidRPr="00A14168" w:rsidRDefault="00A14168" w:rsidP="00A14168">
      <w:pPr>
        <w:rPr>
          <w:rFonts w:cstheme="minorHAnsi"/>
          <w:sz w:val="24"/>
          <w:szCs w:val="24"/>
        </w:rPr>
      </w:pPr>
      <w:r w:rsidRPr="00A14168">
        <w:rPr>
          <w:rFonts w:cstheme="minorHAnsi"/>
          <w:sz w:val="24"/>
          <w:szCs w:val="24"/>
        </w:rPr>
        <w:t>Li et al. proposed a novel Dynamic Spectrum method where a spectrograph was used with a computer to scan the transmission spectrum of fingertip tissue; they presented an average prediction correlation coefficient (R) of 0.8399 in their experiment</w:t>
      </w:r>
      <w:hyperlink r:id="rId44" w:anchor="r14-2976625" w:history="1">
        <w:r w:rsidRPr="00A14168">
          <w:rPr>
            <w:rStyle w:val="Hyperlink"/>
            <w:rFonts w:cstheme="minorHAnsi"/>
            <w:sz w:val="24"/>
            <w:szCs w:val="24"/>
            <w:vertAlign w:val="superscript"/>
          </w:rPr>
          <w:t>14</w:t>
        </w:r>
      </w:hyperlink>
      <w:r w:rsidRPr="00A14168">
        <w:rPr>
          <w:rFonts w:cstheme="minorHAnsi"/>
          <w:sz w:val="24"/>
          <w:szCs w:val="24"/>
        </w:rPr>
        <w:t>.</w:t>
      </w:r>
    </w:p>
    <w:p w14:paraId="06679C1D" w14:textId="77777777" w:rsidR="00A14168" w:rsidRPr="00A14168" w:rsidRDefault="00A14168" w:rsidP="0087654F">
      <w:pPr>
        <w:pStyle w:val="Heading1"/>
      </w:pPr>
      <w:r w:rsidRPr="00A14168">
        <w:t>Methods</w:t>
      </w:r>
    </w:p>
    <w:p w14:paraId="4FDCCA5E" w14:textId="77777777" w:rsidR="00A14168" w:rsidRPr="00A14168" w:rsidRDefault="00A14168" w:rsidP="00A14168">
      <w:pPr>
        <w:rPr>
          <w:rFonts w:cstheme="minorHAnsi"/>
          <w:sz w:val="24"/>
          <w:szCs w:val="24"/>
        </w:rPr>
      </w:pPr>
      <w:r w:rsidRPr="00A14168">
        <w:rPr>
          <w:rFonts w:cstheme="minorHAnsi"/>
          <w:sz w:val="24"/>
          <w:szCs w:val="24"/>
        </w:rPr>
        <w:t>After obtained informed consent, under a Bangladeshi government approved the protocol, we recorded fingertip videos and collected blood samples by venipuncture for gold standard laboratory hemoglobin measurement by usual methods, from patients and visitors at the Amader Gram Breast Care Clinic in Khulna, Bangladesh. We also collected data on subject age and gender.</w:t>
      </w:r>
    </w:p>
    <w:p w14:paraId="609B9571" w14:textId="77777777" w:rsidR="00A14168" w:rsidRPr="00A14168" w:rsidRDefault="00A14168" w:rsidP="0087654F">
      <w:pPr>
        <w:pStyle w:val="Heading1"/>
      </w:pPr>
      <w:r w:rsidRPr="00A14168">
        <w:t>Methods of Video Capture</w:t>
      </w:r>
    </w:p>
    <w:p w14:paraId="4BC0ED56" w14:textId="77777777" w:rsidR="00A14168" w:rsidRPr="00A14168" w:rsidRDefault="00A14168" w:rsidP="00A14168">
      <w:pPr>
        <w:rPr>
          <w:rFonts w:cstheme="minorHAnsi"/>
          <w:sz w:val="24"/>
          <w:szCs w:val="24"/>
        </w:rPr>
      </w:pPr>
      <w:r w:rsidRPr="00A14168">
        <w:rPr>
          <w:rFonts w:cstheme="minorHAnsi"/>
          <w:sz w:val="24"/>
          <w:szCs w:val="24"/>
        </w:rPr>
        <w:t>A research coordinator (RC) captured the index fingertip videos using a Google Nexus 4 smartphone where the RC maintained a normal finger-tip pressure while recording the video following the data collection protocol. The subjects were all believed to have normal blood oxygenation (SpO2) level. The subjects were seated. The skin tones of all subjects were similar. The smartphone flash has neither health hazard nor excessive heat. The following guidelines were followed while recording a fingertip video.</w:t>
      </w:r>
    </w:p>
    <w:p w14:paraId="435DDB8D" w14:textId="77777777" w:rsidR="00A14168" w:rsidRPr="00A14168" w:rsidRDefault="00A14168" w:rsidP="00A14168">
      <w:pPr>
        <w:rPr>
          <w:rFonts w:cstheme="minorHAnsi"/>
          <w:sz w:val="24"/>
          <w:szCs w:val="24"/>
        </w:rPr>
      </w:pPr>
      <w:r w:rsidRPr="00A14168">
        <w:rPr>
          <w:rFonts w:cstheme="minorHAnsi"/>
          <w:b/>
          <w:bCs/>
          <w:sz w:val="24"/>
          <w:szCs w:val="24"/>
        </w:rPr>
        <w:t>Guidelines:</w:t>
      </w:r>
      <w:r w:rsidRPr="00A14168">
        <w:rPr>
          <w:rFonts w:cstheme="minorHAnsi"/>
          <w:sz w:val="24"/>
          <w:szCs w:val="24"/>
        </w:rPr>
        <w:t xml:space="preserve"> a) The subject’s right hand and fingers were clean. b) The fingertip video was recorded before taking the blood sample. c) The index finger was preferred, but other fingers were used as dictated by the condition of the tissues. d) The fingertip covered the smartphone camera lens, excluding ambient light. e) The smartphone camera flash was turned on before the video recording. f) The fingertip applied a light touch to the smartphone camera.</w:t>
      </w:r>
    </w:p>
    <w:p w14:paraId="164E5662" w14:textId="77777777" w:rsidR="00A14168" w:rsidRPr="00A14168" w:rsidRDefault="00A14168" w:rsidP="0087654F">
      <w:pPr>
        <w:pStyle w:val="Heading1"/>
      </w:pPr>
      <w:r w:rsidRPr="00A14168">
        <w:t>Image Processing Techniques</w:t>
      </w:r>
    </w:p>
    <w:p w14:paraId="5654B0D0" w14:textId="77777777" w:rsidR="00A14168" w:rsidRPr="00A14168" w:rsidRDefault="00A14168" w:rsidP="00A14168">
      <w:pPr>
        <w:rPr>
          <w:rFonts w:cstheme="minorHAnsi"/>
          <w:sz w:val="24"/>
          <w:szCs w:val="24"/>
        </w:rPr>
      </w:pPr>
      <w:r w:rsidRPr="00A14168">
        <w:rPr>
          <w:rFonts w:cstheme="minorHAnsi"/>
          <w:sz w:val="24"/>
          <w:szCs w:val="24"/>
        </w:rPr>
        <w:t>First, we extracted the frames from each fingertip video. The red, green, and blue (RGB) pixels were separated for each frame. We presented each frame with a color map based on the intensity of a pixel color (red, green or blue) (</w:t>
      </w:r>
      <w:hyperlink r:id="rId45" w:tgtFrame="figure" w:history="1">
        <w:r w:rsidRPr="00A14168">
          <w:rPr>
            <w:rStyle w:val="Hyperlink"/>
            <w:rFonts w:cstheme="minorHAnsi"/>
            <w:sz w:val="24"/>
            <w:szCs w:val="24"/>
          </w:rPr>
          <w:t>Figure 1</w:t>
        </w:r>
      </w:hyperlink>
      <w:r w:rsidRPr="00A14168">
        <w:rPr>
          <w:rFonts w:cstheme="minorHAnsi"/>
          <w:sz w:val="24"/>
          <w:szCs w:val="24"/>
        </w:rPr>
        <w:t>). Afterward, red, green and blue channel data were normalized dividing each pixel intensity by 255. The duration of each video was from 11 to 13 seconds, with 30 frames per second resulting in a range of 330-390 frames per fingertip video.</w:t>
      </w:r>
    </w:p>
    <w:p w14:paraId="0A1009C9" w14:textId="77777777" w:rsidR="00A14168" w:rsidRPr="00A14168" w:rsidRDefault="00A14168" w:rsidP="00A14168">
      <w:pPr>
        <w:rPr>
          <w:rStyle w:val="Hyperlink"/>
          <w:rFonts w:cstheme="minorHAnsi"/>
          <w:sz w:val="24"/>
          <w:szCs w:val="24"/>
        </w:rPr>
      </w:pPr>
      <w:r w:rsidRPr="00A14168">
        <w:rPr>
          <w:rFonts w:cstheme="minorHAnsi"/>
          <w:sz w:val="24"/>
          <w:szCs w:val="24"/>
        </w:rPr>
        <w:fldChar w:fldCharType="begin"/>
      </w:r>
      <w:r w:rsidRPr="00A14168">
        <w:rPr>
          <w:rFonts w:cstheme="minorHAnsi"/>
          <w:sz w:val="24"/>
          <w:szCs w:val="24"/>
        </w:rPr>
        <w:instrText xml:space="preserve"> HYPERLINK "https://www.ncbi.nlm.nih.gov/core/lw/2.0/html/tileshop_pmc/tileshop_pmc_inline.html?title=Click%20on%20image%20to%20zoom&amp;p=PMC3&amp;id=6371334_2976625f1.jpg" \t "tileshopwindow" </w:instrText>
      </w:r>
      <w:r w:rsidRPr="00A14168">
        <w:rPr>
          <w:rFonts w:cstheme="minorHAnsi"/>
          <w:sz w:val="24"/>
          <w:szCs w:val="24"/>
        </w:rPr>
        <w:fldChar w:fldCharType="separate"/>
      </w:r>
    </w:p>
    <w:p w14:paraId="24541EEA" w14:textId="35D198A6" w:rsidR="00A14168" w:rsidRPr="00A14168" w:rsidRDefault="00A14168" w:rsidP="00A14168">
      <w:pPr>
        <w:rPr>
          <w:rFonts w:cstheme="minorHAnsi"/>
          <w:sz w:val="24"/>
          <w:szCs w:val="24"/>
        </w:rPr>
      </w:pPr>
      <w:r w:rsidRPr="00A14168">
        <w:rPr>
          <w:rStyle w:val="Hyperlink"/>
          <w:rFonts w:cstheme="minorHAnsi"/>
          <w:noProof/>
          <w:sz w:val="24"/>
          <w:szCs w:val="24"/>
        </w:rPr>
        <w:drawing>
          <wp:inline distT="0" distB="0" distL="0" distR="0" wp14:anchorId="444A3F58" wp14:editId="0BCFBCBA">
            <wp:extent cx="6285865" cy="2124075"/>
            <wp:effectExtent l="0" t="0" r="635" b="9525"/>
            <wp:docPr id="11" name="Picture 11" descr="Figure 1:&#10;The investigated fingertip video capturing, video frame extraction, and subdivision of image frame to generate the input feature matrix systems. A: a sample image frame extracted from a fingertip video. B: An index finger is put on the smartphone camera with the camera recording a 10-second video with flash on. The index finger covers both the camera lens and flash light. C: Three hundred frames are generated from each video. D-F: Each frame has red, green and blue (RGB) color pixels. The color maps of red, green, and blue color pixels of an image are presented in D, E, and F respectively. G: A frame, with red pixels only, is divided into a 10 × 10 block matrix. H: Coding of blocks that are not nearest neighbors (termed as Chessboard dataset).&#10;">
              <a:hlinkClick xmlns:a="http://schemas.openxmlformats.org/drawingml/2006/main" r:id="rId46" tgtFrame="&quot;tileshop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6" tgtFrame="&quot;tileshopwindow&quot;"/>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285865" cy="2124075"/>
                    </a:xfrm>
                    <a:prstGeom prst="rect">
                      <a:avLst/>
                    </a:prstGeom>
                    <a:noFill/>
                    <a:ln>
                      <a:noFill/>
                    </a:ln>
                  </pic:spPr>
                </pic:pic>
              </a:graphicData>
            </a:graphic>
          </wp:inline>
        </w:drawing>
      </w:r>
      <w:r w:rsidRPr="00A14168">
        <w:rPr>
          <w:rFonts w:cstheme="minorHAnsi"/>
          <w:sz w:val="24"/>
          <w:szCs w:val="24"/>
        </w:rPr>
        <w:fldChar w:fldCharType="end"/>
      </w:r>
    </w:p>
    <w:p w14:paraId="4A32C801" w14:textId="77777777" w:rsidR="00A14168" w:rsidRPr="00A14168" w:rsidRDefault="00C21382" w:rsidP="00A14168">
      <w:pPr>
        <w:rPr>
          <w:rFonts w:cstheme="minorHAnsi"/>
          <w:sz w:val="24"/>
          <w:szCs w:val="24"/>
        </w:rPr>
      </w:pPr>
      <w:hyperlink r:id="rId48" w:tgtFrame="figure" w:history="1">
        <w:r w:rsidR="00A14168" w:rsidRPr="00A14168">
          <w:rPr>
            <w:rStyle w:val="Hyperlink"/>
            <w:rFonts w:cstheme="minorHAnsi"/>
            <w:sz w:val="24"/>
            <w:szCs w:val="24"/>
          </w:rPr>
          <w:t>Figure 1:</w:t>
        </w:r>
      </w:hyperlink>
    </w:p>
    <w:p w14:paraId="192FB5C4" w14:textId="77777777" w:rsidR="00A14168" w:rsidRPr="00A14168" w:rsidRDefault="00A14168" w:rsidP="00A14168">
      <w:pPr>
        <w:rPr>
          <w:rFonts w:cstheme="minorHAnsi"/>
          <w:sz w:val="24"/>
          <w:szCs w:val="24"/>
        </w:rPr>
      </w:pPr>
      <w:r w:rsidRPr="00A14168">
        <w:rPr>
          <w:rFonts w:cstheme="minorHAnsi"/>
          <w:sz w:val="24"/>
          <w:szCs w:val="24"/>
        </w:rPr>
        <w:t>The investigated fingertip video capturing, video frame extraction, and subdivision of image frame to generate the input feature matrix systems. A: a sample image frame extracted from a fingertip video. B: An index finger is put on the smartphone camera with the camera recording a 10-second video with flash on. The index finger covers both the camera lens and flash light. C: Three hundred frames are generated from each video. D-F: Each frame has red, green and blue (RGB) color pixels. The color maps of red, green, and blue color pixels of an image are presented in D, E, and F respectively. G: A frame, with red pixels only, is divided into a 10 × 10 block matrix. H: Coding of blocks that are not nearest neighbors (termed as Chessboard dataset).</w:t>
      </w:r>
    </w:p>
    <w:p w14:paraId="4602DFE9" w14:textId="77777777" w:rsidR="00A14168" w:rsidRPr="00A14168" w:rsidRDefault="00A14168" w:rsidP="0087654F">
      <w:pPr>
        <w:pStyle w:val="Heading1"/>
      </w:pPr>
      <w:r w:rsidRPr="00A14168">
        <w:t>Image Segmentation (Blocking the Frame)</w:t>
      </w:r>
    </w:p>
    <w:p w14:paraId="7754D950" w14:textId="77777777" w:rsidR="00A14168" w:rsidRPr="00A14168" w:rsidRDefault="00A14168" w:rsidP="00A14168">
      <w:pPr>
        <w:rPr>
          <w:rFonts w:cstheme="minorHAnsi"/>
          <w:sz w:val="24"/>
          <w:szCs w:val="24"/>
        </w:rPr>
      </w:pPr>
      <w:r w:rsidRPr="00A14168">
        <w:rPr>
          <w:rFonts w:cstheme="minorHAnsi"/>
          <w:sz w:val="24"/>
          <w:szCs w:val="24"/>
        </w:rPr>
        <w:t>In image analysis, dividing an image into separate segments is a common approach. For example, image segmentation, separating each item, is popular in biological system modeling</w:t>
      </w:r>
      <w:hyperlink r:id="rId49" w:anchor="r20-2976625" w:history="1">
        <w:r w:rsidRPr="00A14168">
          <w:rPr>
            <w:rStyle w:val="Hyperlink"/>
            <w:rFonts w:cstheme="minorHAnsi"/>
            <w:sz w:val="24"/>
            <w:szCs w:val="24"/>
            <w:vertAlign w:val="superscript"/>
          </w:rPr>
          <w:t>20</w:t>
        </w:r>
      </w:hyperlink>
      <w:r w:rsidRPr="00A14168">
        <w:rPr>
          <w:rFonts w:cstheme="minorHAnsi"/>
          <w:sz w:val="24"/>
          <w:szCs w:val="24"/>
        </w:rPr>
        <w:t>. Although image segmentation identifies individual visible images, the image frame in our circumstances contains invisible changes of pixel intensities. To visualize the pixel value changes, we subdivided an image into multiple regions and color-mapped each region averaging pixels intensities. The term region is mentioned as a ”block” in the following texts.</w:t>
      </w:r>
    </w:p>
    <w:p w14:paraId="0D21D2F1" w14:textId="77777777" w:rsidR="00A14168" w:rsidRPr="00A14168" w:rsidRDefault="00A14168" w:rsidP="00A14168">
      <w:pPr>
        <w:rPr>
          <w:rFonts w:cstheme="minorHAnsi"/>
          <w:sz w:val="24"/>
          <w:szCs w:val="24"/>
        </w:rPr>
      </w:pPr>
      <w:r w:rsidRPr="00A14168">
        <w:rPr>
          <w:rFonts w:cstheme="minorHAnsi"/>
          <w:sz w:val="24"/>
          <w:szCs w:val="24"/>
        </w:rPr>
        <w:t xml:space="preserve">An image frame, for each color pixel, was divided into one hundred blocks. An image frame was a ten by ten block matrix as shown in </w:t>
      </w:r>
      <w:hyperlink r:id="rId50" w:tgtFrame="figure" w:history="1">
        <w:r w:rsidRPr="00A14168">
          <w:rPr>
            <w:rStyle w:val="Hyperlink"/>
            <w:rFonts w:cstheme="minorHAnsi"/>
            <w:sz w:val="24"/>
            <w:szCs w:val="24"/>
          </w:rPr>
          <w:t>Figure 1</w:t>
        </w:r>
      </w:hyperlink>
      <w:r w:rsidRPr="00A14168">
        <w:rPr>
          <w:rFonts w:cstheme="minorHAnsi"/>
          <w:sz w:val="24"/>
          <w:szCs w:val="24"/>
        </w:rPr>
        <w:t xml:space="preserve">(G). If an image frame had 2000 × 1000 pixels, each block dimension would be 200 × 100 pixels. The average red, green and blue pixel intensity of each block was calculated. We generated 100 blocks and for each block the mean value of a single-color pixel (for example, red color pixel) from every frame. This calculation derived 300 mean values for three hundred frames for each block. The color map of a frame, a 10 × 10 block matrix, is presented in </w:t>
      </w:r>
      <w:hyperlink r:id="rId51" w:tgtFrame="figure" w:history="1">
        <w:r w:rsidRPr="00A14168">
          <w:rPr>
            <w:rStyle w:val="Hyperlink"/>
            <w:rFonts w:cstheme="minorHAnsi"/>
            <w:sz w:val="24"/>
            <w:szCs w:val="24"/>
          </w:rPr>
          <w:t>Figure 2</w:t>
        </w:r>
      </w:hyperlink>
      <w:r w:rsidRPr="00A14168">
        <w:rPr>
          <w:rFonts w:cstheme="minorHAnsi"/>
          <w:sz w:val="24"/>
          <w:szCs w:val="24"/>
        </w:rPr>
        <w:t>. The Figure shows four different frames, frame number 1, 4, 7, and 9, to present the significant changes in color pixels which we observed in different blocks.</w:t>
      </w:r>
    </w:p>
    <w:p w14:paraId="65A62B36" w14:textId="77777777" w:rsidR="00A14168" w:rsidRPr="00A14168" w:rsidRDefault="00A14168" w:rsidP="00A14168">
      <w:pPr>
        <w:rPr>
          <w:rStyle w:val="Hyperlink"/>
          <w:rFonts w:cstheme="minorHAnsi"/>
          <w:sz w:val="24"/>
          <w:szCs w:val="24"/>
        </w:rPr>
      </w:pPr>
      <w:r w:rsidRPr="00A14168">
        <w:rPr>
          <w:rFonts w:cstheme="minorHAnsi"/>
          <w:sz w:val="24"/>
          <w:szCs w:val="24"/>
        </w:rPr>
        <w:fldChar w:fldCharType="begin"/>
      </w:r>
      <w:r w:rsidRPr="00A14168">
        <w:rPr>
          <w:rFonts w:cstheme="minorHAnsi"/>
          <w:sz w:val="24"/>
          <w:szCs w:val="24"/>
        </w:rPr>
        <w:instrText xml:space="preserve"> HYPERLINK "https://www.ncbi.nlm.nih.gov/pmc/articles/PMC6371334/figure/f2-2976625/" \t "figure" </w:instrText>
      </w:r>
      <w:r w:rsidRPr="00A14168">
        <w:rPr>
          <w:rFonts w:cstheme="minorHAnsi"/>
          <w:sz w:val="24"/>
          <w:szCs w:val="24"/>
        </w:rPr>
        <w:fldChar w:fldCharType="separate"/>
      </w:r>
    </w:p>
    <w:p w14:paraId="32D49148" w14:textId="0E2A96B8" w:rsidR="00A14168" w:rsidRPr="00A14168" w:rsidRDefault="00A14168" w:rsidP="00A14168">
      <w:pPr>
        <w:rPr>
          <w:rStyle w:val="Hyperlink"/>
          <w:rFonts w:cstheme="minorHAnsi"/>
          <w:sz w:val="24"/>
          <w:szCs w:val="24"/>
        </w:rPr>
      </w:pPr>
      <w:r w:rsidRPr="00A14168">
        <w:rPr>
          <w:rStyle w:val="Hyperlink"/>
          <w:rFonts w:cstheme="minorHAnsi"/>
          <w:noProof/>
          <w:sz w:val="24"/>
          <w:szCs w:val="24"/>
        </w:rPr>
        <w:drawing>
          <wp:inline distT="0" distB="0" distL="0" distR="0" wp14:anchorId="6F6CFA4B" wp14:editId="1810265A">
            <wp:extent cx="5544185" cy="3060065"/>
            <wp:effectExtent l="0" t="0" r="0" b="6985"/>
            <wp:docPr id="10" name="Picture 10" descr="Figure 2:&#10;Color variation (red pixel) in different blocks over different frames&#10;">
              <a:hlinkClick xmlns:a="http://schemas.openxmlformats.org/drawingml/2006/main" r:id="rId51"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51" tgtFrame="&quot;figure&quo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544185" cy="3060065"/>
                    </a:xfrm>
                    <a:prstGeom prst="rect">
                      <a:avLst/>
                    </a:prstGeom>
                    <a:noFill/>
                    <a:ln>
                      <a:noFill/>
                    </a:ln>
                  </pic:spPr>
                </pic:pic>
              </a:graphicData>
            </a:graphic>
          </wp:inline>
        </w:drawing>
      </w:r>
    </w:p>
    <w:p w14:paraId="1FD648C1" w14:textId="77777777" w:rsidR="00A14168" w:rsidRPr="00A14168" w:rsidRDefault="00A14168" w:rsidP="00A14168">
      <w:pPr>
        <w:rPr>
          <w:rFonts w:cstheme="minorHAnsi"/>
          <w:sz w:val="24"/>
          <w:szCs w:val="24"/>
        </w:rPr>
      </w:pPr>
      <w:r w:rsidRPr="00A14168">
        <w:rPr>
          <w:rFonts w:cstheme="minorHAnsi"/>
          <w:sz w:val="24"/>
          <w:szCs w:val="24"/>
        </w:rPr>
        <w:fldChar w:fldCharType="end"/>
      </w:r>
    </w:p>
    <w:p w14:paraId="7AB1E688" w14:textId="77777777" w:rsidR="00A14168" w:rsidRPr="00A14168" w:rsidRDefault="00C21382" w:rsidP="00A14168">
      <w:pPr>
        <w:rPr>
          <w:rFonts w:cstheme="minorHAnsi"/>
          <w:sz w:val="24"/>
          <w:szCs w:val="24"/>
        </w:rPr>
      </w:pPr>
      <w:hyperlink r:id="rId53" w:tgtFrame="figure" w:history="1">
        <w:r w:rsidR="00A14168" w:rsidRPr="00A14168">
          <w:rPr>
            <w:rStyle w:val="Hyperlink"/>
            <w:rFonts w:cstheme="minorHAnsi"/>
            <w:sz w:val="24"/>
            <w:szCs w:val="24"/>
          </w:rPr>
          <w:t>Figure 2:</w:t>
        </w:r>
      </w:hyperlink>
    </w:p>
    <w:p w14:paraId="15E5E81E" w14:textId="77777777" w:rsidR="00A14168" w:rsidRPr="00A14168" w:rsidRDefault="00A14168" w:rsidP="00A14168">
      <w:pPr>
        <w:rPr>
          <w:rFonts w:cstheme="minorHAnsi"/>
          <w:sz w:val="24"/>
          <w:szCs w:val="24"/>
        </w:rPr>
      </w:pPr>
      <w:r w:rsidRPr="00A14168">
        <w:rPr>
          <w:rFonts w:cstheme="minorHAnsi"/>
          <w:sz w:val="24"/>
          <w:szCs w:val="24"/>
        </w:rPr>
        <w:t>Color variation (red pixel) in different blocks over different frames</w:t>
      </w:r>
    </w:p>
    <w:p w14:paraId="07295D2B" w14:textId="77777777" w:rsidR="00A14168" w:rsidRPr="00A14168" w:rsidRDefault="00A14168" w:rsidP="0087654F">
      <w:pPr>
        <w:pStyle w:val="Heading2"/>
      </w:pPr>
      <w:r w:rsidRPr="00A14168">
        <w:t>Averaging Block Pixel Information</w:t>
      </w:r>
    </w:p>
    <w:p w14:paraId="58E7DF43" w14:textId="77777777" w:rsidR="00A14168" w:rsidRPr="00A14168" w:rsidRDefault="00A14168" w:rsidP="00A14168">
      <w:pPr>
        <w:rPr>
          <w:rFonts w:cstheme="minorHAnsi"/>
          <w:sz w:val="24"/>
          <w:szCs w:val="24"/>
        </w:rPr>
      </w:pPr>
      <w:r w:rsidRPr="00A14168">
        <w:rPr>
          <w:rFonts w:cstheme="minorHAnsi"/>
          <w:sz w:val="24"/>
          <w:szCs w:val="24"/>
        </w:rPr>
        <w:t xml:space="preserve">Since the mean pixel values in each block were not similar, the color variation (color map) showed differences in color intensity. Here, light orange-red signified low mean value, and the block color became strong orange-red with higher mean values. We studied the pixel mean intensity variation through all frames. </w:t>
      </w:r>
      <w:hyperlink r:id="rId54" w:tgtFrame="figure" w:history="1">
        <w:r w:rsidRPr="00A14168">
          <w:rPr>
            <w:rStyle w:val="Hyperlink"/>
            <w:rFonts w:cstheme="minorHAnsi"/>
            <w:sz w:val="24"/>
            <w:szCs w:val="24"/>
          </w:rPr>
          <w:t>Figure 3</w:t>
        </w:r>
      </w:hyperlink>
      <w:r w:rsidRPr="00A14168">
        <w:rPr>
          <w:rFonts w:cstheme="minorHAnsi"/>
          <w:sz w:val="24"/>
          <w:szCs w:val="24"/>
        </w:rPr>
        <w:t xml:space="preserve"> represents the average pixel intensity variation for block number 55, as an example. In our analysis, in this block area pixel intensity changed in each frame of the video. We compared this variation in multiple blocks to understand its characteristics. We observed that adjacent blocks had nearly similar pixel variation across the frame series. For example, block 1 and 2 had identical representation in pixel intensity, and changes began in block 5 and 7 (</w:t>
      </w:r>
      <w:hyperlink r:id="rId55" w:tgtFrame="figure" w:history="1">
        <w:r w:rsidRPr="00A14168">
          <w:rPr>
            <w:rStyle w:val="Hyperlink"/>
            <w:rFonts w:cstheme="minorHAnsi"/>
            <w:sz w:val="24"/>
            <w:szCs w:val="24"/>
          </w:rPr>
          <w:t>Figure 4</w:t>
        </w:r>
      </w:hyperlink>
      <w:r w:rsidRPr="00A14168">
        <w:rPr>
          <w:rFonts w:cstheme="minorHAnsi"/>
          <w:sz w:val="24"/>
          <w:szCs w:val="24"/>
        </w:rPr>
        <w:t>).</w:t>
      </w:r>
    </w:p>
    <w:p w14:paraId="526CE05C" w14:textId="77777777" w:rsidR="00A14168" w:rsidRPr="00A14168" w:rsidRDefault="00A14168" w:rsidP="00A14168">
      <w:pPr>
        <w:rPr>
          <w:rStyle w:val="Hyperlink"/>
          <w:rFonts w:cstheme="minorHAnsi"/>
          <w:sz w:val="24"/>
          <w:szCs w:val="24"/>
        </w:rPr>
      </w:pPr>
      <w:r w:rsidRPr="00A14168">
        <w:rPr>
          <w:rFonts w:cstheme="minorHAnsi"/>
          <w:sz w:val="24"/>
          <w:szCs w:val="24"/>
        </w:rPr>
        <w:fldChar w:fldCharType="begin"/>
      </w:r>
      <w:r w:rsidRPr="00A14168">
        <w:rPr>
          <w:rFonts w:cstheme="minorHAnsi"/>
          <w:sz w:val="24"/>
          <w:szCs w:val="24"/>
        </w:rPr>
        <w:instrText xml:space="preserve"> HYPERLINK "https://www.ncbi.nlm.nih.gov/pmc/articles/PMC6371334/figure/f3-2976625/" \t "figure" </w:instrText>
      </w:r>
      <w:r w:rsidRPr="00A14168">
        <w:rPr>
          <w:rFonts w:cstheme="minorHAnsi"/>
          <w:sz w:val="24"/>
          <w:szCs w:val="24"/>
        </w:rPr>
        <w:fldChar w:fldCharType="separate"/>
      </w:r>
    </w:p>
    <w:p w14:paraId="35E80D27" w14:textId="5D40F4E4" w:rsidR="00A14168" w:rsidRPr="00A14168" w:rsidRDefault="00A14168" w:rsidP="00A14168">
      <w:pPr>
        <w:rPr>
          <w:rStyle w:val="Hyperlink"/>
          <w:rFonts w:cstheme="minorHAnsi"/>
          <w:sz w:val="24"/>
          <w:szCs w:val="24"/>
        </w:rPr>
      </w:pPr>
      <w:r w:rsidRPr="00A14168">
        <w:rPr>
          <w:rStyle w:val="Hyperlink"/>
          <w:rFonts w:cstheme="minorHAnsi"/>
          <w:noProof/>
          <w:sz w:val="24"/>
          <w:szCs w:val="24"/>
        </w:rPr>
        <w:drawing>
          <wp:inline distT="0" distB="0" distL="0" distR="0" wp14:anchorId="42CAFB98" wp14:editId="01B189A2">
            <wp:extent cx="5522595" cy="3060065"/>
            <wp:effectExtent l="0" t="0" r="1905" b="6985"/>
            <wp:docPr id="9" name="Picture 9" descr="Figure 3:&#10;Variation in mean pixel intensity of a specific block (55) over 300 frames.&#10;">
              <a:hlinkClick xmlns:a="http://schemas.openxmlformats.org/drawingml/2006/main" r:id="rId54"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54" tgtFrame="&quot;figure&quot;"/>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522595" cy="3060065"/>
                    </a:xfrm>
                    <a:prstGeom prst="rect">
                      <a:avLst/>
                    </a:prstGeom>
                    <a:noFill/>
                    <a:ln>
                      <a:noFill/>
                    </a:ln>
                  </pic:spPr>
                </pic:pic>
              </a:graphicData>
            </a:graphic>
          </wp:inline>
        </w:drawing>
      </w:r>
    </w:p>
    <w:p w14:paraId="224D61F1" w14:textId="77777777" w:rsidR="00A14168" w:rsidRPr="00A14168" w:rsidRDefault="00A14168" w:rsidP="00A14168">
      <w:pPr>
        <w:rPr>
          <w:rFonts w:cstheme="minorHAnsi"/>
          <w:sz w:val="24"/>
          <w:szCs w:val="24"/>
        </w:rPr>
      </w:pPr>
      <w:r w:rsidRPr="00A14168">
        <w:rPr>
          <w:rFonts w:cstheme="minorHAnsi"/>
          <w:sz w:val="24"/>
          <w:szCs w:val="24"/>
        </w:rPr>
        <w:fldChar w:fldCharType="end"/>
      </w:r>
    </w:p>
    <w:p w14:paraId="0DB32D0D" w14:textId="77777777" w:rsidR="00A14168" w:rsidRPr="00A14168" w:rsidRDefault="00C21382" w:rsidP="00A14168">
      <w:pPr>
        <w:rPr>
          <w:rFonts w:cstheme="minorHAnsi"/>
          <w:sz w:val="24"/>
          <w:szCs w:val="24"/>
        </w:rPr>
      </w:pPr>
      <w:hyperlink r:id="rId57" w:tgtFrame="figure" w:history="1">
        <w:r w:rsidR="00A14168" w:rsidRPr="00A14168">
          <w:rPr>
            <w:rStyle w:val="Hyperlink"/>
            <w:rFonts w:cstheme="minorHAnsi"/>
            <w:sz w:val="24"/>
            <w:szCs w:val="24"/>
          </w:rPr>
          <w:t>Figure 3:</w:t>
        </w:r>
      </w:hyperlink>
    </w:p>
    <w:p w14:paraId="2DD3FEAD" w14:textId="77777777" w:rsidR="00A14168" w:rsidRPr="00A14168" w:rsidRDefault="00A14168" w:rsidP="00A14168">
      <w:pPr>
        <w:rPr>
          <w:rFonts w:cstheme="minorHAnsi"/>
          <w:sz w:val="24"/>
          <w:szCs w:val="24"/>
        </w:rPr>
      </w:pPr>
      <w:r w:rsidRPr="00A14168">
        <w:rPr>
          <w:rFonts w:cstheme="minorHAnsi"/>
          <w:sz w:val="24"/>
          <w:szCs w:val="24"/>
        </w:rPr>
        <w:t>Variation in mean pixel intensity of a specific block (55) over 300 frames.</w:t>
      </w:r>
    </w:p>
    <w:p w14:paraId="38DDFA1B" w14:textId="77777777" w:rsidR="00A14168" w:rsidRPr="00A14168" w:rsidRDefault="00A14168" w:rsidP="00A14168">
      <w:pPr>
        <w:rPr>
          <w:rStyle w:val="Hyperlink"/>
          <w:rFonts w:cstheme="minorHAnsi"/>
          <w:sz w:val="24"/>
          <w:szCs w:val="24"/>
        </w:rPr>
      </w:pPr>
      <w:r w:rsidRPr="00A14168">
        <w:rPr>
          <w:rFonts w:cstheme="minorHAnsi"/>
          <w:sz w:val="24"/>
          <w:szCs w:val="24"/>
        </w:rPr>
        <w:fldChar w:fldCharType="begin"/>
      </w:r>
      <w:r w:rsidRPr="00A14168">
        <w:rPr>
          <w:rFonts w:cstheme="minorHAnsi"/>
          <w:sz w:val="24"/>
          <w:szCs w:val="24"/>
        </w:rPr>
        <w:instrText xml:space="preserve"> HYPERLINK "https://www.ncbi.nlm.nih.gov/pmc/articles/PMC6371334/figure/f4-2976625/" \t "figure" </w:instrText>
      </w:r>
      <w:r w:rsidRPr="00A14168">
        <w:rPr>
          <w:rFonts w:cstheme="minorHAnsi"/>
          <w:sz w:val="24"/>
          <w:szCs w:val="24"/>
        </w:rPr>
        <w:fldChar w:fldCharType="separate"/>
      </w:r>
    </w:p>
    <w:p w14:paraId="36D0ADAF" w14:textId="4843F89B" w:rsidR="00A14168" w:rsidRPr="00A14168" w:rsidRDefault="00A14168" w:rsidP="00A14168">
      <w:pPr>
        <w:rPr>
          <w:rStyle w:val="Hyperlink"/>
          <w:rFonts w:cstheme="minorHAnsi"/>
          <w:sz w:val="24"/>
          <w:szCs w:val="24"/>
        </w:rPr>
      </w:pPr>
      <w:r w:rsidRPr="00A14168">
        <w:rPr>
          <w:rStyle w:val="Hyperlink"/>
          <w:rFonts w:cstheme="minorHAnsi"/>
          <w:noProof/>
          <w:sz w:val="24"/>
          <w:szCs w:val="24"/>
        </w:rPr>
        <w:drawing>
          <wp:inline distT="0" distB="0" distL="0" distR="0" wp14:anchorId="0022C2E0" wp14:editId="301C2B53">
            <wp:extent cx="6400800" cy="5804535"/>
            <wp:effectExtent l="0" t="0" r="0" b="5715"/>
            <wp:docPr id="8" name="Picture 8" descr="Figure 4:&#10;Mean pixel intensity curve of close by blocks over 300 frames follow similar pattern.&#10;">
              <a:hlinkClick xmlns:a="http://schemas.openxmlformats.org/drawingml/2006/main" r:id="rId55"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55" tgtFrame="&quot;figure&quot;"/>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400800" cy="5804535"/>
                    </a:xfrm>
                    <a:prstGeom prst="rect">
                      <a:avLst/>
                    </a:prstGeom>
                    <a:noFill/>
                    <a:ln>
                      <a:noFill/>
                    </a:ln>
                  </pic:spPr>
                </pic:pic>
              </a:graphicData>
            </a:graphic>
          </wp:inline>
        </w:drawing>
      </w:r>
    </w:p>
    <w:p w14:paraId="7EA3DE2C" w14:textId="77777777" w:rsidR="00A14168" w:rsidRPr="00A14168" w:rsidRDefault="00A14168" w:rsidP="00A14168">
      <w:pPr>
        <w:rPr>
          <w:rFonts w:cstheme="minorHAnsi"/>
          <w:sz w:val="24"/>
          <w:szCs w:val="24"/>
        </w:rPr>
      </w:pPr>
      <w:r w:rsidRPr="00A14168">
        <w:rPr>
          <w:rFonts w:cstheme="minorHAnsi"/>
          <w:sz w:val="24"/>
          <w:szCs w:val="24"/>
        </w:rPr>
        <w:fldChar w:fldCharType="end"/>
      </w:r>
    </w:p>
    <w:p w14:paraId="6F8F48C0" w14:textId="77777777" w:rsidR="00A14168" w:rsidRPr="00A14168" w:rsidRDefault="00C21382" w:rsidP="00A14168">
      <w:pPr>
        <w:rPr>
          <w:rFonts w:cstheme="minorHAnsi"/>
          <w:sz w:val="24"/>
          <w:szCs w:val="24"/>
        </w:rPr>
      </w:pPr>
      <w:hyperlink r:id="rId59" w:tgtFrame="figure" w:history="1">
        <w:r w:rsidR="00A14168" w:rsidRPr="00A14168">
          <w:rPr>
            <w:rStyle w:val="Hyperlink"/>
            <w:rFonts w:cstheme="minorHAnsi"/>
            <w:sz w:val="24"/>
            <w:szCs w:val="24"/>
          </w:rPr>
          <w:t>Figure 4:</w:t>
        </w:r>
      </w:hyperlink>
    </w:p>
    <w:p w14:paraId="66E6D6DF" w14:textId="77777777" w:rsidR="00A14168" w:rsidRPr="00A14168" w:rsidRDefault="00A14168" w:rsidP="00A14168">
      <w:pPr>
        <w:rPr>
          <w:rFonts w:cstheme="minorHAnsi"/>
          <w:sz w:val="24"/>
          <w:szCs w:val="24"/>
        </w:rPr>
      </w:pPr>
      <w:r w:rsidRPr="00A14168">
        <w:rPr>
          <w:rFonts w:cstheme="minorHAnsi"/>
          <w:sz w:val="24"/>
          <w:szCs w:val="24"/>
        </w:rPr>
        <w:t>Mean pixel intensity curve of close by blocks over 300 frames follow similar pattern.</w:t>
      </w:r>
    </w:p>
    <w:p w14:paraId="3F29FF00" w14:textId="21BE35F7" w:rsidR="00A14168" w:rsidRPr="00A14168" w:rsidRDefault="00A14168" w:rsidP="0087654F">
      <w:pPr>
        <w:pStyle w:val="Heading1"/>
      </w:pPr>
      <w:r w:rsidRPr="00A14168">
        <w:t>Feature Selection and Dataset Preparation</w:t>
      </w:r>
    </w:p>
    <w:p w14:paraId="49286CCE" w14:textId="77777777" w:rsidR="00A14168" w:rsidRPr="00A14168" w:rsidRDefault="00A14168" w:rsidP="00A14168">
      <w:pPr>
        <w:rPr>
          <w:rFonts w:cstheme="minorHAnsi"/>
          <w:sz w:val="24"/>
          <w:szCs w:val="24"/>
        </w:rPr>
      </w:pPr>
      <w:r w:rsidRPr="00A14168">
        <w:rPr>
          <w:rFonts w:cstheme="minorHAnsi"/>
          <w:sz w:val="24"/>
          <w:szCs w:val="24"/>
        </w:rPr>
        <w:t xml:space="preserve">We analyzed the mean pixel intensity for each block considering all frames. We observed random and wide intensity fluctuations in early frames. Subsequently, such fluctuations were rarely seen. </w:t>
      </w:r>
      <w:hyperlink r:id="rId60" w:tgtFrame="figure" w:history="1">
        <w:r w:rsidRPr="00A14168">
          <w:rPr>
            <w:rStyle w:val="Hyperlink"/>
            <w:rFonts w:cstheme="minorHAnsi"/>
            <w:sz w:val="24"/>
            <w:szCs w:val="24"/>
          </w:rPr>
          <w:t>Figure 5</w:t>
        </w:r>
      </w:hyperlink>
      <w:r w:rsidRPr="00A14168">
        <w:rPr>
          <w:rFonts w:cstheme="minorHAnsi"/>
          <w:sz w:val="24"/>
          <w:szCs w:val="24"/>
        </w:rPr>
        <w:t xml:space="preserve"> shows the aberrant pixel variations we observed outside the selected box area. Movement while putting the finger on the smartphone camera and releasing the finger might cause these irregular pixel intensities. Since the fingertip videos were often a little longer than 10 seconds, we captured more than 300 frames in most videos. Because of these observations, we used frame numbers 101 to 300 (total 200) for our input features. The mean pixel value (red, green or blue pixel) of each block is considered as the feature of that block. 200 such features for each block location (recorded for 200 blocks of the same location for 200 frames) along with age, gender, and clinically measured hemoglobin level is considered as an observation. The resultant dataset has the size 75 × 100 × 203 </w:t>
      </w:r>
      <w:r w:rsidRPr="00A14168">
        <w:rPr>
          <w:rFonts w:cstheme="minorHAnsi"/>
          <w:i/>
          <w:iCs/>
          <w:sz w:val="24"/>
          <w:szCs w:val="24"/>
        </w:rPr>
        <w:t>(Number of subjects × Total no. of blocks in each frame × No. of features of each block location over 200 frames).</w:t>
      </w:r>
      <w:r w:rsidRPr="00A14168">
        <w:rPr>
          <w:rFonts w:cstheme="minorHAnsi"/>
          <w:sz w:val="24"/>
          <w:szCs w:val="24"/>
        </w:rPr>
        <w:t>Overall, we created three datasets of size 75 × 100 × 203 each considering red, green and blue mean pixel intensity as the feature. These datasets are termed as ARB (all red block), AGB (all green block), and ABB (all blue block) datasets respectively. When each dataset is fed in the ANN (discussed under ’Data Analysis’), the clinically measured hemoglobin value is considered as the target value and the rest as input feature matrix.</w:t>
      </w:r>
    </w:p>
    <w:p w14:paraId="2EE2F174" w14:textId="77777777" w:rsidR="00A14168" w:rsidRPr="00A14168" w:rsidRDefault="00A14168" w:rsidP="00A14168">
      <w:pPr>
        <w:rPr>
          <w:rStyle w:val="Hyperlink"/>
          <w:rFonts w:cstheme="minorHAnsi"/>
          <w:sz w:val="24"/>
          <w:szCs w:val="24"/>
        </w:rPr>
      </w:pPr>
      <w:r w:rsidRPr="00A14168">
        <w:rPr>
          <w:rFonts w:cstheme="minorHAnsi"/>
          <w:sz w:val="24"/>
          <w:szCs w:val="24"/>
        </w:rPr>
        <w:fldChar w:fldCharType="begin"/>
      </w:r>
      <w:r w:rsidRPr="00A14168">
        <w:rPr>
          <w:rFonts w:cstheme="minorHAnsi"/>
          <w:sz w:val="24"/>
          <w:szCs w:val="24"/>
        </w:rPr>
        <w:instrText xml:space="preserve"> HYPERLINK "https://www.ncbi.nlm.nih.gov/pmc/articles/PMC6371334/figure/f5-2976625/" \t "figure" </w:instrText>
      </w:r>
      <w:r w:rsidRPr="00A14168">
        <w:rPr>
          <w:rFonts w:cstheme="minorHAnsi"/>
          <w:sz w:val="24"/>
          <w:szCs w:val="24"/>
        </w:rPr>
        <w:fldChar w:fldCharType="separate"/>
      </w:r>
    </w:p>
    <w:p w14:paraId="5355C814" w14:textId="1086E0D6" w:rsidR="00A14168" w:rsidRPr="00A14168" w:rsidRDefault="00A14168" w:rsidP="00A14168">
      <w:pPr>
        <w:rPr>
          <w:rStyle w:val="Hyperlink"/>
          <w:rFonts w:cstheme="minorHAnsi"/>
          <w:sz w:val="24"/>
          <w:szCs w:val="24"/>
        </w:rPr>
      </w:pPr>
      <w:r w:rsidRPr="00A14168">
        <w:rPr>
          <w:rStyle w:val="Hyperlink"/>
          <w:rFonts w:cstheme="minorHAnsi"/>
          <w:noProof/>
          <w:sz w:val="24"/>
          <w:szCs w:val="24"/>
        </w:rPr>
        <w:drawing>
          <wp:inline distT="0" distB="0" distL="0" distR="0" wp14:anchorId="509AB7E2" wp14:editId="49058E59">
            <wp:extent cx="6400800" cy="5873750"/>
            <wp:effectExtent l="0" t="0" r="0" b="0"/>
            <wp:docPr id="7" name="Picture 7" descr="Figure 5:&#10;Frames from 1 to 99 show the extreme intensity variation.&#10;">
              <a:hlinkClick xmlns:a="http://schemas.openxmlformats.org/drawingml/2006/main" r:id="rId60"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60" tgtFrame="&quot;figur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400800" cy="5873750"/>
                    </a:xfrm>
                    <a:prstGeom prst="rect">
                      <a:avLst/>
                    </a:prstGeom>
                    <a:noFill/>
                    <a:ln>
                      <a:noFill/>
                    </a:ln>
                  </pic:spPr>
                </pic:pic>
              </a:graphicData>
            </a:graphic>
          </wp:inline>
        </w:drawing>
      </w:r>
    </w:p>
    <w:p w14:paraId="1CE99869" w14:textId="77777777" w:rsidR="00A14168" w:rsidRPr="00A14168" w:rsidRDefault="00A14168" w:rsidP="00A14168">
      <w:pPr>
        <w:rPr>
          <w:rFonts w:cstheme="minorHAnsi"/>
          <w:sz w:val="24"/>
          <w:szCs w:val="24"/>
        </w:rPr>
      </w:pPr>
      <w:r w:rsidRPr="00A14168">
        <w:rPr>
          <w:rFonts w:cstheme="minorHAnsi"/>
          <w:sz w:val="24"/>
          <w:szCs w:val="24"/>
        </w:rPr>
        <w:fldChar w:fldCharType="end"/>
      </w:r>
    </w:p>
    <w:p w14:paraId="4888B243" w14:textId="77777777" w:rsidR="00A14168" w:rsidRPr="00A14168" w:rsidRDefault="00C21382" w:rsidP="00A14168">
      <w:pPr>
        <w:rPr>
          <w:rFonts w:cstheme="minorHAnsi"/>
          <w:sz w:val="24"/>
          <w:szCs w:val="24"/>
        </w:rPr>
      </w:pPr>
      <w:hyperlink r:id="rId62" w:tgtFrame="figure" w:history="1">
        <w:r w:rsidR="00A14168" w:rsidRPr="00A14168">
          <w:rPr>
            <w:rStyle w:val="Hyperlink"/>
            <w:rFonts w:cstheme="minorHAnsi"/>
            <w:sz w:val="24"/>
            <w:szCs w:val="24"/>
          </w:rPr>
          <w:t>Figure 5:</w:t>
        </w:r>
      </w:hyperlink>
    </w:p>
    <w:p w14:paraId="3F2B7E12" w14:textId="77777777" w:rsidR="00A14168" w:rsidRPr="00A14168" w:rsidRDefault="00A14168" w:rsidP="00A14168">
      <w:pPr>
        <w:rPr>
          <w:rFonts w:cstheme="minorHAnsi"/>
          <w:sz w:val="24"/>
          <w:szCs w:val="24"/>
        </w:rPr>
      </w:pPr>
      <w:r w:rsidRPr="00A14168">
        <w:rPr>
          <w:rFonts w:cstheme="minorHAnsi"/>
          <w:sz w:val="24"/>
          <w:szCs w:val="24"/>
        </w:rPr>
        <w:t>Frames from 1 to 99 show the extreme intensity variation.</w:t>
      </w:r>
    </w:p>
    <w:p w14:paraId="742E367F" w14:textId="77777777" w:rsidR="00A14168" w:rsidRPr="00A14168" w:rsidRDefault="00A14168" w:rsidP="0087654F">
      <w:pPr>
        <w:pStyle w:val="Heading1"/>
      </w:pPr>
      <w:r w:rsidRPr="00A14168">
        <w:t>Data Analysis</w:t>
      </w:r>
    </w:p>
    <w:p w14:paraId="54C31AEC" w14:textId="586CE562" w:rsidR="00A14168" w:rsidRPr="00A14168" w:rsidRDefault="00A14168" w:rsidP="00A14168">
      <w:pPr>
        <w:rPr>
          <w:rFonts w:cstheme="minorHAnsi"/>
          <w:sz w:val="24"/>
          <w:szCs w:val="24"/>
        </w:rPr>
      </w:pPr>
      <w:r w:rsidRPr="00A14168">
        <w:rPr>
          <w:rFonts w:cstheme="minorHAnsi"/>
          <w:sz w:val="24"/>
          <w:szCs w:val="24"/>
        </w:rPr>
        <w:t>To analyze the afore-described dataset, we built a computational model based on an Artificial Neural Network (ANN). ANN is considered a data-based nonlinear statistical modeling tool, in which the system determines the complex relationship between input and output.</w:t>
      </w:r>
    </w:p>
    <w:p w14:paraId="5BECA500" w14:textId="77777777" w:rsidR="00A14168" w:rsidRPr="00A14168" w:rsidRDefault="00A14168" w:rsidP="0087654F">
      <w:pPr>
        <w:pStyle w:val="Heading1"/>
      </w:pPr>
      <w:r w:rsidRPr="00A14168">
        <w:t>Artificial Neural Network</w:t>
      </w:r>
    </w:p>
    <w:p w14:paraId="58BCFCF6" w14:textId="3AFC3095" w:rsidR="00A14168" w:rsidRPr="00A14168" w:rsidRDefault="00A14168" w:rsidP="00A14168">
      <w:pPr>
        <w:rPr>
          <w:rFonts w:cstheme="minorHAnsi"/>
          <w:sz w:val="24"/>
          <w:szCs w:val="24"/>
        </w:rPr>
      </w:pPr>
      <w:r w:rsidRPr="00A14168">
        <w:rPr>
          <w:rFonts w:cstheme="minorHAnsi"/>
          <w:sz w:val="24"/>
          <w:szCs w:val="24"/>
        </w:rPr>
        <w:t>The abundance of large datasets in the health-care sector and the interconnected complex relationships between each biological component has encouraged the scientific research community to incorporate Artificial Neural Network (ANN) models. We used an ANN that works in non-linear boundaries and is efficient to provide a better classification. ANN has the capability to learn from continual data and to update the model, which are not present in other machine learning algorithms such as decision tree. Again, the ANN generated models are parametric where the Support Vector Machine (SVM) produces non-parametric model. In ANN, the feedforward neural network is a simplest classification algorithm where the information forwards in one direction: from input to output</w:t>
      </w:r>
      <w:hyperlink r:id="rId63" w:anchor="r21-2976625" w:history="1">
        <w:r w:rsidRPr="00A14168">
          <w:rPr>
            <w:rStyle w:val="Hyperlink"/>
            <w:rFonts w:cstheme="minorHAnsi"/>
            <w:sz w:val="24"/>
            <w:szCs w:val="24"/>
            <w:vertAlign w:val="superscript"/>
          </w:rPr>
          <w:t>21</w:t>
        </w:r>
      </w:hyperlink>
      <w:r w:rsidRPr="00A14168">
        <w:rPr>
          <w:rFonts w:cstheme="minorHAnsi"/>
          <w:sz w:val="24"/>
          <w:szCs w:val="24"/>
        </w:rPr>
        <w:t xml:space="preserve">. Here, we used feedforward networks to predict the hemoglobin level, applying the input feature matrix. The command feedforward networks in general, have many layers, where the first layer is used for the network input, and the final layer gives the network output. In the middle of the network, the final layer and each other layer is connected to its previous layer. We used the built-in classifier implemented with the feedforwardnet command. In this network, we used a single hidden layer with 10 neurons (hiddenSizes = 10). We made three different types of input feature matrices. We considered randomly 70% of the full (ARB, ABB, or AGB) dataset for training the network. The rest of the dataset was again subdivided into two sections: testing (15%) and validation (15%). We used the similar approaches on the reduced datasets Chessboard and CBCD16 (described in section ’Feature Reduction’). We applied the </w:t>
      </w:r>
      <w:r w:rsidRPr="00A14168">
        <w:rPr>
          <w:rFonts w:cstheme="minorHAnsi"/>
          <w:i/>
          <w:iCs/>
          <w:sz w:val="24"/>
          <w:szCs w:val="24"/>
        </w:rPr>
        <w:t>train</w:t>
      </w:r>
      <w:r w:rsidRPr="00A14168">
        <w:rPr>
          <w:rFonts w:cstheme="minorHAnsi"/>
          <w:sz w:val="24"/>
          <w:szCs w:val="24"/>
        </w:rPr>
        <w:t xml:space="preserve"> command in Matlab to train the network giving the input feature matrix. Finally, we estimated the hemoglobin level of the testing set using the Matlab </w:t>
      </w:r>
      <w:r w:rsidRPr="00A14168">
        <w:rPr>
          <w:rFonts w:cstheme="minorHAnsi"/>
          <w:i/>
          <w:iCs/>
          <w:sz w:val="24"/>
          <w:szCs w:val="24"/>
        </w:rPr>
        <w:t>net</w:t>
      </w:r>
      <w:r w:rsidRPr="00A14168">
        <w:rPr>
          <w:rFonts w:cstheme="minorHAnsi"/>
          <w:sz w:val="24"/>
          <w:szCs w:val="24"/>
        </w:rPr>
        <w:t xml:space="preserve"> function. We simulated the prediction model with randomly selected training set five times to observe the association between the predicted and the gold standard hemoglobin levels.</w:t>
      </w:r>
    </w:p>
    <w:p w14:paraId="6541471A" w14:textId="77777777" w:rsidR="00A14168" w:rsidRPr="00A14168" w:rsidRDefault="00A14168" w:rsidP="0087654F">
      <w:pPr>
        <w:pStyle w:val="Heading1"/>
      </w:pPr>
      <w:r w:rsidRPr="00A14168">
        <w:t>Result and Discussion</w:t>
      </w:r>
    </w:p>
    <w:p w14:paraId="14519334" w14:textId="77777777" w:rsidR="00A14168" w:rsidRPr="00A14168" w:rsidRDefault="00A14168" w:rsidP="00A14168">
      <w:pPr>
        <w:rPr>
          <w:rFonts w:cstheme="minorHAnsi"/>
          <w:sz w:val="24"/>
          <w:szCs w:val="24"/>
        </w:rPr>
      </w:pPr>
      <w:r w:rsidRPr="00A14168">
        <w:rPr>
          <w:rFonts w:cstheme="minorHAnsi"/>
          <w:sz w:val="24"/>
          <w:szCs w:val="24"/>
        </w:rPr>
        <w:t xml:space="preserve">We studied 75 patients, with an age range from 20 to 56 years, median age 35 years; there were 55 women and 20 men. All subjects had similar skin tone, and none had respiratory complaints to suggest less than normal SpO2 levels. The range of clinically measured gold standard hemoglobin levels for this sample of individuals was from 7.6 to 13.5 g/dL, with mean values of hemoglobin of 10.8 g/dL. We present the result of an analysis using </w:t>
      </w:r>
      <w:r w:rsidRPr="00A14168">
        <w:rPr>
          <w:rFonts w:cstheme="minorHAnsi"/>
          <w:i/>
          <w:iCs/>
          <w:sz w:val="24"/>
          <w:szCs w:val="24"/>
        </w:rPr>
        <w:t>R</w:t>
      </w:r>
      <w:hyperlink r:id="rId64" w:anchor="r2-2976625" w:history="1">
        <w:r w:rsidRPr="00A14168">
          <w:rPr>
            <w:rStyle w:val="Hyperlink"/>
            <w:rFonts w:cstheme="minorHAnsi"/>
            <w:sz w:val="24"/>
            <w:szCs w:val="24"/>
            <w:vertAlign w:val="superscript"/>
          </w:rPr>
          <w:t>2</w:t>
        </w:r>
      </w:hyperlink>
      <w:r w:rsidRPr="00A14168">
        <w:rPr>
          <w:rFonts w:cstheme="minorHAnsi"/>
          <w:sz w:val="24"/>
          <w:szCs w:val="24"/>
        </w:rPr>
        <w:t xml:space="preserve"> (goodness-of-fit measure), ANN performance concerning Mean Squared Error (MSE), Mean Absolute Error (MAE), ANN (maximum) training time (T) in second, sensitivity, and specificity.</w:t>
      </w:r>
    </w:p>
    <w:p w14:paraId="1888F4CE" w14:textId="77777777" w:rsidR="00A14168" w:rsidRPr="00A14168" w:rsidRDefault="00C21382" w:rsidP="00A14168">
      <w:pPr>
        <w:rPr>
          <w:rFonts w:cstheme="minorHAnsi"/>
          <w:sz w:val="24"/>
          <w:szCs w:val="24"/>
        </w:rPr>
      </w:pPr>
      <w:hyperlink r:id="rId65" w:tgtFrame="table" w:history="1">
        <w:r w:rsidR="00A14168" w:rsidRPr="00A14168">
          <w:rPr>
            <w:rStyle w:val="Hyperlink"/>
            <w:rFonts w:cstheme="minorHAnsi"/>
            <w:sz w:val="24"/>
            <w:szCs w:val="24"/>
          </w:rPr>
          <w:t>Table 2</w:t>
        </w:r>
      </w:hyperlink>
      <w:r w:rsidR="00A14168" w:rsidRPr="00A14168">
        <w:rPr>
          <w:rFonts w:cstheme="minorHAnsi"/>
          <w:sz w:val="24"/>
          <w:szCs w:val="24"/>
        </w:rPr>
        <w:t xml:space="preserve">a shows the </w:t>
      </w:r>
      <w:r w:rsidR="00A14168" w:rsidRPr="00A14168">
        <w:rPr>
          <w:rFonts w:cstheme="minorHAnsi"/>
          <w:i/>
          <w:iCs/>
          <w:sz w:val="24"/>
          <w:szCs w:val="24"/>
        </w:rPr>
        <w:t>R</w:t>
      </w:r>
      <w:hyperlink r:id="rId66" w:anchor="r2-2976625" w:history="1">
        <w:r w:rsidR="00A14168" w:rsidRPr="00A14168">
          <w:rPr>
            <w:rStyle w:val="Hyperlink"/>
            <w:rFonts w:cstheme="minorHAnsi"/>
            <w:sz w:val="24"/>
            <w:szCs w:val="24"/>
            <w:vertAlign w:val="superscript"/>
          </w:rPr>
          <w:t>2</w:t>
        </w:r>
      </w:hyperlink>
      <w:r w:rsidR="00A14168" w:rsidRPr="00A14168">
        <w:rPr>
          <w:rFonts w:cstheme="minorHAnsi"/>
          <w:sz w:val="24"/>
          <w:szCs w:val="24"/>
        </w:rPr>
        <w:t xml:space="preserve"> (goodness-of-fit measure), ANN performance with respect to Mean Squared Error (MSE), Mean Absolute Error (MAE), and ANN (maximum) training time (T) in second when we fed the ANN with datasets ARB, AGB, and ABB. Here, the red pixel-based (ARB) dataset show significantly better performance in ANN network. Because of this observation, we analyzed only the red pixel frames for each video in the next section. For each dataset, we randomly mixed the observations for 75 videos. We ran the ANN on each dataset five times to observe for changes in the output. Since the input feature matrix was separated randomly in training and testing sets, we observed different network performance with each combination. Here, we average the captured results from five simulations and show these in tabular form.</w:t>
      </w:r>
    </w:p>
    <w:p w14:paraId="59243E2E" w14:textId="77777777" w:rsidR="00A14168" w:rsidRPr="00A14168" w:rsidRDefault="00A14168" w:rsidP="00A14168">
      <w:pPr>
        <w:rPr>
          <w:rFonts w:cstheme="minorHAnsi"/>
          <w:b/>
          <w:bCs/>
          <w:sz w:val="24"/>
          <w:szCs w:val="24"/>
        </w:rPr>
      </w:pPr>
      <w:r w:rsidRPr="00A14168">
        <w:rPr>
          <w:rFonts w:cstheme="minorHAnsi"/>
          <w:b/>
          <w:bCs/>
          <w:sz w:val="24"/>
          <w:szCs w:val="24"/>
        </w:rPr>
        <w:t>Table 2:</w:t>
      </w:r>
    </w:p>
    <w:p w14:paraId="2091907B" w14:textId="77777777" w:rsidR="00A10EA2" w:rsidRDefault="00A14168" w:rsidP="00A14168">
      <w:pPr>
        <w:rPr>
          <w:rFonts w:cstheme="minorHAnsi"/>
          <w:b/>
          <w:bCs/>
          <w:sz w:val="24"/>
          <w:szCs w:val="24"/>
        </w:rPr>
      </w:pPr>
      <w:r w:rsidRPr="00A14168">
        <w:rPr>
          <w:rFonts w:cstheme="minorHAnsi"/>
          <w:sz w:val="24"/>
          <w:szCs w:val="24"/>
        </w:rPr>
        <w:t>Results of application of ANN to ARB, AGB, ABB and the reduced (Chessboard and CBCD16) dataset, calculating the association (</w:t>
      </w:r>
      <w:r w:rsidRPr="00A14168">
        <w:rPr>
          <w:rFonts w:cstheme="minorHAnsi"/>
          <w:i/>
          <w:iCs/>
          <w:sz w:val="24"/>
          <w:szCs w:val="24"/>
        </w:rPr>
        <w:t>R</w:t>
      </w:r>
      <w:hyperlink r:id="rId67" w:anchor="r2-2976625" w:history="1">
        <w:r w:rsidRPr="00A14168">
          <w:rPr>
            <w:rStyle w:val="Hyperlink"/>
            <w:rFonts w:cstheme="minorHAnsi"/>
            <w:sz w:val="24"/>
            <w:szCs w:val="24"/>
            <w:vertAlign w:val="superscript"/>
          </w:rPr>
          <w:t>2</w:t>
        </w:r>
      </w:hyperlink>
      <w:r w:rsidRPr="00A14168">
        <w:rPr>
          <w:rFonts w:cstheme="minorHAnsi"/>
          <w:sz w:val="24"/>
          <w:szCs w:val="24"/>
        </w:rPr>
        <w:t>) and ANN performance.</w:t>
      </w:r>
      <w:r w:rsidR="00A10EA2" w:rsidRPr="00A10EA2">
        <w:rPr>
          <w:rFonts w:cstheme="minorHAnsi"/>
          <w:b/>
          <w:bCs/>
          <w:sz w:val="24"/>
          <w:szCs w:val="24"/>
        </w:rPr>
        <w:t xml:space="preserve"> </w:t>
      </w:r>
    </w:p>
    <w:p w14:paraId="5E723F27" w14:textId="743B434B" w:rsidR="00A14168" w:rsidRPr="00A14168" w:rsidRDefault="00A10EA2" w:rsidP="00A14168">
      <w:pPr>
        <w:rPr>
          <w:rFonts w:cstheme="minorHAnsi"/>
          <w:sz w:val="24"/>
          <w:szCs w:val="24"/>
        </w:rPr>
      </w:pPr>
      <w:r w:rsidRPr="00A14168">
        <w:rPr>
          <w:rFonts w:cstheme="minorHAnsi"/>
          <w:b/>
          <w:bCs/>
          <w:sz w:val="24"/>
          <w:szCs w:val="24"/>
        </w:rPr>
        <w:t>(a) ARB, AGB, and ABB dataset</w:t>
      </w:r>
    </w:p>
    <w:tbl>
      <w:tblPr>
        <w:tblStyle w:val="TableGrid"/>
        <w:tblW w:w="5000" w:type="pct"/>
        <w:tblLook w:val="04A0" w:firstRow="1" w:lastRow="0" w:firstColumn="1" w:lastColumn="0" w:noHBand="0" w:noVBand="1"/>
      </w:tblPr>
      <w:tblGrid>
        <w:gridCol w:w="5114"/>
        <w:gridCol w:w="1196"/>
        <w:gridCol w:w="1196"/>
        <w:gridCol w:w="1196"/>
        <w:gridCol w:w="1368"/>
      </w:tblGrid>
      <w:tr w:rsidR="008111F0" w:rsidRPr="00A14168" w14:paraId="4BA337A8" w14:textId="77777777" w:rsidTr="00865931">
        <w:tc>
          <w:tcPr>
            <w:tcW w:w="2539" w:type="pct"/>
            <w:hideMark/>
          </w:tcPr>
          <w:p w14:paraId="22B72BC2" w14:textId="77777777" w:rsidR="008111F0" w:rsidRPr="00A14168" w:rsidRDefault="008111F0" w:rsidP="00A14168">
            <w:pPr>
              <w:rPr>
                <w:rFonts w:cstheme="minorHAnsi"/>
                <w:b/>
                <w:bCs/>
                <w:sz w:val="24"/>
                <w:szCs w:val="24"/>
              </w:rPr>
            </w:pPr>
            <w:r w:rsidRPr="00A14168">
              <w:rPr>
                <w:rFonts w:cstheme="minorHAnsi"/>
                <w:b/>
                <w:bCs/>
                <w:sz w:val="24"/>
                <w:szCs w:val="24"/>
              </w:rPr>
              <w:t>Dataset</w:t>
            </w:r>
          </w:p>
        </w:tc>
        <w:tc>
          <w:tcPr>
            <w:tcW w:w="594" w:type="pct"/>
            <w:hideMark/>
          </w:tcPr>
          <w:p w14:paraId="68166E3E" w14:textId="77777777" w:rsidR="008111F0" w:rsidRPr="00A14168" w:rsidRDefault="008111F0" w:rsidP="00A14168">
            <w:pPr>
              <w:rPr>
                <w:rFonts w:cstheme="minorHAnsi"/>
                <w:b/>
                <w:bCs/>
                <w:sz w:val="24"/>
                <w:szCs w:val="24"/>
              </w:rPr>
            </w:pPr>
            <w:r w:rsidRPr="00A14168">
              <w:rPr>
                <w:rFonts w:cstheme="minorHAnsi"/>
                <w:b/>
                <w:bCs/>
                <w:sz w:val="24"/>
                <w:szCs w:val="24"/>
              </w:rPr>
              <w:t>R</w:t>
            </w:r>
            <w:r w:rsidRPr="00A14168">
              <w:rPr>
                <w:rFonts w:cstheme="minorHAnsi"/>
                <w:b/>
                <w:bCs/>
                <w:sz w:val="24"/>
                <w:szCs w:val="24"/>
                <w:vertAlign w:val="superscript"/>
              </w:rPr>
              <w:t>2</w:t>
            </w:r>
          </w:p>
        </w:tc>
        <w:tc>
          <w:tcPr>
            <w:tcW w:w="594" w:type="pct"/>
            <w:hideMark/>
          </w:tcPr>
          <w:p w14:paraId="45B6CEE8" w14:textId="07A1E9DA" w:rsidR="008111F0" w:rsidRPr="00A14168" w:rsidRDefault="008111F0" w:rsidP="008111F0">
            <w:pPr>
              <w:rPr>
                <w:rFonts w:cstheme="minorHAnsi"/>
                <w:sz w:val="24"/>
                <w:szCs w:val="24"/>
              </w:rPr>
            </w:pPr>
            <w:r w:rsidRPr="00A14168">
              <w:rPr>
                <w:rFonts w:cstheme="minorHAnsi"/>
                <w:b/>
                <w:bCs/>
                <w:sz w:val="24"/>
                <w:szCs w:val="24"/>
              </w:rPr>
              <w:t>MSE</w:t>
            </w:r>
          </w:p>
        </w:tc>
        <w:tc>
          <w:tcPr>
            <w:tcW w:w="594" w:type="pct"/>
          </w:tcPr>
          <w:p w14:paraId="18193EE6" w14:textId="3CA33D85" w:rsidR="008111F0" w:rsidRPr="00A14168" w:rsidRDefault="008111F0" w:rsidP="00A14168">
            <w:pPr>
              <w:rPr>
                <w:rFonts w:cstheme="minorHAnsi"/>
                <w:b/>
                <w:bCs/>
                <w:sz w:val="24"/>
                <w:szCs w:val="24"/>
              </w:rPr>
            </w:pPr>
            <w:r w:rsidRPr="00A14168">
              <w:rPr>
                <w:rFonts w:cstheme="minorHAnsi"/>
                <w:b/>
                <w:bCs/>
                <w:sz w:val="24"/>
                <w:szCs w:val="24"/>
              </w:rPr>
              <w:t>MAE</w:t>
            </w:r>
          </w:p>
        </w:tc>
        <w:tc>
          <w:tcPr>
            <w:tcW w:w="679" w:type="pct"/>
            <w:hideMark/>
          </w:tcPr>
          <w:p w14:paraId="1B8EAD83" w14:textId="77777777" w:rsidR="008111F0" w:rsidRPr="00A14168" w:rsidRDefault="008111F0" w:rsidP="00A14168">
            <w:pPr>
              <w:rPr>
                <w:rFonts w:cstheme="minorHAnsi"/>
                <w:b/>
                <w:bCs/>
                <w:sz w:val="24"/>
                <w:szCs w:val="24"/>
              </w:rPr>
            </w:pPr>
            <w:r w:rsidRPr="00A14168">
              <w:rPr>
                <w:rFonts w:cstheme="minorHAnsi"/>
                <w:b/>
                <w:bCs/>
                <w:sz w:val="24"/>
                <w:szCs w:val="24"/>
              </w:rPr>
              <w:t>T (Sec)</w:t>
            </w:r>
          </w:p>
        </w:tc>
      </w:tr>
      <w:tr w:rsidR="008111F0" w:rsidRPr="00A14168" w14:paraId="29656BAE" w14:textId="77777777" w:rsidTr="00865931">
        <w:tc>
          <w:tcPr>
            <w:tcW w:w="2539" w:type="pct"/>
            <w:hideMark/>
          </w:tcPr>
          <w:p w14:paraId="4F9B034B" w14:textId="77777777" w:rsidR="008111F0" w:rsidRPr="00A14168" w:rsidRDefault="008111F0" w:rsidP="00A14168">
            <w:pPr>
              <w:rPr>
                <w:rFonts w:cstheme="minorHAnsi"/>
                <w:sz w:val="24"/>
                <w:szCs w:val="24"/>
              </w:rPr>
            </w:pPr>
            <w:r w:rsidRPr="00A14168">
              <w:rPr>
                <w:rFonts w:cstheme="minorHAnsi"/>
                <w:sz w:val="24"/>
                <w:szCs w:val="24"/>
              </w:rPr>
              <w:t>ARB</w:t>
            </w:r>
          </w:p>
        </w:tc>
        <w:tc>
          <w:tcPr>
            <w:tcW w:w="594" w:type="pct"/>
            <w:hideMark/>
          </w:tcPr>
          <w:p w14:paraId="08DA373B" w14:textId="77777777" w:rsidR="008111F0" w:rsidRPr="00A14168" w:rsidRDefault="008111F0" w:rsidP="00A14168">
            <w:pPr>
              <w:rPr>
                <w:rFonts w:cstheme="minorHAnsi"/>
                <w:sz w:val="24"/>
                <w:szCs w:val="24"/>
              </w:rPr>
            </w:pPr>
            <w:r w:rsidRPr="00A14168">
              <w:rPr>
                <w:rFonts w:cstheme="minorHAnsi"/>
                <w:sz w:val="24"/>
                <w:szCs w:val="24"/>
              </w:rPr>
              <w:t>0.972</w:t>
            </w:r>
          </w:p>
        </w:tc>
        <w:tc>
          <w:tcPr>
            <w:tcW w:w="594" w:type="pct"/>
            <w:hideMark/>
          </w:tcPr>
          <w:p w14:paraId="0E840EB7" w14:textId="5FBD2D1D" w:rsidR="008111F0" w:rsidRPr="00A14168" w:rsidRDefault="008111F0" w:rsidP="00A14168">
            <w:pPr>
              <w:rPr>
                <w:rFonts w:cstheme="minorHAnsi"/>
                <w:sz w:val="24"/>
                <w:szCs w:val="24"/>
              </w:rPr>
            </w:pPr>
            <w:r w:rsidRPr="00A14168">
              <w:rPr>
                <w:rFonts w:cstheme="minorHAnsi"/>
                <w:sz w:val="24"/>
                <w:szCs w:val="24"/>
              </w:rPr>
              <w:t>0.043</w:t>
            </w:r>
          </w:p>
        </w:tc>
        <w:tc>
          <w:tcPr>
            <w:tcW w:w="594" w:type="pct"/>
          </w:tcPr>
          <w:p w14:paraId="3B2170CF" w14:textId="50EB1F77" w:rsidR="008111F0" w:rsidRPr="00A14168" w:rsidRDefault="008111F0" w:rsidP="00A14168">
            <w:pPr>
              <w:rPr>
                <w:rFonts w:cstheme="minorHAnsi"/>
                <w:sz w:val="24"/>
                <w:szCs w:val="24"/>
              </w:rPr>
            </w:pPr>
            <w:r w:rsidRPr="00A14168">
              <w:rPr>
                <w:rFonts w:cstheme="minorHAnsi"/>
                <w:sz w:val="24"/>
                <w:szCs w:val="24"/>
              </w:rPr>
              <w:t>0.150</w:t>
            </w:r>
          </w:p>
        </w:tc>
        <w:tc>
          <w:tcPr>
            <w:tcW w:w="679" w:type="pct"/>
            <w:hideMark/>
          </w:tcPr>
          <w:p w14:paraId="0CF18AC5" w14:textId="77777777" w:rsidR="008111F0" w:rsidRPr="00A14168" w:rsidRDefault="008111F0" w:rsidP="00A14168">
            <w:pPr>
              <w:rPr>
                <w:rFonts w:cstheme="minorHAnsi"/>
                <w:sz w:val="24"/>
                <w:szCs w:val="24"/>
              </w:rPr>
            </w:pPr>
            <w:r w:rsidRPr="00A14168">
              <w:rPr>
                <w:rFonts w:cstheme="minorHAnsi"/>
                <w:sz w:val="24"/>
                <w:szCs w:val="24"/>
              </w:rPr>
              <w:t>90.2</w:t>
            </w:r>
          </w:p>
        </w:tc>
      </w:tr>
      <w:tr w:rsidR="008111F0" w:rsidRPr="00A14168" w14:paraId="39F45264" w14:textId="77777777" w:rsidTr="00865931">
        <w:tc>
          <w:tcPr>
            <w:tcW w:w="2539" w:type="pct"/>
            <w:hideMark/>
          </w:tcPr>
          <w:p w14:paraId="32E0A9F5" w14:textId="77777777" w:rsidR="008111F0" w:rsidRPr="00A14168" w:rsidRDefault="008111F0" w:rsidP="00A14168">
            <w:pPr>
              <w:rPr>
                <w:rFonts w:cstheme="minorHAnsi"/>
                <w:sz w:val="24"/>
                <w:szCs w:val="24"/>
              </w:rPr>
            </w:pPr>
            <w:r w:rsidRPr="00A14168">
              <w:rPr>
                <w:rFonts w:cstheme="minorHAnsi"/>
                <w:sz w:val="24"/>
                <w:szCs w:val="24"/>
              </w:rPr>
              <w:t>AGB</w:t>
            </w:r>
          </w:p>
        </w:tc>
        <w:tc>
          <w:tcPr>
            <w:tcW w:w="594" w:type="pct"/>
            <w:hideMark/>
          </w:tcPr>
          <w:p w14:paraId="6FE4FB3C" w14:textId="77777777" w:rsidR="008111F0" w:rsidRPr="00A14168" w:rsidRDefault="008111F0" w:rsidP="00A14168">
            <w:pPr>
              <w:rPr>
                <w:rFonts w:cstheme="minorHAnsi"/>
                <w:sz w:val="24"/>
                <w:szCs w:val="24"/>
              </w:rPr>
            </w:pPr>
            <w:r w:rsidRPr="00A14168">
              <w:rPr>
                <w:rFonts w:cstheme="minorHAnsi"/>
                <w:sz w:val="24"/>
                <w:szCs w:val="24"/>
              </w:rPr>
              <w:t>0.901</w:t>
            </w:r>
          </w:p>
        </w:tc>
        <w:tc>
          <w:tcPr>
            <w:tcW w:w="594" w:type="pct"/>
            <w:hideMark/>
          </w:tcPr>
          <w:p w14:paraId="79FDBE68" w14:textId="12C002E6" w:rsidR="008111F0" w:rsidRPr="00A14168" w:rsidRDefault="008111F0" w:rsidP="00A14168">
            <w:pPr>
              <w:rPr>
                <w:rFonts w:cstheme="minorHAnsi"/>
                <w:sz w:val="24"/>
                <w:szCs w:val="24"/>
              </w:rPr>
            </w:pPr>
            <w:r w:rsidRPr="00A14168">
              <w:rPr>
                <w:rFonts w:cstheme="minorHAnsi"/>
                <w:sz w:val="24"/>
                <w:szCs w:val="24"/>
              </w:rPr>
              <w:t>0.152</w:t>
            </w:r>
          </w:p>
        </w:tc>
        <w:tc>
          <w:tcPr>
            <w:tcW w:w="594" w:type="pct"/>
          </w:tcPr>
          <w:p w14:paraId="620FD3BE" w14:textId="1BDA7592" w:rsidR="008111F0" w:rsidRPr="00A14168" w:rsidRDefault="008111F0" w:rsidP="00A14168">
            <w:pPr>
              <w:rPr>
                <w:rFonts w:cstheme="minorHAnsi"/>
                <w:sz w:val="24"/>
                <w:szCs w:val="24"/>
              </w:rPr>
            </w:pPr>
            <w:r w:rsidRPr="00A14168">
              <w:rPr>
                <w:rFonts w:cstheme="minorHAnsi"/>
                <w:sz w:val="24"/>
                <w:szCs w:val="24"/>
              </w:rPr>
              <w:t>0.201</w:t>
            </w:r>
          </w:p>
        </w:tc>
        <w:tc>
          <w:tcPr>
            <w:tcW w:w="679" w:type="pct"/>
            <w:hideMark/>
          </w:tcPr>
          <w:p w14:paraId="143B172A" w14:textId="77777777" w:rsidR="008111F0" w:rsidRPr="00A14168" w:rsidRDefault="008111F0" w:rsidP="00A14168">
            <w:pPr>
              <w:rPr>
                <w:rFonts w:cstheme="minorHAnsi"/>
                <w:sz w:val="24"/>
                <w:szCs w:val="24"/>
              </w:rPr>
            </w:pPr>
            <w:r w:rsidRPr="00A14168">
              <w:rPr>
                <w:rFonts w:cstheme="minorHAnsi"/>
                <w:sz w:val="24"/>
                <w:szCs w:val="24"/>
              </w:rPr>
              <w:t>57.4</w:t>
            </w:r>
          </w:p>
        </w:tc>
      </w:tr>
      <w:tr w:rsidR="008111F0" w:rsidRPr="00A14168" w14:paraId="319F4CBF" w14:textId="77777777" w:rsidTr="00865931">
        <w:tc>
          <w:tcPr>
            <w:tcW w:w="2539" w:type="pct"/>
            <w:hideMark/>
          </w:tcPr>
          <w:p w14:paraId="6D099FA4" w14:textId="77777777" w:rsidR="008111F0" w:rsidRPr="00A14168" w:rsidRDefault="008111F0" w:rsidP="00AF36D3">
            <w:pPr>
              <w:rPr>
                <w:rFonts w:cstheme="minorHAnsi"/>
                <w:sz w:val="24"/>
                <w:szCs w:val="24"/>
              </w:rPr>
            </w:pPr>
            <w:r w:rsidRPr="00A14168">
              <w:rPr>
                <w:rFonts w:cstheme="minorHAnsi"/>
                <w:sz w:val="24"/>
                <w:szCs w:val="24"/>
              </w:rPr>
              <w:t>ABB</w:t>
            </w:r>
          </w:p>
        </w:tc>
        <w:tc>
          <w:tcPr>
            <w:tcW w:w="594" w:type="pct"/>
            <w:hideMark/>
          </w:tcPr>
          <w:p w14:paraId="253E4433" w14:textId="77777777" w:rsidR="008111F0" w:rsidRPr="00A14168" w:rsidRDefault="008111F0" w:rsidP="00AF36D3">
            <w:pPr>
              <w:rPr>
                <w:rFonts w:cstheme="minorHAnsi"/>
                <w:sz w:val="24"/>
                <w:szCs w:val="24"/>
              </w:rPr>
            </w:pPr>
            <w:r w:rsidRPr="00A14168">
              <w:rPr>
                <w:rFonts w:cstheme="minorHAnsi"/>
                <w:sz w:val="24"/>
                <w:szCs w:val="24"/>
              </w:rPr>
              <w:t>0.845</w:t>
            </w:r>
          </w:p>
        </w:tc>
        <w:tc>
          <w:tcPr>
            <w:tcW w:w="594" w:type="pct"/>
            <w:hideMark/>
          </w:tcPr>
          <w:p w14:paraId="1CC61CDB" w14:textId="1B2A9B62" w:rsidR="008111F0" w:rsidRPr="00A14168" w:rsidRDefault="008111F0" w:rsidP="00AF36D3">
            <w:pPr>
              <w:rPr>
                <w:rFonts w:cstheme="minorHAnsi"/>
                <w:sz w:val="24"/>
                <w:szCs w:val="24"/>
              </w:rPr>
            </w:pPr>
            <w:r w:rsidRPr="00A14168">
              <w:rPr>
                <w:rFonts w:cstheme="minorHAnsi"/>
                <w:sz w:val="24"/>
                <w:szCs w:val="24"/>
              </w:rPr>
              <w:t>0.237</w:t>
            </w:r>
          </w:p>
        </w:tc>
        <w:tc>
          <w:tcPr>
            <w:tcW w:w="594" w:type="pct"/>
          </w:tcPr>
          <w:p w14:paraId="6CDCA2E4" w14:textId="401064DC" w:rsidR="008111F0" w:rsidRPr="00A14168" w:rsidRDefault="008111F0" w:rsidP="00AF36D3">
            <w:pPr>
              <w:rPr>
                <w:rFonts w:cstheme="minorHAnsi"/>
                <w:sz w:val="24"/>
                <w:szCs w:val="24"/>
              </w:rPr>
            </w:pPr>
            <w:r w:rsidRPr="00A14168">
              <w:rPr>
                <w:rFonts w:cstheme="minorHAnsi"/>
                <w:sz w:val="24"/>
                <w:szCs w:val="24"/>
              </w:rPr>
              <w:t>0.359</w:t>
            </w:r>
          </w:p>
        </w:tc>
        <w:tc>
          <w:tcPr>
            <w:tcW w:w="679" w:type="pct"/>
            <w:hideMark/>
          </w:tcPr>
          <w:p w14:paraId="6761E51C" w14:textId="0043C990" w:rsidR="008111F0" w:rsidRPr="00A14168" w:rsidRDefault="008111F0" w:rsidP="00AF36D3">
            <w:pPr>
              <w:rPr>
                <w:rFonts w:cstheme="minorHAnsi"/>
                <w:sz w:val="24"/>
                <w:szCs w:val="24"/>
              </w:rPr>
            </w:pPr>
            <w:r>
              <w:rPr>
                <w:rFonts w:cstheme="minorHAnsi"/>
                <w:sz w:val="24"/>
                <w:szCs w:val="24"/>
              </w:rPr>
              <w:t>38.0</w:t>
            </w:r>
          </w:p>
        </w:tc>
      </w:tr>
    </w:tbl>
    <w:p w14:paraId="3C085EF0" w14:textId="0681ACCF" w:rsidR="00865931" w:rsidRDefault="00A10EA2">
      <w:r w:rsidRPr="00A14168">
        <w:rPr>
          <w:rFonts w:cstheme="minorHAnsi"/>
          <w:b/>
          <w:bCs/>
          <w:sz w:val="24"/>
          <w:szCs w:val="24"/>
        </w:rPr>
        <w:t>(b) Reduced dataset</w:t>
      </w:r>
    </w:p>
    <w:tbl>
      <w:tblPr>
        <w:tblStyle w:val="TableGrid"/>
        <w:tblW w:w="5000" w:type="pct"/>
        <w:tblLook w:val="04A0" w:firstRow="1" w:lastRow="0" w:firstColumn="1" w:lastColumn="0" w:noHBand="0" w:noVBand="1"/>
      </w:tblPr>
      <w:tblGrid>
        <w:gridCol w:w="5126"/>
        <w:gridCol w:w="1168"/>
        <w:gridCol w:w="1261"/>
        <w:gridCol w:w="1170"/>
        <w:gridCol w:w="1345"/>
      </w:tblGrid>
      <w:tr w:rsidR="008111F0" w:rsidRPr="00A14168" w14:paraId="0DEA2D02" w14:textId="77777777" w:rsidTr="00A10EA2">
        <w:tc>
          <w:tcPr>
            <w:tcW w:w="2545" w:type="pct"/>
            <w:hideMark/>
          </w:tcPr>
          <w:p w14:paraId="58068F3D" w14:textId="77777777" w:rsidR="008111F0" w:rsidRPr="00A14168" w:rsidRDefault="008111F0" w:rsidP="00AF36D3">
            <w:pPr>
              <w:rPr>
                <w:rFonts w:cstheme="minorHAnsi"/>
                <w:b/>
                <w:bCs/>
                <w:sz w:val="24"/>
                <w:szCs w:val="24"/>
              </w:rPr>
            </w:pPr>
            <w:r w:rsidRPr="00A14168">
              <w:rPr>
                <w:rFonts w:cstheme="minorHAnsi"/>
                <w:b/>
                <w:bCs/>
                <w:sz w:val="24"/>
                <w:szCs w:val="24"/>
              </w:rPr>
              <w:t>Dataset</w:t>
            </w:r>
          </w:p>
        </w:tc>
        <w:tc>
          <w:tcPr>
            <w:tcW w:w="580" w:type="pct"/>
            <w:hideMark/>
          </w:tcPr>
          <w:p w14:paraId="6B194A44" w14:textId="77777777" w:rsidR="008111F0" w:rsidRPr="00A14168" w:rsidRDefault="008111F0" w:rsidP="00AF36D3">
            <w:pPr>
              <w:rPr>
                <w:rFonts w:cstheme="minorHAnsi"/>
                <w:b/>
                <w:bCs/>
                <w:sz w:val="24"/>
                <w:szCs w:val="24"/>
              </w:rPr>
            </w:pPr>
            <w:r w:rsidRPr="00A14168">
              <w:rPr>
                <w:rFonts w:cstheme="minorHAnsi"/>
                <w:b/>
                <w:bCs/>
                <w:sz w:val="24"/>
                <w:szCs w:val="24"/>
              </w:rPr>
              <w:t>R</w:t>
            </w:r>
            <w:r w:rsidRPr="00A14168">
              <w:rPr>
                <w:rFonts w:cstheme="minorHAnsi"/>
                <w:b/>
                <w:bCs/>
                <w:sz w:val="24"/>
                <w:szCs w:val="24"/>
                <w:vertAlign w:val="superscript"/>
              </w:rPr>
              <w:t>2</w:t>
            </w:r>
          </w:p>
          <w:p w14:paraId="1434B087" w14:textId="026FDC35" w:rsidR="008111F0" w:rsidRPr="00A14168" w:rsidRDefault="008111F0" w:rsidP="00AF36D3">
            <w:pPr>
              <w:rPr>
                <w:rFonts w:cstheme="minorHAnsi"/>
                <w:sz w:val="24"/>
                <w:szCs w:val="24"/>
              </w:rPr>
            </w:pPr>
          </w:p>
        </w:tc>
        <w:tc>
          <w:tcPr>
            <w:tcW w:w="626" w:type="pct"/>
          </w:tcPr>
          <w:p w14:paraId="5D828722" w14:textId="77777777" w:rsidR="008111F0" w:rsidRPr="00A14168" w:rsidRDefault="008111F0" w:rsidP="00AF36D3">
            <w:pPr>
              <w:rPr>
                <w:rFonts w:cstheme="minorHAnsi"/>
                <w:b/>
                <w:bCs/>
                <w:sz w:val="24"/>
                <w:szCs w:val="24"/>
              </w:rPr>
            </w:pPr>
            <w:r w:rsidRPr="00A14168">
              <w:rPr>
                <w:rFonts w:cstheme="minorHAnsi"/>
                <w:b/>
                <w:bCs/>
                <w:sz w:val="24"/>
                <w:szCs w:val="24"/>
              </w:rPr>
              <w:t>MSE</w:t>
            </w:r>
          </w:p>
        </w:tc>
        <w:tc>
          <w:tcPr>
            <w:tcW w:w="581" w:type="pct"/>
            <w:hideMark/>
          </w:tcPr>
          <w:p w14:paraId="73870DF9" w14:textId="77777777" w:rsidR="008111F0" w:rsidRPr="00A14168" w:rsidRDefault="008111F0" w:rsidP="00AF36D3">
            <w:pPr>
              <w:rPr>
                <w:rFonts w:cstheme="minorHAnsi"/>
                <w:b/>
                <w:bCs/>
                <w:sz w:val="24"/>
                <w:szCs w:val="24"/>
              </w:rPr>
            </w:pPr>
            <w:r w:rsidRPr="00A14168">
              <w:rPr>
                <w:rFonts w:cstheme="minorHAnsi"/>
                <w:b/>
                <w:bCs/>
                <w:sz w:val="24"/>
                <w:szCs w:val="24"/>
              </w:rPr>
              <w:t>MAE</w:t>
            </w:r>
          </w:p>
        </w:tc>
        <w:tc>
          <w:tcPr>
            <w:tcW w:w="668" w:type="pct"/>
            <w:hideMark/>
          </w:tcPr>
          <w:p w14:paraId="1F2FF582" w14:textId="77777777" w:rsidR="008111F0" w:rsidRPr="00A14168" w:rsidRDefault="008111F0" w:rsidP="00AF36D3">
            <w:pPr>
              <w:rPr>
                <w:rFonts w:cstheme="minorHAnsi"/>
                <w:b/>
                <w:bCs/>
                <w:sz w:val="24"/>
                <w:szCs w:val="24"/>
              </w:rPr>
            </w:pPr>
            <w:r w:rsidRPr="00A14168">
              <w:rPr>
                <w:rFonts w:cstheme="minorHAnsi"/>
                <w:b/>
                <w:bCs/>
                <w:sz w:val="24"/>
                <w:szCs w:val="24"/>
              </w:rPr>
              <w:t>T (Sec)</w:t>
            </w:r>
          </w:p>
        </w:tc>
      </w:tr>
      <w:tr w:rsidR="008111F0" w:rsidRPr="00A14168" w14:paraId="3B593B8B" w14:textId="77777777" w:rsidTr="00A10EA2">
        <w:trPr>
          <w:trHeight w:val="278"/>
        </w:trPr>
        <w:tc>
          <w:tcPr>
            <w:tcW w:w="2545" w:type="pct"/>
            <w:hideMark/>
          </w:tcPr>
          <w:p w14:paraId="6BCD62B7" w14:textId="77777777" w:rsidR="008111F0" w:rsidRPr="00A14168" w:rsidRDefault="008111F0" w:rsidP="00AF36D3">
            <w:pPr>
              <w:rPr>
                <w:rFonts w:cstheme="minorHAnsi"/>
                <w:sz w:val="24"/>
                <w:szCs w:val="24"/>
              </w:rPr>
            </w:pPr>
            <w:r w:rsidRPr="00A14168">
              <w:rPr>
                <w:rFonts w:cstheme="minorHAnsi"/>
                <w:sz w:val="24"/>
                <w:szCs w:val="24"/>
              </w:rPr>
              <w:t>Chessboard</w:t>
            </w:r>
          </w:p>
        </w:tc>
        <w:tc>
          <w:tcPr>
            <w:tcW w:w="580" w:type="pct"/>
            <w:hideMark/>
          </w:tcPr>
          <w:p w14:paraId="7AF19DFD" w14:textId="185F7C5A" w:rsidR="008111F0" w:rsidRPr="00A14168" w:rsidRDefault="008111F0" w:rsidP="00AF36D3">
            <w:pPr>
              <w:rPr>
                <w:rFonts w:cstheme="minorHAnsi"/>
                <w:sz w:val="24"/>
                <w:szCs w:val="24"/>
              </w:rPr>
            </w:pPr>
            <w:r w:rsidRPr="00A14168">
              <w:rPr>
                <w:rFonts w:cstheme="minorHAnsi"/>
                <w:sz w:val="24"/>
                <w:szCs w:val="24"/>
              </w:rPr>
              <w:t>0.94</w:t>
            </w:r>
          </w:p>
        </w:tc>
        <w:tc>
          <w:tcPr>
            <w:tcW w:w="626" w:type="pct"/>
          </w:tcPr>
          <w:p w14:paraId="5BA582E4" w14:textId="77777777" w:rsidR="008111F0" w:rsidRPr="00A14168" w:rsidRDefault="008111F0" w:rsidP="00AF36D3">
            <w:pPr>
              <w:rPr>
                <w:rFonts w:cstheme="minorHAnsi"/>
                <w:sz w:val="24"/>
                <w:szCs w:val="24"/>
              </w:rPr>
            </w:pPr>
            <w:r w:rsidRPr="00A14168">
              <w:rPr>
                <w:rFonts w:cstheme="minorHAnsi"/>
                <w:sz w:val="24"/>
                <w:szCs w:val="24"/>
              </w:rPr>
              <w:t>0.090</w:t>
            </w:r>
          </w:p>
        </w:tc>
        <w:tc>
          <w:tcPr>
            <w:tcW w:w="581" w:type="pct"/>
            <w:hideMark/>
          </w:tcPr>
          <w:p w14:paraId="779B433C" w14:textId="77777777" w:rsidR="008111F0" w:rsidRPr="00A14168" w:rsidRDefault="008111F0" w:rsidP="00AF36D3">
            <w:pPr>
              <w:rPr>
                <w:rFonts w:cstheme="minorHAnsi"/>
                <w:sz w:val="24"/>
                <w:szCs w:val="24"/>
              </w:rPr>
            </w:pPr>
            <w:r w:rsidRPr="00A14168">
              <w:rPr>
                <w:rFonts w:cstheme="minorHAnsi"/>
                <w:sz w:val="24"/>
                <w:szCs w:val="24"/>
              </w:rPr>
              <w:t>0.225</w:t>
            </w:r>
          </w:p>
        </w:tc>
        <w:tc>
          <w:tcPr>
            <w:tcW w:w="668" w:type="pct"/>
            <w:hideMark/>
          </w:tcPr>
          <w:p w14:paraId="1A6F4FE8" w14:textId="77777777" w:rsidR="008111F0" w:rsidRPr="00A14168" w:rsidRDefault="008111F0" w:rsidP="00AF36D3">
            <w:pPr>
              <w:rPr>
                <w:rFonts w:cstheme="minorHAnsi"/>
                <w:sz w:val="24"/>
                <w:szCs w:val="24"/>
              </w:rPr>
            </w:pPr>
            <w:r w:rsidRPr="00A14168">
              <w:rPr>
                <w:rFonts w:cstheme="minorHAnsi"/>
                <w:sz w:val="24"/>
                <w:szCs w:val="24"/>
              </w:rPr>
              <w:t>34.0</w:t>
            </w:r>
          </w:p>
        </w:tc>
      </w:tr>
      <w:tr w:rsidR="008111F0" w:rsidRPr="00A14168" w14:paraId="6B37F7C9" w14:textId="77777777" w:rsidTr="00A10EA2">
        <w:tc>
          <w:tcPr>
            <w:tcW w:w="2545" w:type="pct"/>
            <w:hideMark/>
          </w:tcPr>
          <w:p w14:paraId="694E092D" w14:textId="77777777" w:rsidR="008111F0" w:rsidRPr="00A14168" w:rsidRDefault="008111F0" w:rsidP="00AF36D3">
            <w:pPr>
              <w:rPr>
                <w:rFonts w:cstheme="minorHAnsi"/>
                <w:sz w:val="24"/>
                <w:szCs w:val="24"/>
              </w:rPr>
            </w:pPr>
            <w:r w:rsidRPr="00A14168">
              <w:rPr>
                <w:rFonts w:cstheme="minorHAnsi"/>
                <w:sz w:val="24"/>
                <w:szCs w:val="24"/>
              </w:rPr>
              <w:t>CBCD16</w:t>
            </w:r>
          </w:p>
        </w:tc>
        <w:tc>
          <w:tcPr>
            <w:tcW w:w="580" w:type="pct"/>
            <w:hideMark/>
          </w:tcPr>
          <w:p w14:paraId="341F3976" w14:textId="7AAACE6A" w:rsidR="008111F0" w:rsidRPr="00A14168" w:rsidRDefault="008111F0" w:rsidP="00AF36D3">
            <w:pPr>
              <w:rPr>
                <w:rFonts w:cstheme="minorHAnsi"/>
                <w:sz w:val="24"/>
                <w:szCs w:val="24"/>
              </w:rPr>
            </w:pPr>
            <w:r w:rsidRPr="00A14168">
              <w:rPr>
                <w:rFonts w:cstheme="minorHAnsi"/>
                <w:sz w:val="24"/>
                <w:szCs w:val="24"/>
              </w:rPr>
              <w:t>0.93</w:t>
            </w:r>
          </w:p>
        </w:tc>
        <w:tc>
          <w:tcPr>
            <w:tcW w:w="626" w:type="pct"/>
          </w:tcPr>
          <w:p w14:paraId="60FECECF" w14:textId="77777777" w:rsidR="008111F0" w:rsidRPr="00A14168" w:rsidRDefault="008111F0" w:rsidP="00AF36D3">
            <w:pPr>
              <w:rPr>
                <w:rFonts w:cstheme="minorHAnsi"/>
                <w:sz w:val="24"/>
                <w:szCs w:val="24"/>
              </w:rPr>
            </w:pPr>
            <w:r w:rsidRPr="00A14168">
              <w:rPr>
                <w:rFonts w:cstheme="minorHAnsi"/>
                <w:sz w:val="24"/>
                <w:szCs w:val="24"/>
              </w:rPr>
              <w:t>0.105</w:t>
            </w:r>
          </w:p>
        </w:tc>
        <w:tc>
          <w:tcPr>
            <w:tcW w:w="581" w:type="pct"/>
            <w:hideMark/>
          </w:tcPr>
          <w:p w14:paraId="2A50B7BD" w14:textId="77777777" w:rsidR="008111F0" w:rsidRPr="00A14168" w:rsidRDefault="008111F0" w:rsidP="00AF36D3">
            <w:pPr>
              <w:rPr>
                <w:rFonts w:cstheme="minorHAnsi"/>
                <w:sz w:val="24"/>
                <w:szCs w:val="24"/>
              </w:rPr>
            </w:pPr>
            <w:r w:rsidRPr="00A14168">
              <w:rPr>
                <w:rFonts w:cstheme="minorHAnsi"/>
                <w:sz w:val="24"/>
                <w:szCs w:val="24"/>
              </w:rPr>
              <w:t>0.235</w:t>
            </w:r>
          </w:p>
        </w:tc>
        <w:tc>
          <w:tcPr>
            <w:tcW w:w="668" w:type="pct"/>
            <w:hideMark/>
          </w:tcPr>
          <w:p w14:paraId="75A58DA5" w14:textId="77777777" w:rsidR="008111F0" w:rsidRPr="00A14168" w:rsidRDefault="008111F0" w:rsidP="00AF36D3">
            <w:pPr>
              <w:rPr>
                <w:rFonts w:cstheme="minorHAnsi"/>
                <w:sz w:val="24"/>
                <w:szCs w:val="24"/>
              </w:rPr>
            </w:pPr>
            <w:r w:rsidRPr="00A14168">
              <w:rPr>
                <w:rFonts w:cstheme="minorHAnsi"/>
                <w:sz w:val="24"/>
                <w:szCs w:val="24"/>
              </w:rPr>
              <w:t>6.2</w:t>
            </w:r>
          </w:p>
        </w:tc>
      </w:tr>
    </w:tbl>
    <w:p w14:paraId="5D29DC2B" w14:textId="77E08FBA" w:rsidR="00A14168" w:rsidRPr="00A14168" w:rsidRDefault="00A14168" w:rsidP="00A14168">
      <w:pPr>
        <w:rPr>
          <w:rFonts w:cstheme="minorHAnsi"/>
          <w:sz w:val="24"/>
          <w:szCs w:val="24"/>
        </w:rPr>
      </w:pPr>
    </w:p>
    <w:p w14:paraId="29F04B18" w14:textId="77777777" w:rsidR="00A14168" w:rsidRPr="00A14168" w:rsidRDefault="00A14168" w:rsidP="0087654F">
      <w:pPr>
        <w:pStyle w:val="Heading1"/>
      </w:pPr>
      <w:r w:rsidRPr="00A14168">
        <w:t>Important Feature Location</w:t>
      </w:r>
    </w:p>
    <w:p w14:paraId="027D99A9" w14:textId="77777777" w:rsidR="00A14168" w:rsidRPr="00A14168" w:rsidRDefault="00A14168" w:rsidP="00A14168">
      <w:pPr>
        <w:rPr>
          <w:rFonts w:cstheme="minorHAnsi"/>
          <w:sz w:val="24"/>
          <w:szCs w:val="24"/>
        </w:rPr>
      </w:pPr>
      <w:r w:rsidRPr="00A14168">
        <w:rPr>
          <w:rFonts w:cstheme="minorHAnsi"/>
          <w:sz w:val="24"/>
          <w:szCs w:val="24"/>
        </w:rPr>
        <w:t xml:space="preserve">To identify possibly important locations of information in the video image frames, we divided the whole (10 × 10) block area of the frames into multiple sections termed as a combined block (CB) of 10 blocks each as shown in </w:t>
      </w:r>
      <w:hyperlink r:id="rId68" w:tgtFrame="figure" w:history="1">
        <w:r w:rsidRPr="00A14168">
          <w:rPr>
            <w:rStyle w:val="Hyperlink"/>
            <w:rFonts w:cstheme="minorHAnsi"/>
            <w:sz w:val="24"/>
            <w:szCs w:val="24"/>
          </w:rPr>
          <w:t>Figure 6</w:t>
        </w:r>
      </w:hyperlink>
      <w:r w:rsidRPr="00A14168">
        <w:rPr>
          <w:rFonts w:cstheme="minorHAnsi"/>
          <w:sz w:val="24"/>
          <w:szCs w:val="24"/>
        </w:rPr>
        <w:t>. Then, we applied each CB as an input data source (feature matrix) for the ANN and calculated the associations (</w:t>
      </w:r>
      <w:r w:rsidRPr="00A14168">
        <w:rPr>
          <w:rFonts w:cstheme="minorHAnsi"/>
          <w:i/>
          <w:iCs/>
          <w:sz w:val="24"/>
          <w:szCs w:val="24"/>
        </w:rPr>
        <w:t>R</w:t>
      </w:r>
      <w:hyperlink r:id="rId69" w:anchor="r2-2976625" w:history="1">
        <w:r w:rsidRPr="00A14168">
          <w:rPr>
            <w:rStyle w:val="Hyperlink"/>
            <w:rFonts w:cstheme="minorHAnsi"/>
            <w:sz w:val="24"/>
            <w:szCs w:val="24"/>
            <w:vertAlign w:val="superscript"/>
          </w:rPr>
          <w:t>2</w:t>
        </w:r>
      </w:hyperlink>
      <w:r w:rsidRPr="00A14168">
        <w:rPr>
          <w:rFonts w:cstheme="minorHAnsi"/>
          <w:sz w:val="24"/>
          <w:szCs w:val="24"/>
        </w:rPr>
        <w:t xml:space="preserve">) and ANN network performance. </w:t>
      </w:r>
      <w:hyperlink r:id="rId70" w:tgtFrame="table" w:history="1">
        <w:r w:rsidRPr="00A14168">
          <w:rPr>
            <w:rStyle w:val="Hyperlink"/>
            <w:rFonts w:cstheme="minorHAnsi"/>
            <w:sz w:val="24"/>
            <w:szCs w:val="24"/>
          </w:rPr>
          <w:t>Table 3</w:t>
        </w:r>
      </w:hyperlink>
      <w:r w:rsidRPr="00A14168">
        <w:rPr>
          <w:rFonts w:cstheme="minorHAnsi"/>
          <w:sz w:val="24"/>
          <w:szCs w:val="24"/>
        </w:rPr>
        <w:t xml:space="preserve">a presents the five best performance results in which we observed that CB-6, 9, 1, 8, and 2 contained most prominent features. Then, we investigated which block location of the image frame was providing the best information. Here, we considered all possible combinations of two combined blocks (total 45 such combinations) together as a data source (input feature matrix) to identify the important part of the frame. </w:t>
      </w:r>
      <w:hyperlink r:id="rId71" w:tgtFrame="table" w:history="1">
        <w:r w:rsidRPr="00A14168">
          <w:rPr>
            <w:rStyle w:val="Hyperlink"/>
            <w:rFonts w:cstheme="minorHAnsi"/>
            <w:sz w:val="24"/>
            <w:szCs w:val="24"/>
          </w:rPr>
          <w:t>Table 3</w:t>
        </w:r>
      </w:hyperlink>
      <w:r w:rsidRPr="00A14168">
        <w:rPr>
          <w:rFonts w:cstheme="minorHAnsi"/>
          <w:sz w:val="24"/>
          <w:szCs w:val="24"/>
        </w:rPr>
        <w:t xml:space="preserve">b summarizes the top 5 combinations of CBs in terms of </w:t>
      </w:r>
      <w:r w:rsidRPr="00A14168">
        <w:rPr>
          <w:rFonts w:cstheme="minorHAnsi"/>
          <w:i/>
          <w:iCs/>
          <w:sz w:val="24"/>
          <w:szCs w:val="24"/>
        </w:rPr>
        <w:t>R</w:t>
      </w:r>
      <w:hyperlink r:id="rId72" w:anchor="r2-2976625" w:history="1">
        <w:r w:rsidRPr="00A14168">
          <w:rPr>
            <w:rStyle w:val="Hyperlink"/>
            <w:rFonts w:cstheme="minorHAnsi"/>
            <w:sz w:val="24"/>
            <w:szCs w:val="24"/>
            <w:vertAlign w:val="superscript"/>
          </w:rPr>
          <w:t>2</w:t>
        </w:r>
      </w:hyperlink>
      <w:r w:rsidRPr="00A14168">
        <w:rPr>
          <w:rFonts w:cstheme="minorHAnsi"/>
          <w:sz w:val="24"/>
          <w:szCs w:val="24"/>
        </w:rPr>
        <w:t xml:space="preserve"> value. As is presented, we observed that CB–1 and CB–6 together gave the best result. Studying the frame where the red pixels are presented as a color-map as shown in </w:t>
      </w:r>
      <w:hyperlink r:id="rId73" w:tgtFrame="figure" w:history="1">
        <w:r w:rsidRPr="00A14168">
          <w:rPr>
            <w:rStyle w:val="Hyperlink"/>
            <w:rFonts w:cstheme="minorHAnsi"/>
            <w:sz w:val="24"/>
            <w:szCs w:val="24"/>
          </w:rPr>
          <w:t>Figure 7</w:t>
        </w:r>
      </w:hyperlink>
      <w:r w:rsidRPr="00A14168">
        <w:rPr>
          <w:rFonts w:cstheme="minorHAnsi"/>
          <w:sz w:val="24"/>
          <w:szCs w:val="24"/>
        </w:rPr>
        <w:t>, we observed that the combined block CB–1 and CB–6 had the most color variation in a frame. This variation helped the ANN to train the network well to provide reliable performance.</w:t>
      </w:r>
    </w:p>
    <w:p w14:paraId="277C95E1" w14:textId="77777777" w:rsidR="00A14168" w:rsidRPr="00A14168" w:rsidRDefault="00A14168" w:rsidP="00A14168">
      <w:pPr>
        <w:rPr>
          <w:rStyle w:val="Hyperlink"/>
          <w:rFonts w:cstheme="minorHAnsi"/>
          <w:sz w:val="24"/>
          <w:szCs w:val="24"/>
        </w:rPr>
      </w:pPr>
      <w:r w:rsidRPr="00A14168">
        <w:rPr>
          <w:rFonts w:cstheme="minorHAnsi"/>
          <w:sz w:val="24"/>
          <w:szCs w:val="24"/>
        </w:rPr>
        <w:fldChar w:fldCharType="begin"/>
      </w:r>
      <w:r w:rsidRPr="00A14168">
        <w:rPr>
          <w:rFonts w:cstheme="minorHAnsi"/>
          <w:sz w:val="24"/>
          <w:szCs w:val="24"/>
        </w:rPr>
        <w:instrText xml:space="preserve"> HYPERLINK "https://www.ncbi.nlm.nih.gov/pmc/articles/PMC6371334/figure/f6-2976625/" \t "figure" </w:instrText>
      </w:r>
      <w:r w:rsidRPr="00A14168">
        <w:rPr>
          <w:rFonts w:cstheme="minorHAnsi"/>
          <w:sz w:val="24"/>
          <w:szCs w:val="24"/>
        </w:rPr>
        <w:fldChar w:fldCharType="separate"/>
      </w:r>
    </w:p>
    <w:p w14:paraId="718E9607" w14:textId="1C1DFB92" w:rsidR="00A14168" w:rsidRPr="00A14168" w:rsidRDefault="00A14168" w:rsidP="00A14168">
      <w:pPr>
        <w:rPr>
          <w:rStyle w:val="Hyperlink"/>
          <w:rFonts w:cstheme="minorHAnsi"/>
          <w:sz w:val="24"/>
          <w:szCs w:val="24"/>
        </w:rPr>
      </w:pPr>
      <w:r w:rsidRPr="00A14168">
        <w:rPr>
          <w:rStyle w:val="Hyperlink"/>
          <w:rFonts w:cstheme="minorHAnsi"/>
          <w:noProof/>
          <w:sz w:val="24"/>
          <w:szCs w:val="24"/>
        </w:rPr>
        <w:drawing>
          <wp:inline distT="0" distB="0" distL="0" distR="0" wp14:anchorId="5A8D2EE5" wp14:editId="0114CF70">
            <wp:extent cx="6400800" cy="4025265"/>
            <wp:effectExtent l="0" t="0" r="0" b="0"/>
            <wp:docPr id="6" name="Picture 6" descr="Figure 6:&#10;Ten blocks’ information was combined together as feature matrix that was defined as a CB (Combined Block).&#10;">
              <a:hlinkClick xmlns:a="http://schemas.openxmlformats.org/drawingml/2006/main" r:id="rId68"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68" tgtFrame="&quot;figure&quot;"/>
                    </pic:cNvPr>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6400800" cy="4025265"/>
                    </a:xfrm>
                    <a:prstGeom prst="rect">
                      <a:avLst/>
                    </a:prstGeom>
                    <a:noFill/>
                    <a:ln>
                      <a:noFill/>
                    </a:ln>
                  </pic:spPr>
                </pic:pic>
              </a:graphicData>
            </a:graphic>
          </wp:inline>
        </w:drawing>
      </w:r>
    </w:p>
    <w:p w14:paraId="061E91B8" w14:textId="77777777" w:rsidR="00A14168" w:rsidRPr="00A14168" w:rsidRDefault="00A14168" w:rsidP="00A14168">
      <w:pPr>
        <w:rPr>
          <w:rFonts w:cstheme="minorHAnsi"/>
          <w:sz w:val="24"/>
          <w:szCs w:val="24"/>
        </w:rPr>
      </w:pPr>
      <w:r w:rsidRPr="00A14168">
        <w:rPr>
          <w:rFonts w:cstheme="minorHAnsi"/>
          <w:sz w:val="24"/>
          <w:szCs w:val="24"/>
        </w:rPr>
        <w:fldChar w:fldCharType="end"/>
      </w:r>
    </w:p>
    <w:p w14:paraId="5DC8E708" w14:textId="77777777" w:rsidR="00A14168" w:rsidRPr="00A14168" w:rsidRDefault="00C21382" w:rsidP="00A14168">
      <w:pPr>
        <w:rPr>
          <w:rFonts w:cstheme="minorHAnsi"/>
          <w:sz w:val="24"/>
          <w:szCs w:val="24"/>
        </w:rPr>
      </w:pPr>
      <w:hyperlink r:id="rId75" w:tgtFrame="figure" w:history="1">
        <w:r w:rsidR="00A14168" w:rsidRPr="00A14168">
          <w:rPr>
            <w:rStyle w:val="Hyperlink"/>
            <w:rFonts w:cstheme="minorHAnsi"/>
            <w:sz w:val="24"/>
            <w:szCs w:val="24"/>
          </w:rPr>
          <w:t>Figure 6:</w:t>
        </w:r>
      </w:hyperlink>
    </w:p>
    <w:p w14:paraId="7F53F7AB" w14:textId="77777777" w:rsidR="00A14168" w:rsidRPr="00A14168" w:rsidRDefault="00A14168" w:rsidP="00A14168">
      <w:pPr>
        <w:rPr>
          <w:rFonts w:cstheme="minorHAnsi"/>
          <w:sz w:val="24"/>
          <w:szCs w:val="24"/>
        </w:rPr>
      </w:pPr>
      <w:r w:rsidRPr="00A14168">
        <w:rPr>
          <w:rFonts w:cstheme="minorHAnsi"/>
          <w:sz w:val="24"/>
          <w:szCs w:val="24"/>
        </w:rPr>
        <w:t>Ten blocks’ information was combined together as feature matrix that was defined as a CB (Combined Block).</w:t>
      </w:r>
    </w:p>
    <w:p w14:paraId="53514C30" w14:textId="77777777" w:rsidR="00A14168" w:rsidRPr="00A14168" w:rsidRDefault="00A14168" w:rsidP="00A14168">
      <w:pPr>
        <w:rPr>
          <w:rStyle w:val="Hyperlink"/>
          <w:rFonts w:cstheme="minorHAnsi"/>
          <w:sz w:val="24"/>
          <w:szCs w:val="24"/>
        </w:rPr>
      </w:pPr>
      <w:r w:rsidRPr="00A14168">
        <w:rPr>
          <w:rFonts w:cstheme="minorHAnsi"/>
          <w:sz w:val="24"/>
          <w:szCs w:val="24"/>
        </w:rPr>
        <w:fldChar w:fldCharType="begin"/>
      </w:r>
      <w:r w:rsidRPr="00A14168">
        <w:rPr>
          <w:rFonts w:cstheme="minorHAnsi"/>
          <w:sz w:val="24"/>
          <w:szCs w:val="24"/>
        </w:rPr>
        <w:instrText xml:space="preserve"> HYPERLINK "https://www.ncbi.nlm.nih.gov/pmc/articles/PMC6371334/figure/f7-2976625/" \t "figure" </w:instrText>
      </w:r>
      <w:r w:rsidRPr="00A14168">
        <w:rPr>
          <w:rFonts w:cstheme="minorHAnsi"/>
          <w:sz w:val="24"/>
          <w:szCs w:val="24"/>
        </w:rPr>
        <w:fldChar w:fldCharType="separate"/>
      </w:r>
    </w:p>
    <w:p w14:paraId="70E4AB05" w14:textId="3AADEC7E" w:rsidR="00A14168" w:rsidRPr="00A14168" w:rsidRDefault="00A14168" w:rsidP="00A14168">
      <w:pPr>
        <w:rPr>
          <w:rStyle w:val="Hyperlink"/>
          <w:rFonts w:cstheme="minorHAnsi"/>
          <w:sz w:val="24"/>
          <w:szCs w:val="24"/>
        </w:rPr>
      </w:pPr>
      <w:r w:rsidRPr="00A14168">
        <w:rPr>
          <w:rStyle w:val="Hyperlink"/>
          <w:rFonts w:cstheme="minorHAnsi"/>
          <w:noProof/>
          <w:sz w:val="24"/>
          <w:szCs w:val="24"/>
        </w:rPr>
        <w:drawing>
          <wp:inline distT="0" distB="0" distL="0" distR="0" wp14:anchorId="754CEE97" wp14:editId="54722B92">
            <wp:extent cx="6271260" cy="4218940"/>
            <wp:effectExtent l="0" t="0" r="0" b="0"/>
            <wp:docPr id="5" name="Picture 5" descr="Figure 7:&#10;The color map of each block average intensity is presented here. The combined block CB–1 and CB–6 demonstrates large color variation.&#10;">
              <a:hlinkClick xmlns:a="http://schemas.openxmlformats.org/drawingml/2006/main" r:id="rId73"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73" tgtFrame="&quot;figure&quot;"/>
                    </pic:cNvPr>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271260" cy="4218940"/>
                    </a:xfrm>
                    <a:prstGeom prst="rect">
                      <a:avLst/>
                    </a:prstGeom>
                    <a:noFill/>
                    <a:ln>
                      <a:noFill/>
                    </a:ln>
                  </pic:spPr>
                </pic:pic>
              </a:graphicData>
            </a:graphic>
          </wp:inline>
        </w:drawing>
      </w:r>
    </w:p>
    <w:p w14:paraId="0F81DA00" w14:textId="77777777" w:rsidR="00A14168" w:rsidRPr="00A14168" w:rsidRDefault="00A14168" w:rsidP="00A14168">
      <w:pPr>
        <w:rPr>
          <w:rFonts w:cstheme="minorHAnsi"/>
          <w:sz w:val="24"/>
          <w:szCs w:val="24"/>
        </w:rPr>
      </w:pPr>
      <w:r w:rsidRPr="00A14168">
        <w:rPr>
          <w:rFonts w:cstheme="minorHAnsi"/>
          <w:sz w:val="24"/>
          <w:szCs w:val="24"/>
        </w:rPr>
        <w:fldChar w:fldCharType="end"/>
      </w:r>
    </w:p>
    <w:p w14:paraId="0394FD28" w14:textId="77777777" w:rsidR="00A14168" w:rsidRPr="00A14168" w:rsidRDefault="00C21382" w:rsidP="00A14168">
      <w:pPr>
        <w:rPr>
          <w:rFonts w:cstheme="minorHAnsi"/>
          <w:sz w:val="24"/>
          <w:szCs w:val="24"/>
        </w:rPr>
      </w:pPr>
      <w:hyperlink r:id="rId77" w:tgtFrame="figure" w:history="1">
        <w:r w:rsidR="00A14168" w:rsidRPr="00A14168">
          <w:rPr>
            <w:rStyle w:val="Hyperlink"/>
            <w:rFonts w:cstheme="minorHAnsi"/>
            <w:sz w:val="24"/>
            <w:szCs w:val="24"/>
          </w:rPr>
          <w:t>Figure 7:</w:t>
        </w:r>
      </w:hyperlink>
    </w:p>
    <w:p w14:paraId="05C0A221" w14:textId="77777777" w:rsidR="00A14168" w:rsidRPr="00A14168" w:rsidRDefault="00A14168" w:rsidP="00A14168">
      <w:pPr>
        <w:rPr>
          <w:rFonts w:cstheme="minorHAnsi"/>
          <w:sz w:val="24"/>
          <w:szCs w:val="24"/>
        </w:rPr>
      </w:pPr>
      <w:r w:rsidRPr="00A14168">
        <w:rPr>
          <w:rFonts w:cstheme="minorHAnsi"/>
          <w:sz w:val="24"/>
          <w:szCs w:val="24"/>
        </w:rPr>
        <w:t>The color map of each block average intensity is presented here. The combined block CB–1 and CB–6 demonstrates large color variation.</w:t>
      </w:r>
    </w:p>
    <w:p w14:paraId="4A18811D" w14:textId="77777777" w:rsidR="00A14168" w:rsidRPr="00A14168" w:rsidRDefault="00A14168" w:rsidP="00A14168">
      <w:pPr>
        <w:rPr>
          <w:rFonts w:cstheme="minorHAnsi"/>
          <w:b/>
          <w:bCs/>
          <w:sz w:val="24"/>
          <w:szCs w:val="24"/>
        </w:rPr>
      </w:pPr>
      <w:r w:rsidRPr="00A14168">
        <w:rPr>
          <w:rFonts w:cstheme="minorHAnsi"/>
          <w:b/>
          <w:bCs/>
          <w:sz w:val="24"/>
          <w:szCs w:val="24"/>
        </w:rPr>
        <w:t>Table 3:</w:t>
      </w:r>
    </w:p>
    <w:p w14:paraId="525687D8" w14:textId="77777777" w:rsidR="009526AA" w:rsidRDefault="00A14168" w:rsidP="00A14168">
      <w:pPr>
        <w:rPr>
          <w:rFonts w:cstheme="minorHAnsi"/>
          <w:b/>
          <w:bCs/>
          <w:sz w:val="24"/>
          <w:szCs w:val="24"/>
        </w:rPr>
      </w:pPr>
      <w:r w:rsidRPr="00A14168">
        <w:rPr>
          <w:rFonts w:cstheme="minorHAnsi"/>
          <w:sz w:val="24"/>
          <w:szCs w:val="24"/>
        </w:rPr>
        <w:t>Results of application of ANN on each single and double combined block (CB) datasets of red pixels showing associations (</w:t>
      </w:r>
      <w:r w:rsidRPr="00A14168">
        <w:rPr>
          <w:rFonts w:cstheme="minorHAnsi"/>
          <w:i/>
          <w:iCs/>
          <w:sz w:val="24"/>
          <w:szCs w:val="24"/>
        </w:rPr>
        <w:t>R</w:t>
      </w:r>
      <w:r w:rsidRPr="00A14168">
        <w:rPr>
          <w:rFonts w:cstheme="minorHAnsi"/>
          <w:sz w:val="24"/>
          <w:szCs w:val="24"/>
          <w:vertAlign w:val="subscript"/>
        </w:rPr>
        <w:t>2</w:t>
      </w:r>
      <w:r w:rsidRPr="00A14168">
        <w:rPr>
          <w:rFonts w:cstheme="minorHAnsi"/>
          <w:sz w:val="24"/>
          <w:szCs w:val="24"/>
        </w:rPr>
        <w:t>) and ANN performance.</w:t>
      </w:r>
      <w:r w:rsidR="009526AA" w:rsidRPr="009526AA">
        <w:rPr>
          <w:rFonts w:cstheme="minorHAnsi"/>
          <w:b/>
          <w:bCs/>
          <w:sz w:val="24"/>
          <w:szCs w:val="24"/>
        </w:rPr>
        <w:t xml:space="preserve"> </w:t>
      </w:r>
    </w:p>
    <w:p w14:paraId="291E070F" w14:textId="153FF995" w:rsidR="00A14168" w:rsidRPr="00A14168" w:rsidRDefault="009526AA" w:rsidP="00A14168">
      <w:pPr>
        <w:rPr>
          <w:rFonts w:cstheme="minorHAnsi"/>
          <w:sz w:val="24"/>
          <w:szCs w:val="24"/>
        </w:rPr>
      </w:pPr>
      <w:r w:rsidRPr="00A14168">
        <w:rPr>
          <w:rFonts w:cstheme="minorHAnsi"/>
          <w:b/>
          <w:bCs/>
          <w:sz w:val="24"/>
          <w:szCs w:val="24"/>
        </w:rPr>
        <w:t>(a) Single CB</w:t>
      </w:r>
    </w:p>
    <w:tbl>
      <w:tblPr>
        <w:tblStyle w:val="TableGrid"/>
        <w:tblW w:w="5000" w:type="pct"/>
        <w:tblLook w:val="04A0" w:firstRow="1" w:lastRow="0" w:firstColumn="1" w:lastColumn="0" w:noHBand="0" w:noVBand="1"/>
      </w:tblPr>
      <w:tblGrid>
        <w:gridCol w:w="2328"/>
        <w:gridCol w:w="1801"/>
        <w:gridCol w:w="1801"/>
        <w:gridCol w:w="2084"/>
        <w:gridCol w:w="2056"/>
      </w:tblGrid>
      <w:tr w:rsidR="00A14168" w:rsidRPr="00A14168" w14:paraId="59424F73" w14:textId="77777777" w:rsidTr="009526AA">
        <w:tc>
          <w:tcPr>
            <w:tcW w:w="1156" w:type="pct"/>
            <w:hideMark/>
          </w:tcPr>
          <w:p w14:paraId="5DCFC1F8" w14:textId="77777777" w:rsidR="00A14168" w:rsidRPr="00A14168" w:rsidRDefault="00A14168" w:rsidP="00A14168">
            <w:pPr>
              <w:rPr>
                <w:rFonts w:cstheme="minorHAnsi"/>
                <w:b/>
                <w:bCs/>
                <w:sz w:val="24"/>
                <w:szCs w:val="24"/>
              </w:rPr>
            </w:pPr>
            <w:r w:rsidRPr="00A14168">
              <w:rPr>
                <w:rFonts w:cstheme="minorHAnsi"/>
                <w:b/>
                <w:bCs/>
                <w:sz w:val="24"/>
                <w:szCs w:val="24"/>
              </w:rPr>
              <w:t>Dataset</w:t>
            </w:r>
          </w:p>
        </w:tc>
        <w:tc>
          <w:tcPr>
            <w:tcW w:w="894" w:type="pct"/>
            <w:hideMark/>
          </w:tcPr>
          <w:p w14:paraId="065127FB" w14:textId="77777777" w:rsidR="00A14168" w:rsidRPr="00A14168" w:rsidRDefault="00A14168" w:rsidP="00A14168">
            <w:pPr>
              <w:rPr>
                <w:rFonts w:cstheme="minorHAnsi"/>
                <w:b/>
                <w:bCs/>
                <w:sz w:val="24"/>
                <w:szCs w:val="24"/>
              </w:rPr>
            </w:pPr>
            <w:r w:rsidRPr="00A14168">
              <w:rPr>
                <w:rFonts w:cstheme="minorHAnsi"/>
                <w:b/>
                <w:bCs/>
                <w:sz w:val="24"/>
                <w:szCs w:val="24"/>
              </w:rPr>
              <w:t>R</w:t>
            </w:r>
            <w:r w:rsidRPr="00A14168">
              <w:rPr>
                <w:rFonts w:cstheme="minorHAnsi"/>
                <w:b/>
                <w:bCs/>
                <w:sz w:val="24"/>
                <w:szCs w:val="24"/>
                <w:vertAlign w:val="superscript"/>
              </w:rPr>
              <w:t>2</w:t>
            </w:r>
          </w:p>
        </w:tc>
        <w:tc>
          <w:tcPr>
            <w:tcW w:w="894" w:type="pct"/>
            <w:hideMark/>
          </w:tcPr>
          <w:p w14:paraId="72777656" w14:textId="77777777" w:rsidR="00A14168" w:rsidRPr="00A14168" w:rsidRDefault="00A14168" w:rsidP="00A14168">
            <w:pPr>
              <w:rPr>
                <w:rFonts w:cstheme="minorHAnsi"/>
                <w:b/>
                <w:bCs/>
                <w:sz w:val="24"/>
                <w:szCs w:val="24"/>
              </w:rPr>
            </w:pPr>
            <w:r w:rsidRPr="00A14168">
              <w:rPr>
                <w:rFonts w:cstheme="minorHAnsi"/>
                <w:b/>
                <w:bCs/>
                <w:sz w:val="24"/>
                <w:szCs w:val="24"/>
              </w:rPr>
              <w:t>MSE</w:t>
            </w:r>
          </w:p>
        </w:tc>
        <w:tc>
          <w:tcPr>
            <w:tcW w:w="1035" w:type="pct"/>
            <w:hideMark/>
          </w:tcPr>
          <w:p w14:paraId="6C03BD3F" w14:textId="77777777" w:rsidR="00A14168" w:rsidRPr="00A14168" w:rsidRDefault="00A14168" w:rsidP="00A14168">
            <w:pPr>
              <w:rPr>
                <w:rFonts w:cstheme="minorHAnsi"/>
                <w:b/>
                <w:bCs/>
                <w:sz w:val="24"/>
                <w:szCs w:val="24"/>
              </w:rPr>
            </w:pPr>
            <w:r w:rsidRPr="00A14168">
              <w:rPr>
                <w:rFonts w:cstheme="minorHAnsi"/>
                <w:b/>
                <w:bCs/>
                <w:sz w:val="24"/>
                <w:szCs w:val="24"/>
              </w:rPr>
              <w:t>MAE</w:t>
            </w:r>
          </w:p>
        </w:tc>
        <w:tc>
          <w:tcPr>
            <w:tcW w:w="1021" w:type="pct"/>
            <w:hideMark/>
          </w:tcPr>
          <w:p w14:paraId="66800B67" w14:textId="77777777" w:rsidR="00A14168" w:rsidRPr="00A14168" w:rsidRDefault="00A14168" w:rsidP="00A14168">
            <w:pPr>
              <w:rPr>
                <w:rFonts w:cstheme="minorHAnsi"/>
                <w:b/>
                <w:bCs/>
                <w:sz w:val="24"/>
                <w:szCs w:val="24"/>
              </w:rPr>
            </w:pPr>
            <w:r w:rsidRPr="00A14168">
              <w:rPr>
                <w:rFonts w:cstheme="minorHAnsi"/>
                <w:b/>
                <w:bCs/>
                <w:sz w:val="24"/>
                <w:szCs w:val="24"/>
              </w:rPr>
              <w:t>T (Sec)</w:t>
            </w:r>
          </w:p>
        </w:tc>
      </w:tr>
      <w:tr w:rsidR="00A14168" w:rsidRPr="00A14168" w14:paraId="0813C586" w14:textId="77777777" w:rsidTr="009526AA">
        <w:tc>
          <w:tcPr>
            <w:tcW w:w="1156" w:type="pct"/>
            <w:hideMark/>
          </w:tcPr>
          <w:p w14:paraId="5FEED13B" w14:textId="77777777" w:rsidR="00A14168" w:rsidRPr="00A14168" w:rsidRDefault="00A14168" w:rsidP="00A14168">
            <w:pPr>
              <w:rPr>
                <w:rFonts w:cstheme="minorHAnsi"/>
                <w:sz w:val="24"/>
                <w:szCs w:val="24"/>
              </w:rPr>
            </w:pPr>
            <w:r w:rsidRPr="00A14168">
              <w:rPr>
                <w:rFonts w:cstheme="minorHAnsi"/>
                <w:sz w:val="24"/>
                <w:szCs w:val="24"/>
              </w:rPr>
              <w:t>CB-6</w:t>
            </w:r>
          </w:p>
        </w:tc>
        <w:tc>
          <w:tcPr>
            <w:tcW w:w="894" w:type="pct"/>
            <w:hideMark/>
          </w:tcPr>
          <w:p w14:paraId="67DDB832" w14:textId="77777777" w:rsidR="00A14168" w:rsidRPr="00A14168" w:rsidRDefault="00A14168" w:rsidP="00A14168">
            <w:pPr>
              <w:rPr>
                <w:rFonts w:cstheme="minorHAnsi"/>
                <w:sz w:val="24"/>
                <w:szCs w:val="24"/>
              </w:rPr>
            </w:pPr>
            <w:r w:rsidRPr="00A14168">
              <w:rPr>
                <w:rFonts w:cstheme="minorHAnsi"/>
                <w:sz w:val="24"/>
                <w:szCs w:val="24"/>
              </w:rPr>
              <w:t>0.941</w:t>
            </w:r>
          </w:p>
        </w:tc>
        <w:tc>
          <w:tcPr>
            <w:tcW w:w="894" w:type="pct"/>
            <w:hideMark/>
          </w:tcPr>
          <w:p w14:paraId="3FF0485B" w14:textId="77777777" w:rsidR="00A14168" w:rsidRPr="00A14168" w:rsidRDefault="00A14168" w:rsidP="00A14168">
            <w:pPr>
              <w:rPr>
                <w:rFonts w:cstheme="minorHAnsi"/>
                <w:sz w:val="24"/>
                <w:szCs w:val="24"/>
              </w:rPr>
            </w:pPr>
            <w:r w:rsidRPr="00A14168">
              <w:rPr>
                <w:rFonts w:cstheme="minorHAnsi"/>
                <w:sz w:val="24"/>
                <w:szCs w:val="24"/>
              </w:rPr>
              <w:t>0.079</w:t>
            </w:r>
          </w:p>
        </w:tc>
        <w:tc>
          <w:tcPr>
            <w:tcW w:w="1035" w:type="pct"/>
            <w:hideMark/>
          </w:tcPr>
          <w:p w14:paraId="00149E02" w14:textId="77777777" w:rsidR="00A14168" w:rsidRPr="00A14168" w:rsidRDefault="00A14168" w:rsidP="00A14168">
            <w:pPr>
              <w:rPr>
                <w:rFonts w:cstheme="minorHAnsi"/>
                <w:sz w:val="24"/>
                <w:szCs w:val="24"/>
              </w:rPr>
            </w:pPr>
            <w:r w:rsidRPr="00A14168">
              <w:rPr>
                <w:rFonts w:cstheme="minorHAnsi"/>
                <w:sz w:val="24"/>
                <w:szCs w:val="24"/>
              </w:rPr>
              <w:t>0.2082</w:t>
            </w:r>
          </w:p>
        </w:tc>
        <w:tc>
          <w:tcPr>
            <w:tcW w:w="1021" w:type="pct"/>
            <w:hideMark/>
          </w:tcPr>
          <w:p w14:paraId="31FE6920" w14:textId="77777777" w:rsidR="00A14168" w:rsidRPr="00A14168" w:rsidRDefault="00A14168" w:rsidP="00A14168">
            <w:pPr>
              <w:rPr>
                <w:rFonts w:cstheme="minorHAnsi"/>
                <w:sz w:val="24"/>
                <w:szCs w:val="24"/>
              </w:rPr>
            </w:pPr>
            <w:r w:rsidRPr="00A14168">
              <w:rPr>
                <w:rFonts w:cstheme="minorHAnsi"/>
                <w:sz w:val="24"/>
                <w:szCs w:val="24"/>
              </w:rPr>
              <w:t>4.5</w:t>
            </w:r>
          </w:p>
        </w:tc>
      </w:tr>
      <w:tr w:rsidR="00A14168" w:rsidRPr="00A14168" w14:paraId="4EBBD4D9" w14:textId="77777777" w:rsidTr="009526AA">
        <w:tc>
          <w:tcPr>
            <w:tcW w:w="1156" w:type="pct"/>
            <w:hideMark/>
          </w:tcPr>
          <w:p w14:paraId="798D5F12" w14:textId="77777777" w:rsidR="00A14168" w:rsidRPr="00A14168" w:rsidRDefault="00A14168" w:rsidP="00A14168">
            <w:pPr>
              <w:rPr>
                <w:rFonts w:cstheme="minorHAnsi"/>
                <w:sz w:val="24"/>
                <w:szCs w:val="24"/>
              </w:rPr>
            </w:pPr>
            <w:r w:rsidRPr="00A14168">
              <w:rPr>
                <w:rFonts w:cstheme="minorHAnsi"/>
                <w:sz w:val="24"/>
                <w:szCs w:val="24"/>
              </w:rPr>
              <w:t>CB-9</w:t>
            </w:r>
          </w:p>
        </w:tc>
        <w:tc>
          <w:tcPr>
            <w:tcW w:w="894" w:type="pct"/>
            <w:hideMark/>
          </w:tcPr>
          <w:p w14:paraId="3F853AFD" w14:textId="77777777" w:rsidR="00A14168" w:rsidRPr="00A14168" w:rsidRDefault="00A14168" w:rsidP="00A14168">
            <w:pPr>
              <w:rPr>
                <w:rFonts w:cstheme="minorHAnsi"/>
                <w:sz w:val="24"/>
                <w:szCs w:val="24"/>
              </w:rPr>
            </w:pPr>
            <w:r w:rsidRPr="00A14168">
              <w:rPr>
                <w:rFonts w:cstheme="minorHAnsi"/>
                <w:sz w:val="24"/>
                <w:szCs w:val="24"/>
              </w:rPr>
              <w:t>0.938</w:t>
            </w:r>
          </w:p>
        </w:tc>
        <w:tc>
          <w:tcPr>
            <w:tcW w:w="894" w:type="pct"/>
            <w:hideMark/>
          </w:tcPr>
          <w:p w14:paraId="7534C2B7" w14:textId="77777777" w:rsidR="00A14168" w:rsidRPr="00A14168" w:rsidRDefault="00A14168" w:rsidP="00A14168">
            <w:pPr>
              <w:rPr>
                <w:rFonts w:cstheme="minorHAnsi"/>
                <w:sz w:val="24"/>
                <w:szCs w:val="24"/>
              </w:rPr>
            </w:pPr>
            <w:r w:rsidRPr="00A14168">
              <w:rPr>
                <w:rFonts w:cstheme="minorHAnsi"/>
                <w:sz w:val="24"/>
                <w:szCs w:val="24"/>
              </w:rPr>
              <w:t>0.103</w:t>
            </w:r>
          </w:p>
        </w:tc>
        <w:tc>
          <w:tcPr>
            <w:tcW w:w="1035" w:type="pct"/>
            <w:hideMark/>
          </w:tcPr>
          <w:p w14:paraId="041ED946" w14:textId="77777777" w:rsidR="00A14168" w:rsidRPr="00A14168" w:rsidRDefault="00A14168" w:rsidP="00A14168">
            <w:pPr>
              <w:rPr>
                <w:rFonts w:cstheme="minorHAnsi"/>
                <w:sz w:val="24"/>
                <w:szCs w:val="24"/>
              </w:rPr>
            </w:pPr>
            <w:r w:rsidRPr="00A14168">
              <w:rPr>
                <w:rFonts w:cstheme="minorHAnsi"/>
                <w:sz w:val="24"/>
                <w:szCs w:val="24"/>
              </w:rPr>
              <w:t>0.235</w:t>
            </w:r>
          </w:p>
        </w:tc>
        <w:tc>
          <w:tcPr>
            <w:tcW w:w="1021" w:type="pct"/>
            <w:hideMark/>
          </w:tcPr>
          <w:p w14:paraId="2E821066" w14:textId="77777777" w:rsidR="00A14168" w:rsidRPr="00A14168" w:rsidRDefault="00A14168" w:rsidP="00A14168">
            <w:pPr>
              <w:rPr>
                <w:rFonts w:cstheme="minorHAnsi"/>
                <w:sz w:val="24"/>
                <w:szCs w:val="24"/>
              </w:rPr>
            </w:pPr>
            <w:r w:rsidRPr="00A14168">
              <w:rPr>
                <w:rFonts w:cstheme="minorHAnsi"/>
                <w:sz w:val="24"/>
                <w:szCs w:val="24"/>
              </w:rPr>
              <w:t>3.2</w:t>
            </w:r>
          </w:p>
        </w:tc>
      </w:tr>
      <w:tr w:rsidR="00A14168" w:rsidRPr="00A14168" w14:paraId="7305927C" w14:textId="77777777" w:rsidTr="009526AA">
        <w:tc>
          <w:tcPr>
            <w:tcW w:w="1156" w:type="pct"/>
            <w:hideMark/>
          </w:tcPr>
          <w:p w14:paraId="16E160BA" w14:textId="77777777" w:rsidR="00A14168" w:rsidRPr="00A14168" w:rsidRDefault="00A14168" w:rsidP="00A14168">
            <w:pPr>
              <w:rPr>
                <w:rFonts w:cstheme="minorHAnsi"/>
                <w:sz w:val="24"/>
                <w:szCs w:val="24"/>
              </w:rPr>
            </w:pPr>
            <w:r w:rsidRPr="00A14168">
              <w:rPr>
                <w:rFonts w:cstheme="minorHAnsi"/>
                <w:sz w:val="24"/>
                <w:szCs w:val="24"/>
              </w:rPr>
              <w:t>CB-1</w:t>
            </w:r>
          </w:p>
        </w:tc>
        <w:tc>
          <w:tcPr>
            <w:tcW w:w="894" w:type="pct"/>
            <w:hideMark/>
          </w:tcPr>
          <w:p w14:paraId="5F487584" w14:textId="77777777" w:rsidR="00A14168" w:rsidRPr="00A14168" w:rsidRDefault="00A14168" w:rsidP="00A14168">
            <w:pPr>
              <w:rPr>
                <w:rFonts w:cstheme="minorHAnsi"/>
                <w:sz w:val="24"/>
                <w:szCs w:val="24"/>
              </w:rPr>
            </w:pPr>
            <w:r w:rsidRPr="00A14168">
              <w:rPr>
                <w:rFonts w:cstheme="minorHAnsi"/>
                <w:sz w:val="24"/>
                <w:szCs w:val="24"/>
              </w:rPr>
              <w:t>0.934</w:t>
            </w:r>
          </w:p>
        </w:tc>
        <w:tc>
          <w:tcPr>
            <w:tcW w:w="894" w:type="pct"/>
            <w:hideMark/>
          </w:tcPr>
          <w:p w14:paraId="79D140C3" w14:textId="77777777" w:rsidR="00A14168" w:rsidRPr="00A14168" w:rsidRDefault="00A14168" w:rsidP="00A14168">
            <w:pPr>
              <w:rPr>
                <w:rFonts w:cstheme="minorHAnsi"/>
                <w:sz w:val="24"/>
                <w:szCs w:val="24"/>
              </w:rPr>
            </w:pPr>
            <w:r w:rsidRPr="00A14168">
              <w:rPr>
                <w:rFonts w:cstheme="minorHAnsi"/>
                <w:sz w:val="24"/>
                <w:szCs w:val="24"/>
              </w:rPr>
              <w:t>0.105</w:t>
            </w:r>
          </w:p>
        </w:tc>
        <w:tc>
          <w:tcPr>
            <w:tcW w:w="1035" w:type="pct"/>
            <w:hideMark/>
          </w:tcPr>
          <w:p w14:paraId="6BAE63AF" w14:textId="77777777" w:rsidR="00A14168" w:rsidRPr="00A14168" w:rsidRDefault="00A14168" w:rsidP="00A14168">
            <w:pPr>
              <w:rPr>
                <w:rFonts w:cstheme="minorHAnsi"/>
                <w:sz w:val="24"/>
                <w:szCs w:val="24"/>
              </w:rPr>
            </w:pPr>
            <w:r w:rsidRPr="00A14168">
              <w:rPr>
                <w:rFonts w:cstheme="minorHAnsi"/>
                <w:sz w:val="24"/>
                <w:szCs w:val="24"/>
              </w:rPr>
              <w:t>0.249</w:t>
            </w:r>
          </w:p>
        </w:tc>
        <w:tc>
          <w:tcPr>
            <w:tcW w:w="1021" w:type="pct"/>
            <w:hideMark/>
          </w:tcPr>
          <w:p w14:paraId="1C3331AE" w14:textId="77777777" w:rsidR="00A14168" w:rsidRPr="00A14168" w:rsidRDefault="00A14168" w:rsidP="00A14168">
            <w:pPr>
              <w:rPr>
                <w:rFonts w:cstheme="minorHAnsi"/>
                <w:sz w:val="24"/>
                <w:szCs w:val="24"/>
              </w:rPr>
            </w:pPr>
            <w:r w:rsidRPr="00A14168">
              <w:rPr>
                <w:rFonts w:cstheme="minorHAnsi"/>
                <w:sz w:val="24"/>
                <w:szCs w:val="24"/>
              </w:rPr>
              <w:t>9.1</w:t>
            </w:r>
          </w:p>
        </w:tc>
      </w:tr>
      <w:tr w:rsidR="00A14168" w:rsidRPr="00A14168" w14:paraId="224FF47C" w14:textId="77777777" w:rsidTr="009526AA">
        <w:tc>
          <w:tcPr>
            <w:tcW w:w="1156" w:type="pct"/>
            <w:hideMark/>
          </w:tcPr>
          <w:p w14:paraId="37D19AAE" w14:textId="77777777" w:rsidR="00A14168" w:rsidRPr="00A14168" w:rsidRDefault="00A14168" w:rsidP="00A14168">
            <w:pPr>
              <w:rPr>
                <w:rFonts w:cstheme="minorHAnsi"/>
                <w:sz w:val="24"/>
                <w:szCs w:val="24"/>
              </w:rPr>
            </w:pPr>
            <w:r w:rsidRPr="00A14168">
              <w:rPr>
                <w:rFonts w:cstheme="minorHAnsi"/>
                <w:sz w:val="24"/>
                <w:szCs w:val="24"/>
              </w:rPr>
              <w:t>CB-8</w:t>
            </w:r>
          </w:p>
        </w:tc>
        <w:tc>
          <w:tcPr>
            <w:tcW w:w="894" w:type="pct"/>
            <w:hideMark/>
          </w:tcPr>
          <w:p w14:paraId="7F27D3F5" w14:textId="77777777" w:rsidR="00A14168" w:rsidRPr="00A14168" w:rsidRDefault="00A14168" w:rsidP="00A14168">
            <w:pPr>
              <w:rPr>
                <w:rFonts w:cstheme="minorHAnsi"/>
                <w:sz w:val="24"/>
                <w:szCs w:val="24"/>
              </w:rPr>
            </w:pPr>
            <w:r w:rsidRPr="00A14168">
              <w:rPr>
                <w:rFonts w:cstheme="minorHAnsi"/>
                <w:sz w:val="24"/>
                <w:szCs w:val="24"/>
              </w:rPr>
              <w:t>0.909</w:t>
            </w:r>
          </w:p>
        </w:tc>
        <w:tc>
          <w:tcPr>
            <w:tcW w:w="894" w:type="pct"/>
            <w:hideMark/>
          </w:tcPr>
          <w:p w14:paraId="35FB5A89" w14:textId="77777777" w:rsidR="00A14168" w:rsidRPr="00A14168" w:rsidRDefault="00A14168" w:rsidP="00A14168">
            <w:pPr>
              <w:rPr>
                <w:rFonts w:cstheme="minorHAnsi"/>
                <w:sz w:val="24"/>
                <w:szCs w:val="24"/>
              </w:rPr>
            </w:pPr>
            <w:r w:rsidRPr="00A14168">
              <w:rPr>
                <w:rFonts w:cstheme="minorHAnsi"/>
                <w:sz w:val="24"/>
                <w:szCs w:val="24"/>
              </w:rPr>
              <w:t>0.154</w:t>
            </w:r>
          </w:p>
        </w:tc>
        <w:tc>
          <w:tcPr>
            <w:tcW w:w="1035" w:type="pct"/>
            <w:hideMark/>
          </w:tcPr>
          <w:p w14:paraId="06CD0F6B" w14:textId="77777777" w:rsidR="00A14168" w:rsidRPr="00A14168" w:rsidRDefault="00A14168" w:rsidP="00A14168">
            <w:pPr>
              <w:rPr>
                <w:rFonts w:cstheme="minorHAnsi"/>
                <w:sz w:val="24"/>
                <w:szCs w:val="24"/>
              </w:rPr>
            </w:pPr>
            <w:r w:rsidRPr="00A14168">
              <w:rPr>
                <w:rFonts w:cstheme="minorHAnsi"/>
                <w:sz w:val="24"/>
                <w:szCs w:val="24"/>
              </w:rPr>
              <w:t>0.306</w:t>
            </w:r>
          </w:p>
        </w:tc>
        <w:tc>
          <w:tcPr>
            <w:tcW w:w="1021" w:type="pct"/>
            <w:hideMark/>
          </w:tcPr>
          <w:p w14:paraId="03D52097" w14:textId="77777777" w:rsidR="00A14168" w:rsidRPr="00A14168" w:rsidRDefault="00A14168" w:rsidP="00A14168">
            <w:pPr>
              <w:rPr>
                <w:rFonts w:cstheme="minorHAnsi"/>
                <w:sz w:val="24"/>
                <w:szCs w:val="24"/>
              </w:rPr>
            </w:pPr>
            <w:r w:rsidRPr="00A14168">
              <w:rPr>
                <w:rFonts w:cstheme="minorHAnsi"/>
                <w:sz w:val="24"/>
                <w:szCs w:val="24"/>
              </w:rPr>
              <w:t>3.8</w:t>
            </w:r>
          </w:p>
        </w:tc>
      </w:tr>
      <w:tr w:rsidR="00A14168" w:rsidRPr="00A14168" w14:paraId="21C5C50F" w14:textId="77777777" w:rsidTr="009526AA">
        <w:tc>
          <w:tcPr>
            <w:tcW w:w="1156" w:type="pct"/>
            <w:hideMark/>
          </w:tcPr>
          <w:p w14:paraId="7062F24A" w14:textId="77777777" w:rsidR="00A14168" w:rsidRPr="00A14168" w:rsidRDefault="00A14168" w:rsidP="00A14168">
            <w:pPr>
              <w:rPr>
                <w:rFonts w:cstheme="minorHAnsi"/>
                <w:sz w:val="24"/>
                <w:szCs w:val="24"/>
              </w:rPr>
            </w:pPr>
            <w:r w:rsidRPr="00A14168">
              <w:rPr>
                <w:rFonts w:cstheme="minorHAnsi"/>
                <w:sz w:val="24"/>
                <w:szCs w:val="24"/>
              </w:rPr>
              <w:t>CB-2</w:t>
            </w:r>
          </w:p>
        </w:tc>
        <w:tc>
          <w:tcPr>
            <w:tcW w:w="894" w:type="pct"/>
            <w:hideMark/>
          </w:tcPr>
          <w:p w14:paraId="1EF5F865" w14:textId="77777777" w:rsidR="00A14168" w:rsidRPr="00A14168" w:rsidRDefault="00A14168" w:rsidP="00A14168">
            <w:pPr>
              <w:rPr>
                <w:rFonts w:cstheme="minorHAnsi"/>
                <w:sz w:val="24"/>
                <w:szCs w:val="24"/>
              </w:rPr>
            </w:pPr>
            <w:r w:rsidRPr="00A14168">
              <w:rPr>
                <w:rFonts w:cstheme="minorHAnsi"/>
                <w:sz w:val="24"/>
                <w:szCs w:val="24"/>
              </w:rPr>
              <w:t>0.885</w:t>
            </w:r>
          </w:p>
        </w:tc>
        <w:tc>
          <w:tcPr>
            <w:tcW w:w="894" w:type="pct"/>
            <w:hideMark/>
          </w:tcPr>
          <w:p w14:paraId="5D4709BD" w14:textId="77777777" w:rsidR="00A14168" w:rsidRPr="00A14168" w:rsidRDefault="00A14168" w:rsidP="00A14168">
            <w:pPr>
              <w:rPr>
                <w:rFonts w:cstheme="minorHAnsi"/>
                <w:sz w:val="24"/>
                <w:szCs w:val="24"/>
              </w:rPr>
            </w:pPr>
            <w:r w:rsidRPr="00A14168">
              <w:rPr>
                <w:rFonts w:cstheme="minorHAnsi"/>
                <w:sz w:val="24"/>
                <w:szCs w:val="24"/>
              </w:rPr>
              <w:t>0.184</w:t>
            </w:r>
          </w:p>
        </w:tc>
        <w:tc>
          <w:tcPr>
            <w:tcW w:w="1035" w:type="pct"/>
            <w:hideMark/>
          </w:tcPr>
          <w:p w14:paraId="094D89B4" w14:textId="77777777" w:rsidR="00A14168" w:rsidRPr="00A14168" w:rsidRDefault="00A14168" w:rsidP="00A14168">
            <w:pPr>
              <w:rPr>
                <w:rFonts w:cstheme="minorHAnsi"/>
                <w:sz w:val="24"/>
                <w:szCs w:val="24"/>
              </w:rPr>
            </w:pPr>
            <w:r w:rsidRPr="00A14168">
              <w:rPr>
                <w:rFonts w:cstheme="minorHAnsi"/>
                <w:sz w:val="24"/>
                <w:szCs w:val="24"/>
              </w:rPr>
              <w:t>0.314</w:t>
            </w:r>
          </w:p>
        </w:tc>
        <w:tc>
          <w:tcPr>
            <w:tcW w:w="1021" w:type="pct"/>
            <w:hideMark/>
          </w:tcPr>
          <w:p w14:paraId="7EA88365" w14:textId="77777777" w:rsidR="00A14168" w:rsidRPr="00A14168" w:rsidRDefault="00A14168" w:rsidP="00A14168">
            <w:pPr>
              <w:rPr>
                <w:rFonts w:cstheme="minorHAnsi"/>
                <w:sz w:val="24"/>
                <w:szCs w:val="24"/>
              </w:rPr>
            </w:pPr>
            <w:r w:rsidRPr="00A14168">
              <w:rPr>
                <w:rFonts w:cstheme="minorHAnsi"/>
                <w:sz w:val="24"/>
                <w:szCs w:val="24"/>
              </w:rPr>
              <w:t>7.7</w:t>
            </w:r>
          </w:p>
        </w:tc>
      </w:tr>
    </w:tbl>
    <w:p w14:paraId="797C02CA" w14:textId="77777777" w:rsidR="009526AA" w:rsidRDefault="009526AA">
      <w:pPr>
        <w:rPr>
          <w:rFonts w:cstheme="minorHAnsi"/>
          <w:b/>
          <w:bCs/>
          <w:sz w:val="24"/>
          <w:szCs w:val="24"/>
        </w:rPr>
      </w:pPr>
    </w:p>
    <w:p w14:paraId="53A352A8" w14:textId="77B69B31" w:rsidR="009526AA" w:rsidRDefault="009526AA">
      <w:pPr>
        <w:rPr>
          <w:rFonts w:cstheme="minorHAnsi"/>
          <w:b/>
          <w:bCs/>
          <w:sz w:val="24"/>
          <w:szCs w:val="24"/>
        </w:rPr>
      </w:pPr>
    </w:p>
    <w:p w14:paraId="336CAC66" w14:textId="77777777" w:rsidR="009526AA" w:rsidRDefault="009526AA">
      <w:pPr>
        <w:rPr>
          <w:rFonts w:cstheme="minorHAnsi"/>
          <w:b/>
          <w:bCs/>
          <w:sz w:val="24"/>
          <w:szCs w:val="24"/>
        </w:rPr>
      </w:pPr>
    </w:p>
    <w:p w14:paraId="5CA64495" w14:textId="3BA6CC9A" w:rsidR="009526AA" w:rsidRDefault="009526AA">
      <w:r w:rsidRPr="00A14168">
        <w:rPr>
          <w:rFonts w:cstheme="minorHAnsi"/>
          <w:b/>
          <w:bCs/>
          <w:sz w:val="24"/>
          <w:szCs w:val="24"/>
        </w:rPr>
        <w:t>(b) Double CB</w:t>
      </w:r>
    </w:p>
    <w:tbl>
      <w:tblPr>
        <w:tblStyle w:val="TableGrid"/>
        <w:tblW w:w="5000" w:type="pct"/>
        <w:tblLook w:val="04A0" w:firstRow="1" w:lastRow="0" w:firstColumn="1" w:lastColumn="0" w:noHBand="0" w:noVBand="1"/>
      </w:tblPr>
      <w:tblGrid>
        <w:gridCol w:w="2394"/>
        <w:gridCol w:w="1853"/>
        <w:gridCol w:w="1853"/>
        <w:gridCol w:w="1853"/>
        <w:gridCol w:w="2117"/>
      </w:tblGrid>
      <w:tr w:rsidR="00A14168" w:rsidRPr="00A14168" w14:paraId="09F26511" w14:textId="77777777" w:rsidTr="009526AA">
        <w:tc>
          <w:tcPr>
            <w:tcW w:w="1189" w:type="pct"/>
            <w:hideMark/>
          </w:tcPr>
          <w:p w14:paraId="576E7349" w14:textId="77777777" w:rsidR="00A14168" w:rsidRPr="00A14168" w:rsidRDefault="00A14168" w:rsidP="00A14168">
            <w:pPr>
              <w:rPr>
                <w:rFonts w:cstheme="minorHAnsi"/>
                <w:b/>
                <w:bCs/>
                <w:sz w:val="24"/>
                <w:szCs w:val="24"/>
              </w:rPr>
            </w:pPr>
            <w:r w:rsidRPr="00A14168">
              <w:rPr>
                <w:rFonts w:cstheme="minorHAnsi"/>
                <w:b/>
                <w:bCs/>
                <w:sz w:val="24"/>
                <w:szCs w:val="24"/>
              </w:rPr>
              <w:t>Dataset</w:t>
            </w:r>
          </w:p>
        </w:tc>
        <w:tc>
          <w:tcPr>
            <w:tcW w:w="920" w:type="pct"/>
            <w:hideMark/>
          </w:tcPr>
          <w:p w14:paraId="43498FA3" w14:textId="77777777" w:rsidR="00A14168" w:rsidRPr="00A14168" w:rsidRDefault="00A14168" w:rsidP="00A14168">
            <w:pPr>
              <w:rPr>
                <w:rFonts w:cstheme="minorHAnsi"/>
                <w:b/>
                <w:bCs/>
                <w:sz w:val="24"/>
                <w:szCs w:val="24"/>
              </w:rPr>
            </w:pPr>
            <w:r w:rsidRPr="00A14168">
              <w:rPr>
                <w:rFonts w:cstheme="minorHAnsi"/>
                <w:b/>
                <w:bCs/>
                <w:sz w:val="24"/>
                <w:szCs w:val="24"/>
              </w:rPr>
              <w:t>R</w:t>
            </w:r>
            <w:r w:rsidRPr="00A14168">
              <w:rPr>
                <w:rFonts w:cstheme="minorHAnsi"/>
                <w:b/>
                <w:bCs/>
                <w:sz w:val="24"/>
                <w:szCs w:val="24"/>
                <w:vertAlign w:val="superscript"/>
              </w:rPr>
              <w:t>2</w:t>
            </w:r>
          </w:p>
        </w:tc>
        <w:tc>
          <w:tcPr>
            <w:tcW w:w="920" w:type="pct"/>
            <w:hideMark/>
          </w:tcPr>
          <w:p w14:paraId="78182B11" w14:textId="77777777" w:rsidR="00A14168" w:rsidRPr="00A14168" w:rsidRDefault="00A14168" w:rsidP="00A14168">
            <w:pPr>
              <w:rPr>
                <w:rFonts w:cstheme="minorHAnsi"/>
                <w:b/>
                <w:bCs/>
                <w:sz w:val="24"/>
                <w:szCs w:val="24"/>
              </w:rPr>
            </w:pPr>
            <w:r w:rsidRPr="00A14168">
              <w:rPr>
                <w:rFonts w:cstheme="minorHAnsi"/>
                <w:b/>
                <w:bCs/>
                <w:sz w:val="24"/>
                <w:szCs w:val="24"/>
              </w:rPr>
              <w:t>MSE</w:t>
            </w:r>
          </w:p>
        </w:tc>
        <w:tc>
          <w:tcPr>
            <w:tcW w:w="920" w:type="pct"/>
            <w:hideMark/>
          </w:tcPr>
          <w:p w14:paraId="5239169F" w14:textId="77777777" w:rsidR="00A14168" w:rsidRPr="00A14168" w:rsidRDefault="00A14168" w:rsidP="00A14168">
            <w:pPr>
              <w:rPr>
                <w:rFonts w:cstheme="minorHAnsi"/>
                <w:b/>
                <w:bCs/>
                <w:sz w:val="24"/>
                <w:szCs w:val="24"/>
              </w:rPr>
            </w:pPr>
            <w:r w:rsidRPr="00A14168">
              <w:rPr>
                <w:rFonts w:cstheme="minorHAnsi"/>
                <w:b/>
                <w:bCs/>
                <w:sz w:val="24"/>
                <w:szCs w:val="24"/>
              </w:rPr>
              <w:t>MAE</w:t>
            </w:r>
          </w:p>
        </w:tc>
        <w:tc>
          <w:tcPr>
            <w:tcW w:w="1051" w:type="pct"/>
            <w:hideMark/>
          </w:tcPr>
          <w:p w14:paraId="7325BDE1" w14:textId="77777777" w:rsidR="00A14168" w:rsidRPr="00A14168" w:rsidRDefault="00A14168" w:rsidP="00A14168">
            <w:pPr>
              <w:rPr>
                <w:rFonts w:cstheme="minorHAnsi"/>
                <w:b/>
                <w:bCs/>
                <w:sz w:val="24"/>
                <w:szCs w:val="24"/>
              </w:rPr>
            </w:pPr>
            <w:r w:rsidRPr="00A14168">
              <w:rPr>
                <w:rFonts w:cstheme="minorHAnsi"/>
                <w:b/>
                <w:bCs/>
                <w:sz w:val="24"/>
                <w:szCs w:val="24"/>
              </w:rPr>
              <w:t>T (Sec)</w:t>
            </w:r>
          </w:p>
        </w:tc>
      </w:tr>
      <w:tr w:rsidR="00A14168" w:rsidRPr="00A14168" w14:paraId="7EB91E16" w14:textId="77777777" w:rsidTr="009526AA">
        <w:tc>
          <w:tcPr>
            <w:tcW w:w="1189" w:type="pct"/>
            <w:hideMark/>
          </w:tcPr>
          <w:p w14:paraId="331BE843" w14:textId="77777777" w:rsidR="00A14168" w:rsidRPr="00A14168" w:rsidRDefault="00A14168" w:rsidP="00A14168">
            <w:pPr>
              <w:rPr>
                <w:rFonts w:cstheme="minorHAnsi"/>
                <w:sz w:val="24"/>
                <w:szCs w:val="24"/>
              </w:rPr>
            </w:pPr>
            <w:r w:rsidRPr="00A14168">
              <w:rPr>
                <w:rFonts w:cstheme="minorHAnsi"/>
                <w:sz w:val="24"/>
                <w:szCs w:val="24"/>
              </w:rPr>
              <w:t>CB-1&amp;6</w:t>
            </w:r>
          </w:p>
        </w:tc>
        <w:tc>
          <w:tcPr>
            <w:tcW w:w="920" w:type="pct"/>
            <w:hideMark/>
          </w:tcPr>
          <w:p w14:paraId="50AA16D3" w14:textId="77777777" w:rsidR="00A14168" w:rsidRPr="00A14168" w:rsidRDefault="00A14168" w:rsidP="00A14168">
            <w:pPr>
              <w:rPr>
                <w:rFonts w:cstheme="minorHAnsi"/>
                <w:sz w:val="24"/>
                <w:szCs w:val="24"/>
              </w:rPr>
            </w:pPr>
            <w:r w:rsidRPr="00A14168">
              <w:rPr>
                <w:rFonts w:cstheme="minorHAnsi"/>
                <w:sz w:val="24"/>
                <w:szCs w:val="24"/>
              </w:rPr>
              <w:t>0.973</w:t>
            </w:r>
          </w:p>
        </w:tc>
        <w:tc>
          <w:tcPr>
            <w:tcW w:w="920" w:type="pct"/>
            <w:hideMark/>
          </w:tcPr>
          <w:p w14:paraId="283A773E" w14:textId="77777777" w:rsidR="00A14168" w:rsidRPr="00A14168" w:rsidRDefault="00A14168" w:rsidP="00A14168">
            <w:pPr>
              <w:rPr>
                <w:rFonts w:cstheme="minorHAnsi"/>
                <w:sz w:val="24"/>
                <w:szCs w:val="24"/>
              </w:rPr>
            </w:pPr>
            <w:r w:rsidRPr="00A14168">
              <w:rPr>
                <w:rFonts w:cstheme="minorHAnsi"/>
                <w:sz w:val="24"/>
                <w:szCs w:val="24"/>
              </w:rPr>
              <w:t>0.039</w:t>
            </w:r>
          </w:p>
        </w:tc>
        <w:tc>
          <w:tcPr>
            <w:tcW w:w="920" w:type="pct"/>
            <w:hideMark/>
          </w:tcPr>
          <w:p w14:paraId="65FD5026" w14:textId="77777777" w:rsidR="00A14168" w:rsidRPr="00A14168" w:rsidRDefault="00A14168" w:rsidP="00A14168">
            <w:pPr>
              <w:rPr>
                <w:rFonts w:cstheme="minorHAnsi"/>
                <w:sz w:val="24"/>
                <w:szCs w:val="24"/>
              </w:rPr>
            </w:pPr>
            <w:r w:rsidRPr="00A14168">
              <w:rPr>
                <w:rFonts w:cstheme="minorHAnsi"/>
                <w:sz w:val="24"/>
                <w:szCs w:val="24"/>
              </w:rPr>
              <w:t>0.147</w:t>
            </w:r>
          </w:p>
        </w:tc>
        <w:tc>
          <w:tcPr>
            <w:tcW w:w="1051" w:type="pct"/>
            <w:hideMark/>
          </w:tcPr>
          <w:p w14:paraId="41F8BEB6" w14:textId="77777777" w:rsidR="00A14168" w:rsidRPr="00A14168" w:rsidRDefault="00A14168" w:rsidP="00A14168">
            <w:pPr>
              <w:rPr>
                <w:rFonts w:cstheme="minorHAnsi"/>
                <w:sz w:val="24"/>
                <w:szCs w:val="24"/>
              </w:rPr>
            </w:pPr>
            <w:r w:rsidRPr="00A14168">
              <w:rPr>
                <w:rFonts w:cstheme="minorHAnsi"/>
                <w:sz w:val="24"/>
                <w:szCs w:val="24"/>
              </w:rPr>
              <w:t>10.9</w:t>
            </w:r>
          </w:p>
        </w:tc>
      </w:tr>
      <w:tr w:rsidR="00A14168" w:rsidRPr="00A14168" w14:paraId="7A25D478" w14:textId="77777777" w:rsidTr="009526AA">
        <w:tc>
          <w:tcPr>
            <w:tcW w:w="1189" w:type="pct"/>
            <w:hideMark/>
          </w:tcPr>
          <w:p w14:paraId="1EC42742" w14:textId="77777777" w:rsidR="00A14168" w:rsidRPr="00A14168" w:rsidRDefault="00A14168" w:rsidP="00A14168">
            <w:pPr>
              <w:rPr>
                <w:rFonts w:cstheme="minorHAnsi"/>
                <w:sz w:val="24"/>
                <w:szCs w:val="24"/>
              </w:rPr>
            </w:pPr>
            <w:r w:rsidRPr="00A14168">
              <w:rPr>
                <w:rFonts w:cstheme="minorHAnsi"/>
                <w:sz w:val="24"/>
                <w:szCs w:val="24"/>
              </w:rPr>
              <w:t>CB-6&amp;7</w:t>
            </w:r>
          </w:p>
        </w:tc>
        <w:tc>
          <w:tcPr>
            <w:tcW w:w="920" w:type="pct"/>
            <w:hideMark/>
          </w:tcPr>
          <w:p w14:paraId="6622CCCA" w14:textId="77777777" w:rsidR="00A14168" w:rsidRPr="00A14168" w:rsidRDefault="00A14168" w:rsidP="00A14168">
            <w:pPr>
              <w:rPr>
                <w:rFonts w:cstheme="minorHAnsi"/>
                <w:sz w:val="24"/>
                <w:szCs w:val="24"/>
              </w:rPr>
            </w:pPr>
            <w:r w:rsidRPr="00A14168">
              <w:rPr>
                <w:rFonts w:cstheme="minorHAnsi"/>
                <w:sz w:val="24"/>
                <w:szCs w:val="24"/>
              </w:rPr>
              <w:t>0.959</w:t>
            </w:r>
          </w:p>
        </w:tc>
        <w:tc>
          <w:tcPr>
            <w:tcW w:w="920" w:type="pct"/>
            <w:hideMark/>
          </w:tcPr>
          <w:p w14:paraId="60175BF7" w14:textId="77777777" w:rsidR="00A14168" w:rsidRPr="00A14168" w:rsidRDefault="00A14168" w:rsidP="00A14168">
            <w:pPr>
              <w:rPr>
                <w:rFonts w:cstheme="minorHAnsi"/>
                <w:sz w:val="24"/>
                <w:szCs w:val="24"/>
              </w:rPr>
            </w:pPr>
            <w:r w:rsidRPr="00A14168">
              <w:rPr>
                <w:rFonts w:cstheme="minorHAnsi"/>
                <w:sz w:val="24"/>
                <w:szCs w:val="24"/>
              </w:rPr>
              <w:t>0.063</w:t>
            </w:r>
          </w:p>
        </w:tc>
        <w:tc>
          <w:tcPr>
            <w:tcW w:w="920" w:type="pct"/>
            <w:hideMark/>
          </w:tcPr>
          <w:p w14:paraId="7B2FF2DC" w14:textId="77777777" w:rsidR="00A14168" w:rsidRPr="00A14168" w:rsidRDefault="00A14168" w:rsidP="00A14168">
            <w:pPr>
              <w:rPr>
                <w:rFonts w:cstheme="minorHAnsi"/>
                <w:sz w:val="24"/>
                <w:szCs w:val="24"/>
              </w:rPr>
            </w:pPr>
            <w:r w:rsidRPr="00A14168">
              <w:rPr>
                <w:rFonts w:cstheme="minorHAnsi"/>
                <w:sz w:val="24"/>
                <w:szCs w:val="24"/>
              </w:rPr>
              <w:t>0.192</w:t>
            </w:r>
          </w:p>
        </w:tc>
        <w:tc>
          <w:tcPr>
            <w:tcW w:w="1051" w:type="pct"/>
            <w:hideMark/>
          </w:tcPr>
          <w:p w14:paraId="7984E3D8" w14:textId="77777777" w:rsidR="00A14168" w:rsidRPr="00A14168" w:rsidRDefault="00A14168" w:rsidP="00A14168">
            <w:pPr>
              <w:rPr>
                <w:rFonts w:cstheme="minorHAnsi"/>
                <w:sz w:val="24"/>
                <w:szCs w:val="24"/>
              </w:rPr>
            </w:pPr>
            <w:r w:rsidRPr="00A14168">
              <w:rPr>
                <w:rFonts w:cstheme="minorHAnsi"/>
                <w:sz w:val="24"/>
                <w:szCs w:val="24"/>
              </w:rPr>
              <w:t>9.2</w:t>
            </w:r>
          </w:p>
        </w:tc>
      </w:tr>
      <w:tr w:rsidR="00A14168" w:rsidRPr="00A14168" w14:paraId="0737BDDA" w14:textId="77777777" w:rsidTr="009526AA">
        <w:tc>
          <w:tcPr>
            <w:tcW w:w="1189" w:type="pct"/>
            <w:hideMark/>
          </w:tcPr>
          <w:p w14:paraId="1854FB4E" w14:textId="77777777" w:rsidR="00A14168" w:rsidRPr="00A14168" w:rsidRDefault="00A14168" w:rsidP="00A14168">
            <w:pPr>
              <w:rPr>
                <w:rFonts w:cstheme="minorHAnsi"/>
                <w:sz w:val="24"/>
                <w:szCs w:val="24"/>
              </w:rPr>
            </w:pPr>
            <w:r w:rsidRPr="00A14168">
              <w:rPr>
                <w:rFonts w:cstheme="minorHAnsi"/>
                <w:sz w:val="24"/>
                <w:szCs w:val="24"/>
              </w:rPr>
              <w:t>CB-6&amp;9</w:t>
            </w:r>
          </w:p>
        </w:tc>
        <w:tc>
          <w:tcPr>
            <w:tcW w:w="920" w:type="pct"/>
            <w:hideMark/>
          </w:tcPr>
          <w:p w14:paraId="0F398E9E" w14:textId="77777777" w:rsidR="00A14168" w:rsidRPr="00A14168" w:rsidRDefault="00A14168" w:rsidP="00A14168">
            <w:pPr>
              <w:rPr>
                <w:rFonts w:cstheme="minorHAnsi"/>
                <w:sz w:val="24"/>
                <w:szCs w:val="24"/>
              </w:rPr>
            </w:pPr>
            <w:r w:rsidRPr="00A14168">
              <w:rPr>
                <w:rFonts w:cstheme="minorHAnsi"/>
                <w:sz w:val="24"/>
                <w:szCs w:val="24"/>
              </w:rPr>
              <w:t>0.958</w:t>
            </w:r>
          </w:p>
        </w:tc>
        <w:tc>
          <w:tcPr>
            <w:tcW w:w="920" w:type="pct"/>
            <w:hideMark/>
          </w:tcPr>
          <w:p w14:paraId="2E210E7A" w14:textId="77777777" w:rsidR="00A14168" w:rsidRPr="00A14168" w:rsidRDefault="00A14168" w:rsidP="00A14168">
            <w:pPr>
              <w:rPr>
                <w:rFonts w:cstheme="minorHAnsi"/>
                <w:sz w:val="24"/>
                <w:szCs w:val="24"/>
              </w:rPr>
            </w:pPr>
            <w:r w:rsidRPr="00A14168">
              <w:rPr>
                <w:rFonts w:cstheme="minorHAnsi"/>
                <w:sz w:val="24"/>
                <w:szCs w:val="24"/>
              </w:rPr>
              <w:t>0.062</w:t>
            </w:r>
          </w:p>
        </w:tc>
        <w:tc>
          <w:tcPr>
            <w:tcW w:w="920" w:type="pct"/>
            <w:hideMark/>
          </w:tcPr>
          <w:p w14:paraId="4535384F" w14:textId="77777777" w:rsidR="00A14168" w:rsidRPr="00A14168" w:rsidRDefault="00A14168" w:rsidP="00A14168">
            <w:pPr>
              <w:rPr>
                <w:rFonts w:cstheme="minorHAnsi"/>
                <w:sz w:val="24"/>
                <w:szCs w:val="24"/>
              </w:rPr>
            </w:pPr>
            <w:r w:rsidRPr="00A14168">
              <w:rPr>
                <w:rFonts w:cstheme="minorHAnsi"/>
                <w:sz w:val="24"/>
                <w:szCs w:val="24"/>
              </w:rPr>
              <w:t>0.191</w:t>
            </w:r>
          </w:p>
        </w:tc>
        <w:tc>
          <w:tcPr>
            <w:tcW w:w="1051" w:type="pct"/>
            <w:hideMark/>
          </w:tcPr>
          <w:p w14:paraId="25BE0E4F" w14:textId="77777777" w:rsidR="00A14168" w:rsidRPr="00A14168" w:rsidRDefault="00A14168" w:rsidP="00A14168">
            <w:pPr>
              <w:rPr>
                <w:rFonts w:cstheme="minorHAnsi"/>
                <w:sz w:val="24"/>
                <w:szCs w:val="24"/>
              </w:rPr>
            </w:pPr>
            <w:r w:rsidRPr="00A14168">
              <w:rPr>
                <w:rFonts w:cstheme="minorHAnsi"/>
                <w:sz w:val="24"/>
                <w:szCs w:val="24"/>
              </w:rPr>
              <w:t>6.7</w:t>
            </w:r>
          </w:p>
        </w:tc>
      </w:tr>
      <w:tr w:rsidR="00A14168" w:rsidRPr="00A14168" w14:paraId="2918F810" w14:textId="77777777" w:rsidTr="009526AA">
        <w:tc>
          <w:tcPr>
            <w:tcW w:w="1189" w:type="pct"/>
            <w:hideMark/>
          </w:tcPr>
          <w:p w14:paraId="007AFCD0" w14:textId="77777777" w:rsidR="00A14168" w:rsidRPr="00A14168" w:rsidRDefault="00A14168" w:rsidP="00A14168">
            <w:pPr>
              <w:rPr>
                <w:rFonts w:cstheme="minorHAnsi"/>
                <w:sz w:val="24"/>
                <w:szCs w:val="24"/>
              </w:rPr>
            </w:pPr>
            <w:r w:rsidRPr="00A14168">
              <w:rPr>
                <w:rFonts w:cstheme="minorHAnsi"/>
                <w:sz w:val="24"/>
                <w:szCs w:val="24"/>
              </w:rPr>
              <w:t>CB-1&amp;5</w:t>
            </w:r>
          </w:p>
        </w:tc>
        <w:tc>
          <w:tcPr>
            <w:tcW w:w="920" w:type="pct"/>
            <w:hideMark/>
          </w:tcPr>
          <w:p w14:paraId="094155EA" w14:textId="77777777" w:rsidR="00A14168" w:rsidRPr="00A14168" w:rsidRDefault="00A14168" w:rsidP="00A14168">
            <w:pPr>
              <w:rPr>
                <w:rFonts w:cstheme="minorHAnsi"/>
                <w:sz w:val="24"/>
                <w:szCs w:val="24"/>
              </w:rPr>
            </w:pPr>
            <w:r w:rsidRPr="00A14168">
              <w:rPr>
                <w:rFonts w:cstheme="minorHAnsi"/>
                <w:sz w:val="24"/>
                <w:szCs w:val="24"/>
              </w:rPr>
              <w:t>0.956</w:t>
            </w:r>
          </w:p>
        </w:tc>
        <w:tc>
          <w:tcPr>
            <w:tcW w:w="920" w:type="pct"/>
            <w:hideMark/>
          </w:tcPr>
          <w:p w14:paraId="2A8994C7" w14:textId="77777777" w:rsidR="00A14168" w:rsidRPr="00A14168" w:rsidRDefault="00A14168" w:rsidP="00A14168">
            <w:pPr>
              <w:rPr>
                <w:rFonts w:cstheme="minorHAnsi"/>
                <w:sz w:val="24"/>
                <w:szCs w:val="24"/>
              </w:rPr>
            </w:pPr>
            <w:r w:rsidRPr="00A14168">
              <w:rPr>
                <w:rFonts w:cstheme="minorHAnsi"/>
                <w:sz w:val="24"/>
                <w:szCs w:val="24"/>
              </w:rPr>
              <w:t>0.067</w:t>
            </w:r>
          </w:p>
        </w:tc>
        <w:tc>
          <w:tcPr>
            <w:tcW w:w="920" w:type="pct"/>
            <w:hideMark/>
          </w:tcPr>
          <w:p w14:paraId="7B1D600E" w14:textId="77777777" w:rsidR="00A14168" w:rsidRPr="00A14168" w:rsidRDefault="00A14168" w:rsidP="00A14168">
            <w:pPr>
              <w:rPr>
                <w:rFonts w:cstheme="minorHAnsi"/>
                <w:sz w:val="24"/>
                <w:szCs w:val="24"/>
              </w:rPr>
            </w:pPr>
            <w:r w:rsidRPr="00A14168">
              <w:rPr>
                <w:rFonts w:cstheme="minorHAnsi"/>
                <w:sz w:val="24"/>
                <w:szCs w:val="24"/>
              </w:rPr>
              <w:t>0.189</w:t>
            </w:r>
          </w:p>
        </w:tc>
        <w:tc>
          <w:tcPr>
            <w:tcW w:w="1051" w:type="pct"/>
            <w:hideMark/>
          </w:tcPr>
          <w:p w14:paraId="30FB05C4" w14:textId="77777777" w:rsidR="00A14168" w:rsidRPr="00A14168" w:rsidRDefault="00A14168" w:rsidP="00A14168">
            <w:pPr>
              <w:rPr>
                <w:rFonts w:cstheme="minorHAnsi"/>
                <w:sz w:val="24"/>
                <w:szCs w:val="24"/>
              </w:rPr>
            </w:pPr>
            <w:r w:rsidRPr="00A14168">
              <w:rPr>
                <w:rFonts w:cstheme="minorHAnsi"/>
                <w:sz w:val="24"/>
                <w:szCs w:val="24"/>
              </w:rPr>
              <w:t>8.5</w:t>
            </w:r>
          </w:p>
        </w:tc>
      </w:tr>
      <w:tr w:rsidR="00A14168" w:rsidRPr="00A14168" w14:paraId="1FB0CE41" w14:textId="77777777" w:rsidTr="009526AA">
        <w:tc>
          <w:tcPr>
            <w:tcW w:w="1189" w:type="pct"/>
            <w:hideMark/>
          </w:tcPr>
          <w:p w14:paraId="3DF138B5" w14:textId="77777777" w:rsidR="00A14168" w:rsidRPr="00A14168" w:rsidRDefault="00A14168" w:rsidP="00A14168">
            <w:pPr>
              <w:rPr>
                <w:rFonts w:cstheme="minorHAnsi"/>
                <w:sz w:val="24"/>
                <w:szCs w:val="24"/>
              </w:rPr>
            </w:pPr>
            <w:r w:rsidRPr="00A14168">
              <w:rPr>
                <w:rFonts w:cstheme="minorHAnsi"/>
                <w:sz w:val="24"/>
                <w:szCs w:val="24"/>
              </w:rPr>
              <w:t>CB-2&amp;6</w:t>
            </w:r>
          </w:p>
        </w:tc>
        <w:tc>
          <w:tcPr>
            <w:tcW w:w="920" w:type="pct"/>
            <w:hideMark/>
          </w:tcPr>
          <w:p w14:paraId="6A1948C0" w14:textId="77777777" w:rsidR="00A14168" w:rsidRPr="00A14168" w:rsidRDefault="00A14168" w:rsidP="00A14168">
            <w:pPr>
              <w:rPr>
                <w:rFonts w:cstheme="minorHAnsi"/>
                <w:sz w:val="24"/>
                <w:szCs w:val="24"/>
              </w:rPr>
            </w:pPr>
            <w:r w:rsidRPr="00A14168">
              <w:rPr>
                <w:rFonts w:cstheme="minorHAnsi"/>
                <w:sz w:val="24"/>
                <w:szCs w:val="24"/>
              </w:rPr>
              <w:t>0.951</w:t>
            </w:r>
          </w:p>
        </w:tc>
        <w:tc>
          <w:tcPr>
            <w:tcW w:w="920" w:type="pct"/>
            <w:hideMark/>
          </w:tcPr>
          <w:p w14:paraId="6708D526" w14:textId="77777777" w:rsidR="00A14168" w:rsidRPr="00A14168" w:rsidRDefault="00A14168" w:rsidP="00A14168">
            <w:pPr>
              <w:rPr>
                <w:rFonts w:cstheme="minorHAnsi"/>
                <w:sz w:val="24"/>
                <w:szCs w:val="24"/>
              </w:rPr>
            </w:pPr>
            <w:r w:rsidRPr="00A14168">
              <w:rPr>
                <w:rFonts w:cstheme="minorHAnsi"/>
                <w:sz w:val="24"/>
                <w:szCs w:val="24"/>
              </w:rPr>
              <w:t>0.076</w:t>
            </w:r>
          </w:p>
        </w:tc>
        <w:tc>
          <w:tcPr>
            <w:tcW w:w="920" w:type="pct"/>
            <w:hideMark/>
          </w:tcPr>
          <w:p w14:paraId="58E6061E" w14:textId="77777777" w:rsidR="00A14168" w:rsidRPr="00A14168" w:rsidRDefault="00A14168" w:rsidP="00A14168">
            <w:pPr>
              <w:rPr>
                <w:rFonts w:cstheme="minorHAnsi"/>
                <w:sz w:val="24"/>
                <w:szCs w:val="24"/>
              </w:rPr>
            </w:pPr>
            <w:r w:rsidRPr="00A14168">
              <w:rPr>
                <w:rFonts w:cstheme="minorHAnsi"/>
                <w:sz w:val="24"/>
                <w:szCs w:val="24"/>
              </w:rPr>
              <w:t>0.206</w:t>
            </w:r>
          </w:p>
        </w:tc>
        <w:tc>
          <w:tcPr>
            <w:tcW w:w="1051" w:type="pct"/>
            <w:hideMark/>
          </w:tcPr>
          <w:p w14:paraId="0B859BA5" w14:textId="77777777" w:rsidR="00A14168" w:rsidRPr="00A14168" w:rsidRDefault="00A14168" w:rsidP="00A14168">
            <w:pPr>
              <w:rPr>
                <w:rFonts w:cstheme="minorHAnsi"/>
                <w:sz w:val="24"/>
                <w:szCs w:val="24"/>
              </w:rPr>
            </w:pPr>
            <w:r w:rsidRPr="00A14168">
              <w:rPr>
                <w:rFonts w:cstheme="minorHAnsi"/>
                <w:sz w:val="24"/>
                <w:szCs w:val="24"/>
              </w:rPr>
              <w:t>7.6</w:t>
            </w:r>
          </w:p>
        </w:tc>
      </w:tr>
    </w:tbl>
    <w:p w14:paraId="62FEEDDD" w14:textId="77777777" w:rsidR="00A14168" w:rsidRPr="00A14168" w:rsidRDefault="00A14168" w:rsidP="0087654F">
      <w:pPr>
        <w:pStyle w:val="Heading1"/>
      </w:pPr>
      <w:r w:rsidRPr="00A14168">
        <w:t>Feature Reduction</w:t>
      </w:r>
    </w:p>
    <w:p w14:paraId="68F811F2" w14:textId="77777777" w:rsidR="00A14168" w:rsidRPr="00A14168" w:rsidRDefault="00A14168" w:rsidP="00A14168">
      <w:pPr>
        <w:rPr>
          <w:rFonts w:cstheme="minorHAnsi"/>
          <w:sz w:val="24"/>
          <w:szCs w:val="24"/>
        </w:rPr>
      </w:pPr>
      <w:r w:rsidRPr="00A14168">
        <w:rPr>
          <w:rFonts w:cstheme="minorHAnsi"/>
          <w:sz w:val="24"/>
          <w:szCs w:val="24"/>
        </w:rPr>
        <w:t xml:space="preserve">As noted earlier, associated blocks had very similar information in each frame. We also presented the scenario in </w:t>
      </w:r>
      <w:hyperlink r:id="rId78" w:tgtFrame="figure" w:history="1">
        <w:r w:rsidRPr="00A14168">
          <w:rPr>
            <w:rStyle w:val="Hyperlink"/>
            <w:rFonts w:cstheme="minorHAnsi"/>
            <w:sz w:val="24"/>
            <w:szCs w:val="24"/>
          </w:rPr>
          <w:t>Figure 4</w:t>
        </w:r>
      </w:hyperlink>
      <w:r w:rsidRPr="00A14168">
        <w:rPr>
          <w:rFonts w:cstheme="minorHAnsi"/>
          <w:sz w:val="24"/>
          <w:szCs w:val="24"/>
        </w:rPr>
        <w:t xml:space="preserve">, where the pixel intensities are pretty similar for close blocks. We use the Chessboard dataset reducing 50% blocks (75 × 50 × 203) as shown in </w:t>
      </w:r>
      <w:hyperlink r:id="rId79" w:tgtFrame="figure" w:history="1">
        <w:r w:rsidRPr="00A14168">
          <w:rPr>
            <w:rStyle w:val="Hyperlink"/>
            <w:rFonts w:cstheme="minorHAnsi"/>
            <w:sz w:val="24"/>
            <w:szCs w:val="24"/>
          </w:rPr>
          <w:t>Figure 8</w:t>
        </w:r>
      </w:hyperlink>
      <w:r w:rsidRPr="00A14168">
        <w:rPr>
          <w:rFonts w:cstheme="minorHAnsi"/>
          <w:sz w:val="24"/>
          <w:szCs w:val="24"/>
        </w:rPr>
        <w:t xml:space="preserve">. We apply ANN on this feature matrix and the result is shown in </w:t>
      </w:r>
      <w:hyperlink r:id="rId80" w:tgtFrame="table" w:history="1">
        <w:r w:rsidRPr="00A14168">
          <w:rPr>
            <w:rStyle w:val="Hyperlink"/>
            <w:rFonts w:cstheme="minorHAnsi"/>
            <w:sz w:val="24"/>
            <w:szCs w:val="24"/>
          </w:rPr>
          <w:t>Table 2</w:t>
        </w:r>
      </w:hyperlink>
      <w:r w:rsidRPr="00A14168">
        <w:rPr>
          <w:rFonts w:cstheme="minorHAnsi"/>
          <w:sz w:val="24"/>
          <w:szCs w:val="24"/>
        </w:rPr>
        <w:t xml:space="preserve">b. Since we have seen that combined blocks CB–1 and CB–6 together show a strong association and ANN performance, we selected these combined blocks on chessboard dataset. The new dataset is termed as CBCD16 (75 × 10 × 203) is presented in </w:t>
      </w:r>
      <w:hyperlink r:id="rId81" w:tgtFrame="figure" w:history="1">
        <w:r w:rsidRPr="00A14168">
          <w:rPr>
            <w:rStyle w:val="Hyperlink"/>
            <w:rFonts w:cstheme="minorHAnsi"/>
            <w:sz w:val="24"/>
            <w:szCs w:val="24"/>
          </w:rPr>
          <w:t>Figure 8</w:t>
        </w:r>
      </w:hyperlink>
      <w:r w:rsidRPr="00A14168">
        <w:rPr>
          <w:rFonts w:cstheme="minorHAnsi"/>
          <w:sz w:val="24"/>
          <w:szCs w:val="24"/>
        </w:rPr>
        <w:t xml:space="preserve">. ANN presents very close </w:t>
      </w:r>
      <w:r w:rsidRPr="00A14168">
        <w:rPr>
          <w:rFonts w:cstheme="minorHAnsi"/>
          <w:i/>
          <w:iCs/>
          <w:sz w:val="24"/>
          <w:szCs w:val="24"/>
        </w:rPr>
        <w:t>R</w:t>
      </w:r>
      <w:hyperlink r:id="rId82" w:anchor="r2-2976625" w:history="1">
        <w:r w:rsidRPr="00A14168">
          <w:rPr>
            <w:rStyle w:val="Hyperlink"/>
            <w:rFonts w:cstheme="minorHAnsi"/>
            <w:sz w:val="24"/>
            <w:szCs w:val="24"/>
            <w:vertAlign w:val="superscript"/>
          </w:rPr>
          <w:t>2</w:t>
        </w:r>
      </w:hyperlink>
      <w:r w:rsidRPr="00A14168">
        <w:rPr>
          <w:rFonts w:cstheme="minorHAnsi"/>
          <w:sz w:val="24"/>
          <w:szCs w:val="24"/>
        </w:rPr>
        <w:t xml:space="preserve"> to the association calculated for all blocks assigned in CB–1 and CB–6 as shown in </w:t>
      </w:r>
      <w:hyperlink r:id="rId83" w:tgtFrame="table" w:history="1">
        <w:r w:rsidRPr="00A14168">
          <w:rPr>
            <w:rStyle w:val="Hyperlink"/>
            <w:rFonts w:cstheme="minorHAnsi"/>
            <w:sz w:val="24"/>
            <w:szCs w:val="24"/>
          </w:rPr>
          <w:t>Table 2</w:t>
        </w:r>
      </w:hyperlink>
      <w:r w:rsidRPr="00A14168">
        <w:rPr>
          <w:rFonts w:cstheme="minorHAnsi"/>
          <w:sz w:val="24"/>
          <w:szCs w:val="24"/>
        </w:rPr>
        <w:t>b (2nd row).</w:t>
      </w:r>
    </w:p>
    <w:p w14:paraId="0FD568E1" w14:textId="77777777" w:rsidR="00A14168" w:rsidRPr="00A14168" w:rsidRDefault="00A14168" w:rsidP="00A14168">
      <w:pPr>
        <w:rPr>
          <w:rStyle w:val="Hyperlink"/>
          <w:rFonts w:cstheme="minorHAnsi"/>
          <w:sz w:val="24"/>
          <w:szCs w:val="24"/>
        </w:rPr>
      </w:pPr>
      <w:r w:rsidRPr="00A14168">
        <w:rPr>
          <w:rFonts w:cstheme="minorHAnsi"/>
          <w:sz w:val="24"/>
          <w:szCs w:val="24"/>
        </w:rPr>
        <w:fldChar w:fldCharType="begin"/>
      </w:r>
      <w:r w:rsidRPr="00A14168">
        <w:rPr>
          <w:rFonts w:cstheme="minorHAnsi"/>
          <w:sz w:val="24"/>
          <w:szCs w:val="24"/>
        </w:rPr>
        <w:instrText xml:space="preserve"> HYPERLINK "https://www.ncbi.nlm.nih.gov/pmc/articles/PMC6371334/figure/f8-2976625/" \t "figure" </w:instrText>
      </w:r>
      <w:r w:rsidRPr="00A14168">
        <w:rPr>
          <w:rFonts w:cstheme="minorHAnsi"/>
          <w:sz w:val="24"/>
          <w:szCs w:val="24"/>
        </w:rPr>
        <w:fldChar w:fldCharType="separate"/>
      </w:r>
    </w:p>
    <w:p w14:paraId="09252BCD" w14:textId="5F984EDD" w:rsidR="00A14168" w:rsidRPr="00A14168" w:rsidRDefault="00A14168" w:rsidP="00A14168">
      <w:pPr>
        <w:rPr>
          <w:rStyle w:val="Hyperlink"/>
          <w:rFonts w:cstheme="minorHAnsi"/>
          <w:sz w:val="24"/>
          <w:szCs w:val="24"/>
        </w:rPr>
      </w:pPr>
      <w:r w:rsidRPr="00A14168">
        <w:rPr>
          <w:rStyle w:val="Hyperlink"/>
          <w:rFonts w:cstheme="minorHAnsi"/>
          <w:noProof/>
          <w:sz w:val="24"/>
          <w:szCs w:val="24"/>
        </w:rPr>
        <w:drawing>
          <wp:inline distT="0" distB="0" distL="0" distR="0" wp14:anchorId="236A0A2C" wp14:editId="569E784F">
            <wp:extent cx="5104765" cy="4183380"/>
            <wp:effectExtent l="0" t="0" r="635" b="7620"/>
            <wp:docPr id="4" name="Picture 4" descr="Figure 8:&#10;Dataset with the features from a frame where the chessboard-like blocks are combined.&#10;">
              <a:hlinkClick xmlns:a="http://schemas.openxmlformats.org/drawingml/2006/main" r:id="rId79"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79" tgtFrame="&quot;figure&quot;"/>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104765" cy="4183380"/>
                    </a:xfrm>
                    <a:prstGeom prst="rect">
                      <a:avLst/>
                    </a:prstGeom>
                    <a:noFill/>
                    <a:ln>
                      <a:noFill/>
                    </a:ln>
                  </pic:spPr>
                </pic:pic>
              </a:graphicData>
            </a:graphic>
          </wp:inline>
        </w:drawing>
      </w:r>
    </w:p>
    <w:p w14:paraId="720E0374" w14:textId="77777777" w:rsidR="00A14168" w:rsidRPr="00A14168" w:rsidRDefault="00A14168" w:rsidP="00A14168">
      <w:pPr>
        <w:rPr>
          <w:rFonts w:cstheme="minorHAnsi"/>
          <w:sz w:val="24"/>
          <w:szCs w:val="24"/>
        </w:rPr>
      </w:pPr>
      <w:r w:rsidRPr="00A14168">
        <w:rPr>
          <w:rFonts w:cstheme="minorHAnsi"/>
          <w:sz w:val="24"/>
          <w:szCs w:val="24"/>
        </w:rPr>
        <w:fldChar w:fldCharType="end"/>
      </w:r>
    </w:p>
    <w:p w14:paraId="1EA76AE2" w14:textId="77777777" w:rsidR="00A14168" w:rsidRPr="00A14168" w:rsidRDefault="00C21382" w:rsidP="00A14168">
      <w:pPr>
        <w:rPr>
          <w:rFonts w:cstheme="minorHAnsi"/>
          <w:sz w:val="24"/>
          <w:szCs w:val="24"/>
        </w:rPr>
      </w:pPr>
      <w:hyperlink r:id="rId85" w:tgtFrame="figure" w:history="1">
        <w:r w:rsidR="00A14168" w:rsidRPr="00A14168">
          <w:rPr>
            <w:rStyle w:val="Hyperlink"/>
            <w:rFonts w:cstheme="minorHAnsi"/>
            <w:sz w:val="24"/>
            <w:szCs w:val="24"/>
          </w:rPr>
          <w:t>Figure 8:</w:t>
        </w:r>
      </w:hyperlink>
    </w:p>
    <w:p w14:paraId="17BC2FC1" w14:textId="77777777" w:rsidR="00A14168" w:rsidRPr="00A14168" w:rsidRDefault="00A14168" w:rsidP="00A14168">
      <w:pPr>
        <w:rPr>
          <w:rFonts w:cstheme="minorHAnsi"/>
          <w:sz w:val="24"/>
          <w:szCs w:val="24"/>
        </w:rPr>
      </w:pPr>
      <w:r w:rsidRPr="00A14168">
        <w:rPr>
          <w:rFonts w:cstheme="minorHAnsi"/>
          <w:sz w:val="24"/>
          <w:szCs w:val="24"/>
        </w:rPr>
        <w:t>Dataset with the features from a frame where the chessboard-like blocks are combined.</w:t>
      </w:r>
    </w:p>
    <w:p w14:paraId="49CBB6F7" w14:textId="77777777" w:rsidR="00A14168" w:rsidRPr="00A14168" w:rsidRDefault="00A14168" w:rsidP="00FA0A2D">
      <w:pPr>
        <w:pStyle w:val="Heading1"/>
      </w:pPr>
      <w:r w:rsidRPr="00A14168">
        <w:t>Performance Curve</w:t>
      </w:r>
    </w:p>
    <w:p w14:paraId="273709BC" w14:textId="77777777" w:rsidR="00A14168" w:rsidRPr="00A14168" w:rsidRDefault="00A14168" w:rsidP="00A14168">
      <w:pPr>
        <w:rPr>
          <w:rFonts w:cstheme="minorHAnsi"/>
          <w:sz w:val="24"/>
          <w:szCs w:val="24"/>
        </w:rPr>
      </w:pPr>
      <w:r w:rsidRPr="00A14168">
        <w:rPr>
          <w:rFonts w:cstheme="minorHAnsi"/>
          <w:sz w:val="24"/>
          <w:szCs w:val="24"/>
        </w:rPr>
        <w:t xml:space="preserve">After training the ANN using different datasets, we checked the ANN (network) performance. We evaluated the training record (tr). </w:t>
      </w:r>
      <w:hyperlink r:id="rId86" w:tgtFrame="figure" w:history="1">
        <w:r w:rsidRPr="00A14168">
          <w:rPr>
            <w:rStyle w:val="Hyperlink"/>
            <w:rFonts w:cstheme="minorHAnsi"/>
            <w:sz w:val="24"/>
            <w:szCs w:val="24"/>
          </w:rPr>
          <w:t>Figure 10</w:t>
        </w:r>
      </w:hyperlink>
      <w:r w:rsidRPr="00A14168">
        <w:rPr>
          <w:rFonts w:cstheme="minorHAnsi"/>
          <w:sz w:val="24"/>
          <w:szCs w:val="24"/>
        </w:rPr>
        <w:t xml:space="preserve">a shows the graphical representation of mean squared error (MSE) for training, testing, and validation sets where the Chessboard dataset is used. </w:t>
      </w:r>
      <w:hyperlink r:id="rId87" w:tgtFrame="figure" w:history="1">
        <w:r w:rsidRPr="00A14168">
          <w:rPr>
            <w:rStyle w:val="Hyperlink"/>
            <w:rFonts w:cstheme="minorHAnsi"/>
            <w:sz w:val="24"/>
            <w:szCs w:val="24"/>
          </w:rPr>
          <w:t>Figure 9</w:t>
        </w:r>
      </w:hyperlink>
      <w:r w:rsidRPr="00A14168">
        <w:rPr>
          <w:rFonts w:cstheme="minorHAnsi"/>
          <w:sz w:val="24"/>
          <w:szCs w:val="24"/>
        </w:rPr>
        <w:t xml:space="preserve">a does not suggest that there are any major problems with the training set selected from the Chessboard dataset. We observed that the validation graph follows the testing graph: they are very similar, and the test curve is also similar. These similarities suggest that overfitting did not occur in this analysis. The performance curves for the ANN network applied to the CBCD16 dataset are presented in </w:t>
      </w:r>
      <w:hyperlink r:id="rId88" w:tgtFrame="figure" w:history="1">
        <w:r w:rsidRPr="00A14168">
          <w:rPr>
            <w:rStyle w:val="Hyperlink"/>
            <w:rFonts w:cstheme="minorHAnsi"/>
            <w:sz w:val="24"/>
            <w:szCs w:val="24"/>
          </w:rPr>
          <w:t>Figure 9</w:t>
        </w:r>
      </w:hyperlink>
      <w:r w:rsidRPr="00A14168">
        <w:rPr>
          <w:rFonts w:cstheme="minorHAnsi"/>
          <w:sz w:val="24"/>
          <w:szCs w:val="24"/>
        </w:rPr>
        <w:t>b. Again, we observed that no overfitting is suggested.</w:t>
      </w:r>
    </w:p>
    <w:p w14:paraId="057D2946" w14:textId="77777777" w:rsidR="00A14168" w:rsidRPr="00A14168" w:rsidRDefault="00A14168" w:rsidP="00A14168">
      <w:pPr>
        <w:rPr>
          <w:rStyle w:val="Hyperlink"/>
          <w:rFonts w:cstheme="minorHAnsi"/>
          <w:sz w:val="24"/>
          <w:szCs w:val="24"/>
        </w:rPr>
      </w:pPr>
      <w:r w:rsidRPr="00A14168">
        <w:rPr>
          <w:rFonts w:cstheme="minorHAnsi"/>
          <w:sz w:val="24"/>
          <w:szCs w:val="24"/>
        </w:rPr>
        <w:fldChar w:fldCharType="begin"/>
      </w:r>
      <w:r w:rsidRPr="00A14168">
        <w:rPr>
          <w:rFonts w:cstheme="minorHAnsi"/>
          <w:sz w:val="24"/>
          <w:szCs w:val="24"/>
        </w:rPr>
        <w:instrText xml:space="preserve"> HYPERLINK "https://www.ncbi.nlm.nih.gov/core/lw/2.0/html/tileshop_pmc/tileshop_pmc_inline.html?title=Click%20on%20image%20to%20zoom&amp;p=PMC3&amp;id=6371334_2976625f9.jpg" \t "tileshopwindow" </w:instrText>
      </w:r>
      <w:r w:rsidRPr="00A14168">
        <w:rPr>
          <w:rFonts w:cstheme="minorHAnsi"/>
          <w:sz w:val="24"/>
          <w:szCs w:val="24"/>
        </w:rPr>
        <w:fldChar w:fldCharType="separate"/>
      </w:r>
    </w:p>
    <w:p w14:paraId="2DA509D8" w14:textId="4359165D" w:rsidR="00A14168" w:rsidRPr="00A14168" w:rsidRDefault="00A14168" w:rsidP="00A14168">
      <w:pPr>
        <w:rPr>
          <w:rFonts w:cstheme="minorHAnsi"/>
          <w:sz w:val="24"/>
          <w:szCs w:val="24"/>
        </w:rPr>
      </w:pPr>
      <w:r w:rsidRPr="00A14168">
        <w:rPr>
          <w:rStyle w:val="Hyperlink"/>
          <w:rFonts w:cstheme="minorHAnsi"/>
          <w:noProof/>
          <w:sz w:val="24"/>
          <w:szCs w:val="24"/>
        </w:rPr>
        <w:drawing>
          <wp:inline distT="0" distB="0" distL="0" distR="0" wp14:anchorId="36150271" wp14:editId="01AE161D">
            <wp:extent cx="6400800" cy="2379345"/>
            <wp:effectExtent l="0" t="0" r="0" b="1905"/>
            <wp:docPr id="3" name="Picture 3" descr="Figure 9:&#10;Performance measurement (MSE) of a model built using Chessboard and CBCD16 dataset.&#10;">
              <a:hlinkClick xmlns:a="http://schemas.openxmlformats.org/drawingml/2006/main" r:id="rId89" tgtFrame="&quot;tileshop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a:hlinkClick r:id="rId89" tgtFrame="&quot;tileshopwindow&quot;"/>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6400800" cy="2379345"/>
                    </a:xfrm>
                    <a:prstGeom prst="rect">
                      <a:avLst/>
                    </a:prstGeom>
                    <a:noFill/>
                    <a:ln>
                      <a:noFill/>
                    </a:ln>
                  </pic:spPr>
                </pic:pic>
              </a:graphicData>
            </a:graphic>
          </wp:inline>
        </w:drawing>
      </w:r>
      <w:r w:rsidRPr="00A14168">
        <w:rPr>
          <w:rFonts w:cstheme="minorHAnsi"/>
          <w:sz w:val="24"/>
          <w:szCs w:val="24"/>
        </w:rPr>
        <w:fldChar w:fldCharType="end"/>
      </w:r>
    </w:p>
    <w:p w14:paraId="2F776BC7" w14:textId="77777777" w:rsidR="00A14168" w:rsidRPr="00A14168" w:rsidRDefault="00C21382" w:rsidP="00A14168">
      <w:pPr>
        <w:rPr>
          <w:rFonts w:cstheme="minorHAnsi"/>
          <w:sz w:val="24"/>
          <w:szCs w:val="24"/>
        </w:rPr>
      </w:pPr>
      <w:hyperlink r:id="rId91" w:tgtFrame="figure" w:history="1">
        <w:r w:rsidR="00A14168" w:rsidRPr="00A14168">
          <w:rPr>
            <w:rStyle w:val="Hyperlink"/>
            <w:rFonts w:cstheme="minorHAnsi"/>
            <w:sz w:val="24"/>
            <w:szCs w:val="24"/>
          </w:rPr>
          <w:t>Figure 9:</w:t>
        </w:r>
      </w:hyperlink>
    </w:p>
    <w:p w14:paraId="136E6FA3" w14:textId="77777777" w:rsidR="00A14168" w:rsidRPr="00A14168" w:rsidRDefault="00A14168" w:rsidP="00A14168">
      <w:pPr>
        <w:rPr>
          <w:rFonts w:cstheme="minorHAnsi"/>
          <w:sz w:val="24"/>
          <w:szCs w:val="24"/>
        </w:rPr>
      </w:pPr>
      <w:r w:rsidRPr="00A14168">
        <w:rPr>
          <w:rFonts w:cstheme="minorHAnsi"/>
          <w:sz w:val="24"/>
          <w:szCs w:val="24"/>
        </w:rPr>
        <w:t>Performance measurement (MSE) of a model built using Chessboard and CBCD16 dataset.</w:t>
      </w:r>
    </w:p>
    <w:p w14:paraId="0EBD787D" w14:textId="77777777" w:rsidR="00A14168" w:rsidRPr="00A14168" w:rsidRDefault="00A14168" w:rsidP="00A14168">
      <w:pPr>
        <w:rPr>
          <w:rStyle w:val="Hyperlink"/>
          <w:rFonts w:cstheme="minorHAnsi"/>
          <w:sz w:val="24"/>
          <w:szCs w:val="24"/>
        </w:rPr>
      </w:pPr>
      <w:r w:rsidRPr="00A14168">
        <w:rPr>
          <w:rFonts w:cstheme="minorHAnsi"/>
          <w:sz w:val="24"/>
          <w:szCs w:val="24"/>
        </w:rPr>
        <w:fldChar w:fldCharType="begin"/>
      </w:r>
      <w:r w:rsidRPr="00A14168">
        <w:rPr>
          <w:rFonts w:cstheme="minorHAnsi"/>
          <w:sz w:val="24"/>
          <w:szCs w:val="24"/>
        </w:rPr>
        <w:instrText xml:space="preserve"> HYPERLINK "https://www.ncbi.nlm.nih.gov/core/lw/2.0/html/tileshop_pmc/tileshop_pmc_inline.html?title=Click%20on%20image%20to%20zoom&amp;p=PMC3&amp;id=6371334_2976625f10.jpg" \t "tileshopwindow" </w:instrText>
      </w:r>
      <w:r w:rsidRPr="00A14168">
        <w:rPr>
          <w:rFonts w:cstheme="minorHAnsi"/>
          <w:sz w:val="24"/>
          <w:szCs w:val="24"/>
        </w:rPr>
        <w:fldChar w:fldCharType="separate"/>
      </w:r>
    </w:p>
    <w:p w14:paraId="15C416B3" w14:textId="27427970" w:rsidR="00A14168" w:rsidRPr="00A14168" w:rsidRDefault="00A14168" w:rsidP="00A14168">
      <w:pPr>
        <w:rPr>
          <w:rFonts w:cstheme="minorHAnsi"/>
          <w:sz w:val="24"/>
          <w:szCs w:val="24"/>
        </w:rPr>
      </w:pPr>
      <w:r w:rsidRPr="00A14168">
        <w:rPr>
          <w:rStyle w:val="Hyperlink"/>
          <w:rFonts w:cstheme="minorHAnsi"/>
          <w:noProof/>
          <w:sz w:val="24"/>
          <w:szCs w:val="24"/>
        </w:rPr>
        <w:drawing>
          <wp:inline distT="0" distB="0" distL="0" distR="0" wp14:anchorId="5F0B7554" wp14:editId="5D108602">
            <wp:extent cx="6400800" cy="2452370"/>
            <wp:effectExtent l="0" t="0" r="0" b="5080"/>
            <wp:docPr id="2" name="Picture 2" descr="Figure 10:&#10;Regression plots showing the relationship between the outputs of the network and the gold standard targets using the Chessboard and CBCD16 dataset.&#10;">
              <a:hlinkClick xmlns:a="http://schemas.openxmlformats.org/drawingml/2006/main" r:id="rId92" tgtFrame="&quot;tileshop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a:hlinkClick r:id="rId92" tgtFrame="&quot;tileshopwindow&quot;"/>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400800" cy="2452370"/>
                    </a:xfrm>
                    <a:prstGeom prst="rect">
                      <a:avLst/>
                    </a:prstGeom>
                    <a:noFill/>
                    <a:ln>
                      <a:noFill/>
                    </a:ln>
                  </pic:spPr>
                </pic:pic>
              </a:graphicData>
            </a:graphic>
          </wp:inline>
        </w:drawing>
      </w:r>
      <w:r w:rsidRPr="00A14168">
        <w:rPr>
          <w:rFonts w:cstheme="minorHAnsi"/>
          <w:sz w:val="24"/>
          <w:szCs w:val="24"/>
        </w:rPr>
        <w:fldChar w:fldCharType="end"/>
      </w:r>
    </w:p>
    <w:p w14:paraId="1EA788DA" w14:textId="77777777" w:rsidR="00A14168" w:rsidRPr="00A14168" w:rsidRDefault="00C21382" w:rsidP="00A14168">
      <w:pPr>
        <w:rPr>
          <w:rFonts w:cstheme="minorHAnsi"/>
          <w:sz w:val="24"/>
          <w:szCs w:val="24"/>
        </w:rPr>
      </w:pPr>
      <w:hyperlink r:id="rId94" w:tgtFrame="figure" w:history="1">
        <w:r w:rsidR="00A14168" w:rsidRPr="00A14168">
          <w:rPr>
            <w:rStyle w:val="Hyperlink"/>
            <w:rFonts w:cstheme="minorHAnsi"/>
            <w:sz w:val="24"/>
            <w:szCs w:val="24"/>
          </w:rPr>
          <w:t>Figure 10:</w:t>
        </w:r>
      </w:hyperlink>
    </w:p>
    <w:p w14:paraId="1C39D309" w14:textId="77777777" w:rsidR="00A14168" w:rsidRPr="00A14168" w:rsidRDefault="00A14168" w:rsidP="00A14168">
      <w:pPr>
        <w:rPr>
          <w:rFonts w:cstheme="minorHAnsi"/>
          <w:sz w:val="24"/>
          <w:szCs w:val="24"/>
        </w:rPr>
      </w:pPr>
      <w:r w:rsidRPr="00A14168">
        <w:rPr>
          <w:rFonts w:cstheme="minorHAnsi"/>
          <w:sz w:val="24"/>
          <w:szCs w:val="24"/>
        </w:rPr>
        <w:t>Regression plots showing the relationship between the outputs of the network and the gold standard targets using the Chessboard and CBCD16 dataset.</w:t>
      </w:r>
    </w:p>
    <w:p w14:paraId="5094C5E1" w14:textId="77777777" w:rsidR="00A14168" w:rsidRPr="00A14168" w:rsidRDefault="00A14168" w:rsidP="00FA0A2D">
      <w:pPr>
        <w:pStyle w:val="Heading1"/>
      </w:pPr>
      <w:r w:rsidRPr="00A14168">
        <w:t>Regression Analysis</w:t>
      </w:r>
    </w:p>
    <w:p w14:paraId="76782E90" w14:textId="77777777" w:rsidR="00A14168" w:rsidRPr="00A14168" w:rsidRDefault="00A14168" w:rsidP="00A14168">
      <w:pPr>
        <w:rPr>
          <w:rFonts w:cstheme="minorHAnsi"/>
          <w:sz w:val="24"/>
          <w:szCs w:val="24"/>
        </w:rPr>
      </w:pPr>
      <w:r w:rsidRPr="00A14168">
        <w:rPr>
          <w:rFonts w:cstheme="minorHAnsi"/>
          <w:sz w:val="24"/>
          <w:szCs w:val="24"/>
        </w:rPr>
        <w:t xml:space="preserve">The regression plots present the relationship between the estimated hemoglobin levels of the ANN network and the gold standard hemoglobin levels. </w:t>
      </w:r>
      <w:hyperlink r:id="rId95" w:tgtFrame="figure" w:history="1">
        <w:r w:rsidRPr="00A14168">
          <w:rPr>
            <w:rStyle w:val="Hyperlink"/>
            <w:rFonts w:cstheme="minorHAnsi"/>
            <w:sz w:val="24"/>
            <w:szCs w:val="24"/>
          </w:rPr>
          <w:t>Figure 10</w:t>
        </w:r>
      </w:hyperlink>
      <w:r w:rsidRPr="00A14168">
        <w:rPr>
          <w:rFonts w:cstheme="minorHAnsi"/>
          <w:sz w:val="24"/>
          <w:szCs w:val="24"/>
        </w:rPr>
        <w:t xml:space="preserve">a displays the regression plots where we used the Chessboard dataset for 75 subjects. </w:t>
      </w:r>
      <w:hyperlink r:id="rId96" w:tgtFrame="figure" w:history="1">
        <w:r w:rsidRPr="00A14168">
          <w:rPr>
            <w:rStyle w:val="Hyperlink"/>
            <w:rFonts w:cstheme="minorHAnsi"/>
            <w:sz w:val="24"/>
            <w:szCs w:val="24"/>
          </w:rPr>
          <w:t>Figure 10</w:t>
        </w:r>
      </w:hyperlink>
      <w:r w:rsidRPr="00A14168">
        <w:rPr>
          <w:rFonts w:cstheme="minorHAnsi"/>
          <w:sz w:val="24"/>
          <w:szCs w:val="24"/>
        </w:rPr>
        <w:t xml:space="preserve">b shows the regression plots for the CBCD16 dataset. We have shown the </w:t>
      </w:r>
      <w:r w:rsidRPr="00A14168">
        <w:rPr>
          <w:rFonts w:cstheme="minorHAnsi"/>
          <w:i/>
          <w:iCs/>
          <w:sz w:val="24"/>
          <w:szCs w:val="24"/>
        </w:rPr>
        <w:t>R</w:t>
      </w:r>
      <w:hyperlink r:id="rId97" w:anchor="r2-2976625" w:history="1">
        <w:r w:rsidRPr="00A14168">
          <w:rPr>
            <w:rStyle w:val="Hyperlink"/>
            <w:rFonts w:cstheme="minorHAnsi"/>
            <w:sz w:val="24"/>
            <w:szCs w:val="24"/>
            <w:vertAlign w:val="superscript"/>
          </w:rPr>
          <w:t>2</w:t>
        </w:r>
      </w:hyperlink>
      <w:r w:rsidRPr="00A14168">
        <w:rPr>
          <w:rFonts w:cstheme="minorHAnsi"/>
          <w:sz w:val="24"/>
          <w:szCs w:val="24"/>
        </w:rPr>
        <w:t xml:space="preserve"> values and the network performance for these two datasets in </w:t>
      </w:r>
      <w:hyperlink r:id="rId98" w:tgtFrame="table" w:history="1">
        <w:r w:rsidRPr="00A14168">
          <w:rPr>
            <w:rStyle w:val="Hyperlink"/>
            <w:rFonts w:cstheme="minorHAnsi"/>
            <w:sz w:val="24"/>
            <w:szCs w:val="24"/>
          </w:rPr>
          <w:t>Table 2</w:t>
        </w:r>
      </w:hyperlink>
      <w:r w:rsidRPr="00A14168">
        <w:rPr>
          <w:rFonts w:cstheme="minorHAnsi"/>
          <w:sz w:val="24"/>
          <w:szCs w:val="24"/>
        </w:rPr>
        <w:t xml:space="preserve">b. Since </w:t>
      </w:r>
      <w:r w:rsidRPr="00A14168">
        <w:rPr>
          <w:rFonts w:cstheme="minorHAnsi"/>
          <w:i/>
          <w:iCs/>
          <w:sz w:val="24"/>
          <w:szCs w:val="24"/>
        </w:rPr>
        <w:t>R</w:t>
      </w:r>
      <w:hyperlink r:id="rId99" w:anchor="r2-2976625" w:history="1">
        <w:r w:rsidRPr="00A14168">
          <w:rPr>
            <w:rStyle w:val="Hyperlink"/>
            <w:rFonts w:cstheme="minorHAnsi"/>
            <w:sz w:val="24"/>
            <w:szCs w:val="24"/>
            <w:vertAlign w:val="superscript"/>
          </w:rPr>
          <w:t>2</w:t>
        </w:r>
      </w:hyperlink>
      <w:r w:rsidRPr="00A14168">
        <w:rPr>
          <w:rFonts w:cstheme="minorHAnsi"/>
          <w:sz w:val="24"/>
          <w:szCs w:val="24"/>
        </w:rPr>
        <w:t xml:space="preserve"> value is an indication of the association between the outputs and targets, as hoped for, there is a linear relationship between estimated and gold standard hemoglobin values.</w:t>
      </w:r>
    </w:p>
    <w:p w14:paraId="7B9F44BE" w14:textId="77777777" w:rsidR="00A14168" w:rsidRPr="00A14168" w:rsidRDefault="00A14168" w:rsidP="00A14168">
      <w:pPr>
        <w:rPr>
          <w:rFonts w:cstheme="minorHAnsi"/>
          <w:sz w:val="24"/>
          <w:szCs w:val="24"/>
        </w:rPr>
      </w:pPr>
      <w:r w:rsidRPr="00A14168">
        <w:rPr>
          <w:rFonts w:cstheme="minorHAnsi"/>
          <w:sz w:val="24"/>
          <w:szCs w:val="24"/>
        </w:rPr>
        <w:t xml:space="preserve">In this analysis, we specified ten hidden neurons. Since the </w:t>
      </w:r>
      <w:r w:rsidRPr="00A14168">
        <w:rPr>
          <w:rFonts w:cstheme="minorHAnsi"/>
          <w:i/>
          <w:iCs/>
          <w:sz w:val="24"/>
          <w:szCs w:val="24"/>
        </w:rPr>
        <w:t>R</w:t>
      </w:r>
      <w:hyperlink r:id="rId100" w:anchor="r2-2976625" w:history="1">
        <w:r w:rsidRPr="00A14168">
          <w:rPr>
            <w:rStyle w:val="Hyperlink"/>
            <w:rFonts w:cstheme="minorHAnsi"/>
            <w:sz w:val="24"/>
            <w:szCs w:val="24"/>
            <w:vertAlign w:val="superscript"/>
          </w:rPr>
          <w:t>2</w:t>
        </w:r>
      </w:hyperlink>
      <w:r w:rsidRPr="00A14168">
        <w:rPr>
          <w:rFonts w:cstheme="minorHAnsi"/>
          <w:sz w:val="24"/>
          <w:szCs w:val="24"/>
        </w:rPr>
        <w:t xml:space="preserve"> and the ANN network performance are reliable, we did not increase the number of hidden neurons because more neurons in the hidden layer might cause the problem to be under-characterized.</w:t>
      </w:r>
    </w:p>
    <w:p w14:paraId="013D68C1" w14:textId="77777777" w:rsidR="00A14168" w:rsidRPr="00A14168" w:rsidRDefault="00A14168" w:rsidP="00FA0A2D">
      <w:pPr>
        <w:pStyle w:val="Heading1"/>
      </w:pPr>
      <w:r w:rsidRPr="00A14168">
        <w:t>Sensitivity and Specificity</w:t>
      </w:r>
    </w:p>
    <w:p w14:paraId="2BE86438" w14:textId="77777777" w:rsidR="00A14168" w:rsidRPr="00A14168" w:rsidRDefault="00A14168" w:rsidP="00A14168">
      <w:pPr>
        <w:rPr>
          <w:rFonts w:cstheme="minorHAnsi"/>
          <w:sz w:val="24"/>
          <w:szCs w:val="24"/>
        </w:rPr>
      </w:pPr>
      <w:r w:rsidRPr="00A14168">
        <w:rPr>
          <w:rFonts w:cstheme="minorHAnsi"/>
          <w:sz w:val="24"/>
          <w:szCs w:val="24"/>
        </w:rPr>
        <w:t>As previously stated, gold standard hemoglobin levels were 7.6 g/dL to 13.5 g/dL. We made two groups by hemoglobin level for sensitivity and specificity analysis. According to the WHO in defining anemia, the cut off value for men is 13 g/dL, and for women 12 g/dl</w:t>
      </w:r>
      <w:hyperlink r:id="rId101" w:anchor="r22-2976625" w:history="1">
        <w:r w:rsidRPr="00A14168">
          <w:rPr>
            <w:rStyle w:val="Hyperlink"/>
            <w:rFonts w:cstheme="minorHAnsi"/>
            <w:sz w:val="24"/>
            <w:szCs w:val="24"/>
            <w:vertAlign w:val="superscript"/>
          </w:rPr>
          <w:t>22</w:t>
        </w:r>
      </w:hyperlink>
      <w:r w:rsidRPr="00A14168">
        <w:rPr>
          <w:rFonts w:cstheme="minorHAnsi"/>
          <w:sz w:val="24"/>
          <w:szCs w:val="24"/>
        </w:rPr>
        <w:t>. Since we had a small sample, we consider 36 subjects with hemoglobin level above 10.8 g/dL as a non-anemic group. Rest of the subjects with values under this threshold level were treated as an anemic group. CBCD16 dataset (size=75 × 10 × 203) were used to train and test using ANN for this analysis. We calculated the sensitivity and specificity analysis on the test (30%) dataset of this CBCD16. We apply ANN five times on randomly selected 70% data of CBCD16 and measured the estimated hemoglobin values for the test set. Based on the estimated hemoglobin level, we calculated the sensitivity and specificity for each simulation. Then, we average the generated sensitivity and specificity values. We found average 94% sensitivity and 96% specificity for the test set.</w:t>
      </w:r>
    </w:p>
    <w:p w14:paraId="0D59835A" w14:textId="77777777" w:rsidR="00A14168" w:rsidRPr="00A14168" w:rsidRDefault="00A14168" w:rsidP="00A14168">
      <w:pPr>
        <w:rPr>
          <w:rFonts w:cstheme="minorHAnsi"/>
          <w:sz w:val="24"/>
          <w:szCs w:val="24"/>
        </w:rPr>
      </w:pPr>
      <w:r w:rsidRPr="00A14168">
        <w:rPr>
          <w:rFonts w:cstheme="minorHAnsi"/>
          <w:sz w:val="24"/>
          <w:szCs w:val="24"/>
        </w:rPr>
        <w:t>Later, we determine the percentage of correctly classified hemoglobin values. The classification was done using the following criteria. If an estimated hemoglobin level was within the range of 0.5 of the target hemoglobin value, then we treated this estimated value as an adequately classified level. We test this simulation five times on randomly selected (30%) testing dataset. Here, we observed that the model could properly classify 92% testing data.</w:t>
      </w:r>
    </w:p>
    <w:p w14:paraId="25695C93" w14:textId="77777777" w:rsidR="00A14168" w:rsidRPr="00A14168" w:rsidRDefault="00A14168" w:rsidP="00FA0A2D">
      <w:pPr>
        <w:pStyle w:val="Heading1"/>
      </w:pPr>
      <w:r w:rsidRPr="00A14168">
        <w:t>Conclusion</w:t>
      </w:r>
    </w:p>
    <w:p w14:paraId="561144A0" w14:textId="77777777" w:rsidR="00A14168" w:rsidRPr="00A14168" w:rsidRDefault="00A14168" w:rsidP="00A14168">
      <w:pPr>
        <w:rPr>
          <w:rFonts w:cstheme="minorHAnsi"/>
          <w:sz w:val="24"/>
          <w:szCs w:val="24"/>
        </w:rPr>
      </w:pPr>
      <w:r w:rsidRPr="00A14168">
        <w:rPr>
          <w:rFonts w:cstheme="minorHAnsi"/>
          <w:sz w:val="24"/>
          <w:szCs w:val="24"/>
        </w:rPr>
        <w:t>In the presented work, we report on a smartphone-based solution for hemoglobin level assessment where no additional equipment was used during the data collection process. We employed a fingertip video-an easy-to-image- body site. We chose random features for training, testing, and validation processes and we observed strong associations and network performances. We were able to reduce the dataset by fifty percent and obtain similar results. We identified the critical feature locations in a video frame that allowed us to discard more unnecessary features. Our system and observations suggest that such clinically useful non-invasive hemoglobin assessment systems are close to becoming a reality. In the future, the important feature locations, as well as reduced features, can be used to make the input for a dual-resolution (DR) Convolutional Neural Network (CNN). We are developing a cloud-based hemoglobin estimation system using the fingertip video captured on a smartphone-based application. Here, we will develop a smartphone-based mobile application (app) where users can capture fingertip videos by themselves. The app can detect the fingertip pressure and movement to record the video properly. The users will be able to upload their data from the smartphone to a cloud server where the image and data analysis part will be done. Later, the cloud can send back the estimated hemoglobin level to the mobile application.</w:t>
      </w:r>
    </w:p>
    <w:p w14:paraId="6F828411" w14:textId="77777777" w:rsidR="00A14168" w:rsidRPr="00A14168" w:rsidRDefault="00A14168" w:rsidP="00A14168">
      <w:pPr>
        <w:rPr>
          <w:rFonts w:cstheme="minorHAnsi"/>
          <w:sz w:val="24"/>
          <w:szCs w:val="24"/>
        </w:rPr>
      </w:pPr>
      <w:r w:rsidRPr="00A14168">
        <w:rPr>
          <w:rFonts w:cstheme="minorHAnsi"/>
          <w:sz w:val="24"/>
          <w:szCs w:val="24"/>
        </w:rPr>
        <w:t xml:space="preserve">​ </w:t>
      </w:r>
    </w:p>
    <w:p w14:paraId="7D116720" w14:textId="77777777" w:rsidR="00A14168" w:rsidRPr="00A14168" w:rsidRDefault="00A14168" w:rsidP="00A14168">
      <w:pPr>
        <w:rPr>
          <w:rFonts w:cstheme="minorHAnsi"/>
          <w:b/>
          <w:bCs/>
          <w:sz w:val="24"/>
          <w:szCs w:val="24"/>
        </w:rPr>
      </w:pPr>
      <w:r w:rsidRPr="00A14168">
        <w:rPr>
          <w:rFonts w:cstheme="minorHAnsi"/>
          <w:b/>
          <w:bCs/>
          <w:sz w:val="24"/>
          <w:szCs w:val="24"/>
        </w:rPr>
        <w:t>Table 1:</w:t>
      </w:r>
    </w:p>
    <w:p w14:paraId="1FAE26A5" w14:textId="06858DBD" w:rsidR="00A14168" w:rsidRPr="00A14168" w:rsidRDefault="00A14168" w:rsidP="00A14168">
      <w:pPr>
        <w:rPr>
          <w:rFonts w:cstheme="minorHAnsi"/>
          <w:sz w:val="24"/>
          <w:szCs w:val="24"/>
        </w:rPr>
      </w:pPr>
      <w:r w:rsidRPr="00A14168">
        <w:rPr>
          <w:rFonts w:cstheme="minorHAnsi"/>
          <w:sz w:val="24"/>
          <w:szCs w:val="24"/>
        </w:rPr>
        <w:t>Summary of features of selected reports on non-invasive hemoglobin measurement.</w:t>
      </w:r>
      <w:r w:rsidR="009C4132" w:rsidRPr="009C4132">
        <w:rPr>
          <w:rFonts w:cstheme="minorHAnsi"/>
          <w:sz w:val="24"/>
          <w:szCs w:val="24"/>
        </w:rPr>
        <w:t xml:space="preserve"> </w:t>
      </w:r>
      <w:r w:rsidR="009C4132" w:rsidRPr="00A14168">
        <w:rPr>
          <w:rFonts w:cstheme="minorHAnsi"/>
          <w:noProof/>
          <w:sz w:val="24"/>
          <w:szCs w:val="24"/>
        </w:rPr>
        <w:drawing>
          <wp:inline distT="0" distB="0" distL="0" distR="0" wp14:anchorId="0F12DE93" wp14:editId="6372F65A">
            <wp:extent cx="6400800" cy="1801495"/>
            <wp:effectExtent l="0" t="0" r="0" b="8255"/>
            <wp:docPr id="1" name="Picture 1" descr="Table 1:&#10;Summary of features of selected reports on non-invasive hemoglobin measure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6400800" cy="1801495"/>
                    </a:xfrm>
                    <a:prstGeom prst="rect">
                      <a:avLst/>
                    </a:prstGeom>
                    <a:noFill/>
                    <a:ln>
                      <a:noFill/>
                    </a:ln>
                  </pic:spPr>
                </pic:pic>
              </a:graphicData>
            </a:graphic>
          </wp:inline>
        </w:drawing>
      </w:r>
    </w:p>
    <w:tbl>
      <w:tblPr>
        <w:tblStyle w:val="TableGrid"/>
        <w:tblpPr w:leftFromText="180" w:rightFromText="180" w:vertAnchor="text" w:horzAnchor="margin" w:tblpY="-30"/>
        <w:tblW w:w="4888" w:type="pct"/>
        <w:tblLook w:val="0020" w:firstRow="1" w:lastRow="0" w:firstColumn="0" w:lastColumn="0" w:noHBand="0" w:noVBand="0"/>
      </w:tblPr>
      <w:tblGrid>
        <w:gridCol w:w="1964"/>
        <w:gridCol w:w="890"/>
        <w:gridCol w:w="838"/>
        <w:gridCol w:w="1710"/>
        <w:gridCol w:w="1230"/>
        <w:gridCol w:w="1404"/>
        <w:gridCol w:w="1808"/>
      </w:tblGrid>
      <w:tr w:rsidR="00C94F5D" w:rsidRPr="00AF5C24" w14:paraId="7D6B405E" w14:textId="77777777" w:rsidTr="009C4132">
        <w:trPr>
          <w:trHeight w:val="237"/>
        </w:trPr>
        <w:tc>
          <w:tcPr>
            <w:tcW w:w="1027" w:type="pct"/>
          </w:tcPr>
          <w:p w14:paraId="0004B98B" w14:textId="77777777" w:rsidR="00C94F5D" w:rsidRPr="00AF5C24" w:rsidRDefault="00C94F5D" w:rsidP="00C94F5D">
            <w:pPr>
              <w:spacing w:after="160" w:line="259" w:lineRule="auto"/>
              <w:rPr>
                <w:rFonts w:cstheme="minorHAnsi"/>
                <w:b/>
                <w:bCs/>
                <w:sz w:val="24"/>
                <w:szCs w:val="24"/>
              </w:rPr>
            </w:pPr>
            <w:r w:rsidRPr="00AF5C24">
              <w:rPr>
                <w:rFonts w:cstheme="minorHAnsi"/>
                <w:b/>
                <w:bCs/>
                <w:sz w:val="24"/>
                <w:szCs w:val="24"/>
              </w:rPr>
              <w:t>Reference</w:t>
            </w:r>
          </w:p>
        </w:tc>
        <w:tc>
          <w:tcPr>
            <w:tcW w:w="396" w:type="pct"/>
          </w:tcPr>
          <w:p w14:paraId="504EA8D1" w14:textId="77777777" w:rsidR="00C94F5D" w:rsidRPr="00AF5C24" w:rsidRDefault="00C94F5D" w:rsidP="00C94F5D">
            <w:pPr>
              <w:spacing w:after="160" w:line="259" w:lineRule="auto"/>
              <w:rPr>
                <w:rFonts w:cstheme="minorHAnsi"/>
                <w:b/>
                <w:bCs/>
                <w:sz w:val="24"/>
                <w:szCs w:val="24"/>
              </w:rPr>
            </w:pPr>
            <w:r w:rsidRPr="00AF5C24">
              <w:rPr>
                <w:rFonts w:cstheme="minorHAnsi"/>
                <w:b/>
                <w:bCs/>
                <w:sz w:val="24"/>
                <w:szCs w:val="24"/>
              </w:rPr>
              <w:t>Sensor</w:t>
            </w:r>
          </w:p>
        </w:tc>
        <w:tc>
          <w:tcPr>
            <w:tcW w:w="387" w:type="pct"/>
          </w:tcPr>
          <w:p w14:paraId="74AF30EB" w14:textId="77777777" w:rsidR="00C94F5D" w:rsidRPr="00AF5C24" w:rsidRDefault="00C94F5D" w:rsidP="00C94F5D">
            <w:pPr>
              <w:spacing w:after="160" w:line="259" w:lineRule="auto"/>
              <w:rPr>
                <w:rFonts w:cstheme="minorHAnsi"/>
                <w:b/>
                <w:bCs/>
                <w:sz w:val="24"/>
                <w:szCs w:val="24"/>
              </w:rPr>
            </w:pPr>
            <w:r w:rsidRPr="00AF5C24">
              <w:rPr>
                <w:rFonts w:cstheme="minorHAnsi"/>
                <w:b/>
                <w:bCs/>
                <w:sz w:val="24"/>
                <w:szCs w:val="24"/>
              </w:rPr>
              <w:t>CR(M)</w:t>
            </w:r>
          </w:p>
        </w:tc>
        <w:tc>
          <w:tcPr>
            <w:tcW w:w="898" w:type="pct"/>
          </w:tcPr>
          <w:p w14:paraId="7FF48AA6" w14:textId="77777777" w:rsidR="00C94F5D" w:rsidRPr="00AF5C24" w:rsidRDefault="00C94F5D" w:rsidP="00C94F5D">
            <w:pPr>
              <w:spacing w:after="160" w:line="259" w:lineRule="auto"/>
              <w:rPr>
                <w:rFonts w:cstheme="minorHAnsi"/>
                <w:b/>
                <w:bCs/>
                <w:sz w:val="24"/>
                <w:szCs w:val="24"/>
              </w:rPr>
            </w:pPr>
            <w:r w:rsidRPr="00AF5C24">
              <w:rPr>
                <w:rFonts w:cstheme="minorHAnsi"/>
                <w:b/>
                <w:bCs/>
                <w:sz w:val="24"/>
                <w:szCs w:val="24"/>
              </w:rPr>
              <w:t>Body site</w:t>
            </w:r>
          </w:p>
        </w:tc>
        <w:tc>
          <w:tcPr>
            <w:tcW w:w="654" w:type="pct"/>
          </w:tcPr>
          <w:p w14:paraId="6377F611" w14:textId="77777777" w:rsidR="00C94F5D" w:rsidRPr="00AF5C24" w:rsidRDefault="00C94F5D" w:rsidP="00C94F5D">
            <w:pPr>
              <w:spacing w:after="160" w:line="259" w:lineRule="auto"/>
              <w:rPr>
                <w:rFonts w:cstheme="minorHAnsi"/>
                <w:b/>
                <w:bCs/>
                <w:sz w:val="24"/>
                <w:szCs w:val="24"/>
              </w:rPr>
            </w:pPr>
            <w:r w:rsidRPr="00AF5C24">
              <w:rPr>
                <w:rFonts w:cstheme="minorHAnsi"/>
                <w:b/>
                <w:bCs/>
                <w:sz w:val="24"/>
                <w:szCs w:val="24"/>
              </w:rPr>
              <w:t>Light (</w:t>
            </w:r>
            <w:r w:rsidRPr="00AF5C24">
              <w:rPr>
                <w:rFonts w:cstheme="minorHAnsi"/>
                <w:i/>
                <w:iCs/>
                <w:sz w:val="24"/>
                <w:szCs w:val="24"/>
              </w:rPr>
              <w:t>λ</w:t>
            </w:r>
            <w:r w:rsidRPr="00AF5C24">
              <w:rPr>
                <w:rFonts w:cstheme="minorHAnsi"/>
                <w:b/>
                <w:bCs/>
                <w:sz w:val="24"/>
                <w:szCs w:val="24"/>
              </w:rPr>
              <w:t>nm)</w:t>
            </w:r>
          </w:p>
        </w:tc>
        <w:tc>
          <w:tcPr>
            <w:tcW w:w="690" w:type="pct"/>
          </w:tcPr>
          <w:p w14:paraId="0C27DC72" w14:textId="77777777" w:rsidR="00C94F5D" w:rsidRPr="00AF5C24" w:rsidRDefault="00C94F5D" w:rsidP="00C94F5D">
            <w:pPr>
              <w:spacing w:after="160" w:line="259" w:lineRule="auto"/>
              <w:rPr>
                <w:rFonts w:cstheme="minorHAnsi"/>
                <w:b/>
                <w:bCs/>
                <w:sz w:val="24"/>
                <w:szCs w:val="24"/>
              </w:rPr>
            </w:pPr>
            <w:r w:rsidRPr="00AF5C24">
              <w:rPr>
                <w:rFonts w:cstheme="minorHAnsi"/>
                <w:b/>
                <w:bCs/>
                <w:sz w:val="24"/>
                <w:szCs w:val="24"/>
              </w:rPr>
              <w:t>Attachment</w:t>
            </w:r>
          </w:p>
        </w:tc>
        <w:tc>
          <w:tcPr>
            <w:tcW w:w="948" w:type="pct"/>
          </w:tcPr>
          <w:p w14:paraId="7040B4F6" w14:textId="77777777" w:rsidR="00C94F5D" w:rsidRPr="00AF5C24" w:rsidRDefault="00C94F5D" w:rsidP="00C94F5D">
            <w:pPr>
              <w:spacing w:after="160" w:line="259" w:lineRule="auto"/>
              <w:rPr>
                <w:rFonts w:cstheme="minorHAnsi"/>
                <w:b/>
                <w:bCs/>
                <w:sz w:val="24"/>
                <w:szCs w:val="24"/>
              </w:rPr>
            </w:pPr>
            <w:r w:rsidRPr="00AF5C24">
              <w:rPr>
                <w:rFonts w:cstheme="minorHAnsi"/>
                <w:b/>
                <w:bCs/>
                <w:sz w:val="24"/>
                <w:szCs w:val="24"/>
              </w:rPr>
              <w:t>Result</w:t>
            </w:r>
          </w:p>
        </w:tc>
      </w:tr>
      <w:tr w:rsidR="00C94F5D" w:rsidRPr="00AF5C24" w14:paraId="07EA4190" w14:textId="77777777" w:rsidTr="009C4132">
        <w:trPr>
          <w:trHeight w:val="237"/>
        </w:trPr>
        <w:tc>
          <w:tcPr>
            <w:tcW w:w="1027" w:type="pct"/>
          </w:tcPr>
          <w:p w14:paraId="169151DC"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Edward et. al4</w:t>
            </w:r>
          </w:p>
        </w:tc>
        <w:tc>
          <w:tcPr>
            <w:tcW w:w="396" w:type="pct"/>
          </w:tcPr>
          <w:p w14:paraId="5FFE1433" w14:textId="04346759" w:rsidR="00C94F5D" w:rsidRPr="00350C18" w:rsidRDefault="00C94F5D" w:rsidP="00C94F5D">
            <w:pPr>
              <w:rPr>
                <w:rFonts w:cstheme="minorHAnsi"/>
                <w:sz w:val="24"/>
                <w:szCs w:val="24"/>
              </w:rPr>
            </w:pPr>
            <w:r w:rsidRPr="00155AB1">
              <w:rPr>
                <w:noProof/>
              </w:rPr>
              <w:drawing>
                <wp:inline distT="0" distB="0" distL="0" distR="0" wp14:anchorId="487307F2" wp14:editId="49A46917">
                  <wp:extent cx="194310" cy="201295"/>
                  <wp:effectExtent l="0" t="0" r="0" b="8255"/>
                  <wp:docPr id="23" name="Picture 23" descr="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3">
                            <a:extLst>
                              <a:ext uri="{28A0092B-C50C-407E-A947-70E740481C1C}">
                                <a14:useLocalDpi xmlns:a14="http://schemas.microsoft.com/office/drawing/2010/main" val="0"/>
                              </a:ext>
                            </a:extLst>
                          </a:blip>
                          <a:srcRect l="41936" t="15562"/>
                          <a:stretch>
                            <a:fillRect/>
                          </a:stretch>
                        </pic:blipFill>
                        <pic:spPr bwMode="auto">
                          <a:xfrm>
                            <a:off x="0" y="0"/>
                            <a:ext cx="194310" cy="201295"/>
                          </a:xfrm>
                          <a:prstGeom prst="rect">
                            <a:avLst/>
                          </a:prstGeom>
                          <a:noFill/>
                          <a:ln>
                            <a:noFill/>
                          </a:ln>
                        </pic:spPr>
                      </pic:pic>
                    </a:graphicData>
                  </a:graphic>
                </wp:inline>
              </w:drawing>
            </w:r>
            <w:r w:rsidRPr="00350C18">
              <w:rPr>
                <w:rFonts w:cstheme="minorHAnsi"/>
                <w:sz w:val="24"/>
                <w:szCs w:val="24"/>
              </w:rPr>
              <w:t>,</w:t>
            </w:r>
            <w:r w:rsidRPr="00350C18">
              <w:rPr>
                <w:rFonts w:ascii="Cambria Math" w:hAnsi="Cambria Math" w:cstheme="minorHAnsi"/>
                <w:sz w:val="24"/>
                <w:szCs w:val="24"/>
              </w:rPr>
              <w:t>⨀</w:t>
            </w:r>
          </w:p>
        </w:tc>
        <w:tc>
          <w:tcPr>
            <w:tcW w:w="387" w:type="pct"/>
          </w:tcPr>
          <w:p w14:paraId="3159D9F8"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8</w:t>
            </w:r>
          </w:p>
        </w:tc>
        <w:tc>
          <w:tcPr>
            <w:tcW w:w="898" w:type="pct"/>
          </w:tcPr>
          <w:p w14:paraId="5F0BD915"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Finger</w:t>
            </w:r>
          </w:p>
        </w:tc>
        <w:tc>
          <w:tcPr>
            <w:tcW w:w="654" w:type="pct"/>
          </w:tcPr>
          <w:p w14:paraId="6493DA3C"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880, 970</w:t>
            </w:r>
          </w:p>
        </w:tc>
        <w:tc>
          <w:tcPr>
            <w:tcW w:w="690" w:type="pct"/>
          </w:tcPr>
          <w:p w14:paraId="1728274F"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IL (6W)</w:t>
            </w:r>
          </w:p>
        </w:tc>
        <w:tc>
          <w:tcPr>
            <w:tcW w:w="948" w:type="pct"/>
          </w:tcPr>
          <w:p w14:paraId="7A78D0AC" w14:textId="77777777" w:rsidR="00C94F5D" w:rsidRPr="00AF5C24" w:rsidRDefault="00C94F5D" w:rsidP="00C94F5D">
            <w:pPr>
              <w:spacing w:after="160" w:line="259" w:lineRule="auto"/>
              <w:rPr>
                <w:rFonts w:cstheme="minorHAnsi"/>
                <w:sz w:val="24"/>
                <w:szCs w:val="24"/>
              </w:rPr>
            </w:pPr>
            <w:r w:rsidRPr="00AF5C24">
              <w:rPr>
                <w:rFonts w:cstheme="minorHAnsi"/>
                <w:i/>
                <w:iCs/>
                <w:sz w:val="24"/>
                <w:szCs w:val="24"/>
              </w:rPr>
              <w:t>R</w:t>
            </w:r>
            <w:r w:rsidRPr="00AF5C24">
              <w:rPr>
                <w:rFonts w:cstheme="minorHAnsi"/>
                <w:sz w:val="24"/>
                <w:szCs w:val="24"/>
                <w:vertAlign w:val="superscript"/>
              </w:rPr>
              <w:t>2</w:t>
            </w:r>
            <w:r w:rsidRPr="00AF5C24">
              <w:rPr>
                <w:rFonts w:cstheme="minorHAnsi"/>
                <w:sz w:val="24"/>
                <w:szCs w:val="24"/>
              </w:rPr>
              <w:t xml:space="preserve"> = 0</w:t>
            </w:r>
            <w:r w:rsidRPr="00AF5C24">
              <w:rPr>
                <w:rFonts w:cstheme="minorHAnsi"/>
                <w:i/>
                <w:iCs/>
                <w:sz w:val="24"/>
                <w:szCs w:val="24"/>
              </w:rPr>
              <w:t>.</w:t>
            </w:r>
            <w:r w:rsidRPr="00AF5C24">
              <w:rPr>
                <w:rFonts w:cstheme="minorHAnsi"/>
                <w:sz w:val="24"/>
                <w:szCs w:val="24"/>
              </w:rPr>
              <w:t>82</w:t>
            </w:r>
          </w:p>
        </w:tc>
      </w:tr>
      <w:tr w:rsidR="00C94F5D" w:rsidRPr="00AF5C24" w14:paraId="097A530D" w14:textId="77777777" w:rsidTr="009C4132">
        <w:trPr>
          <w:trHeight w:val="237"/>
        </w:trPr>
        <w:tc>
          <w:tcPr>
            <w:tcW w:w="1027" w:type="pct"/>
          </w:tcPr>
          <w:p w14:paraId="40E1D428"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Anggraeni et. al10</w:t>
            </w:r>
          </w:p>
        </w:tc>
        <w:tc>
          <w:tcPr>
            <w:tcW w:w="396" w:type="pct"/>
          </w:tcPr>
          <w:p w14:paraId="3294C7C4"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 xml:space="preserve"> </w:t>
            </w:r>
            <w:r w:rsidRPr="00350C18">
              <w:rPr>
                <w:rFonts w:cstheme="minorHAnsi"/>
                <w:noProof/>
                <w:sz w:val="24"/>
                <w:szCs w:val="24"/>
              </w:rPr>
              <w:drawing>
                <wp:inline distT="0" distB="0" distL="0" distR="0" wp14:anchorId="4ED6DAEC" wp14:editId="4EC351CC">
                  <wp:extent cx="194400" cy="205083"/>
                  <wp:effectExtent l="0" t="0" r="0" b="5080"/>
                  <wp:docPr id="20" name="Picture 20" descr="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103">
                            <a:extLst>
                              <a:ext uri="{28A0092B-C50C-407E-A947-70E740481C1C}">
                                <a14:useLocalDpi xmlns:a14="http://schemas.microsoft.com/office/drawing/2010/main" val="0"/>
                              </a:ext>
                            </a:extLst>
                          </a:blip>
                          <a:srcRect l="41935" t="15563"/>
                          <a:stretch/>
                        </pic:blipFill>
                        <pic:spPr bwMode="auto">
                          <a:xfrm>
                            <a:off x="0" y="0"/>
                            <a:ext cx="202499" cy="2136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87" w:type="pct"/>
          </w:tcPr>
          <w:p w14:paraId="10C07DC0"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13</w:t>
            </w:r>
          </w:p>
        </w:tc>
        <w:tc>
          <w:tcPr>
            <w:tcW w:w="898" w:type="pct"/>
          </w:tcPr>
          <w:p w14:paraId="43A4F688"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Conjunctiva</w:t>
            </w:r>
          </w:p>
        </w:tc>
        <w:tc>
          <w:tcPr>
            <w:tcW w:w="654" w:type="pct"/>
          </w:tcPr>
          <w:p w14:paraId="2A9299B2"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Ambient</w:t>
            </w:r>
          </w:p>
        </w:tc>
        <w:tc>
          <w:tcPr>
            <w:tcW w:w="690" w:type="pct"/>
          </w:tcPr>
          <w:p w14:paraId="551F16C8"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NA</w:t>
            </w:r>
          </w:p>
        </w:tc>
        <w:tc>
          <w:tcPr>
            <w:tcW w:w="948" w:type="pct"/>
          </w:tcPr>
          <w:p w14:paraId="24B9DDAF" w14:textId="77777777" w:rsidR="00C94F5D" w:rsidRPr="00AF5C24" w:rsidRDefault="00C94F5D" w:rsidP="00C94F5D">
            <w:pPr>
              <w:spacing w:after="160" w:line="259" w:lineRule="auto"/>
              <w:rPr>
                <w:rFonts w:cstheme="minorHAnsi"/>
                <w:sz w:val="24"/>
                <w:szCs w:val="24"/>
              </w:rPr>
            </w:pPr>
            <w:r w:rsidRPr="00AF5C24">
              <w:rPr>
                <w:rFonts w:cstheme="minorHAnsi"/>
                <w:i/>
                <w:iCs/>
                <w:sz w:val="24"/>
                <w:szCs w:val="24"/>
              </w:rPr>
              <w:t>R</w:t>
            </w:r>
            <w:r w:rsidRPr="00AF5C24">
              <w:rPr>
                <w:rFonts w:cstheme="minorHAnsi"/>
                <w:sz w:val="24"/>
                <w:szCs w:val="24"/>
                <w:vertAlign w:val="superscript"/>
              </w:rPr>
              <w:t>2</w:t>
            </w:r>
            <w:r w:rsidRPr="00AF5C24">
              <w:rPr>
                <w:rFonts w:cstheme="minorHAnsi"/>
                <w:sz w:val="24"/>
                <w:szCs w:val="24"/>
              </w:rPr>
              <w:t xml:space="preserve"> = 0</w:t>
            </w:r>
            <w:r w:rsidRPr="00AF5C24">
              <w:rPr>
                <w:rFonts w:cstheme="minorHAnsi"/>
                <w:i/>
                <w:iCs/>
                <w:sz w:val="24"/>
                <w:szCs w:val="24"/>
              </w:rPr>
              <w:t>.</w:t>
            </w:r>
            <w:r w:rsidRPr="00AF5C24">
              <w:rPr>
                <w:rFonts w:cstheme="minorHAnsi"/>
                <w:sz w:val="24"/>
                <w:szCs w:val="24"/>
              </w:rPr>
              <w:t>92</w:t>
            </w:r>
          </w:p>
        </w:tc>
      </w:tr>
      <w:tr w:rsidR="00C94F5D" w:rsidRPr="00AF5C24" w14:paraId="33761E5C" w14:textId="77777777" w:rsidTr="009C4132">
        <w:trPr>
          <w:trHeight w:val="237"/>
        </w:trPr>
        <w:tc>
          <w:tcPr>
            <w:tcW w:w="1027" w:type="pct"/>
          </w:tcPr>
          <w:p w14:paraId="34D0D059"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Collins et. al11</w:t>
            </w:r>
          </w:p>
        </w:tc>
        <w:tc>
          <w:tcPr>
            <w:tcW w:w="396" w:type="pct"/>
          </w:tcPr>
          <w:p w14:paraId="49D5A9C4" w14:textId="77777777" w:rsidR="00C94F5D" w:rsidRPr="00AF5C24" w:rsidRDefault="00C94F5D" w:rsidP="00C94F5D">
            <w:pPr>
              <w:spacing w:after="160" w:line="259" w:lineRule="auto"/>
              <w:rPr>
                <w:rFonts w:cstheme="minorHAnsi"/>
                <w:sz w:val="24"/>
                <w:szCs w:val="24"/>
              </w:rPr>
            </w:pPr>
            <w:r w:rsidRPr="00350C18">
              <w:rPr>
                <w:rFonts w:cstheme="minorHAnsi"/>
                <w:noProof/>
                <w:sz w:val="24"/>
                <w:szCs w:val="24"/>
              </w:rPr>
              <w:drawing>
                <wp:inline distT="0" distB="0" distL="0" distR="0" wp14:anchorId="4E434BC8" wp14:editId="24ED66FE">
                  <wp:extent cx="194400" cy="205083"/>
                  <wp:effectExtent l="0" t="0" r="0" b="5080"/>
                  <wp:docPr id="15" name="Picture 15" descr="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103">
                            <a:extLst>
                              <a:ext uri="{28A0092B-C50C-407E-A947-70E740481C1C}">
                                <a14:useLocalDpi xmlns:a14="http://schemas.microsoft.com/office/drawing/2010/main" val="0"/>
                              </a:ext>
                            </a:extLst>
                          </a:blip>
                          <a:srcRect l="41935" t="15563"/>
                          <a:stretch/>
                        </pic:blipFill>
                        <pic:spPr bwMode="auto">
                          <a:xfrm>
                            <a:off x="0" y="0"/>
                            <a:ext cx="202499" cy="213628"/>
                          </a:xfrm>
                          <a:prstGeom prst="rect">
                            <a:avLst/>
                          </a:prstGeom>
                          <a:noFill/>
                          <a:ln>
                            <a:noFill/>
                          </a:ln>
                          <a:extLst>
                            <a:ext uri="{53640926-AAD7-44D8-BBD7-CCE9431645EC}">
                              <a14:shadowObscured xmlns:a14="http://schemas.microsoft.com/office/drawing/2010/main"/>
                            </a:ext>
                          </a:extLst>
                        </pic:spPr>
                      </pic:pic>
                    </a:graphicData>
                  </a:graphic>
                </wp:inline>
              </w:drawing>
            </w:r>
            <w:r w:rsidRPr="00AF5C24">
              <w:rPr>
                <w:rFonts w:cstheme="minorHAnsi"/>
                <w:sz w:val="24"/>
                <w:szCs w:val="24"/>
              </w:rPr>
              <w:t xml:space="preserve"> , </w:t>
            </w:r>
            <w:r w:rsidRPr="00AF5C24">
              <w:rPr>
                <w:rFonts w:ascii="Segoe UI Symbol" w:hAnsi="Segoe UI Symbol" w:cs="Segoe UI Symbol"/>
                <w:sz w:val="24"/>
                <w:szCs w:val="24"/>
              </w:rPr>
              <w:t>☼</w:t>
            </w:r>
          </w:p>
        </w:tc>
        <w:tc>
          <w:tcPr>
            <w:tcW w:w="387" w:type="pct"/>
          </w:tcPr>
          <w:p w14:paraId="24DEB054"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8, 10.1</w:t>
            </w:r>
          </w:p>
        </w:tc>
        <w:tc>
          <w:tcPr>
            <w:tcW w:w="898" w:type="pct"/>
          </w:tcPr>
          <w:p w14:paraId="0E1F3E1E"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Conjunctiva</w:t>
            </w:r>
          </w:p>
        </w:tc>
        <w:tc>
          <w:tcPr>
            <w:tcW w:w="654" w:type="pct"/>
          </w:tcPr>
          <w:p w14:paraId="5F9EAFD5"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Ambient</w:t>
            </w:r>
          </w:p>
        </w:tc>
        <w:tc>
          <w:tcPr>
            <w:tcW w:w="690" w:type="pct"/>
          </w:tcPr>
          <w:p w14:paraId="65CC5B4A"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NA</w:t>
            </w:r>
          </w:p>
        </w:tc>
        <w:tc>
          <w:tcPr>
            <w:tcW w:w="948" w:type="pct"/>
          </w:tcPr>
          <w:p w14:paraId="6BD708B6"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SS=93%, SP=78%</w:t>
            </w:r>
          </w:p>
        </w:tc>
      </w:tr>
      <w:tr w:rsidR="00C94F5D" w:rsidRPr="00AF5C24" w14:paraId="5BC93CE7" w14:textId="77777777" w:rsidTr="009C4132">
        <w:trPr>
          <w:trHeight w:val="237"/>
        </w:trPr>
        <w:tc>
          <w:tcPr>
            <w:tcW w:w="1027" w:type="pct"/>
          </w:tcPr>
          <w:p w14:paraId="55778D28"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Edwards et. al12</w:t>
            </w:r>
          </w:p>
        </w:tc>
        <w:tc>
          <w:tcPr>
            <w:tcW w:w="396" w:type="pct"/>
          </w:tcPr>
          <w:p w14:paraId="666F1A49"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 xml:space="preserve"> </w:t>
            </w:r>
            <w:r w:rsidRPr="00350C18">
              <w:rPr>
                <w:rFonts w:cstheme="minorHAnsi"/>
                <w:noProof/>
                <w:sz w:val="24"/>
                <w:szCs w:val="24"/>
              </w:rPr>
              <w:drawing>
                <wp:inline distT="0" distB="0" distL="0" distR="0" wp14:anchorId="6D36EDFA" wp14:editId="23DEFFE5">
                  <wp:extent cx="194400" cy="205083"/>
                  <wp:effectExtent l="0" t="0" r="0" b="5080"/>
                  <wp:docPr id="21" name="Picture 21" descr="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103">
                            <a:extLst>
                              <a:ext uri="{28A0092B-C50C-407E-A947-70E740481C1C}">
                                <a14:useLocalDpi xmlns:a14="http://schemas.microsoft.com/office/drawing/2010/main" val="0"/>
                              </a:ext>
                            </a:extLst>
                          </a:blip>
                          <a:srcRect l="41935" t="15563"/>
                          <a:stretch/>
                        </pic:blipFill>
                        <pic:spPr bwMode="auto">
                          <a:xfrm>
                            <a:off x="0" y="0"/>
                            <a:ext cx="202499" cy="2136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87" w:type="pct"/>
          </w:tcPr>
          <w:p w14:paraId="4F504BCB"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NG</w:t>
            </w:r>
          </w:p>
        </w:tc>
        <w:tc>
          <w:tcPr>
            <w:tcW w:w="898" w:type="pct"/>
          </w:tcPr>
          <w:p w14:paraId="56788C74"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Tissue Phantom</w:t>
            </w:r>
          </w:p>
        </w:tc>
        <w:tc>
          <w:tcPr>
            <w:tcW w:w="654" w:type="pct"/>
          </w:tcPr>
          <w:p w14:paraId="69B11295"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400-1000</w:t>
            </w:r>
          </w:p>
        </w:tc>
        <w:tc>
          <w:tcPr>
            <w:tcW w:w="690" w:type="pct"/>
          </w:tcPr>
          <w:p w14:paraId="4922D32B"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TL, FP</w:t>
            </w:r>
          </w:p>
        </w:tc>
        <w:tc>
          <w:tcPr>
            <w:tcW w:w="948" w:type="pct"/>
          </w:tcPr>
          <w:p w14:paraId="580BE7D2"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ME=9.2%</w:t>
            </w:r>
          </w:p>
        </w:tc>
      </w:tr>
      <w:tr w:rsidR="00C94F5D" w:rsidRPr="00AF5C24" w14:paraId="70313427" w14:textId="77777777" w:rsidTr="009C4132">
        <w:trPr>
          <w:trHeight w:val="237"/>
        </w:trPr>
        <w:tc>
          <w:tcPr>
            <w:tcW w:w="1027" w:type="pct"/>
          </w:tcPr>
          <w:p w14:paraId="52324D0C"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Suner et. al13</w:t>
            </w:r>
          </w:p>
        </w:tc>
        <w:tc>
          <w:tcPr>
            <w:tcW w:w="396" w:type="pct"/>
          </w:tcPr>
          <w:p w14:paraId="6EC2AB1C" w14:textId="77777777" w:rsidR="00C94F5D" w:rsidRPr="00AF5C24" w:rsidRDefault="00C94F5D" w:rsidP="00C94F5D">
            <w:pPr>
              <w:spacing w:after="160" w:line="259" w:lineRule="auto"/>
              <w:rPr>
                <w:rFonts w:cstheme="minorHAnsi"/>
                <w:sz w:val="24"/>
                <w:szCs w:val="24"/>
              </w:rPr>
            </w:pPr>
            <w:r w:rsidRPr="00AF5C24">
              <w:rPr>
                <w:rFonts w:ascii="Segoe UI Symbol" w:hAnsi="Segoe UI Symbol" w:cs="Segoe UI Symbol"/>
                <w:sz w:val="24"/>
                <w:szCs w:val="24"/>
              </w:rPr>
              <w:t>☼</w:t>
            </w:r>
            <w:r w:rsidRPr="00AF5C24">
              <w:rPr>
                <w:rFonts w:cstheme="minorHAnsi"/>
                <w:sz w:val="24"/>
                <w:szCs w:val="24"/>
              </w:rPr>
              <w:t xml:space="preserve"> </w:t>
            </w:r>
          </w:p>
        </w:tc>
        <w:tc>
          <w:tcPr>
            <w:tcW w:w="387" w:type="pct"/>
          </w:tcPr>
          <w:p w14:paraId="3D2B44A3"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0.3</w:t>
            </w:r>
          </w:p>
        </w:tc>
        <w:tc>
          <w:tcPr>
            <w:tcW w:w="898" w:type="pct"/>
          </w:tcPr>
          <w:p w14:paraId="3FF4F79C"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Conjunctiva</w:t>
            </w:r>
          </w:p>
        </w:tc>
        <w:tc>
          <w:tcPr>
            <w:tcW w:w="654" w:type="pct"/>
          </w:tcPr>
          <w:p w14:paraId="33CBDFB5"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Ambient</w:t>
            </w:r>
          </w:p>
        </w:tc>
        <w:tc>
          <w:tcPr>
            <w:tcW w:w="690" w:type="pct"/>
          </w:tcPr>
          <w:p w14:paraId="2F51F9E6"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NA</w:t>
            </w:r>
          </w:p>
        </w:tc>
        <w:tc>
          <w:tcPr>
            <w:tcW w:w="948" w:type="pct"/>
          </w:tcPr>
          <w:p w14:paraId="76ECA98B"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R=0.60</w:t>
            </w:r>
          </w:p>
        </w:tc>
      </w:tr>
      <w:tr w:rsidR="00C94F5D" w:rsidRPr="00AF5C24" w14:paraId="7D341609" w14:textId="77777777" w:rsidTr="009C4132">
        <w:trPr>
          <w:trHeight w:val="237"/>
        </w:trPr>
        <w:tc>
          <w:tcPr>
            <w:tcW w:w="1027" w:type="pct"/>
          </w:tcPr>
          <w:p w14:paraId="2AAAA359"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Li et. al14</w:t>
            </w:r>
          </w:p>
        </w:tc>
        <w:tc>
          <w:tcPr>
            <w:tcW w:w="396" w:type="pct"/>
          </w:tcPr>
          <w:p w14:paraId="6F494573" w14:textId="77777777" w:rsidR="00C94F5D" w:rsidRPr="00AF5C24" w:rsidRDefault="00C94F5D" w:rsidP="00C94F5D">
            <w:pPr>
              <w:spacing w:after="160" w:line="259" w:lineRule="auto"/>
              <w:rPr>
                <w:rFonts w:cstheme="minorHAnsi"/>
                <w:sz w:val="24"/>
                <w:szCs w:val="24"/>
              </w:rPr>
            </w:pPr>
            <w:r>
              <w:rPr>
                <w:rFonts w:ascii="Cambria Math" w:hAnsi="Cambria Math" w:cstheme="minorHAnsi"/>
                <w:sz w:val="24"/>
                <w:szCs w:val="24"/>
              </w:rPr>
              <w:t>⨁</w:t>
            </w:r>
          </w:p>
        </w:tc>
        <w:tc>
          <w:tcPr>
            <w:tcW w:w="387" w:type="pct"/>
          </w:tcPr>
          <w:p w14:paraId="68FA4EDA"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NG</w:t>
            </w:r>
          </w:p>
        </w:tc>
        <w:tc>
          <w:tcPr>
            <w:tcW w:w="898" w:type="pct"/>
          </w:tcPr>
          <w:p w14:paraId="65AFE79F"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Finger</w:t>
            </w:r>
          </w:p>
        </w:tc>
        <w:tc>
          <w:tcPr>
            <w:tcW w:w="654" w:type="pct"/>
          </w:tcPr>
          <w:p w14:paraId="2855A437"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436-1356</w:t>
            </w:r>
          </w:p>
        </w:tc>
        <w:tc>
          <w:tcPr>
            <w:tcW w:w="690" w:type="pct"/>
          </w:tcPr>
          <w:p w14:paraId="7889A992"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TL</w:t>
            </w:r>
          </w:p>
        </w:tc>
        <w:tc>
          <w:tcPr>
            <w:tcW w:w="948" w:type="pct"/>
          </w:tcPr>
          <w:p w14:paraId="543B2CD7"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R=0.84</w:t>
            </w:r>
          </w:p>
        </w:tc>
      </w:tr>
      <w:tr w:rsidR="00C94F5D" w:rsidRPr="00AF5C24" w14:paraId="7C0B0BF6" w14:textId="77777777" w:rsidTr="009C4132">
        <w:trPr>
          <w:trHeight w:val="237"/>
        </w:trPr>
        <w:tc>
          <w:tcPr>
            <w:tcW w:w="1027" w:type="pct"/>
          </w:tcPr>
          <w:p w14:paraId="523E409E"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SmartHeLP</w:t>
            </w:r>
          </w:p>
        </w:tc>
        <w:tc>
          <w:tcPr>
            <w:tcW w:w="396" w:type="pct"/>
          </w:tcPr>
          <w:p w14:paraId="3941D639"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 xml:space="preserve"> </w:t>
            </w:r>
            <w:r w:rsidRPr="00350C18">
              <w:rPr>
                <w:rFonts w:cstheme="minorHAnsi"/>
                <w:noProof/>
                <w:sz w:val="24"/>
                <w:szCs w:val="24"/>
              </w:rPr>
              <w:drawing>
                <wp:inline distT="0" distB="0" distL="0" distR="0" wp14:anchorId="167CF217" wp14:editId="0BCB3C70">
                  <wp:extent cx="194400" cy="205083"/>
                  <wp:effectExtent l="0" t="0" r="0" b="5080"/>
                  <wp:docPr id="16" name="Picture 16" descr="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103">
                            <a:extLst>
                              <a:ext uri="{28A0092B-C50C-407E-A947-70E740481C1C}">
                                <a14:useLocalDpi xmlns:a14="http://schemas.microsoft.com/office/drawing/2010/main" val="0"/>
                              </a:ext>
                            </a:extLst>
                          </a:blip>
                          <a:srcRect l="41935" t="15563"/>
                          <a:stretch/>
                        </pic:blipFill>
                        <pic:spPr bwMode="auto">
                          <a:xfrm>
                            <a:off x="0" y="0"/>
                            <a:ext cx="202499" cy="2136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87" w:type="pct"/>
          </w:tcPr>
          <w:p w14:paraId="2DC426F8"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8</w:t>
            </w:r>
          </w:p>
        </w:tc>
        <w:tc>
          <w:tcPr>
            <w:tcW w:w="898" w:type="pct"/>
          </w:tcPr>
          <w:p w14:paraId="5917BEE6"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Finger</w:t>
            </w:r>
          </w:p>
        </w:tc>
        <w:tc>
          <w:tcPr>
            <w:tcW w:w="654" w:type="pct"/>
          </w:tcPr>
          <w:p w14:paraId="7F037057"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Flash (</w:t>
            </w:r>
            <w:r w:rsidRPr="00350C18">
              <w:rPr>
                <w:rFonts w:cstheme="minorHAnsi"/>
                <w:noProof/>
                <w:sz w:val="24"/>
                <w:szCs w:val="24"/>
              </w:rPr>
              <w:drawing>
                <wp:inline distT="0" distB="0" distL="0" distR="0" wp14:anchorId="4B65E360" wp14:editId="76C734D5">
                  <wp:extent cx="194400" cy="205083"/>
                  <wp:effectExtent l="0" t="0" r="0" b="5080"/>
                  <wp:docPr id="19" name="Picture 19" descr="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103">
                            <a:extLst>
                              <a:ext uri="{28A0092B-C50C-407E-A947-70E740481C1C}">
                                <a14:useLocalDpi xmlns:a14="http://schemas.microsoft.com/office/drawing/2010/main" val="0"/>
                              </a:ext>
                            </a:extLst>
                          </a:blip>
                          <a:srcRect l="41935" t="15563"/>
                          <a:stretch/>
                        </pic:blipFill>
                        <pic:spPr bwMode="auto">
                          <a:xfrm>
                            <a:off x="0" y="0"/>
                            <a:ext cx="202499" cy="213628"/>
                          </a:xfrm>
                          <a:prstGeom prst="rect">
                            <a:avLst/>
                          </a:prstGeom>
                          <a:noFill/>
                          <a:ln>
                            <a:noFill/>
                          </a:ln>
                          <a:extLst>
                            <a:ext uri="{53640926-AAD7-44D8-BBD7-CCE9431645EC}">
                              <a14:shadowObscured xmlns:a14="http://schemas.microsoft.com/office/drawing/2010/main"/>
                            </a:ext>
                          </a:extLst>
                        </pic:spPr>
                      </pic:pic>
                    </a:graphicData>
                  </a:graphic>
                </wp:inline>
              </w:drawing>
            </w:r>
            <w:r w:rsidRPr="00AF5C24">
              <w:rPr>
                <w:rFonts w:cstheme="minorHAnsi"/>
                <w:sz w:val="24"/>
                <w:szCs w:val="24"/>
              </w:rPr>
              <w:t>)</w:t>
            </w:r>
          </w:p>
        </w:tc>
        <w:tc>
          <w:tcPr>
            <w:tcW w:w="690" w:type="pct"/>
          </w:tcPr>
          <w:p w14:paraId="41F9C44C" w14:textId="77777777" w:rsidR="00C94F5D" w:rsidRPr="00AF5C24" w:rsidRDefault="00C94F5D" w:rsidP="00C94F5D">
            <w:pPr>
              <w:spacing w:after="160" w:line="259" w:lineRule="auto"/>
              <w:rPr>
                <w:rFonts w:cstheme="minorHAnsi"/>
                <w:sz w:val="24"/>
                <w:szCs w:val="24"/>
              </w:rPr>
            </w:pPr>
            <w:r w:rsidRPr="00AF5C24">
              <w:rPr>
                <w:rFonts w:cstheme="minorHAnsi"/>
                <w:sz w:val="24"/>
                <w:szCs w:val="24"/>
              </w:rPr>
              <w:t>NA</w:t>
            </w:r>
          </w:p>
        </w:tc>
        <w:tc>
          <w:tcPr>
            <w:tcW w:w="948" w:type="pct"/>
          </w:tcPr>
          <w:p w14:paraId="25EC79D8" w14:textId="77777777" w:rsidR="00C94F5D" w:rsidRPr="00AF5C24" w:rsidRDefault="00C94F5D" w:rsidP="00C94F5D">
            <w:pPr>
              <w:spacing w:after="160" w:line="259" w:lineRule="auto"/>
              <w:rPr>
                <w:rFonts w:cstheme="minorHAnsi"/>
                <w:sz w:val="24"/>
                <w:szCs w:val="24"/>
              </w:rPr>
            </w:pPr>
            <w:r w:rsidRPr="00AF5C24">
              <w:rPr>
                <w:rFonts w:cstheme="minorHAnsi"/>
                <w:i/>
                <w:iCs/>
                <w:sz w:val="24"/>
                <w:szCs w:val="24"/>
              </w:rPr>
              <w:t>R</w:t>
            </w:r>
            <w:r w:rsidRPr="00AF5C24">
              <w:rPr>
                <w:rFonts w:cstheme="minorHAnsi"/>
                <w:sz w:val="24"/>
                <w:szCs w:val="24"/>
                <w:vertAlign w:val="superscript"/>
              </w:rPr>
              <w:t>2</w:t>
            </w:r>
            <w:r w:rsidRPr="00AF5C24">
              <w:rPr>
                <w:rFonts w:cstheme="minorHAnsi"/>
                <w:sz w:val="24"/>
                <w:szCs w:val="24"/>
              </w:rPr>
              <w:t xml:space="preserve"> = 0</w:t>
            </w:r>
            <w:r w:rsidRPr="00AF5C24">
              <w:rPr>
                <w:rFonts w:cstheme="minorHAnsi"/>
                <w:i/>
                <w:iCs/>
                <w:sz w:val="24"/>
                <w:szCs w:val="24"/>
              </w:rPr>
              <w:t>.</w:t>
            </w:r>
            <w:r w:rsidRPr="00AF5C24">
              <w:rPr>
                <w:rFonts w:cstheme="minorHAnsi"/>
                <w:sz w:val="24"/>
                <w:szCs w:val="24"/>
              </w:rPr>
              <w:t>93</w:t>
            </w:r>
          </w:p>
        </w:tc>
      </w:tr>
    </w:tbl>
    <w:p w14:paraId="641CB98B" w14:textId="77777777" w:rsidR="00C94F5D" w:rsidRPr="00AF5C24" w:rsidRDefault="00C94F5D" w:rsidP="00C94F5D">
      <w:pPr>
        <w:rPr>
          <w:rFonts w:cstheme="minorHAnsi"/>
          <w:sz w:val="24"/>
          <w:szCs w:val="24"/>
        </w:rPr>
      </w:pPr>
    </w:p>
    <w:p w14:paraId="0673488F" w14:textId="3E183237" w:rsidR="00C94F5D" w:rsidRDefault="00C94F5D" w:rsidP="009C4132">
      <w:r w:rsidRPr="00AF5C24">
        <w:t xml:space="preserve">NA=No Attachment, IL=Incandescent Light, TL=Tungsten Lamp, FP=Fiber Probe, ME= Mean Error NG=Not Given, </w:t>
      </w:r>
      <w:r>
        <w:rPr>
          <w:rFonts w:ascii="Cambria Math" w:hAnsi="Cambria Math"/>
        </w:rPr>
        <w:t>⨀</w:t>
      </w:r>
      <w:r w:rsidRPr="00AF5C24">
        <w:t xml:space="preserve">=Infrared (IR) LED, </w:t>
      </w:r>
      <w:r w:rsidRPr="00350C18">
        <w:rPr>
          <w:noProof/>
        </w:rPr>
        <w:drawing>
          <wp:inline distT="0" distB="0" distL="0" distR="0" wp14:anchorId="4F48C983" wp14:editId="21471B80">
            <wp:extent cx="194310" cy="204989"/>
            <wp:effectExtent l="0" t="0" r="0" b="5080"/>
            <wp:docPr id="22" name="Picture 22" descr="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103">
                      <a:extLst>
                        <a:ext uri="{28A0092B-C50C-407E-A947-70E740481C1C}">
                          <a14:useLocalDpi xmlns:a14="http://schemas.microsoft.com/office/drawing/2010/main" val="0"/>
                        </a:ext>
                      </a:extLst>
                    </a:blip>
                    <a:srcRect l="41935" t="15563"/>
                    <a:stretch/>
                  </pic:blipFill>
                  <pic:spPr bwMode="auto">
                    <a:xfrm>
                      <a:off x="0" y="0"/>
                      <a:ext cx="204045" cy="215259"/>
                    </a:xfrm>
                    <a:prstGeom prst="rect">
                      <a:avLst/>
                    </a:prstGeom>
                    <a:noFill/>
                    <a:ln>
                      <a:noFill/>
                    </a:ln>
                    <a:extLst>
                      <a:ext uri="{53640926-AAD7-44D8-BBD7-CCE9431645EC}">
                        <a14:shadowObscured xmlns:a14="http://schemas.microsoft.com/office/drawing/2010/main"/>
                      </a:ext>
                    </a:extLst>
                  </pic:spPr>
                </pic:pic>
              </a:graphicData>
            </a:graphic>
          </wp:inline>
        </w:drawing>
      </w:r>
      <w:r w:rsidRPr="00AF5C24">
        <w:t xml:space="preserve">=Smartphone camera, </w:t>
      </w:r>
      <w:r w:rsidRPr="00AF5C24">
        <w:rPr>
          <w:rFonts w:ascii="Segoe UI Symbol" w:hAnsi="Segoe UI Symbol" w:cs="Segoe UI Symbol"/>
        </w:rPr>
        <w:t>☼</w:t>
      </w:r>
      <w:r w:rsidRPr="00AF5C24">
        <w:t xml:space="preserve">= Digital Camera, </w:t>
      </w:r>
      <w:r>
        <w:rPr>
          <w:rFonts w:ascii="Cambria Math" w:hAnsi="Cambria Math"/>
        </w:rPr>
        <w:t>⨁</w:t>
      </w:r>
      <w:r w:rsidRPr="00AF5C24">
        <w:t>=Spectrograph CR(M)=Camera Resolution (Mega-pixel), SS=Sensitivity,  SP=Specificity</w:t>
      </w:r>
    </w:p>
    <w:p w14:paraId="25BAB605" w14:textId="7AE6E1D9" w:rsidR="00A14168" w:rsidRPr="00A14168" w:rsidRDefault="00A14168" w:rsidP="00FA0A2D">
      <w:pPr>
        <w:pStyle w:val="Heading1"/>
      </w:pPr>
      <w:r w:rsidRPr="00A14168">
        <w:t>References</w:t>
      </w:r>
    </w:p>
    <w:p w14:paraId="06E59EA2" w14:textId="25B32AEE" w:rsidR="00A14168" w:rsidRPr="00A14168" w:rsidRDefault="00A14168" w:rsidP="00A14168">
      <w:pPr>
        <w:rPr>
          <w:rFonts w:cstheme="minorHAnsi"/>
          <w:sz w:val="24"/>
          <w:szCs w:val="24"/>
        </w:rPr>
      </w:pPr>
      <w:r w:rsidRPr="00A14168">
        <w:rPr>
          <w:rFonts w:cstheme="minorHAnsi"/>
          <w:sz w:val="24"/>
          <w:szCs w:val="24"/>
        </w:rPr>
        <w:t>1. McLean E, Cogswell M, Egli I, Wojdyla D, De Benoist B. Worldwide prevalence of anaemia, WHO vitamin and mineral nutrition information system, 19932005. Public health nutrition. 2009 Apr;12(4):444–54</w:t>
      </w:r>
      <w:r w:rsidR="005F337B">
        <w:rPr>
          <w:rFonts w:cstheme="minorHAnsi"/>
          <w:sz w:val="24"/>
          <w:szCs w:val="24"/>
        </w:rPr>
        <w:t>.</w:t>
      </w:r>
    </w:p>
    <w:p w14:paraId="320364E6" w14:textId="603E6059" w:rsidR="00A14168" w:rsidRPr="00A14168" w:rsidRDefault="00A14168" w:rsidP="00A14168">
      <w:pPr>
        <w:rPr>
          <w:rFonts w:cstheme="minorHAnsi"/>
          <w:sz w:val="24"/>
          <w:szCs w:val="24"/>
        </w:rPr>
      </w:pPr>
      <w:r w:rsidRPr="00A14168">
        <w:rPr>
          <w:rFonts w:cstheme="minorHAnsi"/>
          <w:sz w:val="24"/>
          <w:szCs w:val="24"/>
        </w:rPr>
        <w:t xml:space="preserve">2. Balarajan Y, Ramakrishnan U, zaltin E, Shankar AH, Subramanian SV. Anaemia in low-income and middle-income countries. The Lancet. 2011 Dec 17;378(9809):2123–35. </w:t>
      </w:r>
    </w:p>
    <w:p w14:paraId="4742A04C" w14:textId="1705BD56" w:rsidR="00A14168" w:rsidRPr="00A14168" w:rsidRDefault="00A14168" w:rsidP="00A14168">
      <w:pPr>
        <w:rPr>
          <w:rFonts w:cstheme="minorHAnsi"/>
          <w:sz w:val="24"/>
          <w:szCs w:val="24"/>
        </w:rPr>
      </w:pPr>
      <w:r w:rsidRPr="00A14168">
        <w:rPr>
          <w:rFonts w:cstheme="minorHAnsi"/>
          <w:sz w:val="24"/>
          <w:szCs w:val="24"/>
        </w:rPr>
        <w:t>3. Raikhel M. Accuracy of noninvasive and invasive point-of-care total blood hemoglobin measurement in an outpatient setting. Postgraduate medicine. 2012 Jul 1;124(4):250–5.</w:t>
      </w:r>
    </w:p>
    <w:p w14:paraId="620C6E28" w14:textId="6A71393C" w:rsidR="00A14168" w:rsidRPr="00A14168" w:rsidRDefault="00A14168" w:rsidP="00A14168">
      <w:pPr>
        <w:rPr>
          <w:rFonts w:cstheme="minorHAnsi"/>
          <w:sz w:val="24"/>
          <w:szCs w:val="24"/>
        </w:rPr>
      </w:pPr>
      <w:r w:rsidRPr="00A14168">
        <w:rPr>
          <w:rFonts w:cstheme="minorHAnsi"/>
          <w:sz w:val="24"/>
          <w:szCs w:val="24"/>
        </w:rPr>
        <w:t>4. Wang EJ, Li W, Hawkins D, Gernsheimer T, Norby-Slycord C, Patel SN. HemaApp: noninvasive blood screening of hemoglobin using smartphone cameras. InProceedings of the 2016 ACM International Joint Conference on Pervasive and Ubiquitous Computing 2016 Sep 12 (pp. 593-604); ACM</w:t>
      </w:r>
      <w:r w:rsidR="005F337B">
        <w:rPr>
          <w:rFonts w:cstheme="minorHAnsi"/>
          <w:sz w:val="24"/>
          <w:szCs w:val="24"/>
        </w:rPr>
        <w:t>.</w:t>
      </w:r>
    </w:p>
    <w:p w14:paraId="11EAD99D" w14:textId="647712AA" w:rsidR="00A14168" w:rsidRPr="00A14168" w:rsidRDefault="00A14168" w:rsidP="00A14168">
      <w:pPr>
        <w:rPr>
          <w:rFonts w:cstheme="minorHAnsi"/>
          <w:sz w:val="24"/>
          <w:szCs w:val="24"/>
        </w:rPr>
      </w:pPr>
      <w:r w:rsidRPr="00A14168">
        <w:rPr>
          <w:rFonts w:cstheme="minorHAnsi"/>
          <w:sz w:val="24"/>
          <w:szCs w:val="24"/>
        </w:rPr>
        <w:t xml:space="preserve">5. Hasan MK, Haque M, Sakib N, Love R, Ahamed SI. 2018. Jan 5-6, Smartphone-based Human Hemoglobin Level Measurement Analyzing Pixel Intensity of a Fingertip Video on Different Color Spaces. Smart Health; pp. 26–39. </w:t>
      </w:r>
    </w:p>
    <w:p w14:paraId="79AB10C8" w14:textId="637EC1D8" w:rsidR="00A14168" w:rsidRPr="00A14168" w:rsidRDefault="00A14168" w:rsidP="00A14168">
      <w:pPr>
        <w:rPr>
          <w:rFonts w:cstheme="minorHAnsi"/>
          <w:sz w:val="24"/>
          <w:szCs w:val="24"/>
        </w:rPr>
      </w:pPr>
      <w:r w:rsidRPr="00A14168">
        <w:rPr>
          <w:rFonts w:cstheme="minorHAnsi"/>
          <w:sz w:val="24"/>
          <w:szCs w:val="24"/>
        </w:rPr>
        <w:t>6. Hasan MK, Sakib N, Field J, Love RR, Ahamed SI. A Novel Technique of Noninvasive Hemoglobin Level Measurement Using HSV Value of Fingertip Image. In2017 IEEE 41st Annual Computer Software and Applications Conference (COMPSAC) 2017 Jul 1 (pp. 221-229); IEEE</w:t>
      </w:r>
      <w:r w:rsidR="005F337B">
        <w:rPr>
          <w:rFonts w:cstheme="minorHAnsi"/>
          <w:sz w:val="24"/>
          <w:szCs w:val="24"/>
        </w:rPr>
        <w:t>.</w:t>
      </w:r>
    </w:p>
    <w:p w14:paraId="32AFC410" w14:textId="371E16DD" w:rsidR="00A14168" w:rsidRPr="00A14168" w:rsidRDefault="00A14168" w:rsidP="00A14168">
      <w:pPr>
        <w:rPr>
          <w:rFonts w:cstheme="minorHAnsi"/>
          <w:sz w:val="24"/>
          <w:szCs w:val="24"/>
        </w:rPr>
      </w:pPr>
      <w:r w:rsidRPr="00A14168">
        <w:rPr>
          <w:rFonts w:cstheme="minorHAnsi"/>
          <w:sz w:val="24"/>
          <w:szCs w:val="24"/>
        </w:rPr>
        <w:t>7. Hasan MK, Sakib N, Love RR, Ahamed SI. RGB pixel analysis of fingertip video image captured from sickle cell patient with low and high level of hemoglobin. InUbiquitous Computing, Electronics and Mobile Communication Conference (UEMCON), 2017 IEEE 8th Annual 2017 Oct 19 (pp. 499-505); IEEE</w:t>
      </w:r>
      <w:r w:rsidR="005F337B">
        <w:rPr>
          <w:rFonts w:cstheme="minorHAnsi"/>
          <w:sz w:val="24"/>
          <w:szCs w:val="24"/>
        </w:rPr>
        <w:t>.</w:t>
      </w:r>
    </w:p>
    <w:p w14:paraId="1C0179F3" w14:textId="32A3301F" w:rsidR="00A14168" w:rsidRPr="00A14168" w:rsidRDefault="00A14168" w:rsidP="00A14168">
      <w:pPr>
        <w:rPr>
          <w:rFonts w:cstheme="minorHAnsi"/>
          <w:sz w:val="24"/>
          <w:szCs w:val="24"/>
        </w:rPr>
      </w:pPr>
      <w:r w:rsidRPr="00A14168">
        <w:rPr>
          <w:rFonts w:cstheme="minorHAnsi"/>
          <w:sz w:val="24"/>
          <w:szCs w:val="24"/>
        </w:rPr>
        <w:t>8. Hasan MK, Sakib N, Love RR, Ahamed SI. Analyzing the existing noninvasive hemoglobin measurement techniques. InUbiquitous Computing, Electronics and Mobile Communication Conference (UEMCON), 2017 IEEE 8th Annual 2017 Oct 19 (pp. 442-448); IEEE</w:t>
      </w:r>
      <w:r w:rsidR="005F337B">
        <w:rPr>
          <w:rFonts w:cstheme="minorHAnsi"/>
          <w:sz w:val="24"/>
          <w:szCs w:val="24"/>
        </w:rPr>
        <w:t>.</w:t>
      </w:r>
    </w:p>
    <w:p w14:paraId="7FB01479" w14:textId="11B79995" w:rsidR="00A14168" w:rsidRPr="00A14168" w:rsidRDefault="00A14168" w:rsidP="00A14168">
      <w:pPr>
        <w:rPr>
          <w:rFonts w:cstheme="minorHAnsi"/>
          <w:sz w:val="24"/>
          <w:szCs w:val="24"/>
        </w:rPr>
      </w:pPr>
      <w:r w:rsidRPr="00A14168">
        <w:rPr>
          <w:rFonts w:cstheme="minorHAnsi"/>
          <w:sz w:val="24"/>
          <w:szCs w:val="24"/>
        </w:rPr>
        <w:t>9. Ahsan GM, Gani MO, Hasan MK, Ahamed SI, Chu W, Adibuzzaman M, Field J. A Novel Real-Time Non-invasive Hemoglobin Level Detection Using Video Images from Smartphone Camera. InComputer Software and Applications Conference (COMPSAC), 2017 IEEE 41st Annual 2017 Jul 4 (Vol. 1, pp. 967-972); IEEE</w:t>
      </w:r>
      <w:r w:rsidR="005F337B">
        <w:rPr>
          <w:rFonts w:cstheme="minorHAnsi"/>
          <w:sz w:val="24"/>
          <w:szCs w:val="24"/>
        </w:rPr>
        <w:t>.</w:t>
      </w:r>
    </w:p>
    <w:p w14:paraId="210E64D0" w14:textId="48623CB1" w:rsidR="00A14168" w:rsidRPr="00A14168" w:rsidRDefault="00A14168" w:rsidP="00A14168">
      <w:pPr>
        <w:rPr>
          <w:rFonts w:cstheme="minorHAnsi"/>
          <w:sz w:val="24"/>
          <w:szCs w:val="24"/>
        </w:rPr>
      </w:pPr>
      <w:r w:rsidRPr="00A14168">
        <w:rPr>
          <w:rFonts w:cstheme="minorHAnsi"/>
          <w:sz w:val="24"/>
          <w:szCs w:val="24"/>
        </w:rPr>
        <w:t>10. Anggraeni MD, Fatoni A. Non-invasive Self-Care Anemia Detection during Pregnancy Using a Smartphone Camera. InIOP Conference Series: Materials Science and Engineering 2017 Feb (Vol. 172, No. 1, p. 012030); IOP Publishing</w:t>
      </w:r>
      <w:r w:rsidR="005F337B">
        <w:rPr>
          <w:rFonts w:cstheme="minorHAnsi"/>
          <w:sz w:val="24"/>
          <w:szCs w:val="24"/>
        </w:rPr>
        <w:t>.</w:t>
      </w:r>
    </w:p>
    <w:p w14:paraId="403E46F8" w14:textId="7BBF3880" w:rsidR="00A14168" w:rsidRPr="00A14168" w:rsidRDefault="00A14168" w:rsidP="00A14168">
      <w:pPr>
        <w:rPr>
          <w:rFonts w:cstheme="minorHAnsi"/>
          <w:sz w:val="24"/>
          <w:szCs w:val="24"/>
        </w:rPr>
      </w:pPr>
      <w:r w:rsidRPr="00A14168">
        <w:rPr>
          <w:rFonts w:cstheme="minorHAnsi"/>
          <w:sz w:val="24"/>
          <w:szCs w:val="24"/>
        </w:rPr>
        <w:t xml:space="preserve">11. Collings S, Thompson O, Hirst E, Goossens L, George A, Weinkove R. Non-invasive detection of anaemia using digital photographs of the conjunctiva. PloS one. 2016 Apr 12;11(4):e0153286. </w:t>
      </w:r>
    </w:p>
    <w:p w14:paraId="303575E8" w14:textId="58C3092C" w:rsidR="00A14168" w:rsidRPr="00A14168" w:rsidRDefault="00A14168" w:rsidP="00A14168">
      <w:pPr>
        <w:rPr>
          <w:rFonts w:cstheme="minorHAnsi"/>
          <w:sz w:val="24"/>
          <w:szCs w:val="24"/>
        </w:rPr>
      </w:pPr>
      <w:r w:rsidRPr="00A14168">
        <w:rPr>
          <w:rFonts w:cstheme="minorHAnsi"/>
          <w:sz w:val="24"/>
          <w:szCs w:val="24"/>
        </w:rPr>
        <w:t xml:space="preserve">12. Edwards P, Zhang C, Zhang B, Hong X, Nagarajan VK, Yu B, Liu Z. Smartphone based optical spectrometer for diffusive reflectance spectroscopic measurement of hemoglobin. Scientific reports. 2017 Sep 22;7(1):12224. </w:t>
      </w:r>
    </w:p>
    <w:p w14:paraId="0DF908A5" w14:textId="4D43C9B4" w:rsidR="00A14168" w:rsidRPr="00A14168" w:rsidRDefault="00A14168" w:rsidP="00A14168">
      <w:pPr>
        <w:rPr>
          <w:rFonts w:cstheme="minorHAnsi"/>
          <w:sz w:val="24"/>
          <w:szCs w:val="24"/>
        </w:rPr>
      </w:pPr>
      <w:r w:rsidRPr="00A14168">
        <w:rPr>
          <w:rFonts w:cstheme="minorHAnsi"/>
          <w:sz w:val="24"/>
          <w:szCs w:val="24"/>
        </w:rPr>
        <w:t xml:space="preserve">13. Suner S, Crawford G, McMurdy J, Jay G. Non-invasive determination of hemoglobin by digital photography of palpebral conjunctiva. Journal of Emergency Medicine. 2007 Aug 1;33(2):105–11. </w:t>
      </w:r>
    </w:p>
    <w:p w14:paraId="25CD60BC" w14:textId="11B61BFE" w:rsidR="00A14168" w:rsidRPr="00A14168" w:rsidRDefault="00A14168" w:rsidP="00A14168">
      <w:pPr>
        <w:rPr>
          <w:rFonts w:cstheme="minorHAnsi"/>
          <w:sz w:val="24"/>
          <w:szCs w:val="24"/>
        </w:rPr>
      </w:pPr>
      <w:r w:rsidRPr="00A14168">
        <w:rPr>
          <w:rFonts w:cstheme="minorHAnsi"/>
          <w:sz w:val="24"/>
          <w:szCs w:val="24"/>
        </w:rPr>
        <w:t xml:space="preserve">14. Li G, Xu S, Zhou M, Zhang Q, Lin L. Noninvasive hemoglobin measurement based on optimizing Dynamic Spectrum method. Spectroscopy Letters. 2017 Mar 11;50(3):164–70. </w:t>
      </w:r>
    </w:p>
    <w:p w14:paraId="5304C804" w14:textId="77777777" w:rsidR="00A14168" w:rsidRPr="00A14168" w:rsidRDefault="00A14168" w:rsidP="00A14168">
      <w:pPr>
        <w:rPr>
          <w:rFonts w:cstheme="minorHAnsi"/>
          <w:sz w:val="24"/>
          <w:szCs w:val="24"/>
        </w:rPr>
      </w:pPr>
      <w:r w:rsidRPr="00A14168">
        <w:rPr>
          <w:rFonts w:cstheme="minorHAnsi"/>
          <w:sz w:val="24"/>
          <w:szCs w:val="24"/>
        </w:rPr>
        <w:t xml:space="preserve">15. Biosense. Biosense: adding value to life. [Online] [Cited: August 4, 2011.] </w:t>
      </w:r>
      <w:hyperlink r:id="rId104" w:tgtFrame="_blank" w:history="1">
        <w:r w:rsidRPr="00A14168">
          <w:rPr>
            <w:rStyle w:val="Hyperlink"/>
            <w:rFonts w:cstheme="minorHAnsi"/>
            <w:sz w:val="24"/>
            <w:szCs w:val="24"/>
          </w:rPr>
          <w:t>http://sites.google.com/site/biosenseglobal/touchb</w:t>
        </w:r>
      </w:hyperlink>
      <w:r w:rsidRPr="00A14168">
        <w:rPr>
          <w:rFonts w:cstheme="minorHAnsi"/>
          <w:sz w:val="24"/>
          <w:szCs w:val="24"/>
        </w:rPr>
        <w:t>.</w:t>
      </w:r>
    </w:p>
    <w:p w14:paraId="797A125F" w14:textId="77777777" w:rsidR="00A14168" w:rsidRPr="00A14168" w:rsidRDefault="00A14168" w:rsidP="00A14168">
      <w:pPr>
        <w:rPr>
          <w:rFonts w:cstheme="minorHAnsi"/>
          <w:sz w:val="24"/>
          <w:szCs w:val="24"/>
        </w:rPr>
      </w:pPr>
      <w:r w:rsidRPr="00A14168">
        <w:rPr>
          <w:rFonts w:cstheme="minorHAnsi"/>
          <w:sz w:val="24"/>
          <w:szCs w:val="24"/>
        </w:rPr>
        <w:t xml:space="preserve">16. Technology Overview. [cited 2018Mar1]. Available from: </w:t>
      </w:r>
      <w:hyperlink r:id="rId105" w:tgtFrame="_blank" w:history="1">
        <w:r w:rsidRPr="00A14168">
          <w:rPr>
            <w:rStyle w:val="Hyperlink"/>
            <w:rFonts w:cstheme="minorHAnsi"/>
            <w:sz w:val="24"/>
            <w:szCs w:val="24"/>
          </w:rPr>
          <w:t>http://www.masimo.com/en-GB/home/rainbow-pulse-co-oximetry/technology-overview/</w:t>
        </w:r>
      </w:hyperlink>
    </w:p>
    <w:p w14:paraId="5B1FCD4E" w14:textId="77777777" w:rsidR="00A14168" w:rsidRPr="00A14168" w:rsidRDefault="00A14168" w:rsidP="00A14168">
      <w:pPr>
        <w:rPr>
          <w:rFonts w:cstheme="minorHAnsi"/>
          <w:sz w:val="24"/>
          <w:szCs w:val="24"/>
        </w:rPr>
      </w:pPr>
      <w:r w:rsidRPr="00A14168">
        <w:rPr>
          <w:rFonts w:cstheme="minorHAnsi"/>
          <w:sz w:val="24"/>
          <w:szCs w:val="24"/>
        </w:rPr>
        <w:t xml:space="preserve">17. Statinnovations. [cited 2018Mar1]. Available from: </w:t>
      </w:r>
      <w:hyperlink r:id="rId106" w:tgtFrame="_blank" w:history="1">
        <w:r w:rsidRPr="00A14168">
          <w:rPr>
            <w:rStyle w:val="Hyperlink"/>
            <w:rFonts w:cstheme="minorHAnsi"/>
            <w:sz w:val="24"/>
            <w:szCs w:val="24"/>
          </w:rPr>
          <w:t>https://www.statinnovations.com/eyenaemia</w:t>
        </w:r>
      </w:hyperlink>
      <w:r w:rsidRPr="00A14168">
        <w:rPr>
          <w:rFonts w:cstheme="minorHAnsi"/>
          <w:sz w:val="24"/>
          <w:szCs w:val="24"/>
        </w:rPr>
        <w:t>.</w:t>
      </w:r>
    </w:p>
    <w:p w14:paraId="6E1420D8" w14:textId="3A6306C5" w:rsidR="00A14168" w:rsidRPr="00A14168" w:rsidRDefault="00A14168" w:rsidP="00A14168">
      <w:pPr>
        <w:rPr>
          <w:rFonts w:cstheme="minorHAnsi"/>
          <w:sz w:val="24"/>
          <w:szCs w:val="24"/>
        </w:rPr>
      </w:pPr>
      <w:r w:rsidRPr="00A14168">
        <w:rPr>
          <w:rFonts w:cstheme="minorHAnsi"/>
          <w:sz w:val="24"/>
          <w:szCs w:val="24"/>
        </w:rPr>
        <w:t>18. Rice MJ, Gravenstein N, Morey TE. Noninvasive hemoglobin monitoring: how accurate is enough?. Anesthesia &amp; Analgesia. 2013 Oct 1;117(4):902–7.</w:t>
      </w:r>
    </w:p>
    <w:p w14:paraId="153CF3CF" w14:textId="77777777" w:rsidR="00A14168" w:rsidRPr="00A14168" w:rsidRDefault="00A14168" w:rsidP="00A14168">
      <w:pPr>
        <w:rPr>
          <w:rFonts w:cstheme="minorHAnsi"/>
          <w:sz w:val="24"/>
          <w:szCs w:val="24"/>
        </w:rPr>
      </w:pPr>
      <w:r w:rsidRPr="00A14168">
        <w:rPr>
          <w:rFonts w:cstheme="minorHAnsi"/>
          <w:sz w:val="24"/>
          <w:szCs w:val="24"/>
        </w:rPr>
        <w:t xml:space="preserve">19. Bui N, Nguyen A, Nguyen P, Truong H, Ashok A, Deterding R, Vu T. PhO2: Smartphone based Blood Oxygen Level Measurement Systems using Near-IR and RED Wave-guided Light </w:t>
      </w:r>
    </w:p>
    <w:p w14:paraId="5E62110F" w14:textId="2DD78257" w:rsidR="00A14168" w:rsidRPr="00A14168" w:rsidRDefault="00A14168" w:rsidP="00A14168">
      <w:pPr>
        <w:rPr>
          <w:rFonts w:cstheme="minorHAnsi"/>
          <w:sz w:val="24"/>
          <w:szCs w:val="24"/>
        </w:rPr>
      </w:pPr>
      <w:r w:rsidRPr="00A14168">
        <w:rPr>
          <w:rFonts w:cstheme="minorHAnsi"/>
          <w:sz w:val="24"/>
          <w:szCs w:val="24"/>
        </w:rPr>
        <w:t xml:space="preserve">20. Kalra A. Developing FE Human Models From Medical Images. InBasic Finite Element Method as Applied to Injury Biomechanics 2018; pp. 389–415. </w:t>
      </w:r>
    </w:p>
    <w:p w14:paraId="73354383" w14:textId="77777777" w:rsidR="00A14168" w:rsidRPr="00A14168" w:rsidRDefault="00A14168" w:rsidP="00A14168">
      <w:pPr>
        <w:rPr>
          <w:rFonts w:cstheme="minorHAnsi"/>
          <w:sz w:val="24"/>
          <w:szCs w:val="24"/>
        </w:rPr>
      </w:pPr>
      <w:r w:rsidRPr="00A14168">
        <w:rPr>
          <w:rFonts w:cstheme="minorHAnsi"/>
          <w:sz w:val="24"/>
          <w:szCs w:val="24"/>
        </w:rPr>
        <w:t xml:space="preserve">21. Mathworks. Create, train, and simulate shallow and deep learning neural networks (r2017b). Retrieved March 7, 2018 from. 2017. </w:t>
      </w:r>
      <w:hyperlink r:id="rId107" w:tgtFrame="_blank" w:history="1">
        <w:r w:rsidRPr="00A14168">
          <w:rPr>
            <w:rStyle w:val="Hyperlink"/>
            <w:rFonts w:cstheme="minorHAnsi"/>
            <w:sz w:val="24"/>
            <w:szCs w:val="24"/>
          </w:rPr>
          <w:t>https://www.mathworks.com/products/neural-network.html</w:t>
        </w:r>
      </w:hyperlink>
      <w:r w:rsidRPr="00A14168">
        <w:rPr>
          <w:rFonts w:cstheme="minorHAnsi"/>
          <w:sz w:val="24"/>
          <w:szCs w:val="24"/>
        </w:rPr>
        <w:t>.</w:t>
      </w:r>
    </w:p>
    <w:p w14:paraId="5D6BFB57" w14:textId="3FAFFC2D" w:rsidR="00A14168" w:rsidRPr="00A14168" w:rsidRDefault="00A14168" w:rsidP="00A14168">
      <w:pPr>
        <w:rPr>
          <w:rFonts w:cstheme="minorHAnsi"/>
          <w:sz w:val="24"/>
          <w:szCs w:val="24"/>
        </w:rPr>
      </w:pPr>
      <w:r w:rsidRPr="00A14168">
        <w:rPr>
          <w:rFonts w:cstheme="minorHAnsi"/>
          <w:sz w:val="24"/>
          <w:szCs w:val="24"/>
        </w:rPr>
        <w:t xml:space="preserve">22. Beutler E, Waalen J. The definition of anemia: what is the lower limit of normal of the blood hemoglobin concentration?. Blood. 2006 Mar 1;107(5):1747–50. </w:t>
      </w:r>
    </w:p>
    <w:p w14:paraId="12961119" w14:textId="0D26E516" w:rsidR="00A14168" w:rsidRPr="00A14168" w:rsidRDefault="00A14168" w:rsidP="00A14168">
      <w:pPr>
        <w:rPr>
          <w:rFonts w:cstheme="minorHAnsi"/>
          <w:sz w:val="24"/>
          <w:szCs w:val="24"/>
        </w:rPr>
      </w:pPr>
      <w:r w:rsidRPr="00A14168">
        <w:rPr>
          <w:rFonts w:cstheme="minorHAnsi"/>
          <w:sz w:val="24"/>
          <w:szCs w:val="24"/>
        </w:rPr>
        <w:t>23. Kawsar F, Hasan MK, Love R, Ahamed SI. A novel activity detection system using plantar pressure sensors and smartphone. InComputer Software and Applications Conference (COMPSAC), 2015 IEEE 39th Annual 2015 Jul 1 (Vol. 1, pp. 44-49); IEEE</w:t>
      </w:r>
      <w:r w:rsidR="005F337B">
        <w:rPr>
          <w:rFonts w:cstheme="minorHAnsi"/>
          <w:sz w:val="24"/>
          <w:szCs w:val="24"/>
        </w:rPr>
        <w:t>.</w:t>
      </w:r>
    </w:p>
    <w:p w14:paraId="221AB36A" w14:textId="5E28EAE2" w:rsidR="00A14168" w:rsidRPr="00A14168" w:rsidRDefault="00A14168" w:rsidP="00A14168">
      <w:pPr>
        <w:rPr>
          <w:rFonts w:cstheme="minorHAnsi"/>
          <w:sz w:val="24"/>
          <w:szCs w:val="24"/>
        </w:rPr>
      </w:pPr>
      <w:r w:rsidRPr="00A14168">
        <w:rPr>
          <w:rFonts w:cstheme="minorHAnsi"/>
          <w:sz w:val="24"/>
          <w:szCs w:val="24"/>
        </w:rPr>
        <w:t xml:space="preserve">24. Hasan MK, Ahsan GM, Ahamed SI, Love R, Salim R. Pain Level Detection From Facial Image Captured by Smartphone. Journal of Information Processing. 2016;24(4):598–608. </w:t>
      </w:r>
    </w:p>
    <w:p w14:paraId="7561C059" w14:textId="62C7C241" w:rsidR="00A14168" w:rsidRPr="00A14168" w:rsidRDefault="00A14168" w:rsidP="00A14168">
      <w:pPr>
        <w:rPr>
          <w:rFonts w:cstheme="minorHAnsi"/>
          <w:sz w:val="24"/>
          <w:szCs w:val="24"/>
        </w:rPr>
      </w:pPr>
      <w:r w:rsidRPr="00A14168">
        <w:rPr>
          <w:rFonts w:cstheme="minorHAnsi"/>
          <w:sz w:val="24"/>
          <w:szCs w:val="24"/>
        </w:rPr>
        <w:t xml:space="preserve">25. Johnson N, Saxena P, Williams D, Bangole OC, Kamrul HM, Ahamed SI, Smith RO, Tomashek D. Smartphone-based light and sound intensity calculation application for accessibility measurement. InRESNA Annual Conference; Denver; 2015. </w:t>
      </w:r>
    </w:p>
    <w:p w14:paraId="421D042D" w14:textId="194361F6" w:rsidR="00A14168" w:rsidRPr="00A14168" w:rsidRDefault="00A14168" w:rsidP="00A14168">
      <w:pPr>
        <w:rPr>
          <w:rFonts w:cstheme="minorHAnsi"/>
          <w:sz w:val="24"/>
          <w:szCs w:val="24"/>
        </w:rPr>
      </w:pPr>
      <w:r w:rsidRPr="00A14168">
        <w:rPr>
          <w:rFonts w:cstheme="minorHAnsi"/>
          <w:sz w:val="24"/>
          <w:szCs w:val="24"/>
        </w:rPr>
        <w:t>26. Hasan MK, Sakib N, Field J, Love RR, Ahamed SI. A novel process to extract important information from invisible video captured by smartphone. InBiomedical Conference (GLBC), 2017 IEEE Great Lakes 2017 Apr 6 (pp. 1-1); IEEE</w:t>
      </w:r>
      <w:r w:rsidR="005F337B">
        <w:rPr>
          <w:rFonts w:cstheme="minorHAnsi"/>
          <w:sz w:val="24"/>
          <w:szCs w:val="24"/>
        </w:rPr>
        <w:t>.</w:t>
      </w:r>
    </w:p>
    <w:p w14:paraId="6E361746" w14:textId="73F517BB" w:rsidR="00A14168" w:rsidRPr="00A14168" w:rsidRDefault="00A14168" w:rsidP="00A14168">
      <w:pPr>
        <w:rPr>
          <w:rFonts w:cstheme="minorHAnsi"/>
          <w:sz w:val="24"/>
          <w:szCs w:val="24"/>
        </w:rPr>
      </w:pPr>
      <w:r w:rsidRPr="00A14168">
        <w:rPr>
          <w:rFonts w:cstheme="minorHAnsi"/>
          <w:sz w:val="24"/>
          <w:szCs w:val="24"/>
        </w:rPr>
        <w:t>27. Hasan MK, Sakib N, Field J, Love RR, Ahamed SI. Bild (big image in less dimension): A novel technique for image feature selection to apply partial least square algorithm. InBiomedical Conference (GLBC), 2017 IEEE Great Lakes 2017 Apr 6 (pp. 1-1); IEEE</w:t>
      </w:r>
      <w:r w:rsidR="005F337B">
        <w:rPr>
          <w:rFonts w:cstheme="minorHAnsi"/>
          <w:sz w:val="24"/>
          <w:szCs w:val="24"/>
        </w:rPr>
        <w:t>.</w:t>
      </w:r>
    </w:p>
    <w:p w14:paraId="2C27CBF8" w14:textId="33FFC7A4" w:rsidR="00A14168" w:rsidRPr="00A14168" w:rsidRDefault="00A14168" w:rsidP="00A14168">
      <w:pPr>
        <w:rPr>
          <w:rFonts w:cstheme="minorHAnsi"/>
          <w:sz w:val="24"/>
          <w:szCs w:val="24"/>
        </w:rPr>
      </w:pPr>
      <w:r w:rsidRPr="00A14168">
        <w:rPr>
          <w:rFonts w:cstheme="minorHAnsi"/>
          <w:sz w:val="24"/>
          <w:szCs w:val="24"/>
        </w:rPr>
        <w:t>28. Kawsar F, Hasan MK, Roushan T, Ahamed SI, Chu WC, Love R. Activity Detection Using Time-Delay Embedding in Multi-modal Sensor System. InInternational Conference on Smart Homes and Health Telematics 2016 May 25 (pp. 489-499); Springer, Cham</w:t>
      </w:r>
      <w:r w:rsidR="005F337B">
        <w:rPr>
          <w:rFonts w:cstheme="minorHAnsi"/>
          <w:sz w:val="24"/>
          <w:szCs w:val="24"/>
        </w:rPr>
        <w:t>.</w:t>
      </w:r>
    </w:p>
    <w:p w14:paraId="561DE398" w14:textId="77777777" w:rsidR="00527FE7" w:rsidRPr="004305CA" w:rsidRDefault="00527FE7" w:rsidP="000A7622">
      <w:pPr>
        <w:rPr>
          <w:rFonts w:cstheme="minorHAnsi"/>
          <w:sz w:val="24"/>
          <w:szCs w:val="24"/>
        </w:rPr>
      </w:pPr>
    </w:p>
    <w:sectPr w:rsidR="00527FE7" w:rsidRPr="004305CA" w:rsidSect="009A3EE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5.15pt;height:25.45pt;visibility:visible;mso-wrap-style:square" o:bullet="t">
        <v:imagedata r:id="rId1" o:title="" croptop="10199f" cropleft="27483f"/>
      </v:shape>
    </w:pict>
  </w:numPicBullet>
  <w:abstractNum w:abstractNumId="0" w15:restartNumberingAfterBreak="0">
    <w:nsid w:val="0BBB488B"/>
    <w:multiLevelType w:val="hybridMultilevel"/>
    <w:tmpl w:val="9016059E"/>
    <w:lvl w:ilvl="0" w:tplc="BBEE4322">
      <w:start w:val="1"/>
      <w:numFmt w:val="bullet"/>
      <w:lvlText w:val=""/>
      <w:lvlPicBulletId w:val="0"/>
      <w:lvlJc w:val="left"/>
      <w:pPr>
        <w:tabs>
          <w:tab w:val="num" w:pos="720"/>
        </w:tabs>
        <w:ind w:left="720" w:hanging="360"/>
      </w:pPr>
      <w:rPr>
        <w:rFonts w:ascii="Symbol" w:hAnsi="Symbol" w:hint="default"/>
      </w:rPr>
    </w:lvl>
    <w:lvl w:ilvl="1" w:tplc="02C6D216" w:tentative="1">
      <w:start w:val="1"/>
      <w:numFmt w:val="bullet"/>
      <w:lvlText w:val=""/>
      <w:lvlJc w:val="left"/>
      <w:pPr>
        <w:tabs>
          <w:tab w:val="num" w:pos="1440"/>
        </w:tabs>
        <w:ind w:left="1440" w:hanging="360"/>
      </w:pPr>
      <w:rPr>
        <w:rFonts w:ascii="Symbol" w:hAnsi="Symbol" w:hint="default"/>
      </w:rPr>
    </w:lvl>
    <w:lvl w:ilvl="2" w:tplc="362CA104" w:tentative="1">
      <w:start w:val="1"/>
      <w:numFmt w:val="bullet"/>
      <w:lvlText w:val=""/>
      <w:lvlJc w:val="left"/>
      <w:pPr>
        <w:tabs>
          <w:tab w:val="num" w:pos="2160"/>
        </w:tabs>
        <w:ind w:left="2160" w:hanging="360"/>
      </w:pPr>
      <w:rPr>
        <w:rFonts w:ascii="Symbol" w:hAnsi="Symbol" w:hint="default"/>
      </w:rPr>
    </w:lvl>
    <w:lvl w:ilvl="3" w:tplc="7E9CB294" w:tentative="1">
      <w:start w:val="1"/>
      <w:numFmt w:val="bullet"/>
      <w:lvlText w:val=""/>
      <w:lvlJc w:val="left"/>
      <w:pPr>
        <w:tabs>
          <w:tab w:val="num" w:pos="2880"/>
        </w:tabs>
        <w:ind w:left="2880" w:hanging="360"/>
      </w:pPr>
      <w:rPr>
        <w:rFonts w:ascii="Symbol" w:hAnsi="Symbol" w:hint="default"/>
      </w:rPr>
    </w:lvl>
    <w:lvl w:ilvl="4" w:tplc="62AE3792" w:tentative="1">
      <w:start w:val="1"/>
      <w:numFmt w:val="bullet"/>
      <w:lvlText w:val=""/>
      <w:lvlJc w:val="left"/>
      <w:pPr>
        <w:tabs>
          <w:tab w:val="num" w:pos="3600"/>
        </w:tabs>
        <w:ind w:left="3600" w:hanging="360"/>
      </w:pPr>
      <w:rPr>
        <w:rFonts w:ascii="Symbol" w:hAnsi="Symbol" w:hint="default"/>
      </w:rPr>
    </w:lvl>
    <w:lvl w:ilvl="5" w:tplc="5A0AABB2" w:tentative="1">
      <w:start w:val="1"/>
      <w:numFmt w:val="bullet"/>
      <w:lvlText w:val=""/>
      <w:lvlJc w:val="left"/>
      <w:pPr>
        <w:tabs>
          <w:tab w:val="num" w:pos="4320"/>
        </w:tabs>
        <w:ind w:left="4320" w:hanging="360"/>
      </w:pPr>
      <w:rPr>
        <w:rFonts w:ascii="Symbol" w:hAnsi="Symbol" w:hint="default"/>
      </w:rPr>
    </w:lvl>
    <w:lvl w:ilvl="6" w:tplc="580066D8" w:tentative="1">
      <w:start w:val="1"/>
      <w:numFmt w:val="bullet"/>
      <w:lvlText w:val=""/>
      <w:lvlJc w:val="left"/>
      <w:pPr>
        <w:tabs>
          <w:tab w:val="num" w:pos="5040"/>
        </w:tabs>
        <w:ind w:left="5040" w:hanging="360"/>
      </w:pPr>
      <w:rPr>
        <w:rFonts w:ascii="Symbol" w:hAnsi="Symbol" w:hint="default"/>
      </w:rPr>
    </w:lvl>
    <w:lvl w:ilvl="7" w:tplc="E988A508" w:tentative="1">
      <w:start w:val="1"/>
      <w:numFmt w:val="bullet"/>
      <w:lvlText w:val=""/>
      <w:lvlJc w:val="left"/>
      <w:pPr>
        <w:tabs>
          <w:tab w:val="num" w:pos="5760"/>
        </w:tabs>
        <w:ind w:left="5760" w:hanging="360"/>
      </w:pPr>
      <w:rPr>
        <w:rFonts w:ascii="Symbol" w:hAnsi="Symbol" w:hint="default"/>
      </w:rPr>
    </w:lvl>
    <w:lvl w:ilvl="8" w:tplc="A0AA1762"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cumentProtection w:edit="readOnly" w:formatting="1" w:enforcement="1" w:cryptProviderType="rsaAES" w:cryptAlgorithmClass="hash" w:cryptAlgorithmType="typeAny" w:cryptAlgorithmSid="14" w:cryptSpinCount="100000" w:hash="l3+Q4X6ffTQXmY1YA/sz9wDmQ+D26eVJcCBThcP7j/pLutZfyNILbot8oKoqq/A3SKe4ZBQLN//axDXM5IZnkg==" w:salt="6QgkrOo0LBy4bl1qlM/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C54"/>
    <w:rsid w:val="00003562"/>
    <w:rsid w:val="000061E9"/>
    <w:rsid w:val="000063C6"/>
    <w:rsid w:val="0000729D"/>
    <w:rsid w:val="0001072F"/>
    <w:rsid w:val="00014F38"/>
    <w:rsid w:val="000233C1"/>
    <w:rsid w:val="00024048"/>
    <w:rsid w:val="00026BC7"/>
    <w:rsid w:val="0003036D"/>
    <w:rsid w:val="00034205"/>
    <w:rsid w:val="00035704"/>
    <w:rsid w:val="00041C27"/>
    <w:rsid w:val="00042CC3"/>
    <w:rsid w:val="000437DE"/>
    <w:rsid w:val="00043C8E"/>
    <w:rsid w:val="00044EBA"/>
    <w:rsid w:val="0004637E"/>
    <w:rsid w:val="0004717F"/>
    <w:rsid w:val="000525F1"/>
    <w:rsid w:val="0005413F"/>
    <w:rsid w:val="00057D20"/>
    <w:rsid w:val="000606A8"/>
    <w:rsid w:val="00061102"/>
    <w:rsid w:val="00064ECB"/>
    <w:rsid w:val="0007058E"/>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2E5D"/>
    <w:rsid w:val="000C6B51"/>
    <w:rsid w:val="000C6BA7"/>
    <w:rsid w:val="000D3561"/>
    <w:rsid w:val="000D3573"/>
    <w:rsid w:val="000D4F0B"/>
    <w:rsid w:val="000D6BF2"/>
    <w:rsid w:val="000E57DC"/>
    <w:rsid w:val="000E69EF"/>
    <w:rsid w:val="000E7C46"/>
    <w:rsid w:val="000F0449"/>
    <w:rsid w:val="000F08DA"/>
    <w:rsid w:val="000F1470"/>
    <w:rsid w:val="000F14F0"/>
    <w:rsid w:val="000F1D5E"/>
    <w:rsid w:val="000F33D0"/>
    <w:rsid w:val="00101A98"/>
    <w:rsid w:val="00104CE6"/>
    <w:rsid w:val="00107EA8"/>
    <w:rsid w:val="00114114"/>
    <w:rsid w:val="00115C20"/>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51E6"/>
    <w:rsid w:val="0018114F"/>
    <w:rsid w:val="00181ADF"/>
    <w:rsid w:val="00183A38"/>
    <w:rsid w:val="001854EA"/>
    <w:rsid w:val="00185C26"/>
    <w:rsid w:val="00196C7C"/>
    <w:rsid w:val="001A1C71"/>
    <w:rsid w:val="001A1DF4"/>
    <w:rsid w:val="001A34C4"/>
    <w:rsid w:val="001B6E76"/>
    <w:rsid w:val="001C3A3F"/>
    <w:rsid w:val="001D1087"/>
    <w:rsid w:val="001D2448"/>
    <w:rsid w:val="001D2AAD"/>
    <w:rsid w:val="001D3ADE"/>
    <w:rsid w:val="001D58D3"/>
    <w:rsid w:val="001D776C"/>
    <w:rsid w:val="001D7BCC"/>
    <w:rsid w:val="001E18FE"/>
    <w:rsid w:val="001E4521"/>
    <w:rsid w:val="001F70BC"/>
    <w:rsid w:val="001F7FBE"/>
    <w:rsid w:val="002016B1"/>
    <w:rsid w:val="00201875"/>
    <w:rsid w:val="00201AFD"/>
    <w:rsid w:val="00201FDC"/>
    <w:rsid w:val="002022D8"/>
    <w:rsid w:val="00206486"/>
    <w:rsid w:val="00206CC8"/>
    <w:rsid w:val="00211422"/>
    <w:rsid w:val="00212109"/>
    <w:rsid w:val="00212D5D"/>
    <w:rsid w:val="00224240"/>
    <w:rsid w:val="00226FA2"/>
    <w:rsid w:val="0024134B"/>
    <w:rsid w:val="00251132"/>
    <w:rsid w:val="002535DF"/>
    <w:rsid w:val="002558EB"/>
    <w:rsid w:val="00255B43"/>
    <w:rsid w:val="00255BDC"/>
    <w:rsid w:val="00255BEA"/>
    <w:rsid w:val="00255DF3"/>
    <w:rsid w:val="00261403"/>
    <w:rsid w:val="00261F59"/>
    <w:rsid w:val="002663EF"/>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6C7"/>
    <w:rsid w:val="002C17A7"/>
    <w:rsid w:val="002C2DA5"/>
    <w:rsid w:val="002C4714"/>
    <w:rsid w:val="002C59FF"/>
    <w:rsid w:val="002C6160"/>
    <w:rsid w:val="002D02F2"/>
    <w:rsid w:val="002D28EA"/>
    <w:rsid w:val="002D51BB"/>
    <w:rsid w:val="002D5958"/>
    <w:rsid w:val="002D5BAE"/>
    <w:rsid w:val="002D5DDC"/>
    <w:rsid w:val="002D6AA3"/>
    <w:rsid w:val="002E5C33"/>
    <w:rsid w:val="002E5D29"/>
    <w:rsid w:val="002F48C6"/>
    <w:rsid w:val="00300EE4"/>
    <w:rsid w:val="0030197F"/>
    <w:rsid w:val="0030223E"/>
    <w:rsid w:val="00303A1E"/>
    <w:rsid w:val="00303BBD"/>
    <w:rsid w:val="00313440"/>
    <w:rsid w:val="003149B2"/>
    <w:rsid w:val="00314FCD"/>
    <w:rsid w:val="00324290"/>
    <w:rsid w:val="003250CC"/>
    <w:rsid w:val="00330F5B"/>
    <w:rsid w:val="00331737"/>
    <w:rsid w:val="0033243D"/>
    <w:rsid w:val="0033652E"/>
    <w:rsid w:val="00340617"/>
    <w:rsid w:val="00340B13"/>
    <w:rsid w:val="00340CDB"/>
    <w:rsid w:val="0034224A"/>
    <w:rsid w:val="003427C6"/>
    <w:rsid w:val="00343472"/>
    <w:rsid w:val="003455AA"/>
    <w:rsid w:val="00347634"/>
    <w:rsid w:val="00350C18"/>
    <w:rsid w:val="00351E90"/>
    <w:rsid w:val="00360206"/>
    <w:rsid w:val="003624EE"/>
    <w:rsid w:val="003632E1"/>
    <w:rsid w:val="00363CD3"/>
    <w:rsid w:val="00363D48"/>
    <w:rsid w:val="003656A9"/>
    <w:rsid w:val="00366852"/>
    <w:rsid w:val="003706EF"/>
    <w:rsid w:val="00370BE4"/>
    <w:rsid w:val="00371D56"/>
    <w:rsid w:val="0037755D"/>
    <w:rsid w:val="00381F0E"/>
    <w:rsid w:val="003822FF"/>
    <w:rsid w:val="0038549B"/>
    <w:rsid w:val="0038628A"/>
    <w:rsid w:val="0038634F"/>
    <w:rsid w:val="00391C48"/>
    <w:rsid w:val="00394337"/>
    <w:rsid w:val="00395CF8"/>
    <w:rsid w:val="003A437A"/>
    <w:rsid w:val="003A503E"/>
    <w:rsid w:val="003A6039"/>
    <w:rsid w:val="003B47FA"/>
    <w:rsid w:val="003B6208"/>
    <w:rsid w:val="003B6A10"/>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5CA"/>
    <w:rsid w:val="00430B91"/>
    <w:rsid w:val="004374EF"/>
    <w:rsid w:val="00440F61"/>
    <w:rsid w:val="00442962"/>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D26"/>
    <w:rsid w:val="00487185"/>
    <w:rsid w:val="004873AE"/>
    <w:rsid w:val="00487718"/>
    <w:rsid w:val="00490ABE"/>
    <w:rsid w:val="00492CF9"/>
    <w:rsid w:val="004932A8"/>
    <w:rsid w:val="00497E47"/>
    <w:rsid w:val="004A0368"/>
    <w:rsid w:val="004A2715"/>
    <w:rsid w:val="004A2894"/>
    <w:rsid w:val="004A2B41"/>
    <w:rsid w:val="004A3B3E"/>
    <w:rsid w:val="004A3C61"/>
    <w:rsid w:val="004B2226"/>
    <w:rsid w:val="004B6BED"/>
    <w:rsid w:val="004B77C2"/>
    <w:rsid w:val="004C0B3D"/>
    <w:rsid w:val="004C2D7B"/>
    <w:rsid w:val="004C45D2"/>
    <w:rsid w:val="004C5EEF"/>
    <w:rsid w:val="004C6214"/>
    <w:rsid w:val="004D118A"/>
    <w:rsid w:val="004D1CB9"/>
    <w:rsid w:val="004D21C9"/>
    <w:rsid w:val="004D6008"/>
    <w:rsid w:val="004E34F8"/>
    <w:rsid w:val="004E3C84"/>
    <w:rsid w:val="004E528B"/>
    <w:rsid w:val="004E76D5"/>
    <w:rsid w:val="004F146C"/>
    <w:rsid w:val="004F1F3C"/>
    <w:rsid w:val="0050408D"/>
    <w:rsid w:val="00504C6A"/>
    <w:rsid w:val="00510364"/>
    <w:rsid w:val="005116C9"/>
    <w:rsid w:val="00511BEE"/>
    <w:rsid w:val="005175E9"/>
    <w:rsid w:val="00520368"/>
    <w:rsid w:val="005260EB"/>
    <w:rsid w:val="0052658A"/>
    <w:rsid w:val="00527FE7"/>
    <w:rsid w:val="005317ED"/>
    <w:rsid w:val="00533270"/>
    <w:rsid w:val="00540146"/>
    <w:rsid w:val="00540435"/>
    <w:rsid w:val="00542C68"/>
    <w:rsid w:val="00543C22"/>
    <w:rsid w:val="0054405B"/>
    <w:rsid w:val="0054567F"/>
    <w:rsid w:val="00546B44"/>
    <w:rsid w:val="00553291"/>
    <w:rsid w:val="00553CB8"/>
    <w:rsid w:val="005546FF"/>
    <w:rsid w:val="00555A9D"/>
    <w:rsid w:val="00556B72"/>
    <w:rsid w:val="005605E4"/>
    <w:rsid w:val="00563D7B"/>
    <w:rsid w:val="00563E3B"/>
    <w:rsid w:val="005643C8"/>
    <w:rsid w:val="005673D1"/>
    <w:rsid w:val="00570F38"/>
    <w:rsid w:val="005715D2"/>
    <w:rsid w:val="00573955"/>
    <w:rsid w:val="00580AD5"/>
    <w:rsid w:val="00580E33"/>
    <w:rsid w:val="00583225"/>
    <w:rsid w:val="00586DE5"/>
    <w:rsid w:val="0058724D"/>
    <w:rsid w:val="00596593"/>
    <w:rsid w:val="00596A35"/>
    <w:rsid w:val="005979CD"/>
    <w:rsid w:val="005A12F0"/>
    <w:rsid w:val="005A5291"/>
    <w:rsid w:val="005A6FD1"/>
    <w:rsid w:val="005A74A3"/>
    <w:rsid w:val="005B08F1"/>
    <w:rsid w:val="005B47BC"/>
    <w:rsid w:val="005C00EC"/>
    <w:rsid w:val="005C15C9"/>
    <w:rsid w:val="005C30E9"/>
    <w:rsid w:val="005C663B"/>
    <w:rsid w:val="005D1C38"/>
    <w:rsid w:val="005D1ED6"/>
    <w:rsid w:val="005D767A"/>
    <w:rsid w:val="005D7A1E"/>
    <w:rsid w:val="005E2628"/>
    <w:rsid w:val="005E5F66"/>
    <w:rsid w:val="005F337B"/>
    <w:rsid w:val="005F46EC"/>
    <w:rsid w:val="005F49C9"/>
    <w:rsid w:val="005F71CE"/>
    <w:rsid w:val="005F7A68"/>
    <w:rsid w:val="00601980"/>
    <w:rsid w:val="0060332C"/>
    <w:rsid w:val="00604C5A"/>
    <w:rsid w:val="006073C7"/>
    <w:rsid w:val="00607F1D"/>
    <w:rsid w:val="00612DE8"/>
    <w:rsid w:val="006137FA"/>
    <w:rsid w:val="00615A83"/>
    <w:rsid w:val="00620EA0"/>
    <w:rsid w:val="00623E47"/>
    <w:rsid w:val="00624CD2"/>
    <w:rsid w:val="0062795C"/>
    <w:rsid w:val="00631A06"/>
    <w:rsid w:val="00633D28"/>
    <w:rsid w:val="00633F1B"/>
    <w:rsid w:val="00634D07"/>
    <w:rsid w:val="00635799"/>
    <w:rsid w:val="00636A77"/>
    <w:rsid w:val="00636C78"/>
    <w:rsid w:val="0064051B"/>
    <w:rsid w:val="00645D2C"/>
    <w:rsid w:val="00650724"/>
    <w:rsid w:val="006517B5"/>
    <w:rsid w:val="00652076"/>
    <w:rsid w:val="00653DA3"/>
    <w:rsid w:val="00654D37"/>
    <w:rsid w:val="00660F00"/>
    <w:rsid w:val="00661213"/>
    <w:rsid w:val="006621F0"/>
    <w:rsid w:val="006647E7"/>
    <w:rsid w:val="00666FD4"/>
    <w:rsid w:val="00667217"/>
    <w:rsid w:val="006702C6"/>
    <w:rsid w:val="006769E6"/>
    <w:rsid w:val="00676C63"/>
    <w:rsid w:val="00682333"/>
    <w:rsid w:val="006844CA"/>
    <w:rsid w:val="006871E0"/>
    <w:rsid w:val="0069312D"/>
    <w:rsid w:val="00693B53"/>
    <w:rsid w:val="00697377"/>
    <w:rsid w:val="006A1F61"/>
    <w:rsid w:val="006A3DC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6F2BBF"/>
    <w:rsid w:val="007065D3"/>
    <w:rsid w:val="007071B1"/>
    <w:rsid w:val="00707EC1"/>
    <w:rsid w:val="00710582"/>
    <w:rsid w:val="00714EE9"/>
    <w:rsid w:val="007246B0"/>
    <w:rsid w:val="007258CB"/>
    <w:rsid w:val="00730E29"/>
    <w:rsid w:val="00732FF6"/>
    <w:rsid w:val="00735393"/>
    <w:rsid w:val="007354C9"/>
    <w:rsid w:val="00745E32"/>
    <w:rsid w:val="007466F7"/>
    <w:rsid w:val="00751D4F"/>
    <w:rsid w:val="00757D89"/>
    <w:rsid w:val="0076194B"/>
    <w:rsid w:val="00763676"/>
    <w:rsid w:val="00772776"/>
    <w:rsid w:val="00776E56"/>
    <w:rsid w:val="00781619"/>
    <w:rsid w:val="00782B7A"/>
    <w:rsid w:val="0079146B"/>
    <w:rsid w:val="00791DD5"/>
    <w:rsid w:val="00796875"/>
    <w:rsid w:val="0079756E"/>
    <w:rsid w:val="00797BE3"/>
    <w:rsid w:val="007A1233"/>
    <w:rsid w:val="007A258F"/>
    <w:rsid w:val="007A3B3A"/>
    <w:rsid w:val="007B0BBA"/>
    <w:rsid w:val="007C16F7"/>
    <w:rsid w:val="007D0A8A"/>
    <w:rsid w:val="007D25DB"/>
    <w:rsid w:val="007D51E8"/>
    <w:rsid w:val="007D655B"/>
    <w:rsid w:val="007D762B"/>
    <w:rsid w:val="007D7C64"/>
    <w:rsid w:val="007E2E07"/>
    <w:rsid w:val="007E491C"/>
    <w:rsid w:val="007E53E2"/>
    <w:rsid w:val="007E604C"/>
    <w:rsid w:val="007E650A"/>
    <w:rsid w:val="007E714E"/>
    <w:rsid w:val="007F0413"/>
    <w:rsid w:val="007F12C0"/>
    <w:rsid w:val="007F336A"/>
    <w:rsid w:val="007F4E20"/>
    <w:rsid w:val="007F7A0B"/>
    <w:rsid w:val="0080037D"/>
    <w:rsid w:val="008061E0"/>
    <w:rsid w:val="0080711D"/>
    <w:rsid w:val="008111F0"/>
    <w:rsid w:val="00813292"/>
    <w:rsid w:val="00813E40"/>
    <w:rsid w:val="00816489"/>
    <w:rsid w:val="00817C16"/>
    <w:rsid w:val="00820049"/>
    <w:rsid w:val="0082013E"/>
    <w:rsid w:val="00822617"/>
    <w:rsid w:val="00824B15"/>
    <w:rsid w:val="008322E3"/>
    <w:rsid w:val="0083298C"/>
    <w:rsid w:val="00834DF7"/>
    <w:rsid w:val="00836F01"/>
    <w:rsid w:val="008406F5"/>
    <w:rsid w:val="00841F1E"/>
    <w:rsid w:val="00842203"/>
    <w:rsid w:val="00845691"/>
    <w:rsid w:val="00850E3E"/>
    <w:rsid w:val="00864432"/>
    <w:rsid w:val="008649A3"/>
    <w:rsid w:val="00865931"/>
    <w:rsid w:val="0086670A"/>
    <w:rsid w:val="00870BA1"/>
    <w:rsid w:val="00873CDE"/>
    <w:rsid w:val="00874421"/>
    <w:rsid w:val="00875997"/>
    <w:rsid w:val="0087654F"/>
    <w:rsid w:val="0087796C"/>
    <w:rsid w:val="00880932"/>
    <w:rsid w:val="008825B5"/>
    <w:rsid w:val="008846DF"/>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D45E5"/>
    <w:rsid w:val="008F0401"/>
    <w:rsid w:val="008F04C1"/>
    <w:rsid w:val="008F2457"/>
    <w:rsid w:val="008F252A"/>
    <w:rsid w:val="008F6AFD"/>
    <w:rsid w:val="008F7645"/>
    <w:rsid w:val="009008A7"/>
    <w:rsid w:val="0090248F"/>
    <w:rsid w:val="00902F25"/>
    <w:rsid w:val="0090407E"/>
    <w:rsid w:val="00905334"/>
    <w:rsid w:val="00907ABB"/>
    <w:rsid w:val="00911307"/>
    <w:rsid w:val="00915110"/>
    <w:rsid w:val="009151B5"/>
    <w:rsid w:val="00916ADA"/>
    <w:rsid w:val="00916C64"/>
    <w:rsid w:val="0092316D"/>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6AA"/>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3EE7"/>
    <w:rsid w:val="009B4F83"/>
    <w:rsid w:val="009B6983"/>
    <w:rsid w:val="009C4132"/>
    <w:rsid w:val="009C5450"/>
    <w:rsid w:val="009C5716"/>
    <w:rsid w:val="009D316A"/>
    <w:rsid w:val="009D3527"/>
    <w:rsid w:val="009D404A"/>
    <w:rsid w:val="009D5368"/>
    <w:rsid w:val="009D54DF"/>
    <w:rsid w:val="009E56AC"/>
    <w:rsid w:val="009E56AF"/>
    <w:rsid w:val="009E678D"/>
    <w:rsid w:val="009F28E2"/>
    <w:rsid w:val="009F4BDF"/>
    <w:rsid w:val="009F60BA"/>
    <w:rsid w:val="009F7F44"/>
    <w:rsid w:val="00A01B8D"/>
    <w:rsid w:val="00A031DA"/>
    <w:rsid w:val="00A034AE"/>
    <w:rsid w:val="00A035F5"/>
    <w:rsid w:val="00A10651"/>
    <w:rsid w:val="00A10EA2"/>
    <w:rsid w:val="00A11F34"/>
    <w:rsid w:val="00A1350A"/>
    <w:rsid w:val="00A13900"/>
    <w:rsid w:val="00A14168"/>
    <w:rsid w:val="00A231A4"/>
    <w:rsid w:val="00A310DA"/>
    <w:rsid w:val="00A32FCB"/>
    <w:rsid w:val="00A34427"/>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54FA"/>
    <w:rsid w:val="00A66A24"/>
    <w:rsid w:val="00A677C8"/>
    <w:rsid w:val="00A71E65"/>
    <w:rsid w:val="00A7290A"/>
    <w:rsid w:val="00A75006"/>
    <w:rsid w:val="00A81E28"/>
    <w:rsid w:val="00A82932"/>
    <w:rsid w:val="00A82D07"/>
    <w:rsid w:val="00A868FB"/>
    <w:rsid w:val="00A915ED"/>
    <w:rsid w:val="00A91CF2"/>
    <w:rsid w:val="00A93BA4"/>
    <w:rsid w:val="00A9416E"/>
    <w:rsid w:val="00AA238C"/>
    <w:rsid w:val="00AA2558"/>
    <w:rsid w:val="00AA493D"/>
    <w:rsid w:val="00AB4807"/>
    <w:rsid w:val="00AB4813"/>
    <w:rsid w:val="00AB50A6"/>
    <w:rsid w:val="00AC0052"/>
    <w:rsid w:val="00AC04C3"/>
    <w:rsid w:val="00AC04D6"/>
    <w:rsid w:val="00AC67CB"/>
    <w:rsid w:val="00AD0685"/>
    <w:rsid w:val="00AD38C1"/>
    <w:rsid w:val="00AD5A78"/>
    <w:rsid w:val="00AE1517"/>
    <w:rsid w:val="00AE4078"/>
    <w:rsid w:val="00AE4230"/>
    <w:rsid w:val="00AE69D7"/>
    <w:rsid w:val="00AE71AA"/>
    <w:rsid w:val="00AF1374"/>
    <w:rsid w:val="00AF1604"/>
    <w:rsid w:val="00AF1E8A"/>
    <w:rsid w:val="00AF2DE8"/>
    <w:rsid w:val="00AF36D3"/>
    <w:rsid w:val="00AF5947"/>
    <w:rsid w:val="00AF5C24"/>
    <w:rsid w:val="00AF692A"/>
    <w:rsid w:val="00AF6D69"/>
    <w:rsid w:val="00AF7626"/>
    <w:rsid w:val="00B03D08"/>
    <w:rsid w:val="00B05BF7"/>
    <w:rsid w:val="00B079F6"/>
    <w:rsid w:val="00B1094A"/>
    <w:rsid w:val="00B129D1"/>
    <w:rsid w:val="00B12F61"/>
    <w:rsid w:val="00B14CBC"/>
    <w:rsid w:val="00B1760D"/>
    <w:rsid w:val="00B17FF0"/>
    <w:rsid w:val="00B30468"/>
    <w:rsid w:val="00B316FA"/>
    <w:rsid w:val="00B32160"/>
    <w:rsid w:val="00B32B07"/>
    <w:rsid w:val="00B336E9"/>
    <w:rsid w:val="00B3397D"/>
    <w:rsid w:val="00B3426B"/>
    <w:rsid w:val="00B34F7B"/>
    <w:rsid w:val="00B35999"/>
    <w:rsid w:val="00B43EF2"/>
    <w:rsid w:val="00B44237"/>
    <w:rsid w:val="00B47D09"/>
    <w:rsid w:val="00B50108"/>
    <w:rsid w:val="00B525D3"/>
    <w:rsid w:val="00B55B5C"/>
    <w:rsid w:val="00B56290"/>
    <w:rsid w:val="00B56FB8"/>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2F7"/>
    <w:rsid w:val="00BB7C37"/>
    <w:rsid w:val="00BC168F"/>
    <w:rsid w:val="00BC1E95"/>
    <w:rsid w:val="00BC2262"/>
    <w:rsid w:val="00BC2F2B"/>
    <w:rsid w:val="00BC3D81"/>
    <w:rsid w:val="00BC420A"/>
    <w:rsid w:val="00BC540B"/>
    <w:rsid w:val="00BC7302"/>
    <w:rsid w:val="00BD01F3"/>
    <w:rsid w:val="00BD0D8D"/>
    <w:rsid w:val="00BD439F"/>
    <w:rsid w:val="00BD4F14"/>
    <w:rsid w:val="00BE2644"/>
    <w:rsid w:val="00BE42F3"/>
    <w:rsid w:val="00BE551C"/>
    <w:rsid w:val="00BE72ED"/>
    <w:rsid w:val="00BF0914"/>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4A48"/>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4F5D"/>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E40"/>
    <w:rsid w:val="00D65A57"/>
    <w:rsid w:val="00D66306"/>
    <w:rsid w:val="00D66B18"/>
    <w:rsid w:val="00D726DB"/>
    <w:rsid w:val="00D73164"/>
    <w:rsid w:val="00D74F35"/>
    <w:rsid w:val="00D751F6"/>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7A0D"/>
    <w:rsid w:val="00DC4F7C"/>
    <w:rsid w:val="00DC7134"/>
    <w:rsid w:val="00DC7C2C"/>
    <w:rsid w:val="00DD0B0A"/>
    <w:rsid w:val="00DD2256"/>
    <w:rsid w:val="00DD4B55"/>
    <w:rsid w:val="00DD5871"/>
    <w:rsid w:val="00DE2F66"/>
    <w:rsid w:val="00DE4173"/>
    <w:rsid w:val="00DE4592"/>
    <w:rsid w:val="00DE4B5B"/>
    <w:rsid w:val="00DE66D6"/>
    <w:rsid w:val="00DF6125"/>
    <w:rsid w:val="00E13E05"/>
    <w:rsid w:val="00E15784"/>
    <w:rsid w:val="00E16734"/>
    <w:rsid w:val="00E179BE"/>
    <w:rsid w:val="00E20401"/>
    <w:rsid w:val="00E2491A"/>
    <w:rsid w:val="00E264D8"/>
    <w:rsid w:val="00E319F9"/>
    <w:rsid w:val="00E331C7"/>
    <w:rsid w:val="00E35240"/>
    <w:rsid w:val="00E36E18"/>
    <w:rsid w:val="00E37099"/>
    <w:rsid w:val="00E40A15"/>
    <w:rsid w:val="00E40CCE"/>
    <w:rsid w:val="00E420AE"/>
    <w:rsid w:val="00E43654"/>
    <w:rsid w:val="00E459FA"/>
    <w:rsid w:val="00E45A4B"/>
    <w:rsid w:val="00E46996"/>
    <w:rsid w:val="00E50522"/>
    <w:rsid w:val="00E52F87"/>
    <w:rsid w:val="00E53FCE"/>
    <w:rsid w:val="00E6120D"/>
    <w:rsid w:val="00E61D06"/>
    <w:rsid w:val="00E7043E"/>
    <w:rsid w:val="00E747D9"/>
    <w:rsid w:val="00E75D5D"/>
    <w:rsid w:val="00E766CA"/>
    <w:rsid w:val="00E81F85"/>
    <w:rsid w:val="00E8413D"/>
    <w:rsid w:val="00E84C2A"/>
    <w:rsid w:val="00E90CA1"/>
    <w:rsid w:val="00E91D25"/>
    <w:rsid w:val="00E9461B"/>
    <w:rsid w:val="00E95F4D"/>
    <w:rsid w:val="00E97067"/>
    <w:rsid w:val="00EA6E8E"/>
    <w:rsid w:val="00EA7978"/>
    <w:rsid w:val="00EA7D19"/>
    <w:rsid w:val="00EB29A2"/>
    <w:rsid w:val="00EB7F70"/>
    <w:rsid w:val="00EC4C2A"/>
    <w:rsid w:val="00EC6764"/>
    <w:rsid w:val="00EC726F"/>
    <w:rsid w:val="00EC7743"/>
    <w:rsid w:val="00EC7B8C"/>
    <w:rsid w:val="00ED2540"/>
    <w:rsid w:val="00ED48A6"/>
    <w:rsid w:val="00ED4EEE"/>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3BB5"/>
    <w:rsid w:val="00F44EA5"/>
    <w:rsid w:val="00F4518D"/>
    <w:rsid w:val="00F45A35"/>
    <w:rsid w:val="00F46AEA"/>
    <w:rsid w:val="00F46C28"/>
    <w:rsid w:val="00F46CF6"/>
    <w:rsid w:val="00F51019"/>
    <w:rsid w:val="00F52179"/>
    <w:rsid w:val="00F52395"/>
    <w:rsid w:val="00F52B79"/>
    <w:rsid w:val="00F559A5"/>
    <w:rsid w:val="00F55F9D"/>
    <w:rsid w:val="00F56E1A"/>
    <w:rsid w:val="00F57DD4"/>
    <w:rsid w:val="00F60EEE"/>
    <w:rsid w:val="00F6204B"/>
    <w:rsid w:val="00F62CDA"/>
    <w:rsid w:val="00F63B08"/>
    <w:rsid w:val="00F6448C"/>
    <w:rsid w:val="00F65D8A"/>
    <w:rsid w:val="00F74422"/>
    <w:rsid w:val="00F76222"/>
    <w:rsid w:val="00F83712"/>
    <w:rsid w:val="00F86BEC"/>
    <w:rsid w:val="00F92CB2"/>
    <w:rsid w:val="00F9447B"/>
    <w:rsid w:val="00F944E0"/>
    <w:rsid w:val="00F95C39"/>
    <w:rsid w:val="00FA0A2D"/>
    <w:rsid w:val="00FA132A"/>
    <w:rsid w:val="00FA1FC3"/>
    <w:rsid w:val="00FA431A"/>
    <w:rsid w:val="00FA54C6"/>
    <w:rsid w:val="00FA5E0B"/>
    <w:rsid w:val="00FA7BFA"/>
    <w:rsid w:val="00FB00F5"/>
    <w:rsid w:val="00FB0527"/>
    <w:rsid w:val="00FB3A37"/>
    <w:rsid w:val="00FB4E38"/>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60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A3C61"/>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A3EE7"/>
    <w:rPr>
      <w:color w:val="605E5C"/>
      <w:shd w:val="clear" w:color="auto" w:fill="E1DFDD"/>
    </w:rPr>
  </w:style>
  <w:style w:type="character" w:styleId="Hyperlink">
    <w:name w:val="Hyperlink"/>
    <w:basedOn w:val="DefaultParagraphFont"/>
    <w:uiPriority w:val="99"/>
    <w:unhideWhenUsed/>
    <w:rsid w:val="009A3EE7"/>
    <w:rPr>
      <w:color w:val="0000FF"/>
      <w:u w:val="single"/>
    </w:rPr>
  </w:style>
  <w:style w:type="paragraph" w:styleId="BodyText">
    <w:name w:val="Body Text"/>
    <w:basedOn w:val="Normal"/>
    <w:link w:val="BodyTextChar"/>
    <w:uiPriority w:val="1"/>
    <w:qFormat/>
    <w:rsid w:val="00F52395"/>
    <w:pPr>
      <w:autoSpaceDE w:val="0"/>
      <w:autoSpaceDN w:val="0"/>
      <w:adjustRightInd w:val="0"/>
      <w:spacing w:after="0" w:line="240" w:lineRule="auto"/>
      <w:ind w:left="339"/>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F52395"/>
    <w:rPr>
      <w:rFonts w:ascii="Times New Roman" w:hAnsi="Times New Roman" w:cs="Times New Roman"/>
      <w:sz w:val="16"/>
      <w:szCs w:val="16"/>
    </w:rPr>
  </w:style>
  <w:style w:type="paragraph" w:customStyle="1" w:styleId="TableParagraph">
    <w:name w:val="Table Paragraph"/>
    <w:basedOn w:val="Normal"/>
    <w:uiPriority w:val="1"/>
    <w:qFormat/>
    <w:rsid w:val="00F52395"/>
    <w:pPr>
      <w:autoSpaceDE w:val="0"/>
      <w:autoSpaceDN w:val="0"/>
      <w:adjustRightInd w:val="0"/>
      <w:spacing w:after="0" w:line="160" w:lineRule="exac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857513">
      <w:bodyDiv w:val="1"/>
      <w:marLeft w:val="0"/>
      <w:marRight w:val="0"/>
      <w:marTop w:val="0"/>
      <w:marBottom w:val="0"/>
      <w:divBdr>
        <w:top w:val="none" w:sz="0" w:space="0" w:color="auto"/>
        <w:left w:val="none" w:sz="0" w:space="0" w:color="auto"/>
        <w:bottom w:val="none" w:sz="0" w:space="0" w:color="auto"/>
        <w:right w:val="none" w:sz="0" w:space="0" w:color="auto"/>
      </w:divBdr>
      <w:divsChild>
        <w:div w:id="1711800984">
          <w:marLeft w:val="0"/>
          <w:marRight w:val="0"/>
          <w:marTop w:val="0"/>
          <w:marBottom w:val="0"/>
          <w:divBdr>
            <w:top w:val="none" w:sz="0" w:space="0" w:color="auto"/>
            <w:left w:val="none" w:sz="0" w:space="0" w:color="auto"/>
            <w:bottom w:val="none" w:sz="0" w:space="0" w:color="auto"/>
            <w:right w:val="none" w:sz="0" w:space="0" w:color="auto"/>
          </w:divBdr>
        </w:div>
      </w:divsChild>
    </w:div>
    <w:div w:id="269318940">
      <w:bodyDiv w:val="1"/>
      <w:marLeft w:val="0"/>
      <w:marRight w:val="0"/>
      <w:marTop w:val="0"/>
      <w:marBottom w:val="0"/>
      <w:divBdr>
        <w:top w:val="none" w:sz="0" w:space="0" w:color="auto"/>
        <w:left w:val="none" w:sz="0" w:space="0" w:color="auto"/>
        <w:bottom w:val="none" w:sz="0" w:space="0" w:color="auto"/>
        <w:right w:val="none" w:sz="0" w:space="0" w:color="auto"/>
      </w:divBdr>
      <w:divsChild>
        <w:div w:id="1348748500">
          <w:marLeft w:val="0"/>
          <w:marRight w:val="0"/>
          <w:marTop w:val="0"/>
          <w:marBottom w:val="0"/>
          <w:divBdr>
            <w:top w:val="none" w:sz="0" w:space="0" w:color="auto"/>
            <w:left w:val="none" w:sz="0" w:space="0" w:color="auto"/>
            <w:bottom w:val="none" w:sz="0" w:space="0" w:color="auto"/>
            <w:right w:val="none" w:sz="0" w:space="0" w:color="auto"/>
          </w:divBdr>
          <w:divsChild>
            <w:div w:id="1753157732">
              <w:marLeft w:val="0"/>
              <w:marRight w:val="0"/>
              <w:marTop w:val="0"/>
              <w:marBottom w:val="0"/>
              <w:divBdr>
                <w:top w:val="none" w:sz="0" w:space="0" w:color="auto"/>
                <w:left w:val="none" w:sz="0" w:space="0" w:color="auto"/>
                <w:bottom w:val="none" w:sz="0" w:space="0" w:color="auto"/>
                <w:right w:val="none" w:sz="0" w:space="0" w:color="auto"/>
              </w:divBdr>
              <w:divsChild>
                <w:div w:id="294531802">
                  <w:marLeft w:val="0"/>
                  <w:marRight w:val="0"/>
                  <w:marTop w:val="0"/>
                  <w:marBottom w:val="0"/>
                  <w:divBdr>
                    <w:top w:val="none" w:sz="0" w:space="0" w:color="auto"/>
                    <w:left w:val="none" w:sz="0" w:space="0" w:color="auto"/>
                    <w:bottom w:val="none" w:sz="0" w:space="0" w:color="auto"/>
                    <w:right w:val="none" w:sz="0" w:space="0" w:color="auto"/>
                  </w:divBdr>
                  <w:divsChild>
                    <w:div w:id="1110196522">
                      <w:marLeft w:val="0"/>
                      <w:marRight w:val="0"/>
                      <w:marTop w:val="0"/>
                      <w:marBottom w:val="0"/>
                      <w:divBdr>
                        <w:top w:val="none" w:sz="0" w:space="0" w:color="auto"/>
                        <w:left w:val="none" w:sz="0" w:space="0" w:color="auto"/>
                        <w:bottom w:val="none" w:sz="0" w:space="0" w:color="auto"/>
                        <w:right w:val="none" w:sz="0" w:space="0" w:color="auto"/>
                      </w:divBdr>
                      <w:divsChild>
                        <w:div w:id="5688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49532">
                  <w:marLeft w:val="0"/>
                  <w:marRight w:val="0"/>
                  <w:marTop w:val="0"/>
                  <w:marBottom w:val="0"/>
                  <w:divBdr>
                    <w:top w:val="none" w:sz="0" w:space="0" w:color="auto"/>
                    <w:left w:val="none" w:sz="0" w:space="0" w:color="auto"/>
                    <w:bottom w:val="none" w:sz="0" w:space="0" w:color="auto"/>
                    <w:right w:val="none" w:sz="0" w:space="0" w:color="auto"/>
                  </w:divBdr>
                  <w:divsChild>
                    <w:div w:id="899707116">
                      <w:marLeft w:val="0"/>
                      <w:marRight w:val="0"/>
                      <w:marTop w:val="0"/>
                      <w:marBottom w:val="0"/>
                      <w:divBdr>
                        <w:top w:val="none" w:sz="0" w:space="0" w:color="auto"/>
                        <w:left w:val="none" w:sz="0" w:space="0" w:color="auto"/>
                        <w:bottom w:val="none" w:sz="0" w:space="0" w:color="auto"/>
                        <w:right w:val="none" w:sz="0" w:space="0" w:color="auto"/>
                      </w:divBdr>
                      <w:divsChild>
                        <w:div w:id="185002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237978">
                  <w:marLeft w:val="0"/>
                  <w:marRight w:val="0"/>
                  <w:marTop w:val="0"/>
                  <w:marBottom w:val="0"/>
                  <w:divBdr>
                    <w:top w:val="none" w:sz="0" w:space="0" w:color="auto"/>
                    <w:left w:val="none" w:sz="0" w:space="0" w:color="auto"/>
                    <w:bottom w:val="none" w:sz="0" w:space="0" w:color="auto"/>
                    <w:right w:val="none" w:sz="0" w:space="0" w:color="auto"/>
                  </w:divBdr>
                  <w:divsChild>
                    <w:div w:id="811407643">
                      <w:marLeft w:val="0"/>
                      <w:marRight w:val="0"/>
                      <w:marTop w:val="0"/>
                      <w:marBottom w:val="0"/>
                      <w:divBdr>
                        <w:top w:val="none" w:sz="0" w:space="0" w:color="auto"/>
                        <w:left w:val="none" w:sz="0" w:space="0" w:color="auto"/>
                        <w:bottom w:val="none" w:sz="0" w:space="0" w:color="auto"/>
                        <w:right w:val="none" w:sz="0" w:space="0" w:color="auto"/>
                      </w:divBdr>
                      <w:divsChild>
                        <w:div w:id="1666394299">
                          <w:marLeft w:val="0"/>
                          <w:marRight w:val="0"/>
                          <w:marTop w:val="0"/>
                          <w:marBottom w:val="0"/>
                          <w:divBdr>
                            <w:top w:val="none" w:sz="0" w:space="0" w:color="auto"/>
                            <w:left w:val="none" w:sz="0" w:space="0" w:color="auto"/>
                            <w:bottom w:val="none" w:sz="0" w:space="0" w:color="auto"/>
                            <w:right w:val="none" w:sz="0" w:space="0" w:color="auto"/>
                          </w:divBdr>
                        </w:div>
                      </w:divsChild>
                    </w:div>
                    <w:div w:id="438306417">
                      <w:marLeft w:val="0"/>
                      <w:marRight w:val="0"/>
                      <w:marTop w:val="0"/>
                      <w:marBottom w:val="0"/>
                      <w:divBdr>
                        <w:top w:val="none" w:sz="0" w:space="0" w:color="auto"/>
                        <w:left w:val="none" w:sz="0" w:space="0" w:color="auto"/>
                        <w:bottom w:val="none" w:sz="0" w:space="0" w:color="auto"/>
                        <w:right w:val="none" w:sz="0" w:space="0" w:color="auto"/>
                      </w:divBdr>
                      <w:divsChild>
                        <w:div w:id="1862430162">
                          <w:marLeft w:val="0"/>
                          <w:marRight w:val="0"/>
                          <w:marTop w:val="0"/>
                          <w:marBottom w:val="0"/>
                          <w:divBdr>
                            <w:top w:val="none" w:sz="0" w:space="0" w:color="auto"/>
                            <w:left w:val="none" w:sz="0" w:space="0" w:color="auto"/>
                            <w:bottom w:val="none" w:sz="0" w:space="0" w:color="auto"/>
                            <w:right w:val="none" w:sz="0" w:space="0" w:color="auto"/>
                          </w:divBdr>
                        </w:div>
                        <w:div w:id="699555247">
                          <w:marLeft w:val="0"/>
                          <w:marRight w:val="0"/>
                          <w:marTop w:val="0"/>
                          <w:marBottom w:val="0"/>
                          <w:divBdr>
                            <w:top w:val="none" w:sz="0" w:space="0" w:color="auto"/>
                            <w:left w:val="none" w:sz="0" w:space="0" w:color="auto"/>
                            <w:bottom w:val="none" w:sz="0" w:space="0" w:color="auto"/>
                            <w:right w:val="none" w:sz="0" w:space="0" w:color="auto"/>
                          </w:divBdr>
                        </w:div>
                      </w:divsChild>
                    </w:div>
                    <w:div w:id="407535201">
                      <w:marLeft w:val="0"/>
                      <w:marRight w:val="0"/>
                      <w:marTop w:val="0"/>
                      <w:marBottom w:val="0"/>
                      <w:divBdr>
                        <w:top w:val="none" w:sz="0" w:space="0" w:color="auto"/>
                        <w:left w:val="none" w:sz="0" w:space="0" w:color="auto"/>
                        <w:bottom w:val="none" w:sz="0" w:space="0" w:color="auto"/>
                        <w:right w:val="none" w:sz="0" w:space="0" w:color="auto"/>
                      </w:divBdr>
                    </w:div>
                    <w:div w:id="1945765733">
                      <w:marLeft w:val="0"/>
                      <w:marRight w:val="0"/>
                      <w:marTop w:val="0"/>
                      <w:marBottom w:val="0"/>
                      <w:divBdr>
                        <w:top w:val="none" w:sz="0" w:space="0" w:color="auto"/>
                        <w:left w:val="none" w:sz="0" w:space="0" w:color="auto"/>
                        <w:bottom w:val="none" w:sz="0" w:space="0" w:color="auto"/>
                        <w:right w:val="none" w:sz="0" w:space="0" w:color="auto"/>
                      </w:divBdr>
                      <w:divsChild>
                        <w:div w:id="1830711634">
                          <w:marLeft w:val="0"/>
                          <w:marRight w:val="0"/>
                          <w:marTop w:val="0"/>
                          <w:marBottom w:val="0"/>
                          <w:divBdr>
                            <w:top w:val="none" w:sz="0" w:space="0" w:color="auto"/>
                            <w:left w:val="none" w:sz="0" w:space="0" w:color="auto"/>
                            <w:bottom w:val="none" w:sz="0" w:space="0" w:color="auto"/>
                            <w:right w:val="none" w:sz="0" w:space="0" w:color="auto"/>
                          </w:divBdr>
                        </w:div>
                        <w:div w:id="827211750">
                          <w:marLeft w:val="0"/>
                          <w:marRight w:val="0"/>
                          <w:marTop w:val="0"/>
                          <w:marBottom w:val="0"/>
                          <w:divBdr>
                            <w:top w:val="none" w:sz="0" w:space="0" w:color="auto"/>
                            <w:left w:val="none" w:sz="0" w:space="0" w:color="auto"/>
                            <w:bottom w:val="none" w:sz="0" w:space="0" w:color="auto"/>
                            <w:right w:val="none" w:sz="0" w:space="0" w:color="auto"/>
                          </w:divBdr>
                          <w:divsChild>
                            <w:div w:id="284776472">
                              <w:marLeft w:val="0"/>
                              <w:marRight w:val="0"/>
                              <w:marTop w:val="0"/>
                              <w:marBottom w:val="0"/>
                              <w:divBdr>
                                <w:top w:val="none" w:sz="0" w:space="0" w:color="auto"/>
                                <w:left w:val="none" w:sz="0" w:space="0" w:color="auto"/>
                                <w:bottom w:val="none" w:sz="0" w:space="0" w:color="auto"/>
                                <w:right w:val="none" w:sz="0" w:space="0" w:color="auto"/>
                              </w:divBdr>
                            </w:div>
                          </w:divsChild>
                        </w:div>
                        <w:div w:id="2117745080">
                          <w:marLeft w:val="0"/>
                          <w:marRight w:val="0"/>
                          <w:marTop w:val="0"/>
                          <w:marBottom w:val="0"/>
                          <w:divBdr>
                            <w:top w:val="none" w:sz="0" w:space="0" w:color="auto"/>
                            <w:left w:val="none" w:sz="0" w:space="0" w:color="auto"/>
                            <w:bottom w:val="none" w:sz="0" w:space="0" w:color="auto"/>
                            <w:right w:val="none" w:sz="0" w:space="0" w:color="auto"/>
                          </w:divBdr>
                        </w:div>
                        <w:div w:id="1020817240">
                          <w:marLeft w:val="0"/>
                          <w:marRight w:val="0"/>
                          <w:marTop w:val="0"/>
                          <w:marBottom w:val="0"/>
                          <w:divBdr>
                            <w:top w:val="none" w:sz="0" w:space="0" w:color="auto"/>
                            <w:left w:val="none" w:sz="0" w:space="0" w:color="auto"/>
                            <w:bottom w:val="none" w:sz="0" w:space="0" w:color="auto"/>
                            <w:right w:val="none" w:sz="0" w:space="0" w:color="auto"/>
                          </w:divBdr>
                          <w:divsChild>
                            <w:div w:id="1938828783">
                              <w:marLeft w:val="0"/>
                              <w:marRight w:val="0"/>
                              <w:marTop w:val="0"/>
                              <w:marBottom w:val="0"/>
                              <w:divBdr>
                                <w:top w:val="none" w:sz="0" w:space="0" w:color="auto"/>
                                <w:left w:val="none" w:sz="0" w:space="0" w:color="auto"/>
                                <w:bottom w:val="none" w:sz="0" w:space="0" w:color="auto"/>
                                <w:right w:val="none" w:sz="0" w:space="0" w:color="auto"/>
                              </w:divBdr>
                            </w:div>
                          </w:divsChild>
                        </w:div>
                        <w:div w:id="746607398">
                          <w:marLeft w:val="0"/>
                          <w:marRight w:val="0"/>
                          <w:marTop w:val="0"/>
                          <w:marBottom w:val="0"/>
                          <w:divBdr>
                            <w:top w:val="none" w:sz="0" w:space="0" w:color="auto"/>
                            <w:left w:val="none" w:sz="0" w:space="0" w:color="auto"/>
                            <w:bottom w:val="none" w:sz="0" w:space="0" w:color="auto"/>
                            <w:right w:val="none" w:sz="0" w:space="0" w:color="auto"/>
                          </w:divBdr>
                        </w:div>
                        <w:div w:id="1414619616">
                          <w:marLeft w:val="0"/>
                          <w:marRight w:val="0"/>
                          <w:marTop w:val="0"/>
                          <w:marBottom w:val="0"/>
                          <w:divBdr>
                            <w:top w:val="none" w:sz="0" w:space="0" w:color="auto"/>
                            <w:left w:val="none" w:sz="0" w:space="0" w:color="auto"/>
                            <w:bottom w:val="none" w:sz="0" w:space="0" w:color="auto"/>
                            <w:right w:val="none" w:sz="0" w:space="0" w:color="auto"/>
                          </w:divBdr>
                          <w:divsChild>
                            <w:div w:id="2123186760">
                              <w:marLeft w:val="0"/>
                              <w:marRight w:val="0"/>
                              <w:marTop w:val="0"/>
                              <w:marBottom w:val="0"/>
                              <w:divBdr>
                                <w:top w:val="none" w:sz="0" w:space="0" w:color="auto"/>
                                <w:left w:val="none" w:sz="0" w:space="0" w:color="auto"/>
                                <w:bottom w:val="none" w:sz="0" w:space="0" w:color="auto"/>
                                <w:right w:val="none" w:sz="0" w:space="0" w:color="auto"/>
                              </w:divBdr>
                              <w:divsChild>
                                <w:div w:id="109477297">
                                  <w:marLeft w:val="0"/>
                                  <w:marRight w:val="0"/>
                                  <w:marTop w:val="0"/>
                                  <w:marBottom w:val="0"/>
                                  <w:divBdr>
                                    <w:top w:val="none" w:sz="0" w:space="0" w:color="auto"/>
                                    <w:left w:val="none" w:sz="0" w:space="0" w:color="auto"/>
                                    <w:bottom w:val="none" w:sz="0" w:space="0" w:color="auto"/>
                                    <w:right w:val="none" w:sz="0" w:space="0" w:color="auto"/>
                                  </w:divBdr>
                                </w:div>
                                <w:div w:id="1049843778">
                                  <w:marLeft w:val="0"/>
                                  <w:marRight w:val="0"/>
                                  <w:marTop w:val="0"/>
                                  <w:marBottom w:val="0"/>
                                  <w:divBdr>
                                    <w:top w:val="none" w:sz="0" w:space="0" w:color="auto"/>
                                    <w:left w:val="none" w:sz="0" w:space="0" w:color="auto"/>
                                    <w:bottom w:val="none" w:sz="0" w:space="0" w:color="auto"/>
                                    <w:right w:val="none" w:sz="0" w:space="0" w:color="auto"/>
                                  </w:divBdr>
                                  <w:divsChild>
                                    <w:div w:id="507211891">
                                      <w:marLeft w:val="0"/>
                                      <w:marRight w:val="0"/>
                                      <w:marTop w:val="0"/>
                                      <w:marBottom w:val="0"/>
                                      <w:divBdr>
                                        <w:top w:val="none" w:sz="0" w:space="0" w:color="auto"/>
                                        <w:left w:val="none" w:sz="0" w:space="0" w:color="auto"/>
                                        <w:bottom w:val="none" w:sz="0" w:space="0" w:color="auto"/>
                                        <w:right w:val="none" w:sz="0" w:space="0" w:color="auto"/>
                                      </w:divBdr>
                                    </w:div>
                                    <w:div w:id="20364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3393674">
                  <w:marLeft w:val="0"/>
                  <w:marRight w:val="0"/>
                  <w:marTop w:val="0"/>
                  <w:marBottom w:val="0"/>
                  <w:divBdr>
                    <w:top w:val="none" w:sz="0" w:space="0" w:color="auto"/>
                    <w:left w:val="none" w:sz="0" w:space="0" w:color="auto"/>
                    <w:bottom w:val="none" w:sz="0" w:space="0" w:color="auto"/>
                    <w:right w:val="none" w:sz="0" w:space="0" w:color="auto"/>
                  </w:divBdr>
                  <w:divsChild>
                    <w:div w:id="1844123422">
                      <w:marLeft w:val="0"/>
                      <w:marRight w:val="0"/>
                      <w:marTop w:val="0"/>
                      <w:marBottom w:val="0"/>
                      <w:divBdr>
                        <w:top w:val="none" w:sz="0" w:space="0" w:color="auto"/>
                        <w:left w:val="none" w:sz="0" w:space="0" w:color="auto"/>
                        <w:bottom w:val="none" w:sz="0" w:space="0" w:color="auto"/>
                        <w:right w:val="none" w:sz="0" w:space="0" w:color="auto"/>
                      </w:divBdr>
                      <w:divsChild>
                        <w:div w:id="178226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585889">
      <w:bodyDiv w:val="1"/>
      <w:marLeft w:val="0"/>
      <w:marRight w:val="0"/>
      <w:marTop w:val="0"/>
      <w:marBottom w:val="0"/>
      <w:divBdr>
        <w:top w:val="none" w:sz="0" w:space="0" w:color="auto"/>
        <w:left w:val="none" w:sz="0" w:space="0" w:color="auto"/>
        <w:bottom w:val="none" w:sz="0" w:space="0" w:color="auto"/>
        <w:right w:val="none" w:sz="0" w:space="0" w:color="auto"/>
      </w:divBdr>
      <w:divsChild>
        <w:div w:id="158039236">
          <w:marLeft w:val="0"/>
          <w:marRight w:val="0"/>
          <w:marTop w:val="0"/>
          <w:marBottom w:val="0"/>
          <w:divBdr>
            <w:top w:val="none" w:sz="0" w:space="0" w:color="auto"/>
            <w:left w:val="none" w:sz="0" w:space="0" w:color="auto"/>
            <w:bottom w:val="none" w:sz="0" w:space="0" w:color="auto"/>
            <w:right w:val="none" w:sz="0" w:space="0" w:color="auto"/>
          </w:divBdr>
          <w:divsChild>
            <w:div w:id="578095445">
              <w:marLeft w:val="0"/>
              <w:marRight w:val="0"/>
              <w:marTop w:val="0"/>
              <w:marBottom w:val="0"/>
              <w:divBdr>
                <w:top w:val="none" w:sz="0" w:space="0" w:color="auto"/>
                <w:left w:val="none" w:sz="0" w:space="0" w:color="auto"/>
                <w:bottom w:val="none" w:sz="0" w:space="0" w:color="auto"/>
                <w:right w:val="none" w:sz="0" w:space="0" w:color="auto"/>
              </w:divBdr>
            </w:div>
            <w:div w:id="1512327">
              <w:marLeft w:val="0"/>
              <w:marRight w:val="0"/>
              <w:marTop w:val="0"/>
              <w:marBottom w:val="0"/>
              <w:divBdr>
                <w:top w:val="none" w:sz="0" w:space="0" w:color="auto"/>
                <w:left w:val="none" w:sz="0" w:space="0" w:color="auto"/>
                <w:bottom w:val="none" w:sz="0" w:space="0" w:color="auto"/>
                <w:right w:val="none" w:sz="0" w:space="0" w:color="auto"/>
              </w:divBdr>
            </w:div>
            <w:div w:id="77459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215593">
      <w:bodyDiv w:val="1"/>
      <w:marLeft w:val="0"/>
      <w:marRight w:val="0"/>
      <w:marTop w:val="0"/>
      <w:marBottom w:val="0"/>
      <w:divBdr>
        <w:top w:val="none" w:sz="0" w:space="0" w:color="auto"/>
        <w:left w:val="none" w:sz="0" w:space="0" w:color="auto"/>
        <w:bottom w:val="none" w:sz="0" w:space="0" w:color="auto"/>
        <w:right w:val="none" w:sz="0" w:space="0" w:color="auto"/>
      </w:divBdr>
    </w:div>
    <w:div w:id="346562429">
      <w:bodyDiv w:val="1"/>
      <w:marLeft w:val="0"/>
      <w:marRight w:val="0"/>
      <w:marTop w:val="0"/>
      <w:marBottom w:val="0"/>
      <w:divBdr>
        <w:top w:val="none" w:sz="0" w:space="0" w:color="auto"/>
        <w:left w:val="none" w:sz="0" w:space="0" w:color="auto"/>
        <w:bottom w:val="none" w:sz="0" w:space="0" w:color="auto"/>
        <w:right w:val="none" w:sz="0" w:space="0" w:color="auto"/>
      </w:divBdr>
      <w:divsChild>
        <w:div w:id="124616346">
          <w:marLeft w:val="0"/>
          <w:marRight w:val="0"/>
          <w:marTop w:val="0"/>
          <w:marBottom w:val="0"/>
          <w:divBdr>
            <w:top w:val="none" w:sz="0" w:space="0" w:color="auto"/>
            <w:left w:val="none" w:sz="0" w:space="0" w:color="auto"/>
            <w:bottom w:val="none" w:sz="0" w:space="0" w:color="auto"/>
            <w:right w:val="none" w:sz="0" w:space="0" w:color="auto"/>
          </w:divBdr>
        </w:div>
      </w:divsChild>
    </w:div>
    <w:div w:id="766921306">
      <w:bodyDiv w:val="1"/>
      <w:marLeft w:val="0"/>
      <w:marRight w:val="0"/>
      <w:marTop w:val="0"/>
      <w:marBottom w:val="0"/>
      <w:divBdr>
        <w:top w:val="none" w:sz="0" w:space="0" w:color="auto"/>
        <w:left w:val="none" w:sz="0" w:space="0" w:color="auto"/>
        <w:bottom w:val="none" w:sz="0" w:space="0" w:color="auto"/>
        <w:right w:val="none" w:sz="0" w:space="0" w:color="auto"/>
      </w:divBdr>
      <w:divsChild>
        <w:div w:id="1727726924">
          <w:marLeft w:val="0"/>
          <w:marRight w:val="0"/>
          <w:marTop w:val="0"/>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176266642">
      <w:bodyDiv w:val="1"/>
      <w:marLeft w:val="0"/>
      <w:marRight w:val="0"/>
      <w:marTop w:val="0"/>
      <w:marBottom w:val="0"/>
      <w:divBdr>
        <w:top w:val="none" w:sz="0" w:space="0" w:color="auto"/>
        <w:left w:val="none" w:sz="0" w:space="0" w:color="auto"/>
        <w:bottom w:val="none" w:sz="0" w:space="0" w:color="auto"/>
        <w:right w:val="none" w:sz="0" w:space="0" w:color="auto"/>
      </w:divBdr>
      <w:divsChild>
        <w:div w:id="175926221">
          <w:marLeft w:val="0"/>
          <w:marRight w:val="0"/>
          <w:marTop w:val="0"/>
          <w:marBottom w:val="0"/>
          <w:divBdr>
            <w:top w:val="none" w:sz="0" w:space="0" w:color="auto"/>
            <w:left w:val="none" w:sz="0" w:space="0" w:color="auto"/>
            <w:bottom w:val="none" w:sz="0" w:space="0" w:color="auto"/>
            <w:right w:val="none" w:sz="0" w:space="0" w:color="auto"/>
          </w:divBdr>
          <w:divsChild>
            <w:div w:id="316303131">
              <w:marLeft w:val="0"/>
              <w:marRight w:val="0"/>
              <w:marTop w:val="0"/>
              <w:marBottom w:val="0"/>
              <w:divBdr>
                <w:top w:val="none" w:sz="0" w:space="0" w:color="auto"/>
                <w:left w:val="none" w:sz="0" w:space="0" w:color="auto"/>
                <w:bottom w:val="none" w:sz="0" w:space="0" w:color="auto"/>
                <w:right w:val="none" w:sz="0" w:space="0" w:color="auto"/>
              </w:divBdr>
            </w:div>
          </w:divsChild>
        </w:div>
        <w:div w:id="695545953">
          <w:marLeft w:val="0"/>
          <w:marRight w:val="0"/>
          <w:marTop w:val="0"/>
          <w:marBottom w:val="0"/>
          <w:divBdr>
            <w:top w:val="none" w:sz="0" w:space="0" w:color="auto"/>
            <w:left w:val="none" w:sz="0" w:space="0" w:color="auto"/>
            <w:bottom w:val="none" w:sz="0" w:space="0" w:color="auto"/>
            <w:right w:val="none" w:sz="0" w:space="0" w:color="auto"/>
          </w:divBdr>
          <w:divsChild>
            <w:div w:id="854459503">
              <w:marLeft w:val="0"/>
              <w:marRight w:val="0"/>
              <w:marTop w:val="0"/>
              <w:marBottom w:val="0"/>
              <w:divBdr>
                <w:top w:val="none" w:sz="0" w:space="0" w:color="auto"/>
                <w:left w:val="none" w:sz="0" w:space="0" w:color="auto"/>
                <w:bottom w:val="none" w:sz="0" w:space="0" w:color="auto"/>
                <w:right w:val="none" w:sz="0" w:space="0" w:color="auto"/>
              </w:divBdr>
            </w:div>
          </w:divsChild>
        </w:div>
        <w:div w:id="1617448334">
          <w:marLeft w:val="0"/>
          <w:marRight w:val="0"/>
          <w:marTop w:val="0"/>
          <w:marBottom w:val="0"/>
          <w:divBdr>
            <w:top w:val="none" w:sz="0" w:space="0" w:color="auto"/>
            <w:left w:val="none" w:sz="0" w:space="0" w:color="auto"/>
            <w:bottom w:val="none" w:sz="0" w:space="0" w:color="auto"/>
            <w:right w:val="none" w:sz="0" w:space="0" w:color="auto"/>
          </w:divBdr>
          <w:divsChild>
            <w:div w:id="43524484">
              <w:marLeft w:val="0"/>
              <w:marRight w:val="0"/>
              <w:marTop w:val="0"/>
              <w:marBottom w:val="0"/>
              <w:divBdr>
                <w:top w:val="none" w:sz="0" w:space="0" w:color="auto"/>
                <w:left w:val="none" w:sz="0" w:space="0" w:color="auto"/>
                <w:bottom w:val="none" w:sz="0" w:space="0" w:color="auto"/>
                <w:right w:val="none" w:sz="0" w:space="0" w:color="auto"/>
              </w:divBdr>
            </w:div>
          </w:divsChild>
        </w:div>
        <w:div w:id="1599678757">
          <w:marLeft w:val="0"/>
          <w:marRight w:val="0"/>
          <w:marTop w:val="0"/>
          <w:marBottom w:val="0"/>
          <w:divBdr>
            <w:top w:val="none" w:sz="0" w:space="0" w:color="auto"/>
            <w:left w:val="none" w:sz="0" w:space="0" w:color="auto"/>
            <w:bottom w:val="none" w:sz="0" w:space="0" w:color="auto"/>
            <w:right w:val="none" w:sz="0" w:space="0" w:color="auto"/>
          </w:divBdr>
          <w:divsChild>
            <w:div w:id="1420440532">
              <w:marLeft w:val="0"/>
              <w:marRight w:val="0"/>
              <w:marTop w:val="0"/>
              <w:marBottom w:val="0"/>
              <w:divBdr>
                <w:top w:val="none" w:sz="0" w:space="0" w:color="auto"/>
                <w:left w:val="none" w:sz="0" w:space="0" w:color="auto"/>
                <w:bottom w:val="none" w:sz="0" w:space="0" w:color="auto"/>
                <w:right w:val="none" w:sz="0" w:space="0" w:color="auto"/>
              </w:divBdr>
            </w:div>
          </w:divsChild>
        </w:div>
        <w:div w:id="1337075462">
          <w:marLeft w:val="0"/>
          <w:marRight w:val="0"/>
          <w:marTop w:val="0"/>
          <w:marBottom w:val="0"/>
          <w:divBdr>
            <w:top w:val="none" w:sz="0" w:space="0" w:color="auto"/>
            <w:left w:val="none" w:sz="0" w:space="0" w:color="auto"/>
            <w:bottom w:val="none" w:sz="0" w:space="0" w:color="auto"/>
            <w:right w:val="none" w:sz="0" w:space="0" w:color="auto"/>
          </w:divBdr>
          <w:divsChild>
            <w:div w:id="228731188">
              <w:marLeft w:val="0"/>
              <w:marRight w:val="0"/>
              <w:marTop w:val="0"/>
              <w:marBottom w:val="0"/>
              <w:divBdr>
                <w:top w:val="none" w:sz="0" w:space="0" w:color="auto"/>
                <w:left w:val="none" w:sz="0" w:space="0" w:color="auto"/>
                <w:bottom w:val="none" w:sz="0" w:space="0" w:color="auto"/>
                <w:right w:val="none" w:sz="0" w:space="0" w:color="auto"/>
              </w:divBdr>
            </w:div>
          </w:divsChild>
        </w:div>
        <w:div w:id="378742896">
          <w:marLeft w:val="0"/>
          <w:marRight w:val="0"/>
          <w:marTop w:val="0"/>
          <w:marBottom w:val="0"/>
          <w:divBdr>
            <w:top w:val="none" w:sz="0" w:space="0" w:color="auto"/>
            <w:left w:val="none" w:sz="0" w:space="0" w:color="auto"/>
            <w:bottom w:val="none" w:sz="0" w:space="0" w:color="auto"/>
            <w:right w:val="none" w:sz="0" w:space="0" w:color="auto"/>
          </w:divBdr>
          <w:divsChild>
            <w:div w:id="634674431">
              <w:marLeft w:val="0"/>
              <w:marRight w:val="0"/>
              <w:marTop w:val="0"/>
              <w:marBottom w:val="0"/>
              <w:divBdr>
                <w:top w:val="none" w:sz="0" w:space="0" w:color="auto"/>
                <w:left w:val="none" w:sz="0" w:space="0" w:color="auto"/>
                <w:bottom w:val="none" w:sz="0" w:space="0" w:color="auto"/>
                <w:right w:val="none" w:sz="0" w:space="0" w:color="auto"/>
              </w:divBdr>
            </w:div>
            <w:div w:id="1418014800">
              <w:marLeft w:val="0"/>
              <w:marRight w:val="0"/>
              <w:marTop w:val="0"/>
              <w:marBottom w:val="0"/>
              <w:divBdr>
                <w:top w:val="none" w:sz="0" w:space="0" w:color="auto"/>
                <w:left w:val="none" w:sz="0" w:space="0" w:color="auto"/>
                <w:bottom w:val="none" w:sz="0" w:space="0" w:color="auto"/>
                <w:right w:val="none" w:sz="0" w:space="0" w:color="auto"/>
              </w:divBdr>
              <w:divsChild>
                <w:div w:id="508371349">
                  <w:marLeft w:val="0"/>
                  <w:marRight w:val="0"/>
                  <w:marTop w:val="0"/>
                  <w:marBottom w:val="0"/>
                  <w:divBdr>
                    <w:top w:val="none" w:sz="0" w:space="0" w:color="auto"/>
                    <w:left w:val="none" w:sz="0" w:space="0" w:color="auto"/>
                    <w:bottom w:val="none" w:sz="0" w:space="0" w:color="auto"/>
                    <w:right w:val="none" w:sz="0" w:space="0" w:color="auto"/>
                  </w:divBdr>
                </w:div>
                <w:div w:id="1241015685">
                  <w:marLeft w:val="0"/>
                  <w:marRight w:val="0"/>
                  <w:marTop w:val="0"/>
                  <w:marBottom w:val="0"/>
                  <w:divBdr>
                    <w:top w:val="none" w:sz="0" w:space="0" w:color="auto"/>
                    <w:left w:val="none" w:sz="0" w:space="0" w:color="auto"/>
                    <w:bottom w:val="none" w:sz="0" w:space="0" w:color="auto"/>
                    <w:right w:val="none" w:sz="0" w:space="0" w:color="auto"/>
                  </w:divBdr>
                  <w:divsChild>
                    <w:div w:id="1753041613">
                      <w:marLeft w:val="0"/>
                      <w:marRight w:val="0"/>
                      <w:marTop w:val="0"/>
                      <w:marBottom w:val="0"/>
                      <w:divBdr>
                        <w:top w:val="none" w:sz="0" w:space="0" w:color="auto"/>
                        <w:left w:val="none" w:sz="0" w:space="0" w:color="auto"/>
                        <w:bottom w:val="none" w:sz="0" w:space="0" w:color="auto"/>
                        <w:right w:val="none" w:sz="0" w:space="0" w:color="auto"/>
                      </w:divBdr>
                    </w:div>
                    <w:div w:id="10964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55034">
          <w:marLeft w:val="0"/>
          <w:marRight w:val="0"/>
          <w:marTop w:val="0"/>
          <w:marBottom w:val="0"/>
          <w:divBdr>
            <w:top w:val="none" w:sz="0" w:space="0" w:color="auto"/>
            <w:left w:val="none" w:sz="0" w:space="0" w:color="auto"/>
            <w:bottom w:val="none" w:sz="0" w:space="0" w:color="auto"/>
            <w:right w:val="none" w:sz="0" w:space="0" w:color="auto"/>
          </w:divBdr>
          <w:divsChild>
            <w:div w:id="1964530538">
              <w:marLeft w:val="0"/>
              <w:marRight w:val="0"/>
              <w:marTop w:val="0"/>
              <w:marBottom w:val="0"/>
              <w:divBdr>
                <w:top w:val="none" w:sz="0" w:space="0" w:color="auto"/>
                <w:left w:val="none" w:sz="0" w:space="0" w:color="auto"/>
                <w:bottom w:val="none" w:sz="0" w:space="0" w:color="auto"/>
                <w:right w:val="none" w:sz="0" w:space="0" w:color="auto"/>
              </w:divBdr>
            </w:div>
            <w:div w:id="420489065">
              <w:marLeft w:val="0"/>
              <w:marRight w:val="0"/>
              <w:marTop w:val="0"/>
              <w:marBottom w:val="0"/>
              <w:divBdr>
                <w:top w:val="none" w:sz="0" w:space="0" w:color="auto"/>
                <w:left w:val="none" w:sz="0" w:space="0" w:color="auto"/>
                <w:bottom w:val="none" w:sz="0" w:space="0" w:color="auto"/>
                <w:right w:val="none" w:sz="0" w:space="0" w:color="auto"/>
              </w:divBdr>
              <w:divsChild>
                <w:div w:id="2024359775">
                  <w:marLeft w:val="0"/>
                  <w:marRight w:val="0"/>
                  <w:marTop w:val="0"/>
                  <w:marBottom w:val="0"/>
                  <w:divBdr>
                    <w:top w:val="none" w:sz="0" w:space="0" w:color="auto"/>
                    <w:left w:val="none" w:sz="0" w:space="0" w:color="auto"/>
                    <w:bottom w:val="none" w:sz="0" w:space="0" w:color="auto"/>
                    <w:right w:val="none" w:sz="0" w:space="0" w:color="auto"/>
                  </w:divBdr>
                </w:div>
                <w:div w:id="879241980">
                  <w:marLeft w:val="0"/>
                  <w:marRight w:val="0"/>
                  <w:marTop w:val="0"/>
                  <w:marBottom w:val="0"/>
                  <w:divBdr>
                    <w:top w:val="none" w:sz="0" w:space="0" w:color="auto"/>
                    <w:left w:val="none" w:sz="0" w:space="0" w:color="auto"/>
                    <w:bottom w:val="none" w:sz="0" w:space="0" w:color="auto"/>
                    <w:right w:val="none" w:sz="0" w:space="0" w:color="auto"/>
                  </w:divBdr>
                  <w:divsChild>
                    <w:div w:id="654650614">
                      <w:marLeft w:val="0"/>
                      <w:marRight w:val="0"/>
                      <w:marTop w:val="0"/>
                      <w:marBottom w:val="0"/>
                      <w:divBdr>
                        <w:top w:val="none" w:sz="0" w:space="0" w:color="auto"/>
                        <w:left w:val="none" w:sz="0" w:space="0" w:color="auto"/>
                        <w:bottom w:val="none" w:sz="0" w:space="0" w:color="auto"/>
                        <w:right w:val="none" w:sz="0" w:space="0" w:color="auto"/>
                      </w:divBdr>
                    </w:div>
                    <w:div w:id="194884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295694">
          <w:marLeft w:val="0"/>
          <w:marRight w:val="0"/>
          <w:marTop w:val="0"/>
          <w:marBottom w:val="0"/>
          <w:divBdr>
            <w:top w:val="none" w:sz="0" w:space="0" w:color="auto"/>
            <w:left w:val="none" w:sz="0" w:space="0" w:color="auto"/>
            <w:bottom w:val="none" w:sz="0" w:space="0" w:color="auto"/>
            <w:right w:val="none" w:sz="0" w:space="0" w:color="auto"/>
          </w:divBdr>
          <w:divsChild>
            <w:div w:id="2141263427">
              <w:marLeft w:val="0"/>
              <w:marRight w:val="0"/>
              <w:marTop w:val="0"/>
              <w:marBottom w:val="0"/>
              <w:divBdr>
                <w:top w:val="none" w:sz="0" w:space="0" w:color="auto"/>
                <w:left w:val="none" w:sz="0" w:space="0" w:color="auto"/>
                <w:bottom w:val="none" w:sz="0" w:space="0" w:color="auto"/>
                <w:right w:val="none" w:sz="0" w:space="0" w:color="auto"/>
              </w:divBdr>
            </w:div>
            <w:div w:id="1786996754">
              <w:marLeft w:val="0"/>
              <w:marRight w:val="0"/>
              <w:marTop w:val="0"/>
              <w:marBottom w:val="0"/>
              <w:divBdr>
                <w:top w:val="none" w:sz="0" w:space="0" w:color="auto"/>
                <w:left w:val="none" w:sz="0" w:space="0" w:color="auto"/>
                <w:bottom w:val="none" w:sz="0" w:space="0" w:color="auto"/>
                <w:right w:val="none" w:sz="0" w:space="0" w:color="auto"/>
              </w:divBdr>
              <w:divsChild>
                <w:div w:id="788857740">
                  <w:marLeft w:val="0"/>
                  <w:marRight w:val="0"/>
                  <w:marTop w:val="0"/>
                  <w:marBottom w:val="0"/>
                  <w:divBdr>
                    <w:top w:val="none" w:sz="0" w:space="0" w:color="auto"/>
                    <w:left w:val="none" w:sz="0" w:space="0" w:color="auto"/>
                    <w:bottom w:val="none" w:sz="0" w:space="0" w:color="auto"/>
                    <w:right w:val="none" w:sz="0" w:space="0" w:color="auto"/>
                  </w:divBdr>
                </w:div>
                <w:div w:id="969287522">
                  <w:marLeft w:val="0"/>
                  <w:marRight w:val="0"/>
                  <w:marTop w:val="0"/>
                  <w:marBottom w:val="0"/>
                  <w:divBdr>
                    <w:top w:val="none" w:sz="0" w:space="0" w:color="auto"/>
                    <w:left w:val="none" w:sz="0" w:space="0" w:color="auto"/>
                    <w:bottom w:val="none" w:sz="0" w:space="0" w:color="auto"/>
                    <w:right w:val="none" w:sz="0" w:space="0" w:color="auto"/>
                  </w:divBdr>
                  <w:divsChild>
                    <w:div w:id="591359743">
                      <w:marLeft w:val="0"/>
                      <w:marRight w:val="0"/>
                      <w:marTop w:val="0"/>
                      <w:marBottom w:val="0"/>
                      <w:divBdr>
                        <w:top w:val="none" w:sz="0" w:space="0" w:color="auto"/>
                        <w:left w:val="none" w:sz="0" w:space="0" w:color="auto"/>
                        <w:bottom w:val="none" w:sz="0" w:space="0" w:color="auto"/>
                        <w:right w:val="none" w:sz="0" w:space="0" w:color="auto"/>
                      </w:divBdr>
                    </w:div>
                    <w:div w:id="135911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169256">
              <w:marLeft w:val="0"/>
              <w:marRight w:val="0"/>
              <w:marTop w:val="0"/>
              <w:marBottom w:val="0"/>
              <w:divBdr>
                <w:top w:val="none" w:sz="0" w:space="0" w:color="auto"/>
                <w:left w:val="none" w:sz="0" w:space="0" w:color="auto"/>
                <w:bottom w:val="none" w:sz="0" w:space="0" w:color="auto"/>
                <w:right w:val="none" w:sz="0" w:space="0" w:color="auto"/>
              </w:divBdr>
              <w:divsChild>
                <w:div w:id="1977180411">
                  <w:marLeft w:val="0"/>
                  <w:marRight w:val="0"/>
                  <w:marTop w:val="0"/>
                  <w:marBottom w:val="0"/>
                  <w:divBdr>
                    <w:top w:val="none" w:sz="0" w:space="0" w:color="auto"/>
                    <w:left w:val="none" w:sz="0" w:space="0" w:color="auto"/>
                    <w:bottom w:val="none" w:sz="0" w:space="0" w:color="auto"/>
                    <w:right w:val="none" w:sz="0" w:space="0" w:color="auto"/>
                  </w:divBdr>
                </w:div>
                <w:div w:id="405882812">
                  <w:marLeft w:val="0"/>
                  <w:marRight w:val="0"/>
                  <w:marTop w:val="0"/>
                  <w:marBottom w:val="0"/>
                  <w:divBdr>
                    <w:top w:val="none" w:sz="0" w:space="0" w:color="auto"/>
                    <w:left w:val="none" w:sz="0" w:space="0" w:color="auto"/>
                    <w:bottom w:val="none" w:sz="0" w:space="0" w:color="auto"/>
                    <w:right w:val="none" w:sz="0" w:space="0" w:color="auto"/>
                  </w:divBdr>
                  <w:divsChild>
                    <w:div w:id="346948152">
                      <w:marLeft w:val="0"/>
                      <w:marRight w:val="0"/>
                      <w:marTop w:val="0"/>
                      <w:marBottom w:val="0"/>
                      <w:divBdr>
                        <w:top w:val="none" w:sz="0" w:space="0" w:color="auto"/>
                        <w:left w:val="none" w:sz="0" w:space="0" w:color="auto"/>
                        <w:bottom w:val="none" w:sz="0" w:space="0" w:color="auto"/>
                        <w:right w:val="none" w:sz="0" w:space="0" w:color="auto"/>
                      </w:divBdr>
                    </w:div>
                    <w:div w:id="67379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922816">
          <w:marLeft w:val="0"/>
          <w:marRight w:val="0"/>
          <w:marTop w:val="0"/>
          <w:marBottom w:val="0"/>
          <w:divBdr>
            <w:top w:val="none" w:sz="0" w:space="0" w:color="auto"/>
            <w:left w:val="none" w:sz="0" w:space="0" w:color="auto"/>
            <w:bottom w:val="none" w:sz="0" w:space="0" w:color="auto"/>
            <w:right w:val="none" w:sz="0" w:space="0" w:color="auto"/>
          </w:divBdr>
          <w:divsChild>
            <w:div w:id="1809739007">
              <w:marLeft w:val="0"/>
              <w:marRight w:val="0"/>
              <w:marTop w:val="0"/>
              <w:marBottom w:val="0"/>
              <w:divBdr>
                <w:top w:val="none" w:sz="0" w:space="0" w:color="auto"/>
                <w:left w:val="none" w:sz="0" w:space="0" w:color="auto"/>
                <w:bottom w:val="none" w:sz="0" w:space="0" w:color="auto"/>
                <w:right w:val="none" w:sz="0" w:space="0" w:color="auto"/>
              </w:divBdr>
            </w:div>
            <w:div w:id="1243101369">
              <w:marLeft w:val="0"/>
              <w:marRight w:val="0"/>
              <w:marTop w:val="0"/>
              <w:marBottom w:val="0"/>
              <w:divBdr>
                <w:top w:val="none" w:sz="0" w:space="0" w:color="auto"/>
                <w:left w:val="none" w:sz="0" w:space="0" w:color="auto"/>
                <w:bottom w:val="none" w:sz="0" w:space="0" w:color="auto"/>
                <w:right w:val="none" w:sz="0" w:space="0" w:color="auto"/>
              </w:divBdr>
              <w:divsChild>
                <w:div w:id="1642922895">
                  <w:marLeft w:val="0"/>
                  <w:marRight w:val="0"/>
                  <w:marTop w:val="0"/>
                  <w:marBottom w:val="0"/>
                  <w:divBdr>
                    <w:top w:val="none" w:sz="0" w:space="0" w:color="auto"/>
                    <w:left w:val="none" w:sz="0" w:space="0" w:color="auto"/>
                    <w:bottom w:val="none" w:sz="0" w:space="0" w:color="auto"/>
                    <w:right w:val="none" w:sz="0" w:space="0" w:color="auto"/>
                  </w:divBdr>
                </w:div>
                <w:div w:id="1450972750">
                  <w:marLeft w:val="0"/>
                  <w:marRight w:val="0"/>
                  <w:marTop w:val="0"/>
                  <w:marBottom w:val="0"/>
                  <w:divBdr>
                    <w:top w:val="none" w:sz="0" w:space="0" w:color="auto"/>
                    <w:left w:val="none" w:sz="0" w:space="0" w:color="auto"/>
                    <w:bottom w:val="none" w:sz="0" w:space="0" w:color="auto"/>
                    <w:right w:val="none" w:sz="0" w:space="0" w:color="auto"/>
                  </w:divBdr>
                  <w:divsChild>
                    <w:div w:id="306592752">
                      <w:marLeft w:val="0"/>
                      <w:marRight w:val="0"/>
                      <w:marTop w:val="0"/>
                      <w:marBottom w:val="0"/>
                      <w:divBdr>
                        <w:top w:val="none" w:sz="0" w:space="0" w:color="auto"/>
                        <w:left w:val="none" w:sz="0" w:space="0" w:color="auto"/>
                        <w:bottom w:val="none" w:sz="0" w:space="0" w:color="auto"/>
                        <w:right w:val="none" w:sz="0" w:space="0" w:color="auto"/>
                      </w:divBdr>
                    </w:div>
                    <w:div w:id="17527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101748">
          <w:marLeft w:val="0"/>
          <w:marRight w:val="0"/>
          <w:marTop w:val="0"/>
          <w:marBottom w:val="0"/>
          <w:divBdr>
            <w:top w:val="none" w:sz="0" w:space="0" w:color="auto"/>
            <w:left w:val="none" w:sz="0" w:space="0" w:color="auto"/>
            <w:bottom w:val="none" w:sz="0" w:space="0" w:color="auto"/>
            <w:right w:val="none" w:sz="0" w:space="0" w:color="auto"/>
          </w:divBdr>
          <w:divsChild>
            <w:div w:id="2064793318">
              <w:marLeft w:val="0"/>
              <w:marRight w:val="0"/>
              <w:marTop w:val="0"/>
              <w:marBottom w:val="0"/>
              <w:divBdr>
                <w:top w:val="none" w:sz="0" w:space="0" w:color="auto"/>
                <w:left w:val="none" w:sz="0" w:space="0" w:color="auto"/>
                <w:bottom w:val="none" w:sz="0" w:space="0" w:color="auto"/>
                <w:right w:val="none" w:sz="0" w:space="0" w:color="auto"/>
              </w:divBdr>
            </w:div>
          </w:divsChild>
        </w:div>
        <w:div w:id="595331842">
          <w:marLeft w:val="0"/>
          <w:marRight w:val="0"/>
          <w:marTop w:val="0"/>
          <w:marBottom w:val="0"/>
          <w:divBdr>
            <w:top w:val="none" w:sz="0" w:space="0" w:color="auto"/>
            <w:left w:val="none" w:sz="0" w:space="0" w:color="auto"/>
            <w:bottom w:val="none" w:sz="0" w:space="0" w:color="auto"/>
            <w:right w:val="none" w:sz="0" w:space="0" w:color="auto"/>
          </w:divBdr>
          <w:divsChild>
            <w:div w:id="1913931502">
              <w:marLeft w:val="0"/>
              <w:marRight w:val="0"/>
              <w:marTop w:val="0"/>
              <w:marBottom w:val="0"/>
              <w:divBdr>
                <w:top w:val="none" w:sz="0" w:space="0" w:color="auto"/>
                <w:left w:val="none" w:sz="0" w:space="0" w:color="auto"/>
                <w:bottom w:val="none" w:sz="0" w:space="0" w:color="auto"/>
                <w:right w:val="none" w:sz="0" w:space="0" w:color="auto"/>
              </w:divBdr>
            </w:div>
          </w:divsChild>
        </w:div>
        <w:div w:id="1677806293">
          <w:marLeft w:val="0"/>
          <w:marRight w:val="0"/>
          <w:marTop w:val="0"/>
          <w:marBottom w:val="0"/>
          <w:divBdr>
            <w:top w:val="none" w:sz="0" w:space="0" w:color="auto"/>
            <w:left w:val="none" w:sz="0" w:space="0" w:color="auto"/>
            <w:bottom w:val="none" w:sz="0" w:space="0" w:color="auto"/>
            <w:right w:val="none" w:sz="0" w:space="0" w:color="auto"/>
          </w:divBdr>
          <w:divsChild>
            <w:div w:id="1245529480">
              <w:marLeft w:val="0"/>
              <w:marRight w:val="0"/>
              <w:marTop w:val="0"/>
              <w:marBottom w:val="0"/>
              <w:divBdr>
                <w:top w:val="none" w:sz="0" w:space="0" w:color="auto"/>
                <w:left w:val="none" w:sz="0" w:space="0" w:color="auto"/>
                <w:bottom w:val="none" w:sz="0" w:space="0" w:color="auto"/>
                <w:right w:val="none" w:sz="0" w:space="0" w:color="auto"/>
              </w:divBdr>
            </w:div>
            <w:div w:id="165174398">
              <w:marLeft w:val="0"/>
              <w:marRight w:val="0"/>
              <w:marTop w:val="0"/>
              <w:marBottom w:val="0"/>
              <w:divBdr>
                <w:top w:val="none" w:sz="0" w:space="0" w:color="auto"/>
                <w:left w:val="none" w:sz="0" w:space="0" w:color="auto"/>
                <w:bottom w:val="none" w:sz="0" w:space="0" w:color="auto"/>
                <w:right w:val="none" w:sz="0" w:space="0" w:color="auto"/>
              </w:divBdr>
              <w:divsChild>
                <w:div w:id="451363113">
                  <w:marLeft w:val="0"/>
                  <w:marRight w:val="0"/>
                  <w:marTop w:val="0"/>
                  <w:marBottom w:val="0"/>
                  <w:divBdr>
                    <w:top w:val="none" w:sz="0" w:space="0" w:color="auto"/>
                    <w:left w:val="none" w:sz="0" w:space="0" w:color="auto"/>
                    <w:bottom w:val="none" w:sz="0" w:space="0" w:color="auto"/>
                    <w:right w:val="none" w:sz="0" w:space="0" w:color="auto"/>
                  </w:divBdr>
                </w:div>
                <w:div w:id="131544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6103">
          <w:marLeft w:val="0"/>
          <w:marRight w:val="0"/>
          <w:marTop w:val="0"/>
          <w:marBottom w:val="0"/>
          <w:divBdr>
            <w:top w:val="none" w:sz="0" w:space="0" w:color="auto"/>
            <w:left w:val="none" w:sz="0" w:space="0" w:color="auto"/>
            <w:bottom w:val="none" w:sz="0" w:space="0" w:color="auto"/>
            <w:right w:val="none" w:sz="0" w:space="0" w:color="auto"/>
          </w:divBdr>
          <w:divsChild>
            <w:div w:id="1969385192">
              <w:marLeft w:val="0"/>
              <w:marRight w:val="0"/>
              <w:marTop w:val="0"/>
              <w:marBottom w:val="0"/>
              <w:divBdr>
                <w:top w:val="none" w:sz="0" w:space="0" w:color="auto"/>
                <w:left w:val="none" w:sz="0" w:space="0" w:color="auto"/>
                <w:bottom w:val="none" w:sz="0" w:space="0" w:color="auto"/>
                <w:right w:val="none" w:sz="0" w:space="0" w:color="auto"/>
              </w:divBdr>
            </w:div>
            <w:div w:id="1066226573">
              <w:marLeft w:val="0"/>
              <w:marRight w:val="0"/>
              <w:marTop w:val="0"/>
              <w:marBottom w:val="0"/>
              <w:divBdr>
                <w:top w:val="none" w:sz="0" w:space="0" w:color="auto"/>
                <w:left w:val="none" w:sz="0" w:space="0" w:color="auto"/>
                <w:bottom w:val="none" w:sz="0" w:space="0" w:color="auto"/>
                <w:right w:val="none" w:sz="0" w:space="0" w:color="auto"/>
              </w:divBdr>
              <w:divsChild>
                <w:div w:id="1546915731">
                  <w:marLeft w:val="0"/>
                  <w:marRight w:val="0"/>
                  <w:marTop w:val="0"/>
                  <w:marBottom w:val="0"/>
                  <w:divBdr>
                    <w:top w:val="none" w:sz="0" w:space="0" w:color="auto"/>
                    <w:left w:val="none" w:sz="0" w:space="0" w:color="auto"/>
                    <w:bottom w:val="none" w:sz="0" w:space="0" w:color="auto"/>
                    <w:right w:val="none" w:sz="0" w:space="0" w:color="auto"/>
                  </w:divBdr>
                </w:div>
                <w:div w:id="1409156792">
                  <w:marLeft w:val="0"/>
                  <w:marRight w:val="0"/>
                  <w:marTop w:val="0"/>
                  <w:marBottom w:val="0"/>
                  <w:divBdr>
                    <w:top w:val="none" w:sz="0" w:space="0" w:color="auto"/>
                    <w:left w:val="none" w:sz="0" w:space="0" w:color="auto"/>
                    <w:bottom w:val="none" w:sz="0" w:space="0" w:color="auto"/>
                    <w:right w:val="none" w:sz="0" w:space="0" w:color="auto"/>
                  </w:divBdr>
                  <w:divsChild>
                    <w:div w:id="2052488823">
                      <w:marLeft w:val="0"/>
                      <w:marRight w:val="0"/>
                      <w:marTop w:val="0"/>
                      <w:marBottom w:val="0"/>
                      <w:divBdr>
                        <w:top w:val="none" w:sz="0" w:space="0" w:color="auto"/>
                        <w:left w:val="none" w:sz="0" w:space="0" w:color="auto"/>
                        <w:bottom w:val="none" w:sz="0" w:space="0" w:color="auto"/>
                        <w:right w:val="none" w:sz="0" w:space="0" w:color="auto"/>
                      </w:divBdr>
                    </w:div>
                    <w:div w:id="132574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31900">
              <w:marLeft w:val="0"/>
              <w:marRight w:val="0"/>
              <w:marTop w:val="0"/>
              <w:marBottom w:val="0"/>
              <w:divBdr>
                <w:top w:val="none" w:sz="0" w:space="0" w:color="auto"/>
                <w:left w:val="none" w:sz="0" w:space="0" w:color="auto"/>
                <w:bottom w:val="none" w:sz="0" w:space="0" w:color="auto"/>
                <w:right w:val="none" w:sz="0" w:space="0" w:color="auto"/>
              </w:divBdr>
              <w:divsChild>
                <w:div w:id="1666743342">
                  <w:marLeft w:val="0"/>
                  <w:marRight w:val="0"/>
                  <w:marTop w:val="0"/>
                  <w:marBottom w:val="0"/>
                  <w:divBdr>
                    <w:top w:val="none" w:sz="0" w:space="0" w:color="auto"/>
                    <w:left w:val="none" w:sz="0" w:space="0" w:color="auto"/>
                    <w:bottom w:val="none" w:sz="0" w:space="0" w:color="auto"/>
                    <w:right w:val="none" w:sz="0" w:space="0" w:color="auto"/>
                  </w:divBdr>
                </w:div>
                <w:div w:id="719132435">
                  <w:marLeft w:val="0"/>
                  <w:marRight w:val="0"/>
                  <w:marTop w:val="0"/>
                  <w:marBottom w:val="0"/>
                  <w:divBdr>
                    <w:top w:val="none" w:sz="0" w:space="0" w:color="auto"/>
                    <w:left w:val="none" w:sz="0" w:space="0" w:color="auto"/>
                    <w:bottom w:val="none" w:sz="0" w:space="0" w:color="auto"/>
                    <w:right w:val="none" w:sz="0" w:space="0" w:color="auto"/>
                  </w:divBdr>
                  <w:divsChild>
                    <w:div w:id="727067301">
                      <w:marLeft w:val="0"/>
                      <w:marRight w:val="0"/>
                      <w:marTop w:val="0"/>
                      <w:marBottom w:val="0"/>
                      <w:divBdr>
                        <w:top w:val="none" w:sz="0" w:space="0" w:color="auto"/>
                        <w:left w:val="none" w:sz="0" w:space="0" w:color="auto"/>
                        <w:bottom w:val="none" w:sz="0" w:space="0" w:color="auto"/>
                        <w:right w:val="none" w:sz="0" w:space="0" w:color="auto"/>
                      </w:divBdr>
                    </w:div>
                    <w:div w:id="33275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88695">
              <w:marLeft w:val="0"/>
              <w:marRight w:val="0"/>
              <w:marTop w:val="0"/>
              <w:marBottom w:val="0"/>
              <w:divBdr>
                <w:top w:val="none" w:sz="0" w:space="0" w:color="auto"/>
                <w:left w:val="none" w:sz="0" w:space="0" w:color="auto"/>
                <w:bottom w:val="none" w:sz="0" w:space="0" w:color="auto"/>
                <w:right w:val="none" w:sz="0" w:space="0" w:color="auto"/>
              </w:divBdr>
              <w:divsChild>
                <w:div w:id="1181705483">
                  <w:marLeft w:val="0"/>
                  <w:marRight w:val="0"/>
                  <w:marTop w:val="0"/>
                  <w:marBottom w:val="0"/>
                  <w:divBdr>
                    <w:top w:val="none" w:sz="0" w:space="0" w:color="auto"/>
                    <w:left w:val="none" w:sz="0" w:space="0" w:color="auto"/>
                    <w:bottom w:val="none" w:sz="0" w:space="0" w:color="auto"/>
                    <w:right w:val="none" w:sz="0" w:space="0" w:color="auto"/>
                  </w:divBdr>
                </w:div>
                <w:div w:id="177323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49046">
          <w:marLeft w:val="0"/>
          <w:marRight w:val="0"/>
          <w:marTop w:val="0"/>
          <w:marBottom w:val="0"/>
          <w:divBdr>
            <w:top w:val="none" w:sz="0" w:space="0" w:color="auto"/>
            <w:left w:val="none" w:sz="0" w:space="0" w:color="auto"/>
            <w:bottom w:val="none" w:sz="0" w:space="0" w:color="auto"/>
            <w:right w:val="none" w:sz="0" w:space="0" w:color="auto"/>
          </w:divBdr>
          <w:divsChild>
            <w:div w:id="1379665831">
              <w:marLeft w:val="0"/>
              <w:marRight w:val="0"/>
              <w:marTop w:val="0"/>
              <w:marBottom w:val="0"/>
              <w:divBdr>
                <w:top w:val="none" w:sz="0" w:space="0" w:color="auto"/>
                <w:left w:val="none" w:sz="0" w:space="0" w:color="auto"/>
                <w:bottom w:val="none" w:sz="0" w:space="0" w:color="auto"/>
                <w:right w:val="none" w:sz="0" w:space="0" w:color="auto"/>
              </w:divBdr>
            </w:div>
            <w:div w:id="684793840">
              <w:marLeft w:val="0"/>
              <w:marRight w:val="0"/>
              <w:marTop w:val="0"/>
              <w:marBottom w:val="0"/>
              <w:divBdr>
                <w:top w:val="none" w:sz="0" w:space="0" w:color="auto"/>
                <w:left w:val="none" w:sz="0" w:space="0" w:color="auto"/>
                <w:bottom w:val="none" w:sz="0" w:space="0" w:color="auto"/>
                <w:right w:val="none" w:sz="0" w:space="0" w:color="auto"/>
              </w:divBdr>
              <w:divsChild>
                <w:div w:id="1146892286">
                  <w:marLeft w:val="0"/>
                  <w:marRight w:val="0"/>
                  <w:marTop w:val="0"/>
                  <w:marBottom w:val="0"/>
                  <w:divBdr>
                    <w:top w:val="none" w:sz="0" w:space="0" w:color="auto"/>
                    <w:left w:val="none" w:sz="0" w:space="0" w:color="auto"/>
                    <w:bottom w:val="none" w:sz="0" w:space="0" w:color="auto"/>
                    <w:right w:val="none" w:sz="0" w:space="0" w:color="auto"/>
                  </w:divBdr>
                </w:div>
                <w:div w:id="777868031">
                  <w:marLeft w:val="0"/>
                  <w:marRight w:val="0"/>
                  <w:marTop w:val="0"/>
                  <w:marBottom w:val="0"/>
                  <w:divBdr>
                    <w:top w:val="none" w:sz="0" w:space="0" w:color="auto"/>
                    <w:left w:val="none" w:sz="0" w:space="0" w:color="auto"/>
                    <w:bottom w:val="none" w:sz="0" w:space="0" w:color="auto"/>
                    <w:right w:val="none" w:sz="0" w:space="0" w:color="auto"/>
                  </w:divBdr>
                  <w:divsChild>
                    <w:div w:id="1079257194">
                      <w:marLeft w:val="0"/>
                      <w:marRight w:val="0"/>
                      <w:marTop w:val="0"/>
                      <w:marBottom w:val="0"/>
                      <w:divBdr>
                        <w:top w:val="none" w:sz="0" w:space="0" w:color="auto"/>
                        <w:left w:val="none" w:sz="0" w:space="0" w:color="auto"/>
                        <w:bottom w:val="none" w:sz="0" w:space="0" w:color="auto"/>
                        <w:right w:val="none" w:sz="0" w:space="0" w:color="auto"/>
                      </w:divBdr>
                    </w:div>
                    <w:div w:id="67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442721">
          <w:marLeft w:val="0"/>
          <w:marRight w:val="0"/>
          <w:marTop w:val="0"/>
          <w:marBottom w:val="0"/>
          <w:divBdr>
            <w:top w:val="none" w:sz="0" w:space="0" w:color="auto"/>
            <w:left w:val="none" w:sz="0" w:space="0" w:color="auto"/>
            <w:bottom w:val="none" w:sz="0" w:space="0" w:color="auto"/>
            <w:right w:val="none" w:sz="0" w:space="0" w:color="auto"/>
          </w:divBdr>
          <w:divsChild>
            <w:div w:id="1890142298">
              <w:marLeft w:val="0"/>
              <w:marRight w:val="0"/>
              <w:marTop w:val="0"/>
              <w:marBottom w:val="0"/>
              <w:divBdr>
                <w:top w:val="none" w:sz="0" w:space="0" w:color="auto"/>
                <w:left w:val="none" w:sz="0" w:space="0" w:color="auto"/>
                <w:bottom w:val="none" w:sz="0" w:space="0" w:color="auto"/>
                <w:right w:val="none" w:sz="0" w:space="0" w:color="auto"/>
              </w:divBdr>
            </w:div>
            <w:div w:id="174852877">
              <w:marLeft w:val="0"/>
              <w:marRight w:val="0"/>
              <w:marTop w:val="0"/>
              <w:marBottom w:val="0"/>
              <w:divBdr>
                <w:top w:val="none" w:sz="0" w:space="0" w:color="auto"/>
                <w:left w:val="none" w:sz="0" w:space="0" w:color="auto"/>
                <w:bottom w:val="none" w:sz="0" w:space="0" w:color="auto"/>
                <w:right w:val="none" w:sz="0" w:space="0" w:color="auto"/>
              </w:divBdr>
              <w:divsChild>
                <w:div w:id="1932540888">
                  <w:marLeft w:val="0"/>
                  <w:marRight w:val="0"/>
                  <w:marTop w:val="0"/>
                  <w:marBottom w:val="0"/>
                  <w:divBdr>
                    <w:top w:val="none" w:sz="0" w:space="0" w:color="auto"/>
                    <w:left w:val="none" w:sz="0" w:space="0" w:color="auto"/>
                    <w:bottom w:val="none" w:sz="0" w:space="0" w:color="auto"/>
                    <w:right w:val="none" w:sz="0" w:space="0" w:color="auto"/>
                  </w:divBdr>
                </w:div>
                <w:div w:id="981542615">
                  <w:marLeft w:val="0"/>
                  <w:marRight w:val="0"/>
                  <w:marTop w:val="0"/>
                  <w:marBottom w:val="0"/>
                  <w:divBdr>
                    <w:top w:val="none" w:sz="0" w:space="0" w:color="auto"/>
                    <w:left w:val="none" w:sz="0" w:space="0" w:color="auto"/>
                    <w:bottom w:val="none" w:sz="0" w:space="0" w:color="auto"/>
                    <w:right w:val="none" w:sz="0" w:space="0" w:color="auto"/>
                  </w:divBdr>
                  <w:divsChild>
                    <w:div w:id="1790473029">
                      <w:marLeft w:val="0"/>
                      <w:marRight w:val="0"/>
                      <w:marTop w:val="0"/>
                      <w:marBottom w:val="0"/>
                      <w:divBdr>
                        <w:top w:val="none" w:sz="0" w:space="0" w:color="auto"/>
                        <w:left w:val="none" w:sz="0" w:space="0" w:color="auto"/>
                        <w:bottom w:val="none" w:sz="0" w:space="0" w:color="auto"/>
                        <w:right w:val="none" w:sz="0" w:space="0" w:color="auto"/>
                      </w:divBdr>
                    </w:div>
                    <w:div w:id="150281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942798">
              <w:marLeft w:val="0"/>
              <w:marRight w:val="0"/>
              <w:marTop w:val="0"/>
              <w:marBottom w:val="0"/>
              <w:divBdr>
                <w:top w:val="none" w:sz="0" w:space="0" w:color="auto"/>
                <w:left w:val="none" w:sz="0" w:space="0" w:color="auto"/>
                <w:bottom w:val="none" w:sz="0" w:space="0" w:color="auto"/>
                <w:right w:val="none" w:sz="0" w:space="0" w:color="auto"/>
              </w:divBdr>
              <w:divsChild>
                <w:div w:id="744183354">
                  <w:marLeft w:val="0"/>
                  <w:marRight w:val="0"/>
                  <w:marTop w:val="0"/>
                  <w:marBottom w:val="0"/>
                  <w:divBdr>
                    <w:top w:val="none" w:sz="0" w:space="0" w:color="auto"/>
                    <w:left w:val="none" w:sz="0" w:space="0" w:color="auto"/>
                    <w:bottom w:val="none" w:sz="0" w:space="0" w:color="auto"/>
                    <w:right w:val="none" w:sz="0" w:space="0" w:color="auto"/>
                  </w:divBdr>
                </w:div>
                <w:div w:id="517046199">
                  <w:marLeft w:val="0"/>
                  <w:marRight w:val="0"/>
                  <w:marTop w:val="0"/>
                  <w:marBottom w:val="0"/>
                  <w:divBdr>
                    <w:top w:val="none" w:sz="0" w:space="0" w:color="auto"/>
                    <w:left w:val="none" w:sz="0" w:space="0" w:color="auto"/>
                    <w:bottom w:val="none" w:sz="0" w:space="0" w:color="auto"/>
                    <w:right w:val="none" w:sz="0" w:space="0" w:color="auto"/>
                  </w:divBdr>
                  <w:divsChild>
                    <w:div w:id="2145656065">
                      <w:marLeft w:val="0"/>
                      <w:marRight w:val="0"/>
                      <w:marTop w:val="0"/>
                      <w:marBottom w:val="0"/>
                      <w:divBdr>
                        <w:top w:val="none" w:sz="0" w:space="0" w:color="auto"/>
                        <w:left w:val="none" w:sz="0" w:space="0" w:color="auto"/>
                        <w:bottom w:val="none" w:sz="0" w:space="0" w:color="auto"/>
                        <w:right w:val="none" w:sz="0" w:space="0" w:color="auto"/>
                      </w:divBdr>
                    </w:div>
                    <w:div w:id="78153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710744">
          <w:marLeft w:val="0"/>
          <w:marRight w:val="0"/>
          <w:marTop w:val="0"/>
          <w:marBottom w:val="0"/>
          <w:divBdr>
            <w:top w:val="none" w:sz="0" w:space="0" w:color="auto"/>
            <w:left w:val="none" w:sz="0" w:space="0" w:color="auto"/>
            <w:bottom w:val="none" w:sz="0" w:space="0" w:color="auto"/>
            <w:right w:val="none" w:sz="0" w:space="0" w:color="auto"/>
          </w:divBdr>
          <w:divsChild>
            <w:div w:id="1701591364">
              <w:marLeft w:val="0"/>
              <w:marRight w:val="0"/>
              <w:marTop w:val="0"/>
              <w:marBottom w:val="0"/>
              <w:divBdr>
                <w:top w:val="none" w:sz="0" w:space="0" w:color="auto"/>
                <w:left w:val="none" w:sz="0" w:space="0" w:color="auto"/>
                <w:bottom w:val="none" w:sz="0" w:space="0" w:color="auto"/>
                <w:right w:val="none" w:sz="0" w:space="0" w:color="auto"/>
              </w:divBdr>
            </w:div>
          </w:divsChild>
        </w:div>
        <w:div w:id="2144543196">
          <w:marLeft w:val="0"/>
          <w:marRight w:val="0"/>
          <w:marTop w:val="0"/>
          <w:marBottom w:val="0"/>
          <w:divBdr>
            <w:top w:val="none" w:sz="0" w:space="0" w:color="auto"/>
            <w:left w:val="none" w:sz="0" w:space="0" w:color="auto"/>
            <w:bottom w:val="none" w:sz="0" w:space="0" w:color="auto"/>
            <w:right w:val="none" w:sz="0" w:space="0" w:color="auto"/>
          </w:divBdr>
          <w:divsChild>
            <w:div w:id="1975866160">
              <w:marLeft w:val="0"/>
              <w:marRight w:val="0"/>
              <w:marTop w:val="0"/>
              <w:marBottom w:val="0"/>
              <w:divBdr>
                <w:top w:val="none" w:sz="0" w:space="0" w:color="auto"/>
                <w:left w:val="none" w:sz="0" w:space="0" w:color="auto"/>
                <w:bottom w:val="none" w:sz="0" w:space="0" w:color="auto"/>
                <w:right w:val="none" w:sz="0" w:space="0" w:color="auto"/>
              </w:divBdr>
            </w:div>
          </w:divsChild>
        </w:div>
        <w:div w:id="568075090">
          <w:marLeft w:val="0"/>
          <w:marRight w:val="0"/>
          <w:marTop w:val="0"/>
          <w:marBottom w:val="0"/>
          <w:divBdr>
            <w:top w:val="none" w:sz="0" w:space="0" w:color="auto"/>
            <w:left w:val="none" w:sz="0" w:space="0" w:color="auto"/>
            <w:bottom w:val="none" w:sz="0" w:space="0" w:color="auto"/>
            <w:right w:val="none" w:sz="0" w:space="0" w:color="auto"/>
          </w:divBdr>
          <w:divsChild>
            <w:div w:id="1970210737">
              <w:marLeft w:val="0"/>
              <w:marRight w:val="0"/>
              <w:marTop w:val="0"/>
              <w:marBottom w:val="0"/>
              <w:divBdr>
                <w:top w:val="none" w:sz="0" w:space="0" w:color="auto"/>
                <w:left w:val="none" w:sz="0" w:space="0" w:color="auto"/>
                <w:bottom w:val="none" w:sz="0" w:space="0" w:color="auto"/>
                <w:right w:val="none" w:sz="0" w:space="0" w:color="auto"/>
              </w:divBdr>
            </w:div>
          </w:divsChild>
        </w:div>
        <w:div w:id="618923448">
          <w:marLeft w:val="0"/>
          <w:marRight w:val="0"/>
          <w:marTop w:val="0"/>
          <w:marBottom w:val="0"/>
          <w:divBdr>
            <w:top w:val="none" w:sz="0" w:space="0" w:color="auto"/>
            <w:left w:val="none" w:sz="0" w:space="0" w:color="auto"/>
            <w:bottom w:val="none" w:sz="0" w:space="0" w:color="auto"/>
            <w:right w:val="none" w:sz="0" w:space="0" w:color="auto"/>
          </w:divBdr>
          <w:divsChild>
            <w:div w:id="1092169735">
              <w:marLeft w:val="0"/>
              <w:marRight w:val="0"/>
              <w:marTop w:val="0"/>
              <w:marBottom w:val="0"/>
              <w:divBdr>
                <w:top w:val="none" w:sz="0" w:space="0" w:color="auto"/>
                <w:left w:val="none" w:sz="0" w:space="0" w:color="auto"/>
                <w:bottom w:val="none" w:sz="0" w:space="0" w:color="auto"/>
                <w:right w:val="none" w:sz="0" w:space="0" w:color="auto"/>
              </w:divBdr>
              <w:divsChild>
                <w:div w:id="1177502326">
                  <w:marLeft w:val="0"/>
                  <w:marRight w:val="0"/>
                  <w:marTop w:val="0"/>
                  <w:marBottom w:val="0"/>
                  <w:divBdr>
                    <w:top w:val="none" w:sz="0" w:space="0" w:color="auto"/>
                    <w:left w:val="none" w:sz="0" w:space="0" w:color="auto"/>
                    <w:bottom w:val="none" w:sz="0" w:space="0" w:color="auto"/>
                    <w:right w:val="none" w:sz="0" w:space="0" w:color="auto"/>
                  </w:divBdr>
                  <w:divsChild>
                    <w:div w:id="638145177">
                      <w:marLeft w:val="0"/>
                      <w:marRight w:val="0"/>
                      <w:marTop w:val="0"/>
                      <w:marBottom w:val="0"/>
                      <w:divBdr>
                        <w:top w:val="none" w:sz="0" w:space="0" w:color="auto"/>
                        <w:left w:val="none" w:sz="0" w:space="0" w:color="auto"/>
                        <w:bottom w:val="none" w:sz="0" w:space="0" w:color="auto"/>
                        <w:right w:val="none" w:sz="0" w:space="0" w:color="auto"/>
                      </w:divBdr>
                    </w:div>
                    <w:div w:id="124475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628679">
          <w:marLeft w:val="0"/>
          <w:marRight w:val="0"/>
          <w:marTop w:val="0"/>
          <w:marBottom w:val="0"/>
          <w:divBdr>
            <w:top w:val="none" w:sz="0" w:space="0" w:color="auto"/>
            <w:left w:val="none" w:sz="0" w:space="0" w:color="auto"/>
            <w:bottom w:val="none" w:sz="0" w:space="0" w:color="auto"/>
            <w:right w:val="none" w:sz="0" w:space="0" w:color="auto"/>
          </w:divBdr>
          <w:divsChild>
            <w:div w:id="1631741504">
              <w:marLeft w:val="0"/>
              <w:marRight w:val="0"/>
              <w:marTop w:val="0"/>
              <w:marBottom w:val="0"/>
              <w:divBdr>
                <w:top w:val="none" w:sz="0" w:space="0" w:color="auto"/>
                <w:left w:val="none" w:sz="0" w:space="0" w:color="auto"/>
                <w:bottom w:val="none" w:sz="0" w:space="0" w:color="auto"/>
                <w:right w:val="none" w:sz="0" w:space="0" w:color="auto"/>
              </w:divBdr>
            </w:div>
            <w:div w:id="1718972225">
              <w:marLeft w:val="0"/>
              <w:marRight w:val="0"/>
              <w:marTop w:val="0"/>
              <w:marBottom w:val="0"/>
              <w:divBdr>
                <w:top w:val="none" w:sz="0" w:space="0" w:color="auto"/>
                <w:left w:val="none" w:sz="0" w:space="0" w:color="auto"/>
                <w:bottom w:val="none" w:sz="0" w:space="0" w:color="auto"/>
                <w:right w:val="none" w:sz="0" w:space="0" w:color="auto"/>
              </w:divBdr>
              <w:divsChild>
                <w:div w:id="1377778515">
                  <w:marLeft w:val="0"/>
                  <w:marRight w:val="0"/>
                  <w:marTop w:val="0"/>
                  <w:marBottom w:val="0"/>
                  <w:divBdr>
                    <w:top w:val="none" w:sz="0" w:space="0" w:color="auto"/>
                    <w:left w:val="none" w:sz="0" w:space="0" w:color="auto"/>
                    <w:bottom w:val="none" w:sz="0" w:space="0" w:color="auto"/>
                    <w:right w:val="none" w:sz="0" w:space="0" w:color="auto"/>
                  </w:divBdr>
                </w:div>
                <w:div w:id="1916431397">
                  <w:marLeft w:val="0"/>
                  <w:marRight w:val="0"/>
                  <w:marTop w:val="0"/>
                  <w:marBottom w:val="0"/>
                  <w:divBdr>
                    <w:top w:val="none" w:sz="0" w:space="0" w:color="auto"/>
                    <w:left w:val="none" w:sz="0" w:space="0" w:color="auto"/>
                    <w:bottom w:val="none" w:sz="0" w:space="0" w:color="auto"/>
                    <w:right w:val="none" w:sz="0" w:space="0" w:color="auto"/>
                  </w:divBdr>
                </w:div>
                <w:div w:id="13121919">
                  <w:marLeft w:val="0"/>
                  <w:marRight w:val="0"/>
                  <w:marTop w:val="0"/>
                  <w:marBottom w:val="0"/>
                  <w:divBdr>
                    <w:top w:val="none" w:sz="0" w:space="0" w:color="auto"/>
                    <w:left w:val="none" w:sz="0" w:space="0" w:color="auto"/>
                    <w:bottom w:val="none" w:sz="0" w:space="0" w:color="auto"/>
                    <w:right w:val="none" w:sz="0" w:space="0" w:color="auto"/>
                  </w:divBdr>
                </w:div>
                <w:div w:id="1669553373">
                  <w:marLeft w:val="0"/>
                  <w:marRight w:val="0"/>
                  <w:marTop w:val="0"/>
                  <w:marBottom w:val="0"/>
                  <w:divBdr>
                    <w:top w:val="none" w:sz="0" w:space="0" w:color="auto"/>
                    <w:left w:val="none" w:sz="0" w:space="0" w:color="auto"/>
                    <w:bottom w:val="none" w:sz="0" w:space="0" w:color="auto"/>
                    <w:right w:val="none" w:sz="0" w:space="0" w:color="auto"/>
                  </w:divBdr>
                </w:div>
                <w:div w:id="637689152">
                  <w:marLeft w:val="0"/>
                  <w:marRight w:val="0"/>
                  <w:marTop w:val="0"/>
                  <w:marBottom w:val="0"/>
                  <w:divBdr>
                    <w:top w:val="none" w:sz="0" w:space="0" w:color="auto"/>
                    <w:left w:val="none" w:sz="0" w:space="0" w:color="auto"/>
                    <w:bottom w:val="none" w:sz="0" w:space="0" w:color="auto"/>
                    <w:right w:val="none" w:sz="0" w:space="0" w:color="auto"/>
                  </w:divBdr>
                </w:div>
                <w:div w:id="2046590552">
                  <w:marLeft w:val="0"/>
                  <w:marRight w:val="0"/>
                  <w:marTop w:val="0"/>
                  <w:marBottom w:val="0"/>
                  <w:divBdr>
                    <w:top w:val="none" w:sz="0" w:space="0" w:color="auto"/>
                    <w:left w:val="none" w:sz="0" w:space="0" w:color="auto"/>
                    <w:bottom w:val="none" w:sz="0" w:space="0" w:color="auto"/>
                    <w:right w:val="none" w:sz="0" w:space="0" w:color="auto"/>
                  </w:divBdr>
                </w:div>
                <w:div w:id="349986944">
                  <w:marLeft w:val="0"/>
                  <w:marRight w:val="0"/>
                  <w:marTop w:val="0"/>
                  <w:marBottom w:val="0"/>
                  <w:divBdr>
                    <w:top w:val="none" w:sz="0" w:space="0" w:color="auto"/>
                    <w:left w:val="none" w:sz="0" w:space="0" w:color="auto"/>
                    <w:bottom w:val="none" w:sz="0" w:space="0" w:color="auto"/>
                    <w:right w:val="none" w:sz="0" w:space="0" w:color="auto"/>
                  </w:divBdr>
                </w:div>
                <w:div w:id="717125359">
                  <w:marLeft w:val="0"/>
                  <w:marRight w:val="0"/>
                  <w:marTop w:val="0"/>
                  <w:marBottom w:val="0"/>
                  <w:divBdr>
                    <w:top w:val="none" w:sz="0" w:space="0" w:color="auto"/>
                    <w:left w:val="none" w:sz="0" w:space="0" w:color="auto"/>
                    <w:bottom w:val="none" w:sz="0" w:space="0" w:color="auto"/>
                    <w:right w:val="none" w:sz="0" w:space="0" w:color="auto"/>
                  </w:divBdr>
                </w:div>
                <w:div w:id="1452355409">
                  <w:marLeft w:val="0"/>
                  <w:marRight w:val="0"/>
                  <w:marTop w:val="0"/>
                  <w:marBottom w:val="0"/>
                  <w:divBdr>
                    <w:top w:val="none" w:sz="0" w:space="0" w:color="auto"/>
                    <w:left w:val="none" w:sz="0" w:space="0" w:color="auto"/>
                    <w:bottom w:val="none" w:sz="0" w:space="0" w:color="auto"/>
                    <w:right w:val="none" w:sz="0" w:space="0" w:color="auto"/>
                  </w:divBdr>
                </w:div>
                <w:div w:id="1359045948">
                  <w:marLeft w:val="0"/>
                  <w:marRight w:val="0"/>
                  <w:marTop w:val="0"/>
                  <w:marBottom w:val="0"/>
                  <w:divBdr>
                    <w:top w:val="none" w:sz="0" w:space="0" w:color="auto"/>
                    <w:left w:val="none" w:sz="0" w:space="0" w:color="auto"/>
                    <w:bottom w:val="none" w:sz="0" w:space="0" w:color="auto"/>
                    <w:right w:val="none" w:sz="0" w:space="0" w:color="auto"/>
                  </w:divBdr>
                </w:div>
                <w:div w:id="1314140051">
                  <w:marLeft w:val="0"/>
                  <w:marRight w:val="0"/>
                  <w:marTop w:val="0"/>
                  <w:marBottom w:val="0"/>
                  <w:divBdr>
                    <w:top w:val="none" w:sz="0" w:space="0" w:color="auto"/>
                    <w:left w:val="none" w:sz="0" w:space="0" w:color="auto"/>
                    <w:bottom w:val="none" w:sz="0" w:space="0" w:color="auto"/>
                    <w:right w:val="none" w:sz="0" w:space="0" w:color="auto"/>
                  </w:divBdr>
                </w:div>
                <w:div w:id="878279795">
                  <w:marLeft w:val="0"/>
                  <w:marRight w:val="0"/>
                  <w:marTop w:val="0"/>
                  <w:marBottom w:val="0"/>
                  <w:divBdr>
                    <w:top w:val="none" w:sz="0" w:space="0" w:color="auto"/>
                    <w:left w:val="none" w:sz="0" w:space="0" w:color="auto"/>
                    <w:bottom w:val="none" w:sz="0" w:space="0" w:color="auto"/>
                    <w:right w:val="none" w:sz="0" w:space="0" w:color="auto"/>
                  </w:divBdr>
                </w:div>
                <w:div w:id="113519314">
                  <w:marLeft w:val="0"/>
                  <w:marRight w:val="0"/>
                  <w:marTop w:val="0"/>
                  <w:marBottom w:val="0"/>
                  <w:divBdr>
                    <w:top w:val="none" w:sz="0" w:space="0" w:color="auto"/>
                    <w:left w:val="none" w:sz="0" w:space="0" w:color="auto"/>
                    <w:bottom w:val="none" w:sz="0" w:space="0" w:color="auto"/>
                    <w:right w:val="none" w:sz="0" w:space="0" w:color="auto"/>
                  </w:divBdr>
                </w:div>
                <w:div w:id="1248684703">
                  <w:marLeft w:val="0"/>
                  <w:marRight w:val="0"/>
                  <w:marTop w:val="0"/>
                  <w:marBottom w:val="0"/>
                  <w:divBdr>
                    <w:top w:val="none" w:sz="0" w:space="0" w:color="auto"/>
                    <w:left w:val="none" w:sz="0" w:space="0" w:color="auto"/>
                    <w:bottom w:val="none" w:sz="0" w:space="0" w:color="auto"/>
                    <w:right w:val="none" w:sz="0" w:space="0" w:color="auto"/>
                  </w:divBdr>
                </w:div>
                <w:div w:id="1950697213">
                  <w:marLeft w:val="0"/>
                  <w:marRight w:val="0"/>
                  <w:marTop w:val="0"/>
                  <w:marBottom w:val="0"/>
                  <w:divBdr>
                    <w:top w:val="none" w:sz="0" w:space="0" w:color="auto"/>
                    <w:left w:val="none" w:sz="0" w:space="0" w:color="auto"/>
                    <w:bottom w:val="none" w:sz="0" w:space="0" w:color="auto"/>
                    <w:right w:val="none" w:sz="0" w:space="0" w:color="auto"/>
                  </w:divBdr>
                </w:div>
                <w:div w:id="1789231013">
                  <w:marLeft w:val="0"/>
                  <w:marRight w:val="0"/>
                  <w:marTop w:val="0"/>
                  <w:marBottom w:val="0"/>
                  <w:divBdr>
                    <w:top w:val="none" w:sz="0" w:space="0" w:color="auto"/>
                    <w:left w:val="none" w:sz="0" w:space="0" w:color="auto"/>
                    <w:bottom w:val="none" w:sz="0" w:space="0" w:color="auto"/>
                    <w:right w:val="none" w:sz="0" w:space="0" w:color="auto"/>
                  </w:divBdr>
                </w:div>
                <w:div w:id="462772521">
                  <w:marLeft w:val="0"/>
                  <w:marRight w:val="0"/>
                  <w:marTop w:val="0"/>
                  <w:marBottom w:val="0"/>
                  <w:divBdr>
                    <w:top w:val="none" w:sz="0" w:space="0" w:color="auto"/>
                    <w:left w:val="none" w:sz="0" w:space="0" w:color="auto"/>
                    <w:bottom w:val="none" w:sz="0" w:space="0" w:color="auto"/>
                    <w:right w:val="none" w:sz="0" w:space="0" w:color="auto"/>
                  </w:divBdr>
                </w:div>
                <w:div w:id="419567820">
                  <w:marLeft w:val="0"/>
                  <w:marRight w:val="0"/>
                  <w:marTop w:val="0"/>
                  <w:marBottom w:val="0"/>
                  <w:divBdr>
                    <w:top w:val="none" w:sz="0" w:space="0" w:color="auto"/>
                    <w:left w:val="none" w:sz="0" w:space="0" w:color="auto"/>
                    <w:bottom w:val="none" w:sz="0" w:space="0" w:color="auto"/>
                    <w:right w:val="none" w:sz="0" w:space="0" w:color="auto"/>
                  </w:divBdr>
                </w:div>
                <w:div w:id="1499033550">
                  <w:marLeft w:val="0"/>
                  <w:marRight w:val="0"/>
                  <w:marTop w:val="0"/>
                  <w:marBottom w:val="0"/>
                  <w:divBdr>
                    <w:top w:val="none" w:sz="0" w:space="0" w:color="auto"/>
                    <w:left w:val="none" w:sz="0" w:space="0" w:color="auto"/>
                    <w:bottom w:val="none" w:sz="0" w:space="0" w:color="auto"/>
                    <w:right w:val="none" w:sz="0" w:space="0" w:color="auto"/>
                  </w:divBdr>
                </w:div>
                <w:div w:id="1472745967">
                  <w:marLeft w:val="0"/>
                  <w:marRight w:val="0"/>
                  <w:marTop w:val="0"/>
                  <w:marBottom w:val="0"/>
                  <w:divBdr>
                    <w:top w:val="none" w:sz="0" w:space="0" w:color="auto"/>
                    <w:left w:val="none" w:sz="0" w:space="0" w:color="auto"/>
                    <w:bottom w:val="none" w:sz="0" w:space="0" w:color="auto"/>
                    <w:right w:val="none" w:sz="0" w:space="0" w:color="auto"/>
                  </w:divBdr>
                </w:div>
                <w:div w:id="1556700211">
                  <w:marLeft w:val="0"/>
                  <w:marRight w:val="0"/>
                  <w:marTop w:val="0"/>
                  <w:marBottom w:val="0"/>
                  <w:divBdr>
                    <w:top w:val="none" w:sz="0" w:space="0" w:color="auto"/>
                    <w:left w:val="none" w:sz="0" w:space="0" w:color="auto"/>
                    <w:bottom w:val="none" w:sz="0" w:space="0" w:color="auto"/>
                    <w:right w:val="none" w:sz="0" w:space="0" w:color="auto"/>
                  </w:divBdr>
                </w:div>
                <w:div w:id="783352260">
                  <w:marLeft w:val="0"/>
                  <w:marRight w:val="0"/>
                  <w:marTop w:val="0"/>
                  <w:marBottom w:val="0"/>
                  <w:divBdr>
                    <w:top w:val="none" w:sz="0" w:space="0" w:color="auto"/>
                    <w:left w:val="none" w:sz="0" w:space="0" w:color="auto"/>
                    <w:bottom w:val="none" w:sz="0" w:space="0" w:color="auto"/>
                    <w:right w:val="none" w:sz="0" w:space="0" w:color="auto"/>
                  </w:divBdr>
                </w:div>
                <w:div w:id="1117217632">
                  <w:marLeft w:val="0"/>
                  <w:marRight w:val="0"/>
                  <w:marTop w:val="0"/>
                  <w:marBottom w:val="0"/>
                  <w:divBdr>
                    <w:top w:val="none" w:sz="0" w:space="0" w:color="auto"/>
                    <w:left w:val="none" w:sz="0" w:space="0" w:color="auto"/>
                    <w:bottom w:val="none" w:sz="0" w:space="0" w:color="auto"/>
                    <w:right w:val="none" w:sz="0" w:space="0" w:color="auto"/>
                  </w:divBdr>
                </w:div>
                <w:div w:id="2095121795">
                  <w:marLeft w:val="0"/>
                  <w:marRight w:val="0"/>
                  <w:marTop w:val="0"/>
                  <w:marBottom w:val="0"/>
                  <w:divBdr>
                    <w:top w:val="none" w:sz="0" w:space="0" w:color="auto"/>
                    <w:left w:val="none" w:sz="0" w:space="0" w:color="auto"/>
                    <w:bottom w:val="none" w:sz="0" w:space="0" w:color="auto"/>
                    <w:right w:val="none" w:sz="0" w:space="0" w:color="auto"/>
                  </w:divBdr>
                </w:div>
                <w:div w:id="1889950554">
                  <w:marLeft w:val="0"/>
                  <w:marRight w:val="0"/>
                  <w:marTop w:val="0"/>
                  <w:marBottom w:val="0"/>
                  <w:divBdr>
                    <w:top w:val="none" w:sz="0" w:space="0" w:color="auto"/>
                    <w:left w:val="none" w:sz="0" w:space="0" w:color="auto"/>
                    <w:bottom w:val="none" w:sz="0" w:space="0" w:color="auto"/>
                    <w:right w:val="none" w:sz="0" w:space="0" w:color="auto"/>
                  </w:divBdr>
                </w:div>
                <w:div w:id="515383096">
                  <w:marLeft w:val="0"/>
                  <w:marRight w:val="0"/>
                  <w:marTop w:val="0"/>
                  <w:marBottom w:val="0"/>
                  <w:divBdr>
                    <w:top w:val="none" w:sz="0" w:space="0" w:color="auto"/>
                    <w:left w:val="none" w:sz="0" w:space="0" w:color="auto"/>
                    <w:bottom w:val="none" w:sz="0" w:space="0" w:color="auto"/>
                    <w:right w:val="none" w:sz="0" w:space="0" w:color="auto"/>
                  </w:divBdr>
                </w:div>
                <w:div w:id="807434540">
                  <w:marLeft w:val="0"/>
                  <w:marRight w:val="0"/>
                  <w:marTop w:val="0"/>
                  <w:marBottom w:val="0"/>
                  <w:divBdr>
                    <w:top w:val="none" w:sz="0" w:space="0" w:color="auto"/>
                    <w:left w:val="none" w:sz="0" w:space="0" w:color="auto"/>
                    <w:bottom w:val="none" w:sz="0" w:space="0" w:color="auto"/>
                    <w:right w:val="none" w:sz="0" w:space="0" w:color="auto"/>
                  </w:divBdr>
                </w:div>
                <w:div w:id="118065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749867">
      <w:bodyDiv w:val="1"/>
      <w:marLeft w:val="0"/>
      <w:marRight w:val="0"/>
      <w:marTop w:val="0"/>
      <w:marBottom w:val="0"/>
      <w:divBdr>
        <w:top w:val="none" w:sz="0" w:space="0" w:color="auto"/>
        <w:left w:val="none" w:sz="0" w:space="0" w:color="auto"/>
        <w:bottom w:val="none" w:sz="0" w:space="0" w:color="auto"/>
        <w:right w:val="none" w:sz="0" w:space="0" w:color="auto"/>
      </w:divBdr>
    </w:div>
    <w:div w:id="1429346335">
      <w:bodyDiv w:val="1"/>
      <w:marLeft w:val="0"/>
      <w:marRight w:val="0"/>
      <w:marTop w:val="0"/>
      <w:marBottom w:val="0"/>
      <w:divBdr>
        <w:top w:val="none" w:sz="0" w:space="0" w:color="auto"/>
        <w:left w:val="none" w:sz="0" w:space="0" w:color="auto"/>
        <w:bottom w:val="none" w:sz="0" w:space="0" w:color="auto"/>
        <w:right w:val="none" w:sz="0" w:space="0" w:color="auto"/>
      </w:divBdr>
    </w:div>
    <w:div w:id="1514953571">
      <w:bodyDiv w:val="1"/>
      <w:marLeft w:val="0"/>
      <w:marRight w:val="0"/>
      <w:marTop w:val="0"/>
      <w:marBottom w:val="0"/>
      <w:divBdr>
        <w:top w:val="none" w:sz="0" w:space="0" w:color="auto"/>
        <w:left w:val="none" w:sz="0" w:space="0" w:color="auto"/>
        <w:bottom w:val="none" w:sz="0" w:space="0" w:color="auto"/>
        <w:right w:val="none" w:sz="0" w:space="0" w:color="auto"/>
      </w:divBdr>
      <w:divsChild>
        <w:div w:id="487479912">
          <w:marLeft w:val="0"/>
          <w:marRight w:val="0"/>
          <w:marTop w:val="0"/>
          <w:marBottom w:val="0"/>
          <w:divBdr>
            <w:top w:val="none" w:sz="0" w:space="0" w:color="auto"/>
            <w:left w:val="none" w:sz="0" w:space="0" w:color="auto"/>
            <w:bottom w:val="none" w:sz="0" w:space="0" w:color="auto"/>
            <w:right w:val="none" w:sz="0" w:space="0" w:color="auto"/>
          </w:divBdr>
          <w:divsChild>
            <w:div w:id="855777443">
              <w:marLeft w:val="0"/>
              <w:marRight w:val="0"/>
              <w:marTop w:val="0"/>
              <w:marBottom w:val="0"/>
              <w:divBdr>
                <w:top w:val="none" w:sz="0" w:space="0" w:color="auto"/>
                <w:left w:val="none" w:sz="0" w:space="0" w:color="auto"/>
                <w:bottom w:val="none" w:sz="0" w:space="0" w:color="auto"/>
                <w:right w:val="none" w:sz="0" w:space="0" w:color="auto"/>
              </w:divBdr>
              <w:divsChild>
                <w:div w:id="478612324">
                  <w:marLeft w:val="0"/>
                  <w:marRight w:val="0"/>
                  <w:marTop w:val="0"/>
                  <w:marBottom w:val="0"/>
                  <w:divBdr>
                    <w:top w:val="none" w:sz="0" w:space="0" w:color="auto"/>
                    <w:left w:val="none" w:sz="0" w:space="0" w:color="auto"/>
                    <w:bottom w:val="none" w:sz="0" w:space="0" w:color="auto"/>
                    <w:right w:val="none" w:sz="0" w:space="0" w:color="auto"/>
                  </w:divBdr>
                  <w:divsChild>
                    <w:div w:id="1725134300">
                      <w:marLeft w:val="0"/>
                      <w:marRight w:val="0"/>
                      <w:marTop w:val="0"/>
                      <w:marBottom w:val="0"/>
                      <w:divBdr>
                        <w:top w:val="none" w:sz="0" w:space="0" w:color="auto"/>
                        <w:left w:val="none" w:sz="0" w:space="0" w:color="auto"/>
                        <w:bottom w:val="none" w:sz="0" w:space="0" w:color="auto"/>
                        <w:right w:val="none" w:sz="0" w:space="0" w:color="auto"/>
                      </w:divBdr>
                      <w:divsChild>
                        <w:div w:id="20356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10831">
                  <w:marLeft w:val="0"/>
                  <w:marRight w:val="0"/>
                  <w:marTop w:val="0"/>
                  <w:marBottom w:val="0"/>
                  <w:divBdr>
                    <w:top w:val="none" w:sz="0" w:space="0" w:color="auto"/>
                    <w:left w:val="none" w:sz="0" w:space="0" w:color="auto"/>
                    <w:bottom w:val="none" w:sz="0" w:space="0" w:color="auto"/>
                    <w:right w:val="none" w:sz="0" w:space="0" w:color="auto"/>
                  </w:divBdr>
                  <w:divsChild>
                    <w:div w:id="884873266">
                      <w:marLeft w:val="0"/>
                      <w:marRight w:val="0"/>
                      <w:marTop w:val="0"/>
                      <w:marBottom w:val="0"/>
                      <w:divBdr>
                        <w:top w:val="none" w:sz="0" w:space="0" w:color="auto"/>
                        <w:left w:val="none" w:sz="0" w:space="0" w:color="auto"/>
                        <w:bottom w:val="none" w:sz="0" w:space="0" w:color="auto"/>
                        <w:right w:val="none" w:sz="0" w:space="0" w:color="auto"/>
                      </w:divBdr>
                      <w:divsChild>
                        <w:div w:id="2243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949039">
                  <w:marLeft w:val="0"/>
                  <w:marRight w:val="0"/>
                  <w:marTop w:val="0"/>
                  <w:marBottom w:val="0"/>
                  <w:divBdr>
                    <w:top w:val="none" w:sz="0" w:space="0" w:color="auto"/>
                    <w:left w:val="none" w:sz="0" w:space="0" w:color="auto"/>
                    <w:bottom w:val="none" w:sz="0" w:space="0" w:color="auto"/>
                    <w:right w:val="none" w:sz="0" w:space="0" w:color="auto"/>
                  </w:divBdr>
                  <w:divsChild>
                    <w:div w:id="613362370">
                      <w:marLeft w:val="0"/>
                      <w:marRight w:val="0"/>
                      <w:marTop w:val="0"/>
                      <w:marBottom w:val="0"/>
                      <w:divBdr>
                        <w:top w:val="none" w:sz="0" w:space="0" w:color="auto"/>
                        <w:left w:val="none" w:sz="0" w:space="0" w:color="auto"/>
                        <w:bottom w:val="none" w:sz="0" w:space="0" w:color="auto"/>
                        <w:right w:val="none" w:sz="0" w:space="0" w:color="auto"/>
                      </w:divBdr>
                      <w:divsChild>
                        <w:div w:id="1376661231">
                          <w:marLeft w:val="0"/>
                          <w:marRight w:val="0"/>
                          <w:marTop w:val="0"/>
                          <w:marBottom w:val="0"/>
                          <w:divBdr>
                            <w:top w:val="none" w:sz="0" w:space="0" w:color="auto"/>
                            <w:left w:val="none" w:sz="0" w:space="0" w:color="auto"/>
                            <w:bottom w:val="none" w:sz="0" w:space="0" w:color="auto"/>
                            <w:right w:val="none" w:sz="0" w:space="0" w:color="auto"/>
                          </w:divBdr>
                        </w:div>
                      </w:divsChild>
                    </w:div>
                    <w:div w:id="538053307">
                      <w:marLeft w:val="0"/>
                      <w:marRight w:val="0"/>
                      <w:marTop w:val="0"/>
                      <w:marBottom w:val="0"/>
                      <w:divBdr>
                        <w:top w:val="none" w:sz="0" w:space="0" w:color="auto"/>
                        <w:left w:val="none" w:sz="0" w:space="0" w:color="auto"/>
                        <w:bottom w:val="none" w:sz="0" w:space="0" w:color="auto"/>
                        <w:right w:val="none" w:sz="0" w:space="0" w:color="auto"/>
                      </w:divBdr>
                      <w:divsChild>
                        <w:div w:id="1523861306">
                          <w:marLeft w:val="0"/>
                          <w:marRight w:val="0"/>
                          <w:marTop w:val="0"/>
                          <w:marBottom w:val="0"/>
                          <w:divBdr>
                            <w:top w:val="none" w:sz="0" w:space="0" w:color="auto"/>
                            <w:left w:val="none" w:sz="0" w:space="0" w:color="auto"/>
                            <w:bottom w:val="none" w:sz="0" w:space="0" w:color="auto"/>
                            <w:right w:val="none" w:sz="0" w:space="0" w:color="auto"/>
                          </w:divBdr>
                        </w:div>
                        <w:div w:id="472212334">
                          <w:marLeft w:val="0"/>
                          <w:marRight w:val="0"/>
                          <w:marTop w:val="0"/>
                          <w:marBottom w:val="0"/>
                          <w:divBdr>
                            <w:top w:val="none" w:sz="0" w:space="0" w:color="auto"/>
                            <w:left w:val="none" w:sz="0" w:space="0" w:color="auto"/>
                            <w:bottom w:val="none" w:sz="0" w:space="0" w:color="auto"/>
                            <w:right w:val="none" w:sz="0" w:space="0" w:color="auto"/>
                          </w:divBdr>
                        </w:div>
                      </w:divsChild>
                    </w:div>
                    <w:div w:id="1140152763">
                      <w:marLeft w:val="0"/>
                      <w:marRight w:val="0"/>
                      <w:marTop w:val="0"/>
                      <w:marBottom w:val="0"/>
                      <w:divBdr>
                        <w:top w:val="none" w:sz="0" w:space="0" w:color="auto"/>
                        <w:left w:val="none" w:sz="0" w:space="0" w:color="auto"/>
                        <w:bottom w:val="none" w:sz="0" w:space="0" w:color="auto"/>
                        <w:right w:val="none" w:sz="0" w:space="0" w:color="auto"/>
                      </w:divBdr>
                    </w:div>
                    <w:div w:id="1390493613">
                      <w:marLeft w:val="0"/>
                      <w:marRight w:val="0"/>
                      <w:marTop w:val="0"/>
                      <w:marBottom w:val="0"/>
                      <w:divBdr>
                        <w:top w:val="none" w:sz="0" w:space="0" w:color="auto"/>
                        <w:left w:val="none" w:sz="0" w:space="0" w:color="auto"/>
                        <w:bottom w:val="none" w:sz="0" w:space="0" w:color="auto"/>
                        <w:right w:val="none" w:sz="0" w:space="0" w:color="auto"/>
                      </w:divBdr>
                      <w:divsChild>
                        <w:div w:id="89398340">
                          <w:marLeft w:val="0"/>
                          <w:marRight w:val="0"/>
                          <w:marTop w:val="0"/>
                          <w:marBottom w:val="0"/>
                          <w:divBdr>
                            <w:top w:val="none" w:sz="0" w:space="0" w:color="auto"/>
                            <w:left w:val="none" w:sz="0" w:space="0" w:color="auto"/>
                            <w:bottom w:val="none" w:sz="0" w:space="0" w:color="auto"/>
                            <w:right w:val="none" w:sz="0" w:space="0" w:color="auto"/>
                          </w:divBdr>
                        </w:div>
                        <w:div w:id="1018965599">
                          <w:marLeft w:val="0"/>
                          <w:marRight w:val="0"/>
                          <w:marTop w:val="0"/>
                          <w:marBottom w:val="0"/>
                          <w:divBdr>
                            <w:top w:val="none" w:sz="0" w:space="0" w:color="auto"/>
                            <w:left w:val="none" w:sz="0" w:space="0" w:color="auto"/>
                            <w:bottom w:val="none" w:sz="0" w:space="0" w:color="auto"/>
                            <w:right w:val="none" w:sz="0" w:space="0" w:color="auto"/>
                          </w:divBdr>
                          <w:divsChild>
                            <w:div w:id="1524585332">
                              <w:marLeft w:val="0"/>
                              <w:marRight w:val="0"/>
                              <w:marTop w:val="0"/>
                              <w:marBottom w:val="0"/>
                              <w:divBdr>
                                <w:top w:val="none" w:sz="0" w:space="0" w:color="auto"/>
                                <w:left w:val="none" w:sz="0" w:space="0" w:color="auto"/>
                                <w:bottom w:val="none" w:sz="0" w:space="0" w:color="auto"/>
                                <w:right w:val="none" w:sz="0" w:space="0" w:color="auto"/>
                              </w:divBdr>
                            </w:div>
                          </w:divsChild>
                        </w:div>
                        <w:div w:id="207230108">
                          <w:marLeft w:val="0"/>
                          <w:marRight w:val="0"/>
                          <w:marTop w:val="0"/>
                          <w:marBottom w:val="0"/>
                          <w:divBdr>
                            <w:top w:val="none" w:sz="0" w:space="0" w:color="auto"/>
                            <w:left w:val="none" w:sz="0" w:space="0" w:color="auto"/>
                            <w:bottom w:val="none" w:sz="0" w:space="0" w:color="auto"/>
                            <w:right w:val="none" w:sz="0" w:space="0" w:color="auto"/>
                          </w:divBdr>
                        </w:div>
                        <w:div w:id="900822631">
                          <w:marLeft w:val="0"/>
                          <w:marRight w:val="0"/>
                          <w:marTop w:val="0"/>
                          <w:marBottom w:val="0"/>
                          <w:divBdr>
                            <w:top w:val="none" w:sz="0" w:space="0" w:color="auto"/>
                            <w:left w:val="none" w:sz="0" w:space="0" w:color="auto"/>
                            <w:bottom w:val="none" w:sz="0" w:space="0" w:color="auto"/>
                            <w:right w:val="none" w:sz="0" w:space="0" w:color="auto"/>
                          </w:divBdr>
                          <w:divsChild>
                            <w:div w:id="1032269952">
                              <w:marLeft w:val="0"/>
                              <w:marRight w:val="0"/>
                              <w:marTop w:val="0"/>
                              <w:marBottom w:val="0"/>
                              <w:divBdr>
                                <w:top w:val="none" w:sz="0" w:space="0" w:color="auto"/>
                                <w:left w:val="none" w:sz="0" w:space="0" w:color="auto"/>
                                <w:bottom w:val="none" w:sz="0" w:space="0" w:color="auto"/>
                                <w:right w:val="none" w:sz="0" w:space="0" w:color="auto"/>
                              </w:divBdr>
                            </w:div>
                          </w:divsChild>
                        </w:div>
                        <w:div w:id="1909729245">
                          <w:marLeft w:val="0"/>
                          <w:marRight w:val="0"/>
                          <w:marTop w:val="0"/>
                          <w:marBottom w:val="0"/>
                          <w:divBdr>
                            <w:top w:val="none" w:sz="0" w:space="0" w:color="auto"/>
                            <w:left w:val="none" w:sz="0" w:space="0" w:color="auto"/>
                            <w:bottom w:val="none" w:sz="0" w:space="0" w:color="auto"/>
                            <w:right w:val="none" w:sz="0" w:space="0" w:color="auto"/>
                          </w:divBdr>
                        </w:div>
                        <w:div w:id="1541043881">
                          <w:marLeft w:val="0"/>
                          <w:marRight w:val="0"/>
                          <w:marTop w:val="0"/>
                          <w:marBottom w:val="0"/>
                          <w:divBdr>
                            <w:top w:val="none" w:sz="0" w:space="0" w:color="auto"/>
                            <w:left w:val="none" w:sz="0" w:space="0" w:color="auto"/>
                            <w:bottom w:val="none" w:sz="0" w:space="0" w:color="auto"/>
                            <w:right w:val="none" w:sz="0" w:space="0" w:color="auto"/>
                          </w:divBdr>
                          <w:divsChild>
                            <w:div w:id="1688367721">
                              <w:marLeft w:val="0"/>
                              <w:marRight w:val="0"/>
                              <w:marTop w:val="0"/>
                              <w:marBottom w:val="0"/>
                              <w:divBdr>
                                <w:top w:val="none" w:sz="0" w:space="0" w:color="auto"/>
                                <w:left w:val="none" w:sz="0" w:space="0" w:color="auto"/>
                                <w:bottom w:val="none" w:sz="0" w:space="0" w:color="auto"/>
                                <w:right w:val="none" w:sz="0" w:space="0" w:color="auto"/>
                              </w:divBdr>
                              <w:divsChild>
                                <w:div w:id="1350644402">
                                  <w:marLeft w:val="0"/>
                                  <w:marRight w:val="0"/>
                                  <w:marTop w:val="0"/>
                                  <w:marBottom w:val="0"/>
                                  <w:divBdr>
                                    <w:top w:val="none" w:sz="0" w:space="0" w:color="auto"/>
                                    <w:left w:val="none" w:sz="0" w:space="0" w:color="auto"/>
                                    <w:bottom w:val="none" w:sz="0" w:space="0" w:color="auto"/>
                                    <w:right w:val="none" w:sz="0" w:space="0" w:color="auto"/>
                                  </w:divBdr>
                                </w:div>
                                <w:div w:id="2091274425">
                                  <w:marLeft w:val="0"/>
                                  <w:marRight w:val="0"/>
                                  <w:marTop w:val="0"/>
                                  <w:marBottom w:val="0"/>
                                  <w:divBdr>
                                    <w:top w:val="none" w:sz="0" w:space="0" w:color="auto"/>
                                    <w:left w:val="none" w:sz="0" w:space="0" w:color="auto"/>
                                    <w:bottom w:val="none" w:sz="0" w:space="0" w:color="auto"/>
                                    <w:right w:val="none" w:sz="0" w:space="0" w:color="auto"/>
                                  </w:divBdr>
                                  <w:divsChild>
                                    <w:div w:id="2040550579">
                                      <w:marLeft w:val="0"/>
                                      <w:marRight w:val="0"/>
                                      <w:marTop w:val="0"/>
                                      <w:marBottom w:val="0"/>
                                      <w:divBdr>
                                        <w:top w:val="none" w:sz="0" w:space="0" w:color="auto"/>
                                        <w:left w:val="none" w:sz="0" w:space="0" w:color="auto"/>
                                        <w:bottom w:val="none" w:sz="0" w:space="0" w:color="auto"/>
                                        <w:right w:val="none" w:sz="0" w:space="0" w:color="auto"/>
                                      </w:divBdr>
                                    </w:div>
                                    <w:div w:id="775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983288">
                  <w:marLeft w:val="0"/>
                  <w:marRight w:val="0"/>
                  <w:marTop w:val="0"/>
                  <w:marBottom w:val="0"/>
                  <w:divBdr>
                    <w:top w:val="none" w:sz="0" w:space="0" w:color="auto"/>
                    <w:left w:val="none" w:sz="0" w:space="0" w:color="auto"/>
                    <w:bottom w:val="none" w:sz="0" w:space="0" w:color="auto"/>
                    <w:right w:val="none" w:sz="0" w:space="0" w:color="auto"/>
                  </w:divBdr>
                  <w:divsChild>
                    <w:div w:id="1210532728">
                      <w:marLeft w:val="0"/>
                      <w:marRight w:val="0"/>
                      <w:marTop w:val="0"/>
                      <w:marBottom w:val="0"/>
                      <w:divBdr>
                        <w:top w:val="none" w:sz="0" w:space="0" w:color="auto"/>
                        <w:left w:val="none" w:sz="0" w:space="0" w:color="auto"/>
                        <w:bottom w:val="none" w:sz="0" w:space="0" w:color="auto"/>
                        <w:right w:val="none" w:sz="0" w:space="0" w:color="auto"/>
                      </w:divBdr>
                      <w:divsChild>
                        <w:div w:id="11343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0963903">
      <w:bodyDiv w:val="1"/>
      <w:marLeft w:val="0"/>
      <w:marRight w:val="0"/>
      <w:marTop w:val="0"/>
      <w:marBottom w:val="0"/>
      <w:divBdr>
        <w:top w:val="none" w:sz="0" w:space="0" w:color="auto"/>
        <w:left w:val="none" w:sz="0" w:space="0" w:color="auto"/>
        <w:bottom w:val="none" w:sz="0" w:space="0" w:color="auto"/>
        <w:right w:val="none" w:sz="0" w:space="0" w:color="auto"/>
      </w:divBdr>
      <w:divsChild>
        <w:div w:id="2143645613">
          <w:marLeft w:val="0"/>
          <w:marRight w:val="0"/>
          <w:marTop w:val="0"/>
          <w:marBottom w:val="0"/>
          <w:divBdr>
            <w:top w:val="none" w:sz="0" w:space="0" w:color="auto"/>
            <w:left w:val="none" w:sz="0" w:space="0" w:color="auto"/>
            <w:bottom w:val="none" w:sz="0" w:space="0" w:color="auto"/>
            <w:right w:val="none" w:sz="0" w:space="0" w:color="auto"/>
          </w:divBdr>
        </w:div>
      </w:divsChild>
    </w:div>
    <w:div w:id="1665233951">
      <w:bodyDiv w:val="1"/>
      <w:marLeft w:val="0"/>
      <w:marRight w:val="0"/>
      <w:marTop w:val="0"/>
      <w:marBottom w:val="0"/>
      <w:divBdr>
        <w:top w:val="none" w:sz="0" w:space="0" w:color="auto"/>
        <w:left w:val="none" w:sz="0" w:space="0" w:color="auto"/>
        <w:bottom w:val="none" w:sz="0" w:space="0" w:color="auto"/>
        <w:right w:val="none" w:sz="0" w:space="0" w:color="auto"/>
      </w:divBdr>
      <w:divsChild>
        <w:div w:id="1260144237">
          <w:marLeft w:val="0"/>
          <w:marRight w:val="0"/>
          <w:marTop w:val="0"/>
          <w:marBottom w:val="0"/>
          <w:divBdr>
            <w:top w:val="none" w:sz="0" w:space="0" w:color="auto"/>
            <w:left w:val="none" w:sz="0" w:space="0" w:color="auto"/>
            <w:bottom w:val="none" w:sz="0" w:space="0" w:color="auto"/>
            <w:right w:val="none" w:sz="0" w:space="0" w:color="auto"/>
          </w:divBdr>
          <w:divsChild>
            <w:div w:id="1180896495">
              <w:marLeft w:val="0"/>
              <w:marRight w:val="0"/>
              <w:marTop w:val="0"/>
              <w:marBottom w:val="0"/>
              <w:divBdr>
                <w:top w:val="none" w:sz="0" w:space="0" w:color="auto"/>
                <w:left w:val="none" w:sz="0" w:space="0" w:color="auto"/>
                <w:bottom w:val="none" w:sz="0" w:space="0" w:color="auto"/>
                <w:right w:val="none" w:sz="0" w:space="0" w:color="auto"/>
              </w:divBdr>
              <w:divsChild>
                <w:div w:id="945623879">
                  <w:marLeft w:val="0"/>
                  <w:marRight w:val="0"/>
                  <w:marTop w:val="0"/>
                  <w:marBottom w:val="0"/>
                  <w:divBdr>
                    <w:top w:val="none" w:sz="0" w:space="0" w:color="auto"/>
                    <w:left w:val="none" w:sz="0" w:space="0" w:color="auto"/>
                    <w:bottom w:val="none" w:sz="0" w:space="0" w:color="auto"/>
                    <w:right w:val="none" w:sz="0" w:space="0" w:color="auto"/>
                  </w:divBdr>
                  <w:divsChild>
                    <w:div w:id="1948463582">
                      <w:marLeft w:val="0"/>
                      <w:marRight w:val="0"/>
                      <w:marTop w:val="0"/>
                      <w:marBottom w:val="0"/>
                      <w:divBdr>
                        <w:top w:val="none" w:sz="0" w:space="0" w:color="auto"/>
                        <w:left w:val="none" w:sz="0" w:space="0" w:color="auto"/>
                        <w:bottom w:val="none" w:sz="0" w:space="0" w:color="auto"/>
                        <w:right w:val="none" w:sz="0" w:space="0" w:color="auto"/>
                      </w:divBdr>
                      <w:divsChild>
                        <w:div w:id="1446533456">
                          <w:marLeft w:val="0"/>
                          <w:marRight w:val="0"/>
                          <w:marTop w:val="0"/>
                          <w:marBottom w:val="0"/>
                          <w:divBdr>
                            <w:top w:val="none" w:sz="0" w:space="0" w:color="auto"/>
                            <w:left w:val="none" w:sz="0" w:space="0" w:color="auto"/>
                            <w:bottom w:val="none" w:sz="0" w:space="0" w:color="auto"/>
                            <w:right w:val="none" w:sz="0" w:space="0" w:color="auto"/>
                          </w:divBdr>
                          <w:divsChild>
                            <w:div w:id="103842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03550">
                  <w:marLeft w:val="0"/>
                  <w:marRight w:val="0"/>
                  <w:marTop w:val="0"/>
                  <w:marBottom w:val="0"/>
                  <w:divBdr>
                    <w:top w:val="none" w:sz="0" w:space="0" w:color="auto"/>
                    <w:left w:val="none" w:sz="0" w:space="0" w:color="auto"/>
                    <w:bottom w:val="none" w:sz="0" w:space="0" w:color="auto"/>
                    <w:right w:val="none" w:sz="0" w:space="0" w:color="auto"/>
                  </w:divBdr>
                  <w:divsChild>
                    <w:div w:id="928973355">
                      <w:marLeft w:val="0"/>
                      <w:marRight w:val="0"/>
                      <w:marTop w:val="0"/>
                      <w:marBottom w:val="0"/>
                      <w:divBdr>
                        <w:top w:val="none" w:sz="0" w:space="0" w:color="auto"/>
                        <w:left w:val="none" w:sz="0" w:space="0" w:color="auto"/>
                        <w:bottom w:val="none" w:sz="0" w:space="0" w:color="auto"/>
                        <w:right w:val="none" w:sz="0" w:space="0" w:color="auto"/>
                      </w:divBdr>
                      <w:divsChild>
                        <w:div w:id="94634743">
                          <w:marLeft w:val="0"/>
                          <w:marRight w:val="0"/>
                          <w:marTop w:val="0"/>
                          <w:marBottom w:val="0"/>
                          <w:divBdr>
                            <w:top w:val="none" w:sz="0" w:space="0" w:color="auto"/>
                            <w:left w:val="none" w:sz="0" w:space="0" w:color="auto"/>
                            <w:bottom w:val="none" w:sz="0" w:space="0" w:color="auto"/>
                            <w:right w:val="none" w:sz="0" w:space="0" w:color="auto"/>
                          </w:divBdr>
                          <w:divsChild>
                            <w:div w:id="38483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436766">
                  <w:marLeft w:val="0"/>
                  <w:marRight w:val="0"/>
                  <w:marTop w:val="0"/>
                  <w:marBottom w:val="0"/>
                  <w:divBdr>
                    <w:top w:val="none" w:sz="0" w:space="0" w:color="auto"/>
                    <w:left w:val="none" w:sz="0" w:space="0" w:color="auto"/>
                    <w:bottom w:val="none" w:sz="0" w:space="0" w:color="auto"/>
                    <w:right w:val="none" w:sz="0" w:space="0" w:color="auto"/>
                  </w:divBdr>
                  <w:divsChild>
                    <w:div w:id="1688097907">
                      <w:marLeft w:val="0"/>
                      <w:marRight w:val="0"/>
                      <w:marTop w:val="0"/>
                      <w:marBottom w:val="0"/>
                      <w:divBdr>
                        <w:top w:val="none" w:sz="0" w:space="0" w:color="auto"/>
                        <w:left w:val="none" w:sz="0" w:space="0" w:color="auto"/>
                        <w:bottom w:val="none" w:sz="0" w:space="0" w:color="auto"/>
                        <w:right w:val="none" w:sz="0" w:space="0" w:color="auto"/>
                      </w:divBdr>
                      <w:divsChild>
                        <w:div w:id="1434670629">
                          <w:marLeft w:val="0"/>
                          <w:marRight w:val="0"/>
                          <w:marTop w:val="0"/>
                          <w:marBottom w:val="0"/>
                          <w:divBdr>
                            <w:top w:val="none" w:sz="0" w:space="0" w:color="auto"/>
                            <w:left w:val="none" w:sz="0" w:space="0" w:color="auto"/>
                            <w:bottom w:val="none" w:sz="0" w:space="0" w:color="auto"/>
                            <w:right w:val="none" w:sz="0" w:space="0" w:color="auto"/>
                          </w:divBdr>
                          <w:divsChild>
                            <w:div w:id="11462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915958">
                  <w:marLeft w:val="0"/>
                  <w:marRight w:val="0"/>
                  <w:marTop w:val="0"/>
                  <w:marBottom w:val="0"/>
                  <w:divBdr>
                    <w:top w:val="none" w:sz="0" w:space="0" w:color="auto"/>
                    <w:left w:val="none" w:sz="0" w:space="0" w:color="auto"/>
                    <w:bottom w:val="none" w:sz="0" w:space="0" w:color="auto"/>
                    <w:right w:val="none" w:sz="0" w:space="0" w:color="auto"/>
                  </w:divBdr>
                  <w:divsChild>
                    <w:div w:id="2058311535">
                      <w:marLeft w:val="0"/>
                      <w:marRight w:val="0"/>
                      <w:marTop w:val="0"/>
                      <w:marBottom w:val="0"/>
                      <w:divBdr>
                        <w:top w:val="none" w:sz="0" w:space="0" w:color="auto"/>
                        <w:left w:val="none" w:sz="0" w:space="0" w:color="auto"/>
                        <w:bottom w:val="none" w:sz="0" w:space="0" w:color="auto"/>
                        <w:right w:val="none" w:sz="0" w:space="0" w:color="auto"/>
                      </w:divBdr>
                      <w:divsChild>
                        <w:div w:id="1567376428">
                          <w:marLeft w:val="0"/>
                          <w:marRight w:val="0"/>
                          <w:marTop w:val="0"/>
                          <w:marBottom w:val="0"/>
                          <w:divBdr>
                            <w:top w:val="none" w:sz="0" w:space="0" w:color="auto"/>
                            <w:left w:val="none" w:sz="0" w:space="0" w:color="auto"/>
                            <w:bottom w:val="none" w:sz="0" w:space="0" w:color="auto"/>
                            <w:right w:val="none" w:sz="0" w:space="0" w:color="auto"/>
                          </w:divBdr>
                          <w:divsChild>
                            <w:div w:id="88834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81111">
                  <w:marLeft w:val="0"/>
                  <w:marRight w:val="0"/>
                  <w:marTop w:val="0"/>
                  <w:marBottom w:val="0"/>
                  <w:divBdr>
                    <w:top w:val="none" w:sz="0" w:space="0" w:color="auto"/>
                    <w:left w:val="none" w:sz="0" w:space="0" w:color="auto"/>
                    <w:bottom w:val="none" w:sz="0" w:space="0" w:color="auto"/>
                    <w:right w:val="none" w:sz="0" w:space="0" w:color="auto"/>
                  </w:divBdr>
                  <w:divsChild>
                    <w:div w:id="979698810">
                      <w:marLeft w:val="0"/>
                      <w:marRight w:val="0"/>
                      <w:marTop w:val="0"/>
                      <w:marBottom w:val="0"/>
                      <w:divBdr>
                        <w:top w:val="none" w:sz="0" w:space="0" w:color="auto"/>
                        <w:left w:val="none" w:sz="0" w:space="0" w:color="auto"/>
                        <w:bottom w:val="none" w:sz="0" w:space="0" w:color="auto"/>
                        <w:right w:val="none" w:sz="0" w:space="0" w:color="auto"/>
                      </w:divBdr>
                      <w:divsChild>
                        <w:div w:id="1310019080">
                          <w:marLeft w:val="0"/>
                          <w:marRight w:val="0"/>
                          <w:marTop w:val="0"/>
                          <w:marBottom w:val="0"/>
                          <w:divBdr>
                            <w:top w:val="none" w:sz="0" w:space="0" w:color="auto"/>
                            <w:left w:val="none" w:sz="0" w:space="0" w:color="auto"/>
                            <w:bottom w:val="none" w:sz="0" w:space="0" w:color="auto"/>
                            <w:right w:val="none" w:sz="0" w:space="0" w:color="auto"/>
                          </w:divBdr>
                          <w:divsChild>
                            <w:div w:id="110356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828860">
                  <w:marLeft w:val="0"/>
                  <w:marRight w:val="0"/>
                  <w:marTop w:val="0"/>
                  <w:marBottom w:val="0"/>
                  <w:divBdr>
                    <w:top w:val="none" w:sz="0" w:space="0" w:color="auto"/>
                    <w:left w:val="none" w:sz="0" w:space="0" w:color="auto"/>
                    <w:bottom w:val="none" w:sz="0" w:space="0" w:color="auto"/>
                    <w:right w:val="none" w:sz="0" w:space="0" w:color="auto"/>
                  </w:divBdr>
                  <w:divsChild>
                    <w:div w:id="327368256">
                      <w:marLeft w:val="0"/>
                      <w:marRight w:val="0"/>
                      <w:marTop w:val="0"/>
                      <w:marBottom w:val="0"/>
                      <w:divBdr>
                        <w:top w:val="none" w:sz="0" w:space="0" w:color="auto"/>
                        <w:left w:val="none" w:sz="0" w:space="0" w:color="auto"/>
                        <w:bottom w:val="none" w:sz="0" w:space="0" w:color="auto"/>
                        <w:right w:val="none" w:sz="0" w:space="0" w:color="auto"/>
                      </w:divBdr>
                      <w:divsChild>
                        <w:div w:id="352608613">
                          <w:marLeft w:val="0"/>
                          <w:marRight w:val="0"/>
                          <w:marTop w:val="0"/>
                          <w:marBottom w:val="0"/>
                          <w:divBdr>
                            <w:top w:val="none" w:sz="0" w:space="0" w:color="auto"/>
                            <w:left w:val="none" w:sz="0" w:space="0" w:color="auto"/>
                            <w:bottom w:val="none" w:sz="0" w:space="0" w:color="auto"/>
                            <w:right w:val="none" w:sz="0" w:space="0" w:color="auto"/>
                          </w:divBdr>
                          <w:divsChild>
                            <w:div w:id="134212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9088">
                  <w:marLeft w:val="0"/>
                  <w:marRight w:val="0"/>
                  <w:marTop w:val="0"/>
                  <w:marBottom w:val="0"/>
                  <w:divBdr>
                    <w:top w:val="none" w:sz="0" w:space="0" w:color="auto"/>
                    <w:left w:val="none" w:sz="0" w:space="0" w:color="auto"/>
                    <w:bottom w:val="none" w:sz="0" w:space="0" w:color="auto"/>
                    <w:right w:val="none" w:sz="0" w:space="0" w:color="auto"/>
                  </w:divBdr>
                  <w:divsChild>
                    <w:div w:id="1918247341">
                      <w:marLeft w:val="0"/>
                      <w:marRight w:val="0"/>
                      <w:marTop w:val="0"/>
                      <w:marBottom w:val="0"/>
                      <w:divBdr>
                        <w:top w:val="none" w:sz="0" w:space="0" w:color="auto"/>
                        <w:left w:val="none" w:sz="0" w:space="0" w:color="auto"/>
                        <w:bottom w:val="none" w:sz="0" w:space="0" w:color="auto"/>
                        <w:right w:val="none" w:sz="0" w:space="0" w:color="auto"/>
                      </w:divBdr>
                      <w:divsChild>
                        <w:div w:id="1325014778">
                          <w:marLeft w:val="0"/>
                          <w:marRight w:val="0"/>
                          <w:marTop w:val="0"/>
                          <w:marBottom w:val="0"/>
                          <w:divBdr>
                            <w:top w:val="none" w:sz="0" w:space="0" w:color="auto"/>
                            <w:left w:val="none" w:sz="0" w:space="0" w:color="auto"/>
                            <w:bottom w:val="none" w:sz="0" w:space="0" w:color="auto"/>
                            <w:right w:val="none" w:sz="0" w:space="0" w:color="auto"/>
                          </w:divBdr>
                          <w:divsChild>
                            <w:div w:id="197109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239543">
                  <w:marLeft w:val="0"/>
                  <w:marRight w:val="0"/>
                  <w:marTop w:val="0"/>
                  <w:marBottom w:val="0"/>
                  <w:divBdr>
                    <w:top w:val="none" w:sz="0" w:space="0" w:color="auto"/>
                    <w:left w:val="none" w:sz="0" w:space="0" w:color="auto"/>
                    <w:bottom w:val="none" w:sz="0" w:space="0" w:color="auto"/>
                    <w:right w:val="none" w:sz="0" w:space="0" w:color="auto"/>
                  </w:divBdr>
                  <w:divsChild>
                    <w:div w:id="1530491443">
                      <w:marLeft w:val="0"/>
                      <w:marRight w:val="0"/>
                      <w:marTop w:val="0"/>
                      <w:marBottom w:val="0"/>
                      <w:divBdr>
                        <w:top w:val="none" w:sz="0" w:space="0" w:color="auto"/>
                        <w:left w:val="none" w:sz="0" w:space="0" w:color="auto"/>
                        <w:bottom w:val="none" w:sz="0" w:space="0" w:color="auto"/>
                        <w:right w:val="none" w:sz="0" w:space="0" w:color="auto"/>
                      </w:divBdr>
                      <w:divsChild>
                        <w:div w:id="145365887">
                          <w:marLeft w:val="0"/>
                          <w:marRight w:val="0"/>
                          <w:marTop w:val="0"/>
                          <w:marBottom w:val="0"/>
                          <w:divBdr>
                            <w:top w:val="none" w:sz="0" w:space="0" w:color="auto"/>
                            <w:left w:val="none" w:sz="0" w:space="0" w:color="auto"/>
                            <w:bottom w:val="none" w:sz="0" w:space="0" w:color="auto"/>
                            <w:right w:val="none" w:sz="0" w:space="0" w:color="auto"/>
                          </w:divBdr>
                          <w:divsChild>
                            <w:div w:id="4657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14977">
                  <w:marLeft w:val="0"/>
                  <w:marRight w:val="0"/>
                  <w:marTop w:val="0"/>
                  <w:marBottom w:val="0"/>
                  <w:divBdr>
                    <w:top w:val="none" w:sz="0" w:space="0" w:color="auto"/>
                    <w:left w:val="none" w:sz="0" w:space="0" w:color="auto"/>
                    <w:bottom w:val="none" w:sz="0" w:space="0" w:color="auto"/>
                    <w:right w:val="none" w:sz="0" w:space="0" w:color="auto"/>
                  </w:divBdr>
                  <w:divsChild>
                    <w:div w:id="2061905748">
                      <w:marLeft w:val="0"/>
                      <w:marRight w:val="0"/>
                      <w:marTop w:val="0"/>
                      <w:marBottom w:val="0"/>
                      <w:divBdr>
                        <w:top w:val="none" w:sz="0" w:space="0" w:color="auto"/>
                        <w:left w:val="none" w:sz="0" w:space="0" w:color="auto"/>
                        <w:bottom w:val="none" w:sz="0" w:space="0" w:color="auto"/>
                        <w:right w:val="none" w:sz="0" w:space="0" w:color="auto"/>
                      </w:divBdr>
                      <w:divsChild>
                        <w:div w:id="1624918708">
                          <w:marLeft w:val="0"/>
                          <w:marRight w:val="0"/>
                          <w:marTop w:val="0"/>
                          <w:marBottom w:val="0"/>
                          <w:divBdr>
                            <w:top w:val="none" w:sz="0" w:space="0" w:color="auto"/>
                            <w:left w:val="none" w:sz="0" w:space="0" w:color="auto"/>
                            <w:bottom w:val="none" w:sz="0" w:space="0" w:color="auto"/>
                            <w:right w:val="none" w:sz="0" w:space="0" w:color="auto"/>
                          </w:divBdr>
                          <w:divsChild>
                            <w:div w:id="9215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02239">
                  <w:marLeft w:val="0"/>
                  <w:marRight w:val="0"/>
                  <w:marTop w:val="0"/>
                  <w:marBottom w:val="0"/>
                  <w:divBdr>
                    <w:top w:val="none" w:sz="0" w:space="0" w:color="auto"/>
                    <w:left w:val="none" w:sz="0" w:space="0" w:color="auto"/>
                    <w:bottom w:val="none" w:sz="0" w:space="0" w:color="auto"/>
                    <w:right w:val="none" w:sz="0" w:space="0" w:color="auto"/>
                  </w:divBdr>
                  <w:divsChild>
                    <w:div w:id="233514043">
                      <w:marLeft w:val="0"/>
                      <w:marRight w:val="0"/>
                      <w:marTop w:val="0"/>
                      <w:marBottom w:val="0"/>
                      <w:divBdr>
                        <w:top w:val="none" w:sz="0" w:space="0" w:color="auto"/>
                        <w:left w:val="none" w:sz="0" w:space="0" w:color="auto"/>
                        <w:bottom w:val="none" w:sz="0" w:space="0" w:color="auto"/>
                        <w:right w:val="none" w:sz="0" w:space="0" w:color="auto"/>
                      </w:divBdr>
                      <w:divsChild>
                        <w:div w:id="685447567">
                          <w:marLeft w:val="0"/>
                          <w:marRight w:val="0"/>
                          <w:marTop w:val="0"/>
                          <w:marBottom w:val="0"/>
                          <w:divBdr>
                            <w:top w:val="none" w:sz="0" w:space="0" w:color="auto"/>
                            <w:left w:val="none" w:sz="0" w:space="0" w:color="auto"/>
                            <w:bottom w:val="none" w:sz="0" w:space="0" w:color="auto"/>
                            <w:right w:val="none" w:sz="0" w:space="0" w:color="auto"/>
                          </w:divBdr>
                          <w:divsChild>
                            <w:div w:id="12737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068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mc/articles/PMC6371334/" TargetMode="External"/><Relationship Id="rId21" Type="http://schemas.openxmlformats.org/officeDocument/2006/relationships/hyperlink" Target="https://www.ncbi.nlm.nih.gov/pmc/articles/PMC6371334/" TargetMode="External"/><Relationship Id="rId42" Type="http://schemas.openxmlformats.org/officeDocument/2006/relationships/hyperlink" Target="https://www.ncbi.nlm.nih.gov/pmc/articles/PMC6371334/" TargetMode="External"/><Relationship Id="rId47" Type="http://schemas.openxmlformats.org/officeDocument/2006/relationships/image" Target="media/image2.jpeg"/><Relationship Id="rId63" Type="http://schemas.openxmlformats.org/officeDocument/2006/relationships/hyperlink" Target="https://www.ncbi.nlm.nih.gov/pmc/articles/PMC6371334/" TargetMode="External"/><Relationship Id="rId68" Type="http://schemas.openxmlformats.org/officeDocument/2006/relationships/hyperlink" Target="https://www.ncbi.nlm.nih.gov/pmc/articles/PMC6371334/figure/f6-2976625/" TargetMode="External"/><Relationship Id="rId84" Type="http://schemas.openxmlformats.org/officeDocument/2006/relationships/image" Target="media/image9.jpeg"/><Relationship Id="rId89" Type="http://schemas.openxmlformats.org/officeDocument/2006/relationships/hyperlink" Target="https://www.ncbi.nlm.nih.gov/core/lw/2.0/html/tileshop_pmc/tileshop_pmc_inline.html?title=Click%20on%20image%20to%20zoom&amp;p=PMC3&amp;id=6371334_2976625f9.jpg" TargetMode="External"/><Relationship Id="rId16" Type="http://schemas.openxmlformats.org/officeDocument/2006/relationships/hyperlink" Target="https://www.ncbi.nlm.nih.gov/pubmed/?term=Kim%20YL%5BAuthor%5D&amp;cauthor=true&amp;cauthor_uid=30815094" TargetMode="External"/><Relationship Id="rId107" Type="http://schemas.openxmlformats.org/officeDocument/2006/relationships/hyperlink" Target="https://www.mathworks.com/products/neural-network.html" TargetMode="External"/><Relationship Id="rId11" Type="http://schemas.openxmlformats.org/officeDocument/2006/relationships/hyperlink" Target="https://www.ncbi.nlm.nih.gov/pubmed/?term=Haque%20MM%5BAuthor%5D&amp;cauthor=true&amp;cauthor_uid=30815094" TargetMode="External"/><Relationship Id="rId32" Type="http://schemas.openxmlformats.org/officeDocument/2006/relationships/hyperlink" Target="https://www.ncbi.nlm.nih.gov/pmc/articles/PMC6371334/" TargetMode="External"/><Relationship Id="rId37" Type="http://schemas.openxmlformats.org/officeDocument/2006/relationships/hyperlink" Target="https://www.ncbi.nlm.nih.gov/pmc/articles/PMC6371334/" TargetMode="External"/><Relationship Id="rId53" Type="http://schemas.openxmlformats.org/officeDocument/2006/relationships/hyperlink" Target="https://www.ncbi.nlm.nih.gov/pmc/articles/PMC6371334/figure/f2-2976625/" TargetMode="External"/><Relationship Id="rId58" Type="http://schemas.openxmlformats.org/officeDocument/2006/relationships/image" Target="media/image5.jpeg"/><Relationship Id="rId74" Type="http://schemas.openxmlformats.org/officeDocument/2006/relationships/image" Target="media/image7.jpeg"/><Relationship Id="rId79" Type="http://schemas.openxmlformats.org/officeDocument/2006/relationships/hyperlink" Target="https://www.ncbi.nlm.nih.gov/pmc/articles/PMC6371334/figure/f8-2976625/" TargetMode="External"/><Relationship Id="rId102" Type="http://schemas.openxmlformats.org/officeDocument/2006/relationships/image" Target="media/image12.jpeg"/><Relationship Id="rId5" Type="http://schemas.openxmlformats.org/officeDocument/2006/relationships/numbering" Target="numbering.xml"/><Relationship Id="rId90" Type="http://schemas.openxmlformats.org/officeDocument/2006/relationships/image" Target="media/image10.jpeg"/><Relationship Id="rId95" Type="http://schemas.openxmlformats.org/officeDocument/2006/relationships/hyperlink" Target="https://www.ncbi.nlm.nih.gov/pmc/articles/PMC6371334/figure/f10-2976625/" TargetMode="External"/><Relationship Id="rId22" Type="http://schemas.openxmlformats.org/officeDocument/2006/relationships/hyperlink" Target="https://www.ncbi.nlm.nih.gov/pmc/articles/PMC6371334/" TargetMode="External"/><Relationship Id="rId27" Type="http://schemas.openxmlformats.org/officeDocument/2006/relationships/hyperlink" Target="https://www.ncbi.nlm.nih.gov/pmc/articles/PMC6371334/" TargetMode="External"/><Relationship Id="rId43" Type="http://schemas.openxmlformats.org/officeDocument/2006/relationships/hyperlink" Target="https://www.ncbi.nlm.nih.gov/pmc/articles/PMC6371334/" TargetMode="External"/><Relationship Id="rId48" Type="http://schemas.openxmlformats.org/officeDocument/2006/relationships/hyperlink" Target="https://www.ncbi.nlm.nih.gov/pmc/articles/PMC6371334/figure/f1-2976625/" TargetMode="External"/><Relationship Id="rId64" Type="http://schemas.openxmlformats.org/officeDocument/2006/relationships/hyperlink" Target="https://www.ncbi.nlm.nih.gov/pmc/articles/PMC6371334/" TargetMode="External"/><Relationship Id="rId69" Type="http://schemas.openxmlformats.org/officeDocument/2006/relationships/hyperlink" Target="https://www.ncbi.nlm.nih.gov/pmc/articles/PMC6371334/" TargetMode="External"/><Relationship Id="rId80" Type="http://schemas.openxmlformats.org/officeDocument/2006/relationships/hyperlink" Target="https://www.ncbi.nlm.nih.gov/pmc/articles/PMC6371334/table/t2-2976625/" TargetMode="External"/><Relationship Id="rId85" Type="http://schemas.openxmlformats.org/officeDocument/2006/relationships/hyperlink" Target="https://www.ncbi.nlm.nih.gov/pmc/articles/PMC6371334/figure/f8-2976625/" TargetMode="External"/><Relationship Id="rId12" Type="http://schemas.openxmlformats.org/officeDocument/2006/relationships/hyperlink" Target="https://www.ncbi.nlm.nih.gov/pubmed/?term=Adib%20R%5BAuthor%5D&amp;cauthor=true&amp;cauthor_uid=30815094" TargetMode="External"/><Relationship Id="rId17" Type="http://schemas.openxmlformats.org/officeDocument/2006/relationships/hyperlink" Target="https://www.ncbi.nlm.nih.gov/pubmed/?term=Sheikh%20IA%5BAuthor%5D&amp;cauthor=true&amp;cauthor_uid=30815094" TargetMode="External"/><Relationship Id="rId33" Type="http://schemas.openxmlformats.org/officeDocument/2006/relationships/hyperlink" Target="https://www.ncbi.nlm.nih.gov/pmc/articles/PMC6371334/" TargetMode="External"/><Relationship Id="rId38" Type="http://schemas.openxmlformats.org/officeDocument/2006/relationships/hyperlink" Target="https://www.ncbi.nlm.nih.gov/pmc/articles/PMC6371334/" TargetMode="External"/><Relationship Id="rId59" Type="http://schemas.openxmlformats.org/officeDocument/2006/relationships/hyperlink" Target="https://www.ncbi.nlm.nih.gov/pmc/articles/PMC6371334/figure/f4-2976625/" TargetMode="External"/><Relationship Id="rId103" Type="http://schemas.openxmlformats.org/officeDocument/2006/relationships/image" Target="media/image13.emf"/><Relationship Id="rId108" Type="http://schemas.openxmlformats.org/officeDocument/2006/relationships/fontTable" Target="fontTable.xml"/><Relationship Id="rId54" Type="http://schemas.openxmlformats.org/officeDocument/2006/relationships/hyperlink" Target="https://www.ncbi.nlm.nih.gov/pmc/articles/PMC6371334/figure/f3-2976625/" TargetMode="External"/><Relationship Id="rId70" Type="http://schemas.openxmlformats.org/officeDocument/2006/relationships/hyperlink" Target="https://www.ncbi.nlm.nih.gov/pmc/articles/PMC6371334/table/t3-2976625/" TargetMode="External"/><Relationship Id="rId75" Type="http://schemas.openxmlformats.org/officeDocument/2006/relationships/hyperlink" Target="https://www.ncbi.nlm.nih.gov/pmc/articles/PMC6371334/figure/f6-2976625/" TargetMode="External"/><Relationship Id="rId91" Type="http://schemas.openxmlformats.org/officeDocument/2006/relationships/hyperlink" Target="https://www.ncbi.nlm.nih.gov/pmc/articles/PMC6371334/figure/f9-2976625/" TargetMode="External"/><Relationship Id="rId96" Type="http://schemas.openxmlformats.org/officeDocument/2006/relationships/hyperlink" Target="https://www.ncbi.nlm.nih.gov/pmc/articles/PMC6371334/figure/f10-297662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cbi.nlm.nih.gov/pubmed/?term=Love%20RR%5BAuthor%5D&amp;cauthor=true&amp;cauthor_uid=30815094" TargetMode="External"/><Relationship Id="rId23" Type="http://schemas.openxmlformats.org/officeDocument/2006/relationships/hyperlink" Target="https://www.ncbi.nlm.nih.gov/pmc/articles/PMC6371334/" TargetMode="External"/><Relationship Id="rId28" Type="http://schemas.openxmlformats.org/officeDocument/2006/relationships/hyperlink" Target="https://www.ncbi.nlm.nih.gov/pmc/articles/PMC6371334/" TargetMode="External"/><Relationship Id="rId36" Type="http://schemas.openxmlformats.org/officeDocument/2006/relationships/hyperlink" Target="https://www.ncbi.nlm.nih.gov/pmc/articles/PMC6371334/" TargetMode="External"/><Relationship Id="rId49" Type="http://schemas.openxmlformats.org/officeDocument/2006/relationships/hyperlink" Target="https://www.ncbi.nlm.nih.gov/pmc/articles/PMC6371334/" TargetMode="External"/><Relationship Id="rId57" Type="http://schemas.openxmlformats.org/officeDocument/2006/relationships/hyperlink" Target="https://www.ncbi.nlm.nih.gov/pmc/articles/PMC6371334/figure/f3-2976625/" TargetMode="External"/><Relationship Id="rId106" Type="http://schemas.openxmlformats.org/officeDocument/2006/relationships/hyperlink" Target="https://www.statinnovations.com/eyenaemia" TargetMode="External"/><Relationship Id="rId10" Type="http://schemas.openxmlformats.org/officeDocument/2006/relationships/hyperlink" Target="https://www.ncbi.nlm.nih.gov/pubmed/?term=Hasan%20MK%5BAuthor%5D&amp;cauthor=true&amp;cauthor_uid=30815094" TargetMode="External"/><Relationship Id="rId31" Type="http://schemas.openxmlformats.org/officeDocument/2006/relationships/hyperlink" Target="https://www.ncbi.nlm.nih.gov/pmc/articles/PMC6371334/" TargetMode="External"/><Relationship Id="rId44" Type="http://schemas.openxmlformats.org/officeDocument/2006/relationships/hyperlink" Target="https://www.ncbi.nlm.nih.gov/pmc/articles/PMC6371334/" TargetMode="External"/><Relationship Id="rId52" Type="http://schemas.openxmlformats.org/officeDocument/2006/relationships/image" Target="media/image3.jpeg"/><Relationship Id="rId60" Type="http://schemas.openxmlformats.org/officeDocument/2006/relationships/hyperlink" Target="https://www.ncbi.nlm.nih.gov/pmc/articles/PMC6371334/figure/f5-2976625/" TargetMode="External"/><Relationship Id="rId65" Type="http://schemas.openxmlformats.org/officeDocument/2006/relationships/hyperlink" Target="https://www.ncbi.nlm.nih.gov/pmc/articles/PMC6371334/table/t2-2976625/" TargetMode="External"/><Relationship Id="rId73" Type="http://schemas.openxmlformats.org/officeDocument/2006/relationships/hyperlink" Target="https://www.ncbi.nlm.nih.gov/pmc/articles/PMC6371334/figure/f7-2976625/" TargetMode="External"/><Relationship Id="rId78" Type="http://schemas.openxmlformats.org/officeDocument/2006/relationships/hyperlink" Target="https://www.ncbi.nlm.nih.gov/pmc/articles/PMC6371334/figure/f4-2976625/" TargetMode="External"/><Relationship Id="rId81" Type="http://schemas.openxmlformats.org/officeDocument/2006/relationships/hyperlink" Target="https://www.ncbi.nlm.nih.gov/pmc/articles/PMC6371334/figure/f8-2976625/" TargetMode="External"/><Relationship Id="rId86" Type="http://schemas.openxmlformats.org/officeDocument/2006/relationships/hyperlink" Target="https://www.ncbi.nlm.nih.gov/pmc/articles/PMC6371334/figure/f10-2976625/" TargetMode="External"/><Relationship Id="rId94" Type="http://schemas.openxmlformats.org/officeDocument/2006/relationships/hyperlink" Target="https://www.ncbi.nlm.nih.gov/pmc/articles/PMC6371334/figure/f10-2976625/" TargetMode="External"/><Relationship Id="rId99" Type="http://schemas.openxmlformats.org/officeDocument/2006/relationships/hyperlink" Target="https://www.ncbi.nlm.nih.gov/pmc/articles/PMC6371334/" TargetMode="External"/><Relationship Id="rId101" Type="http://schemas.openxmlformats.org/officeDocument/2006/relationships/hyperlink" Target="https://www.ncbi.nlm.nih.gov/pmc/articles/PMC6371334/" TargetMode="External"/><Relationship Id="rId4" Type="http://schemas.openxmlformats.org/officeDocument/2006/relationships/customXml" Target="../customXml/item4.xml"/><Relationship Id="rId9" Type="http://schemas.openxmlformats.org/officeDocument/2006/relationships/hyperlink" Target="https://www.ncbi.nlm.nih.gov/pmc/articles/PMC6371334/" TargetMode="External"/><Relationship Id="rId13" Type="http://schemas.openxmlformats.org/officeDocument/2006/relationships/hyperlink" Target="https://www.ncbi.nlm.nih.gov/pubmed/?term=Tumpa%20JF%5BAuthor%5D&amp;cauthor=true&amp;cauthor_uid=30815094" TargetMode="External"/><Relationship Id="rId18" Type="http://schemas.openxmlformats.org/officeDocument/2006/relationships/hyperlink" Target="https://www.ncbi.nlm.nih.gov/pmc/articles/PMC6371334/" TargetMode="External"/><Relationship Id="rId39" Type="http://schemas.openxmlformats.org/officeDocument/2006/relationships/hyperlink" Target="https://www.ncbi.nlm.nih.gov/pmc/articles/PMC6371334/" TargetMode="External"/><Relationship Id="rId109" Type="http://schemas.openxmlformats.org/officeDocument/2006/relationships/theme" Target="theme/theme1.xml"/><Relationship Id="rId34" Type="http://schemas.openxmlformats.org/officeDocument/2006/relationships/hyperlink" Target="https://www.ncbi.nlm.nih.gov/pmc/articles/PMC6371334/" TargetMode="External"/><Relationship Id="rId50" Type="http://schemas.openxmlformats.org/officeDocument/2006/relationships/hyperlink" Target="https://www.ncbi.nlm.nih.gov/pmc/articles/PMC6371334/figure/f1-2976625/" TargetMode="External"/><Relationship Id="rId55" Type="http://schemas.openxmlformats.org/officeDocument/2006/relationships/hyperlink" Target="https://www.ncbi.nlm.nih.gov/pmc/articles/PMC6371334/figure/f4-2976625/" TargetMode="External"/><Relationship Id="rId76" Type="http://schemas.openxmlformats.org/officeDocument/2006/relationships/image" Target="media/image8.jpeg"/><Relationship Id="rId97" Type="http://schemas.openxmlformats.org/officeDocument/2006/relationships/hyperlink" Target="https://www.ncbi.nlm.nih.gov/pmc/articles/PMC6371334/" TargetMode="External"/><Relationship Id="rId104" Type="http://schemas.openxmlformats.org/officeDocument/2006/relationships/hyperlink" Target="http://sites.google.com/site/biosenseglobal/touchb" TargetMode="External"/><Relationship Id="rId7" Type="http://schemas.openxmlformats.org/officeDocument/2006/relationships/settings" Target="settings.xml"/><Relationship Id="rId71" Type="http://schemas.openxmlformats.org/officeDocument/2006/relationships/hyperlink" Target="https://www.ncbi.nlm.nih.gov/pmc/articles/PMC6371334/table/t3-2976625/" TargetMode="External"/><Relationship Id="rId92" Type="http://schemas.openxmlformats.org/officeDocument/2006/relationships/hyperlink" Target="https://www.ncbi.nlm.nih.gov/core/lw/2.0/html/tileshop_pmc/tileshop_pmc_inline.html?title=Click%20on%20image%20to%20zoom&amp;p=PMC3&amp;id=6371334_2976625f10.jpg" TargetMode="External"/><Relationship Id="rId2" Type="http://schemas.openxmlformats.org/officeDocument/2006/relationships/customXml" Target="../customXml/item2.xml"/><Relationship Id="rId29" Type="http://schemas.openxmlformats.org/officeDocument/2006/relationships/hyperlink" Target="https://www.ncbi.nlm.nih.gov/pmc/articles/PMC6371334/" TargetMode="External"/><Relationship Id="rId24" Type="http://schemas.openxmlformats.org/officeDocument/2006/relationships/hyperlink" Target="https://www.ncbi.nlm.nih.gov/pmc/articles/PMC6371334/" TargetMode="External"/><Relationship Id="rId40" Type="http://schemas.openxmlformats.org/officeDocument/2006/relationships/hyperlink" Target="https://www.ncbi.nlm.nih.gov/pmc/articles/PMC6371334/" TargetMode="External"/><Relationship Id="rId45" Type="http://schemas.openxmlformats.org/officeDocument/2006/relationships/hyperlink" Target="https://www.ncbi.nlm.nih.gov/pmc/articles/PMC6371334/figure/f1-2976625/" TargetMode="External"/><Relationship Id="rId66" Type="http://schemas.openxmlformats.org/officeDocument/2006/relationships/hyperlink" Target="https://www.ncbi.nlm.nih.gov/pmc/articles/PMC6371334/" TargetMode="External"/><Relationship Id="rId87" Type="http://schemas.openxmlformats.org/officeDocument/2006/relationships/hyperlink" Target="https://www.ncbi.nlm.nih.gov/pmc/articles/PMC6371334/figure/f9-2976625/" TargetMode="External"/><Relationship Id="rId61" Type="http://schemas.openxmlformats.org/officeDocument/2006/relationships/image" Target="media/image6.jpeg"/><Relationship Id="rId82" Type="http://schemas.openxmlformats.org/officeDocument/2006/relationships/hyperlink" Target="https://www.ncbi.nlm.nih.gov/pmc/articles/PMC6371334/" TargetMode="External"/><Relationship Id="rId19" Type="http://schemas.openxmlformats.org/officeDocument/2006/relationships/hyperlink" Target="https://www.ncbi.nlm.nih.gov/pmc/articles/PMC6371334/" TargetMode="External"/><Relationship Id="rId14" Type="http://schemas.openxmlformats.org/officeDocument/2006/relationships/hyperlink" Target="https://www.ncbi.nlm.nih.gov/pubmed/?term=Begum%20A%5BAuthor%5D&amp;cauthor=true&amp;cauthor_uid=30815094" TargetMode="External"/><Relationship Id="rId30" Type="http://schemas.openxmlformats.org/officeDocument/2006/relationships/hyperlink" Target="https://www.ncbi.nlm.nih.gov/pmc/articles/PMC6371334/" TargetMode="External"/><Relationship Id="rId35" Type="http://schemas.openxmlformats.org/officeDocument/2006/relationships/hyperlink" Target="https://www.ncbi.nlm.nih.gov/pmc/articles/PMC6371334/" TargetMode="External"/><Relationship Id="rId56" Type="http://schemas.openxmlformats.org/officeDocument/2006/relationships/image" Target="media/image4.jpeg"/><Relationship Id="rId77" Type="http://schemas.openxmlformats.org/officeDocument/2006/relationships/hyperlink" Target="https://www.ncbi.nlm.nih.gov/pmc/articles/PMC6371334/figure/f7-2976625/" TargetMode="External"/><Relationship Id="rId100" Type="http://schemas.openxmlformats.org/officeDocument/2006/relationships/hyperlink" Target="https://www.ncbi.nlm.nih.gov/pmc/articles/PMC6371334/" TargetMode="External"/><Relationship Id="rId105" Type="http://schemas.openxmlformats.org/officeDocument/2006/relationships/hyperlink" Target="http://www.masimo.com/en-GB/home/rainbow-pulse-co-oximetry/technology-overview/" TargetMode="External"/><Relationship Id="rId8" Type="http://schemas.openxmlformats.org/officeDocument/2006/relationships/webSettings" Target="webSettings.xml"/><Relationship Id="rId51" Type="http://schemas.openxmlformats.org/officeDocument/2006/relationships/hyperlink" Target="https://www.ncbi.nlm.nih.gov/pmc/articles/PMC6371334/figure/f2-2976625/" TargetMode="External"/><Relationship Id="rId72" Type="http://schemas.openxmlformats.org/officeDocument/2006/relationships/hyperlink" Target="https://www.ncbi.nlm.nih.gov/pmc/articles/PMC6371334/" TargetMode="External"/><Relationship Id="rId93" Type="http://schemas.openxmlformats.org/officeDocument/2006/relationships/image" Target="media/image11.jpeg"/><Relationship Id="rId98" Type="http://schemas.openxmlformats.org/officeDocument/2006/relationships/hyperlink" Target="https://www.ncbi.nlm.nih.gov/pmc/articles/PMC6371334/table/t2-2976625/" TargetMode="External"/><Relationship Id="rId3" Type="http://schemas.openxmlformats.org/officeDocument/2006/relationships/customXml" Target="../customXml/item3.xml"/><Relationship Id="rId25" Type="http://schemas.openxmlformats.org/officeDocument/2006/relationships/hyperlink" Target="https://www.ncbi.nlm.nih.gov/pmc/articles/PMC6371334/" TargetMode="External"/><Relationship Id="rId46" Type="http://schemas.openxmlformats.org/officeDocument/2006/relationships/hyperlink" Target="https://www.ncbi.nlm.nih.gov/core/lw/2.0/html/tileshop_pmc/tileshop_pmc_inline.html?title=Click%20on%20image%20to%20zoom&amp;p=PMC3&amp;id=6371334_2976625f1.jpg" TargetMode="External"/><Relationship Id="rId67" Type="http://schemas.openxmlformats.org/officeDocument/2006/relationships/hyperlink" Target="https://www.ncbi.nlm.nih.gov/pmc/articles/PMC6371334/" TargetMode="External"/><Relationship Id="rId20" Type="http://schemas.openxmlformats.org/officeDocument/2006/relationships/hyperlink" Target="https://www.ncbi.nlm.nih.gov/pmc/articles/PMC6371334/" TargetMode="External"/><Relationship Id="rId41" Type="http://schemas.openxmlformats.org/officeDocument/2006/relationships/hyperlink" Target="https://www.ncbi.nlm.nih.gov/pmc/articles/PMC6371334/" TargetMode="External"/><Relationship Id="rId62" Type="http://schemas.openxmlformats.org/officeDocument/2006/relationships/hyperlink" Target="https://www.ncbi.nlm.nih.gov/pmc/articles/PMC6371334/figure/f5-2976625/" TargetMode="External"/><Relationship Id="rId83" Type="http://schemas.openxmlformats.org/officeDocument/2006/relationships/hyperlink" Target="https://www.ncbi.nlm.nih.gov/pmc/articles/PMC6371334/table/t2-2976625/" TargetMode="External"/><Relationship Id="rId88" Type="http://schemas.openxmlformats.org/officeDocument/2006/relationships/hyperlink" Target="https://www.ncbi.nlm.nih.gov/pmc/articles/PMC6371334/figure/f9-297662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766860-9583-42A9-B258-E5576F942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20</Pages>
  <Words>6605</Words>
  <Characters>36396</Characters>
  <Application>Microsoft Office Word</Application>
  <DocSecurity>8</DocSecurity>
  <Lines>791</Lines>
  <Paragraphs>421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52</cp:revision>
  <dcterms:created xsi:type="dcterms:W3CDTF">2019-06-06T13:30:00Z</dcterms:created>
  <dcterms:modified xsi:type="dcterms:W3CDTF">2019-10-11T20:21:00Z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