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11341" w:rsidRDefault="000A7622" w:rsidP="000A7622">
      <w:pPr>
        <w:pStyle w:val="Default"/>
        <w:rPr>
          <w:rFonts w:asciiTheme="minorHAnsi" w:hAnsiTheme="minorHAnsi" w:cstheme="minorHAnsi"/>
          <w:sz w:val="22"/>
          <w:szCs w:val="22"/>
        </w:rPr>
      </w:pPr>
    </w:p>
    <w:p w14:paraId="2538F7F5" w14:textId="77777777" w:rsidR="000A7622" w:rsidRPr="0071134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11341">
        <w:rPr>
          <w:rFonts w:cstheme="minorHAnsi"/>
          <w:b/>
          <w:bCs/>
          <w:color w:val="316192"/>
          <w:sz w:val="28"/>
          <w:szCs w:val="26"/>
        </w:rPr>
        <w:t>Marquette University</w:t>
      </w:r>
    </w:p>
    <w:p w14:paraId="158D4B9F" w14:textId="77777777" w:rsidR="000A7622" w:rsidRPr="00711341" w:rsidRDefault="000A7622" w:rsidP="00D14423">
      <w:pPr>
        <w:autoSpaceDE w:val="0"/>
        <w:autoSpaceDN w:val="0"/>
        <w:adjustRightInd w:val="0"/>
        <w:rPr>
          <w:rFonts w:cstheme="minorHAnsi"/>
          <w:b/>
          <w:bCs/>
          <w:color w:val="316192"/>
          <w:sz w:val="40"/>
          <w:szCs w:val="36"/>
        </w:rPr>
      </w:pPr>
      <w:r w:rsidRPr="00711341">
        <w:rPr>
          <w:rFonts w:cstheme="minorHAnsi"/>
          <w:b/>
          <w:bCs/>
          <w:color w:val="316192"/>
          <w:sz w:val="40"/>
          <w:szCs w:val="36"/>
        </w:rPr>
        <w:t>e-Publications@Marquette</w:t>
      </w:r>
    </w:p>
    <w:p w14:paraId="689ACF87" w14:textId="77777777" w:rsidR="000A7622" w:rsidRPr="00711341" w:rsidRDefault="000A7622" w:rsidP="00D14423">
      <w:pPr>
        <w:autoSpaceDE w:val="0"/>
        <w:autoSpaceDN w:val="0"/>
        <w:adjustRightInd w:val="0"/>
        <w:rPr>
          <w:rFonts w:cstheme="minorHAnsi"/>
          <w:b/>
          <w:bCs/>
          <w:i/>
          <w:iCs/>
        </w:rPr>
      </w:pPr>
    </w:p>
    <w:p w14:paraId="161853CC" w14:textId="0FC90A41" w:rsidR="000A7622" w:rsidRPr="00711341" w:rsidRDefault="00551FD0" w:rsidP="00D14423">
      <w:pPr>
        <w:autoSpaceDE w:val="0"/>
        <w:autoSpaceDN w:val="0"/>
        <w:adjustRightInd w:val="0"/>
        <w:rPr>
          <w:rFonts w:cstheme="minorHAnsi"/>
          <w:b/>
          <w:bCs/>
          <w:i/>
          <w:iCs/>
          <w:sz w:val="32"/>
          <w:szCs w:val="32"/>
        </w:rPr>
      </w:pPr>
      <w:r w:rsidRPr="00711341">
        <w:rPr>
          <w:rFonts w:cstheme="minorHAnsi"/>
          <w:b/>
          <w:bCs/>
          <w:i/>
          <w:iCs/>
          <w:sz w:val="32"/>
          <w:szCs w:val="32"/>
        </w:rPr>
        <w:t xml:space="preserve">Civil and Environmental Engineering </w:t>
      </w:r>
      <w:r w:rsidR="000A7622" w:rsidRPr="00711341">
        <w:rPr>
          <w:rFonts w:cstheme="minorHAnsi"/>
          <w:b/>
          <w:bCs/>
          <w:i/>
          <w:iCs/>
          <w:sz w:val="32"/>
          <w:szCs w:val="32"/>
        </w:rPr>
        <w:t>Faculty Research and Publications/</w:t>
      </w:r>
      <w:r w:rsidR="009732A9" w:rsidRPr="00711341">
        <w:rPr>
          <w:rFonts w:cstheme="minorHAnsi"/>
          <w:b/>
          <w:bCs/>
          <w:i/>
          <w:iCs/>
          <w:sz w:val="32"/>
          <w:szCs w:val="32"/>
        </w:rPr>
        <w:t xml:space="preserve">College of </w:t>
      </w:r>
      <w:r w:rsidRPr="00711341">
        <w:rPr>
          <w:rFonts w:cstheme="minorHAnsi"/>
          <w:b/>
          <w:bCs/>
          <w:i/>
          <w:iCs/>
          <w:sz w:val="32"/>
          <w:szCs w:val="32"/>
        </w:rPr>
        <w:t>Engineering</w:t>
      </w:r>
    </w:p>
    <w:bookmarkEnd w:id="0"/>
    <w:p w14:paraId="3E538636" w14:textId="77777777" w:rsidR="000A7622" w:rsidRPr="00711341" w:rsidRDefault="000A7622" w:rsidP="00D14423">
      <w:pPr>
        <w:jc w:val="center"/>
        <w:rPr>
          <w:rFonts w:cstheme="minorHAnsi"/>
          <w:b/>
          <w:bCs/>
          <w:i/>
          <w:iCs/>
        </w:rPr>
      </w:pPr>
    </w:p>
    <w:p w14:paraId="25509BF0" w14:textId="28841EF8" w:rsidR="000A7622" w:rsidRPr="00711341" w:rsidRDefault="000A7622" w:rsidP="00D14423">
      <w:pPr>
        <w:jc w:val="center"/>
        <w:rPr>
          <w:rFonts w:cstheme="minorHAnsi"/>
          <w:sz w:val="24"/>
          <w:szCs w:val="24"/>
        </w:rPr>
      </w:pPr>
      <w:r w:rsidRPr="00711341">
        <w:rPr>
          <w:rFonts w:cstheme="minorHAnsi"/>
          <w:b/>
          <w:bCs/>
          <w:i/>
          <w:iCs/>
          <w:sz w:val="24"/>
          <w:szCs w:val="24"/>
        </w:rPr>
        <w:t xml:space="preserve">This paper is NOT THE PUBLISHED VERSION; </w:t>
      </w:r>
      <w:r w:rsidRPr="00711341">
        <w:rPr>
          <w:rFonts w:cstheme="minorHAnsi"/>
          <w:b/>
          <w:bCs/>
          <w:sz w:val="24"/>
          <w:szCs w:val="24"/>
        </w:rPr>
        <w:t xml:space="preserve">but the author’s final, peer-reviewed manuscript. </w:t>
      </w:r>
      <w:r w:rsidRPr="00711341">
        <w:rPr>
          <w:rFonts w:cstheme="minorHAnsi"/>
          <w:sz w:val="24"/>
          <w:szCs w:val="24"/>
        </w:rPr>
        <w:t>The published version may be accessed by following the link in th</w:t>
      </w:r>
      <w:r w:rsidR="00DA619A" w:rsidRPr="00711341">
        <w:rPr>
          <w:rFonts w:cstheme="minorHAnsi"/>
          <w:sz w:val="24"/>
          <w:szCs w:val="24"/>
        </w:rPr>
        <w:t>e</w:t>
      </w:r>
      <w:r w:rsidRPr="00711341">
        <w:rPr>
          <w:rFonts w:cstheme="minorHAnsi"/>
          <w:sz w:val="24"/>
          <w:szCs w:val="24"/>
        </w:rPr>
        <w:t xml:space="preserve"> citation below.</w:t>
      </w:r>
    </w:p>
    <w:p w14:paraId="207B0342" w14:textId="77777777" w:rsidR="000A7622" w:rsidRPr="00711341" w:rsidRDefault="000A7622" w:rsidP="00D14423">
      <w:pPr>
        <w:jc w:val="center"/>
        <w:rPr>
          <w:rFonts w:cstheme="minorHAnsi"/>
          <w:sz w:val="24"/>
          <w:szCs w:val="24"/>
        </w:rPr>
      </w:pPr>
    </w:p>
    <w:p w14:paraId="2A38AFE1" w14:textId="27055E99" w:rsidR="000A7622" w:rsidRPr="00711341" w:rsidRDefault="00B66F98" w:rsidP="00D14423">
      <w:pPr>
        <w:rPr>
          <w:rFonts w:cstheme="minorHAnsi"/>
          <w:sz w:val="24"/>
          <w:szCs w:val="24"/>
        </w:rPr>
      </w:pPr>
      <w:proofErr w:type="spellStart"/>
      <w:r w:rsidRPr="00711341">
        <w:rPr>
          <w:rFonts w:cstheme="minorHAnsi"/>
          <w:i/>
          <w:sz w:val="24"/>
          <w:szCs w:val="24"/>
          <w:lang w:val="fr-FR"/>
        </w:rPr>
        <w:t>Biotechnology</w:t>
      </w:r>
      <w:proofErr w:type="spellEnd"/>
      <w:r w:rsidRPr="00711341">
        <w:rPr>
          <w:rFonts w:cstheme="minorHAnsi"/>
          <w:i/>
          <w:sz w:val="24"/>
          <w:szCs w:val="24"/>
          <w:lang w:val="fr-FR"/>
        </w:rPr>
        <w:t xml:space="preserve"> and </w:t>
      </w:r>
      <w:proofErr w:type="spellStart"/>
      <w:r w:rsidRPr="00711341">
        <w:rPr>
          <w:rFonts w:cstheme="minorHAnsi"/>
          <w:i/>
          <w:sz w:val="24"/>
          <w:szCs w:val="24"/>
          <w:lang w:val="fr-FR"/>
        </w:rPr>
        <w:t>Bioengineering</w:t>
      </w:r>
      <w:proofErr w:type="spellEnd"/>
      <w:r w:rsidR="000A7622" w:rsidRPr="00711341">
        <w:rPr>
          <w:rFonts w:cstheme="minorHAnsi"/>
          <w:sz w:val="24"/>
          <w:szCs w:val="24"/>
          <w:lang w:val="fr-FR"/>
        </w:rPr>
        <w:t xml:space="preserve">, Vol. </w:t>
      </w:r>
      <w:r w:rsidRPr="00711341">
        <w:rPr>
          <w:rFonts w:cstheme="minorHAnsi"/>
          <w:sz w:val="24"/>
          <w:szCs w:val="24"/>
          <w:lang w:val="fr-FR"/>
        </w:rPr>
        <w:t>110</w:t>
      </w:r>
      <w:r w:rsidR="000A7622" w:rsidRPr="00711341">
        <w:rPr>
          <w:rFonts w:cstheme="minorHAnsi"/>
          <w:sz w:val="24"/>
          <w:szCs w:val="24"/>
          <w:lang w:val="fr-FR"/>
        </w:rPr>
        <w:t xml:space="preserve">, No. </w:t>
      </w:r>
      <w:r w:rsidRPr="00711341">
        <w:rPr>
          <w:rFonts w:cstheme="minorHAnsi"/>
          <w:sz w:val="24"/>
          <w:szCs w:val="24"/>
          <w:lang w:val="fr-FR"/>
        </w:rPr>
        <w:t>10</w:t>
      </w:r>
      <w:r w:rsidR="000A7622" w:rsidRPr="00711341">
        <w:rPr>
          <w:rFonts w:cstheme="minorHAnsi"/>
          <w:sz w:val="24"/>
          <w:szCs w:val="24"/>
          <w:lang w:val="fr-FR"/>
        </w:rPr>
        <w:t xml:space="preserve"> (</w:t>
      </w:r>
      <w:r w:rsidR="00015F48" w:rsidRPr="00711341">
        <w:rPr>
          <w:rFonts w:cstheme="minorHAnsi"/>
          <w:sz w:val="24"/>
          <w:szCs w:val="24"/>
          <w:lang w:val="fr-FR"/>
        </w:rPr>
        <w:t>April 08, 2013</w:t>
      </w:r>
      <w:proofErr w:type="gramStart"/>
      <w:r w:rsidR="000A7622" w:rsidRPr="00711341">
        <w:rPr>
          <w:rFonts w:cstheme="minorHAnsi"/>
          <w:sz w:val="24"/>
          <w:szCs w:val="24"/>
          <w:lang w:val="fr-FR"/>
        </w:rPr>
        <w:t>):</w:t>
      </w:r>
      <w:proofErr w:type="gramEnd"/>
      <w:r w:rsidR="000A7622" w:rsidRPr="00711341">
        <w:rPr>
          <w:rFonts w:cstheme="minorHAnsi"/>
          <w:sz w:val="24"/>
          <w:szCs w:val="24"/>
          <w:lang w:val="fr-FR"/>
        </w:rPr>
        <w:t xml:space="preserve"> </w:t>
      </w:r>
      <w:r w:rsidR="00C74E65" w:rsidRPr="00711341">
        <w:rPr>
          <w:rFonts w:cstheme="minorHAnsi"/>
          <w:sz w:val="24"/>
          <w:szCs w:val="24"/>
          <w:lang w:val="fr-FR"/>
        </w:rPr>
        <w:t>2624–2632</w:t>
      </w:r>
      <w:r w:rsidR="000A7622" w:rsidRPr="00711341">
        <w:rPr>
          <w:rFonts w:cstheme="minorHAnsi"/>
          <w:sz w:val="24"/>
          <w:szCs w:val="24"/>
          <w:lang w:val="fr-FR"/>
        </w:rPr>
        <w:t xml:space="preserve">. </w:t>
      </w:r>
      <w:hyperlink r:id="rId8" w:history="1">
        <w:r w:rsidR="000A7622" w:rsidRPr="00711341">
          <w:rPr>
            <w:rFonts w:cstheme="minorHAnsi"/>
            <w:color w:val="0563C1" w:themeColor="hyperlink"/>
            <w:sz w:val="24"/>
            <w:szCs w:val="24"/>
            <w:u w:val="single"/>
            <w:lang w:val="fr-FR"/>
          </w:rPr>
          <w:t>DOI</w:t>
        </w:r>
      </w:hyperlink>
      <w:r w:rsidR="000A7622" w:rsidRPr="00711341">
        <w:rPr>
          <w:rFonts w:cstheme="minorHAnsi"/>
          <w:sz w:val="24"/>
          <w:szCs w:val="24"/>
          <w:lang w:val="fr-FR"/>
        </w:rPr>
        <w:t xml:space="preserve">. </w:t>
      </w:r>
      <w:r w:rsidR="000A7622" w:rsidRPr="00711341">
        <w:rPr>
          <w:rFonts w:cstheme="minorHAnsi"/>
          <w:sz w:val="24"/>
          <w:szCs w:val="24"/>
        </w:rPr>
        <w:t xml:space="preserve">This article is © </w:t>
      </w:r>
      <w:r w:rsidR="00897554" w:rsidRPr="00711341">
        <w:rPr>
          <w:rFonts w:cstheme="minorHAnsi"/>
          <w:sz w:val="24"/>
          <w:szCs w:val="24"/>
        </w:rPr>
        <w:t>Wiley Periodicals</w:t>
      </w:r>
      <w:r w:rsidR="000A7622" w:rsidRPr="00711341">
        <w:rPr>
          <w:rFonts w:cstheme="minorHAnsi"/>
          <w:sz w:val="24"/>
          <w:szCs w:val="24"/>
        </w:rPr>
        <w:t xml:space="preserve"> and permission has been granted for this version to appear in </w:t>
      </w:r>
      <w:hyperlink r:id="rId9" w:history="1">
        <w:r w:rsidR="000A7622" w:rsidRPr="00711341">
          <w:rPr>
            <w:rFonts w:cstheme="minorHAnsi"/>
            <w:color w:val="0563C1" w:themeColor="hyperlink"/>
            <w:sz w:val="24"/>
            <w:szCs w:val="24"/>
            <w:u w:val="single"/>
          </w:rPr>
          <w:t>e-Publications@Marquette</w:t>
        </w:r>
      </w:hyperlink>
      <w:r w:rsidR="000A7622" w:rsidRPr="00711341">
        <w:rPr>
          <w:rFonts w:cstheme="minorHAnsi"/>
          <w:sz w:val="24"/>
          <w:szCs w:val="24"/>
        </w:rPr>
        <w:t xml:space="preserve">. </w:t>
      </w:r>
      <w:r w:rsidR="00897554" w:rsidRPr="00711341">
        <w:rPr>
          <w:rFonts w:cstheme="minorHAnsi"/>
          <w:sz w:val="24"/>
          <w:szCs w:val="24"/>
        </w:rPr>
        <w:t>Wiley Periodicals</w:t>
      </w:r>
      <w:r w:rsidR="000A7622" w:rsidRPr="00711341">
        <w:rPr>
          <w:rFonts w:cstheme="minorHAnsi"/>
          <w:sz w:val="24"/>
          <w:szCs w:val="24"/>
        </w:rPr>
        <w:t xml:space="preserve"> does not grant permission for this article to be further copied/distributed or hosted elsewhere without the express permission from </w:t>
      </w:r>
      <w:r w:rsidR="00897554" w:rsidRPr="00711341">
        <w:rPr>
          <w:rFonts w:cstheme="minorHAnsi"/>
          <w:sz w:val="24"/>
          <w:szCs w:val="24"/>
        </w:rPr>
        <w:t>Wiley Periodicals</w:t>
      </w:r>
      <w:r w:rsidR="000A7622" w:rsidRPr="00711341">
        <w:rPr>
          <w:rFonts w:cstheme="minorHAnsi"/>
          <w:sz w:val="24"/>
          <w:szCs w:val="24"/>
        </w:rPr>
        <w:t xml:space="preserve">. </w:t>
      </w:r>
    </w:p>
    <w:bookmarkEnd w:id="1"/>
    <w:p w14:paraId="5BC0075B" w14:textId="5ACF17C6" w:rsidR="000A7622" w:rsidRPr="00711341" w:rsidRDefault="000A7622" w:rsidP="000A7622">
      <w:pPr>
        <w:rPr>
          <w:rFonts w:cstheme="minorHAnsi"/>
        </w:rPr>
      </w:pPr>
    </w:p>
    <w:p w14:paraId="637226F8" w14:textId="0CA89C0C" w:rsidR="00D14DC9" w:rsidRPr="00711341" w:rsidRDefault="00D14DC9" w:rsidP="00551FD0">
      <w:pPr>
        <w:pStyle w:val="Title"/>
        <w:rPr>
          <w:rFonts w:asciiTheme="minorHAnsi" w:hAnsiTheme="minorHAnsi" w:cstheme="minorHAnsi"/>
        </w:rPr>
      </w:pPr>
      <w:r w:rsidRPr="00711341">
        <w:rPr>
          <w:rFonts w:asciiTheme="minorHAnsi" w:hAnsiTheme="minorHAnsi" w:cstheme="minorHAnsi"/>
        </w:rPr>
        <w:t xml:space="preserve">Industrial </w:t>
      </w:r>
      <w:r w:rsidR="00551FD0" w:rsidRPr="00711341">
        <w:rPr>
          <w:rFonts w:asciiTheme="minorHAnsi" w:hAnsiTheme="minorHAnsi" w:cstheme="minorHAnsi"/>
        </w:rPr>
        <w:t xml:space="preserve">Symbiosis: </w:t>
      </w:r>
      <w:r w:rsidRPr="00711341">
        <w:rPr>
          <w:rFonts w:asciiTheme="minorHAnsi" w:hAnsiTheme="minorHAnsi" w:cstheme="minorHAnsi"/>
        </w:rPr>
        <w:t xml:space="preserve">Corn </w:t>
      </w:r>
      <w:r w:rsidR="00551FD0" w:rsidRPr="00711341">
        <w:rPr>
          <w:rFonts w:asciiTheme="minorHAnsi" w:hAnsiTheme="minorHAnsi" w:cstheme="minorHAnsi"/>
        </w:rPr>
        <w:t>Ethanol Fermentation, Hydrothermal Carbonization, And Anaerobic Digestion</w:t>
      </w:r>
    </w:p>
    <w:p w14:paraId="117CA566" w14:textId="77777777" w:rsidR="00551FD0" w:rsidRPr="00711341" w:rsidRDefault="00551FD0" w:rsidP="00D14DC9">
      <w:pPr>
        <w:rPr>
          <w:rFonts w:cstheme="minorHAnsi"/>
          <w:b/>
          <w:bCs/>
        </w:rPr>
      </w:pPr>
    </w:p>
    <w:p w14:paraId="2D4DE6FD" w14:textId="539E7596" w:rsidR="00D14DC9" w:rsidRPr="00711341" w:rsidRDefault="00D14DC9" w:rsidP="001012D5">
      <w:pPr>
        <w:pStyle w:val="NoSpacing"/>
        <w:rPr>
          <w:rFonts w:cstheme="minorHAnsi"/>
          <w:sz w:val="32"/>
          <w:szCs w:val="32"/>
        </w:rPr>
      </w:pPr>
      <w:r w:rsidRPr="00711341">
        <w:rPr>
          <w:rFonts w:cstheme="minorHAnsi"/>
          <w:sz w:val="32"/>
          <w:szCs w:val="32"/>
        </w:rPr>
        <w:t>Brandon M. Wood </w:t>
      </w:r>
    </w:p>
    <w:p w14:paraId="20A34B28" w14:textId="05F6587E" w:rsidR="00D14DC9" w:rsidRPr="00711341" w:rsidRDefault="00C42004" w:rsidP="001012D5">
      <w:pPr>
        <w:pStyle w:val="NoSpacing"/>
        <w:rPr>
          <w:rFonts w:cstheme="minorHAnsi"/>
          <w:sz w:val="24"/>
          <w:szCs w:val="24"/>
        </w:rPr>
      </w:pPr>
      <w:proofErr w:type="spellStart"/>
      <w:r w:rsidRPr="00711341">
        <w:rPr>
          <w:rFonts w:cstheme="minorHAnsi"/>
          <w:sz w:val="24"/>
          <w:szCs w:val="24"/>
        </w:rPr>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w:t>
      </w:r>
    </w:p>
    <w:p w14:paraId="33870FCE" w14:textId="290057A2" w:rsidR="00D14DC9" w:rsidRPr="00711341" w:rsidRDefault="00D14DC9" w:rsidP="001012D5">
      <w:pPr>
        <w:pStyle w:val="NoSpacing"/>
        <w:rPr>
          <w:rFonts w:cstheme="minorHAnsi"/>
          <w:sz w:val="32"/>
          <w:szCs w:val="32"/>
        </w:rPr>
      </w:pPr>
      <w:r w:rsidRPr="00711341">
        <w:rPr>
          <w:rFonts w:cstheme="minorHAnsi"/>
          <w:sz w:val="32"/>
          <w:szCs w:val="32"/>
        </w:rPr>
        <w:t xml:space="preserve">Lindsey R. </w:t>
      </w:r>
      <w:proofErr w:type="spellStart"/>
      <w:r w:rsidRPr="00711341">
        <w:rPr>
          <w:rFonts w:cstheme="minorHAnsi"/>
          <w:sz w:val="32"/>
          <w:szCs w:val="32"/>
        </w:rPr>
        <w:t>Jader</w:t>
      </w:r>
      <w:proofErr w:type="spellEnd"/>
      <w:r w:rsidRPr="00711341">
        <w:rPr>
          <w:rFonts w:cstheme="minorHAnsi"/>
          <w:sz w:val="32"/>
          <w:szCs w:val="32"/>
        </w:rPr>
        <w:t> </w:t>
      </w:r>
    </w:p>
    <w:p w14:paraId="5F76163E" w14:textId="700C8D5A" w:rsidR="00D14DC9" w:rsidRPr="00711341" w:rsidRDefault="00F56330" w:rsidP="001012D5">
      <w:pPr>
        <w:pStyle w:val="NoSpacing"/>
        <w:rPr>
          <w:rFonts w:cstheme="minorHAnsi"/>
          <w:sz w:val="24"/>
          <w:szCs w:val="24"/>
        </w:rPr>
      </w:pPr>
      <w:proofErr w:type="spellStart"/>
      <w:r w:rsidRPr="00711341">
        <w:rPr>
          <w:rFonts w:cstheme="minorHAnsi"/>
          <w:sz w:val="24"/>
          <w:szCs w:val="24"/>
        </w:rPr>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w:t>
      </w:r>
    </w:p>
    <w:p w14:paraId="50404282" w14:textId="14A6E318" w:rsidR="00D14DC9" w:rsidRPr="00711341" w:rsidRDefault="00D14DC9" w:rsidP="001012D5">
      <w:pPr>
        <w:pStyle w:val="NoSpacing"/>
        <w:rPr>
          <w:rFonts w:cstheme="minorHAnsi"/>
          <w:sz w:val="32"/>
          <w:szCs w:val="32"/>
        </w:rPr>
      </w:pPr>
      <w:r w:rsidRPr="00711341">
        <w:rPr>
          <w:rFonts w:cstheme="minorHAnsi"/>
          <w:sz w:val="32"/>
          <w:szCs w:val="32"/>
        </w:rPr>
        <w:t>Frederick J. Schendel </w:t>
      </w:r>
    </w:p>
    <w:p w14:paraId="4C4443FA" w14:textId="69C74F90" w:rsidR="00D14DC9" w:rsidRPr="00711341" w:rsidRDefault="00F56330" w:rsidP="001012D5">
      <w:pPr>
        <w:pStyle w:val="NoSpacing"/>
        <w:rPr>
          <w:rFonts w:cstheme="minorHAnsi"/>
          <w:sz w:val="24"/>
          <w:szCs w:val="24"/>
        </w:rPr>
      </w:pPr>
      <w:proofErr w:type="spellStart"/>
      <w:r w:rsidRPr="00711341">
        <w:rPr>
          <w:rFonts w:cstheme="minorHAnsi"/>
          <w:sz w:val="24"/>
          <w:szCs w:val="24"/>
        </w:rPr>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w:t>
      </w:r>
    </w:p>
    <w:p w14:paraId="71F0A3FC" w14:textId="25B2CC2A" w:rsidR="00D14DC9" w:rsidRPr="00711341" w:rsidRDefault="00D14DC9" w:rsidP="001012D5">
      <w:pPr>
        <w:pStyle w:val="NoSpacing"/>
        <w:rPr>
          <w:rFonts w:cstheme="minorHAnsi"/>
          <w:sz w:val="32"/>
          <w:szCs w:val="32"/>
        </w:rPr>
      </w:pPr>
      <w:r w:rsidRPr="00711341">
        <w:rPr>
          <w:rFonts w:cstheme="minorHAnsi"/>
          <w:sz w:val="32"/>
          <w:szCs w:val="32"/>
        </w:rPr>
        <w:t>Nicholas J. Hahn </w:t>
      </w:r>
    </w:p>
    <w:p w14:paraId="37CFF667" w14:textId="5DD53A1C" w:rsidR="00D14DC9" w:rsidRPr="00711341" w:rsidRDefault="00F56330" w:rsidP="001012D5">
      <w:pPr>
        <w:pStyle w:val="NoSpacing"/>
        <w:rPr>
          <w:rFonts w:cstheme="minorHAnsi"/>
          <w:sz w:val="24"/>
          <w:szCs w:val="24"/>
        </w:rPr>
      </w:pPr>
      <w:proofErr w:type="spellStart"/>
      <w:r w:rsidRPr="00711341">
        <w:rPr>
          <w:rFonts w:cstheme="minorHAnsi"/>
          <w:sz w:val="24"/>
          <w:szCs w:val="24"/>
        </w:rPr>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w:t>
      </w:r>
    </w:p>
    <w:p w14:paraId="402CB0FF" w14:textId="7EDAAA6C" w:rsidR="00D14DC9" w:rsidRPr="00711341" w:rsidRDefault="00D14DC9" w:rsidP="001012D5">
      <w:pPr>
        <w:pStyle w:val="NoSpacing"/>
        <w:rPr>
          <w:rFonts w:cstheme="minorHAnsi"/>
          <w:sz w:val="32"/>
          <w:szCs w:val="32"/>
        </w:rPr>
      </w:pPr>
      <w:r w:rsidRPr="00711341">
        <w:rPr>
          <w:rFonts w:cstheme="minorHAnsi"/>
          <w:sz w:val="32"/>
          <w:szCs w:val="32"/>
        </w:rPr>
        <w:t xml:space="preserve">Kenneth J. </w:t>
      </w:r>
      <w:proofErr w:type="spellStart"/>
      <w:r w:rsidRPr="00711341">
        <w:rPr>
          <w:rFonts w:cstheme="minorHAnsi"/>
          <w:sz w:val="32"/>
          <w:szCs w:val="32"/>
        </w:rPr>
        <w:t>Valentas</w:t>
      </w:r>
      <w:proofErr w:type="spellEnd"/>
      <w:r w:rsidRPr="00711341">
        <w:rPr>
          <w:rFonts w:cstheme="minorHAnsi"/>
          <w:sz w:val="32"/>
          <w:szCs w:val="32"/>
        </w:rPr>
        <w:t> </w:t>
      </w:r>
    </w:p>
    <w:p w14:paraId="0D8F0FD7" w14:textId="13BB3064" w:rsidR="00D14DC9" w:rsidRPr="00711341" w:rsidRDefault="00F56330" w:rsidP="001012D5">
      <w:pPr>
        <w:pStyle w:val="NoSpacing"/>
        <w:rPr>
          <w:rFonts w:cstheme="minorHAnsi"/>
          <w:sz w:val="24"/>
          <w:szCs w:val="24"/>
        </w:rPr>
      </w:pPr>
      <w:proofErr w:type="spellStart"/>
      <w:r w:rsidRPr="00711341">
        <w:rPr>
          <w:rFonts w:cstheme="minorHAnsi"/>
          <w:sz w:val="24"/>
          <w:szCs w:val="24"/>
        </w:rPr>
        <w:lastRenderedPageBreak/>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w:t>
      </w:r>
    </w:p>
    <w:p w14:paraId="445F5F7B" w14:textId="3FE61D9A" w:rsidR="00D14DC9" w:rsidRPr="00711341" w:rsidRDefault="00D14DC9" w:rsidP="001012D5">
      <w:pPr>
        <w:pStyle w:val="NoSpacing"/>
        <w:rPr>
          <w:rFonts w:cstheme="minorHAnsi"/>
          <w:sz w:val="32"/>
          <w:szCs w:val="32"/>
        </w:rPr>
      </w:pPr>
      <w:r w:rsidRPr="00711341">
        <w:rPr>
          <w:rFonts w:cstheme="minorHAnsi"/>
          <w:sz w:val="32"/>
          <w:szCs w:val="32"/>
        </w:rPr>
        <w:t>Patrick J. McNamara </w:t>
      </w:r>
    </w:p>
    <w:p w14:paraId="19DECA40" w14:textId="21214E3A" w:rsidR="00D14DC9" w:rsidRPr="00711341" w:rsidRDefault="006408A4" w:rsidP="001012D5">
      <w:pPr>
        <w:pStyle w:val="NoSpacing"/>
        <w:rPr>
          <w:rFonts w:cstheme="minorHAnsi"/>
          <w:sz w:val="24"/>
          <w:szCs w:val="24"/>
        </w:rPr>
      </w:pPr>
      <w:r w:rsidRPr="00711341">
        <w:rPr>
          <w:rFonts w:cstheme="minorHAnsi"/>
          <w:sz w:val="24"/>
          <w:szCs w:val="24"/>
        </w:rPr>
        <w:t>Department of Civil, Construction and Environmental Engineering, Marquette University, Milwaukee, Wisconsin</w:t>
      </w:r>
    </w:p>
    <w:p w14:paraId="1301C78E" w14:textId="05B8C2BF" w:rsidR="00D14DC9" w:rsidRPr="00711341" w:rsidRDefault="00D14DC9" w:rsidP="001012D5">
      <w:pPr>
        <w:pStyle w:val="NoSpacing"/>
        <w:rPr>
          <w:rFonts w:cstheme="minorHAnsi"/>
          <w:sz w:val="32"/>
          <w:szCs w:val="32"/>
        </w:rPr>
      </w:pPr>
      <w:r w:rsidRPr="00711341">
        <w:rPr>
          <w:rFonts w:cstheme="minorHAnsi"/>
          <w:sz w:val="32"/>
          <w:szCs w:val="32"/>
        </w:rPr>
        <w:t>Paige M. Novak </w:t>
      </w:r>
    </w:p>
    <w:p w14:paraId="22231EA9" w14:textId="347FC713" w:rsidR="001012D5" w:rsidRPr="00711341" w:rsidRDefault="001012D5" w:rsidP="001012D5">
      <w:pPr>
        <w:pStyle w:val="NoSpacing"/>
        <w:rPr>
          <w:rFonts w:cstheme="minorHAnsi"/>
          <w:sz w:val="24"/>
          <w:szCs w:val="24"/>
        </w:rPr>
      </w:pPr>
      <w:proofErr w:type="spellStart"/>
      <w:r w:rsidRPr="00711341">
        <w:rPr>
          <w:rFonts w:cstheme="minorHAnsi"/>
          <w:sz w:val="24"/>
          <w:szCs w:val="24"/>
        </w:rPr>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 55108‐1041</w:t>
      </w:r>
    </w:p>
    <w:p w14:paraId="46513EF2" w14:textId="385C05AC" w:rsidR="00D14DC9" w:rsidRPr="00711341" w:rsidRDefault="001012D5" w:rsidP="001012D5">
      <w:pPr>
        <w:pStyle w:val="NoSpacing"/>
        <w:rPr>
          <w:rFonts w:cstheme="minorHAnsi"/>
          <w:sz w:val="24"/>
          <w:szCs w:val="24"/>
        </w:rPr>
      </w:pPr>
      <w:r w:rsidRPr="00711341">
        <w:rPr>
          <w:rFonts w:cstheme="minorHAnsi"/>
          <w:sz w:val="24"/>
          <w:szCs w:val="24"/>
        </w:rPr>
        <w:t>Department of Civil Engineering, University of Minnesota, St. Paul, Minnesota</w:t>
      </w:r>
    </w:p>
    <w:p w14:paraId="35E891C5" w14:textId="66831AC8" w:rsidR="00D14DC9" w:rsidRPr="00711341" w:rsidRDefault="00D14DC9" w:rsidP="001012D5">
      <w:pPr>
        <w:pStyle w:val="NoSpacing"/>
        <w:rPr>
          <w:rFonts w:cstheme="minorHAnsi"/>
          <w:sz w:val="32"/>
          <w:szCs w:val="32"/>
        </w:rPr>
      </w:pPr>
      <w:r w:rsidRPr="00711341">
        <w:rPr>
          <w:rFonts w:cstheme="minorHAnsi"/>
          <w:sz w:val="32"/>
          <w:szCs w:val="32"/>
        </w:rPr>
        <w:t xml:space="preserve">Steven M. </w:t>
      </w:r>
      <w:proofErr w:type="spellStart"/>
      <w:r w:rsidRPr="00711341">
        <w:rPr>
          <w:rFonts w:cstheme="minorHAnsi"/>
          <w:sz w:val="32"/>
          <w:szCs w:val="32"/>
        </w:rPr>
        <w:t>Heilmann</w:t>
      </w:r>
      <w:proofErr w:type="spellEnd"/>
    </w:p>
    <w:p w14:paraId="5BF57F6A" w14:textId="58139099" w:rsidR="00551FD0" w:rsidRPr="00711341" w:rsidRDefault="001012D5" w:rsidP="001012D5">
      <w:pPr>
        <w:pStyle w:val="NoSpacing"/>
        <w:rPr>
          <w:rFonts w:cstheme="minorHAnsi"/>
          <w:sz w:val="24"/>
          <w:szCs w:val="24"/>
        </w:rPr>
      </w:pPr>
      <w:proofErr w:type="spellStart"/>
      <w:r w:rsidRPr="00711341">
        <w:rPr>
          <w:rFonts w:cstheme="minorHAnsi"/>
          <w:sz w:val="24"/>
          <w:szCs w:val="24"/>
        </w:rPr>
        <w:t>BioTechnology</w:t>
      </w:r>
      <w:proofErr w:type="spellEnd"/>
      <w:r w:rsidRPr="00711341">
        <w:rPr>
          <w:rFonts w:cstheme="minorHAnsi"/>
          <w:sz w:val="24"/>
          <w:szCs w:val="24"/>
        </w:rPr>
        <w:t xml:space="preserve"> Institute, University of Minnesota, 140 </w:t>
      </w:r>
      <w:proofErr w:type="spellStart"/>
      <w:r w:rsidRPr="00711341">
        <w:rPr>
          <w:rFonts w:cstheme="minorHAnsi"/>
          <w:sz w:val="24"/>
          <w:szCs w:val="24"/>
        </w:rPr>
        <w:t>Gortner</w:t>
      </w:r>
      <w:proofErr w:type="spellEnd"/>
      <w:r w:rsidRPr="00711341">
        <w:rPr>
          <w:rFonts w:cstheme="minorHAnsi"/>
          <w:sz w:val="24"/>
          <w:szCs w:val="24"/>
        </w:rPr>
        <w:t xml:space="preserve"> Laboratory, 1479 </w:t>
      </w:r>
      <w:proofErr w:type="spellStart"/>
      <w:r w:rsidRPr="00711341">
        <w:rPr>
          <w:rFonts w:cstheme="minorHAnsi"/>
          <w:sz w:val="24"/>
          <w:szCs w:val="24"/>
        </w:rPr>
        <w:t>Gortner</w:t>
      </w:r>
      <w:proofErr w:type="spellEnd"/>
      <w:r w:rsidRPr="00711341">
        <w:rPr>
          <w:rFonts w:cstheme="minorHAnsi"/>
          <w:sz w:val="24"/>
          <w:szCs w:val="24"/>
        </w:rPr>
        <w:t xml:space="preserve"> Ave, St. Paul, Minnesota</w:t>
      </w:r>
    </w:p>
    <w:p w14:paraId="455640A7" w14:textId="43643095" w:rsidR="00551FD0" w:rsidRPr="00711341" w:rsidRDefault="00551FD0" w:rsidP="00D14DC9">
      <w:pPr>
        <w:rPr>
          <w:rFonts w:cstheme="minorHAnsi"/>
        </w:rPr>
      </w:pPr>
    </w:p>
    <w:p w14:paraId="3C2DF515" w14:textId="4A51F5F9" w:rsidR="00D14DC9" w:rsidRPr="00711341" w:rsidRDefault="00D14DC9" w:rsidP="00551FD0">
      <w:pPr>
        <w:pStyle w:val="Heading1"/>
        <w:rPr>
          <w:rFonts w:asciiTheme="minorHAnsi" w:hAnsiTheme="minorHAnsi" w:cstheme="minorHAnsi"/>
        </w:rPr>
      </w:pPr>
      <w:r w:rsidRPr="00711341">
        <w:rPr>
          <w:rFonts w:asciiTheme="minorHAnsi" w:hAnsiTheme="minorHAnsi" w:cstheme="minorHAnsi"/>
        </w:rPr>
        <w:t>ABSTRACT</w:t>
      </w:r>
    </w:p>
    <w:p w14:paraId="4A1FF1EE" w14:textId="77777777" w:rsidR="00D14DC9" w:rsidRPr="00711341" w:rsidRDefault="00D14DC9" w:rsidP="00D14DC9">
      <w:pPr>
        <w:rPr>
          <w:rFonts w:cstheme="minorHAnsi"/>
        </w:rPr>
      </w:pPr>
      <w:r w:rsidRPr="00711341">
        <w:rPr>
          <w:rFonts w:cstheme="minorHAnsi"/>
        </w:rPr>
        <w:t xml:space="preserve">The production of dry‐grind corn ethanol results in the generation of intermediate products, thin and whole stillage, which require energy‐intensive downstream processing for conversion into commercial animal feed products. Hydrothermal carbonization of thin and whole stillage coupled with anaerobic digestion was investigated as alternative processing methods that could benefit the industry. By substantially eliminating evaporation of water, reductions in downstream energy consumption from 65% to 73% were achieved while generating </w:t>
      </w:r>
      <w:proofErr w:type="spellStart"/>
      <w:r w:rsidRPr="00711341">
        <w:rPr>
          <w:rFonts w:cstheme="minorHAnsi"/>
        </w:rPr>
        <w:t>hydrochar</w:t>
      </w:r>
      <w:proofErr w:type="spellEnd"/>
      <w:r w:rsidRPr="00711341">
        <w:rPr>
          <w:rFonts w:cstheme="minorHAnsi"/>
        </w:rPr>
        <w:t xml:space="preserve">, fatty acids, treated process water, and biogas co‐products providing new opportunities for the industry. Processing whole stillage in this manner produced the four co‐products, eliminated centrifugation and evaporation, and substantially reduced drying. With thin stillage, all four co‐products were again produced, as well as a </w:t>
      </w:r>
      <w:proofErr w:type="gramStart"/>
      <w:r w:rsidRPr="00711341">
        <w:rPr>
          <w:rFonts w:cstheme="minorHAnsi"/>
        </w:rPr>
        <w:t>high quality</w:t>
      </w:r>
      <w:proofErr w:type="gramEnd"/>
      <w:r w:rsidRPr="00711341">
        <w:rPr>
          <w:rFonts w:cstheme="minorHAnsi"/>
        </w:rPr>
        <w:t xml:space="preserve"> animal feed. Anaerobic digestion of the aqueous product stream from the hydrothermal carbonization of thin stillage reduced chemical oxygen demand (COD) by more than 90% and converted 83% of the initial COD to methane. Internal use of this biogas could entirely fuel the HTC process and reduce overall natural gas usage. </w:t>
      </w:r>
      <w:proofErr w:type="spellStart"/>
      <w:r w:rsidRPr="00711341">
        <w:rPr>
          <w:rFonts w:cstheme="minorHAnsi"/>
        </w:rPr>
        <w:t>Biotechnol</w:t>
      </w:r>
      <w:proofErr w:type="spellEnd"/>
      <w:r w:rsidRPr="00711341">
        <w:rPr>
          <w:rFonts w:cstheme="minorHAnsi"/>
        </w:rPr>
        <w:t xml:space="preserve">. </w:t>
      </w:r>
      <w:proofErr w:type="spellStart"/>
      <w:r w:rsidRPr="00711341">
        <w:rPr>
          <w:rFonts w:cstheme="minorHAnsi"/>
        </w:rPr>
        <w:t>Bioeng</w:t>
      </w:r>
      <w:proofErr w:type="spellEnd"/>
      <w:r w:rsidRPr="00711341">
        <w:rPr>
          <w:rFonts w:cstheme="minorHAnsi"/>
        </w:rPr>
        <w:t>. 2013;110: 2624–2632. © 2013 Wiley Periodicals, Inc.</w:t>
      </w:r>
    </w:p>
    <w:p w14:paraId="4691265B" w14:textId="77777777" w:rsidR="00D14DC9" w:rsidRPr="00711341" w:rsidRDefault="00D14DC9" w:rsidP="002E64A8">
      <w:pPr>
        <w:pStyle w:val="Heading1"/>
        <w:rPr>
          <w:rFonts w:asciiTheme="minorHAnsi" w:hAnsiTheme="minorHAnsi" w:cstheme="minorHAnsi"/>
        </w:rPr>
      </w:pPr>
      <w:r w:rsidRPr="00711341">
        <w:rPr>
          <w:rFonts w:asciiTheme="minorHAnsi" w:hAnsiTheme="minorHAnsi" w:cstheme="minorHAnsi"/>
        </w:rPr>
        <w:t>Introduction</w:t>
      </w:r>
    </w:p>
    <w:p w14:paraId="4979444E" w14:textId="790C0C84" w:rsidR="00D14DC9" w:rsidRPr="00711341" w:rsidRDefault="00D14DC9" w:rsidP="00D14DC9">
      <w:pPr>
        <w:rPr>
          <w:rFonts w:cstheme="minorHAnsi"/>
        </w:rPr>
      </w:pPr>
      <w:r w:rsidRPr="00711341">
        <w:rPr>
          <w:rFonts w:cstheme="minorHAnsi"/>
        </w:rPr>
        <w:t xml:space="preserve">Corn ethanol production in the U.S. has risen steadily, reaching 13.9 billion gallons in 2011 and rapidly approaching the amount mandated by the Energy Independence and Security Act (15 billion gallons by 2015). Use of corn in the production of ethanol has been controversial for </w:t>
      </w:r>
      <w:proofErr w:type="gramStart"/>
      <w:r w:rsidRPr="00711341">
        <w:rPr>
          <w:rFonts w:cstheme="minorHAnsi"/>
        </w:rPr>
        <w:t>a number of</w:t>
      </w:r>
      <w:proofErr w:type="gramEnd"/>
      <w:r w:rsidRPr="00711341">
        <w:rPr>
          <w:rFonts w:cstheme="minorHAnsi"/>
        </w:rPr>
        <w:t xml:space="preserve"> reasons, including energy and water consumption. Substantial improvements, however, have been achieved with the dry‐grind ethanol process, which represents more than 80% of total US production capacity (</w:t>
      </w:r>
      <w:r w:rsidRPr="00711341">
        <w:rPr>
          <w:rFonts w:cstheme="minorHAnsi"/>
          <w:b/>
          <w:bCs/>
        </w:rPr>
        <w:t>http://www.afdc.energy.gov/fuels/ethanol_production.html</w:t>
      </w:r>
      <w:r w:rsidRPr="00711341">
        <w:rPr>
          <w:rFonts w:cstheme="minorHAnsi"/>
        </w:rPr>
        <w:t>). Currently, net energy ratios, that is energy output/energy input, of 1.61–1.64 have been reported (</w:t>
      </w:r>
      <w:proofErr w:type="spellStart"/>
      <w:r w:rsidRPr="00711341">
        <w:rPr>
          <w:rFonts w:cstheme="minorHAnsi"/>
        </w:rPr>
        <w:t>Liska</w:t>
      </w:r>
      <w:proofErr w:type="spellEnd"/>
      <w:r w:rsidRPr="00711341">
        <w:rPr>
          <w:rFonts w:cstheme="minorHAnsi"/>
        </w:rPr>
        <w:t xml:space="preserve"> et al., </w:t>
      </w:r>
      <w:r w:rsidRPr="00711341">
        <w:rPr>
          <w:rFonts w:cstheme="minorHAnsi"/>
          <w:b/>
          <w:bCs/>
        </w:rPr>
        <w:t>2009</w:t>
      </w:r>
      <w:r w:rsidRPr="00711341">
        <w:rPr>
          <w:rFonts w:cstheme="minorHAnsi"/>
        </w:rPr>
        <w:t>), and water use has decreased to 3–4 gallons of water per gallon of ethanol produced (Aden, </w:t>
      </w:r>
      <w:r w:rsidRPr="00711341">
        <w:rPr>
          <w:rFonts w:cstheme="minorHAnsi"/>
          <w:b/>
          <w:bCs/>
        </w:rPr>
        <w:t>2007</w:t>
      </w:r>
      <w:r w:rsidRPr="00711341">
        <w:rPr>
          <w:rFonts w:cstheme="minorHAnsi"/>
        </w:rPr>
        <w:t>). Nevertheless, further reductions in energy and water use may be possible through alternative downstream processing.</w:t>
      </w:r>
    </w:p>
    <w:p w14:paraId="4C3E369B" w14:textId="195B0B5B" w:rsidR="00D14DC9" w:rsidRPr="00711341" w:rsidRDefault="00D14DC9" w:rsidP="00D14DC9">
      <w:pPr>
        <w:rPr>
          <w:rFonts w:cstheme="minorHAnsi"/>
        </w:rPr>
      </w:pPr>
      <w:r w:rsidRPr="00711341">
        <w:rPr>
          <w:rFonts w:cstheme="minorHAnsi"/>
        </w:rPr>
        <w:t xml:space="preserve">When fermentation has finished and ethanol has been removed by distillation, the residue material is known as whole stillage (WS). WS is centrifuged to generate thin stillage (TS) as the </w:t>
      </w:r>
      <w:proofErr w:type="spellStart"/>
      <w:r w:rsidRPr="00711341">
        <w:rPr>
          <w:rFonts w:cstheme="minorHAnsi"/>
        </w:rPr>
        <w:t>centrate</w:t>
      </w:r>
      <w:proofErr w:type="spellEnd"/>
      <w:r w:rsidRPr="00711341">
        <w:rPr>
          <w:rFonts w:cstheme="minorHAnsi"/>
        </w:rPr>
        <w:t xml:space="preserve"> and wet </w:t>
      </w:r>
      <w:proofErr w:type="gramStart"/>
      <w:r w:rsidRPr="00711341">
        <w:rPr>
          <w:rFonts w:cstheme="minorHAnsi"/>
        </w:rPr>
        <w:t>distillers</w:t>
      </w:r>
      <w:proofErr w:type="gramEnd"/>
      <w:r w:rsidRPr="00711341">
        <w:rPr>
          <w:rFonts w:cstheme="minorHAnsi"/>
        </w:rPr>
        <w:t xml:space="preserve"> grains (WDG) as the centrifugate. TS has a high moisture content (&gt;90%) and only a portion of it, 10–50% (Liu and </w:t>
      </w:r>
      <w:proofErr w:type="spellStart"/>
      <w:r w:rsidRPr="00711341">
        <w:rPr>
          <w:rFonts w:cstheme="minorHAnsi"/>
        </w:rPr>
        <w:t>Rosentrater</w:t>
      </w:r>
      <w:proofErr w:type="spellEnd"/>
      <w:r w:rsidRPr="00711341">
        <w:rPr>
          <w:rFonts w:cstheme="minorHAnsi"/>
        </w:rPr>
        <w:t>, </w:t>
      </w:r>
      <w:r w:rsidRPr="00711341">
        <w:rPr>
          <w:rFonts w:cstheme="minorHAnsi"/>
          <w:b/>
          <w:bCs/>
        </w:rPr>
        <w:t>2012</w:t>
      </w:r>
      <w:r w:rsidRPr="00711341">
        <w:rPr>
          <w:rFonts w:cstheme="minorHAnsi"/>
        </w:rPr>
        <w:t>), can be recycled into fermentation as backset due to the buildup and subsequent toxicity of low molecular weight organic compounds, inorganic salts, and solids (</w:t>
      </w:r>
      <w:proofErr w:type="spellStart"/>
      <w:r w:rsidRPr="00711341">
        <w:rPr>
          <w:rFonts w:cstheme="minorHAnsi"/>
        </w:rPr>
        <w:t>Alkan‐Ozkaynak</w:t>
      </w:r>
      <w:proofErr w:type="spellEnd"/>
      <w:r w:rsidRPr="00711341">
        <w:rPr>
          <w:rFonts w:cstheme="minorHAnsi"/>
        </w:rPr>
        <w:t xml:space="preserve"> and Karthikeyan, </w:t>
      </w:r>
      <w:r w:rsidRPr="00711341">
        <w:rPr>
          <w:rFonts w:cstheme="minorHAnsi"/>
          <w:b/>
          <w:bCs/>
        </w:rPr>
        <w:t>2011</w:t>
      </w:r>
      <w:r w:rsidRPr="00711341">
        <w:rPr>
          <w:rFonts w:cstheme="minorHAnsi"/>
        </w:rPr>
        <w:t>; Jacques et al., </w:t>
      </w:r>
      <w:r w:rsidRPr="00711341">
        <w:rPr>
          <w:rFonts w:cstheme="minorHAnsi"/>
          <w:b/>
          <w:bCs/>
        </w:rPr>
        <w:t>1999</w:t>
      </w:r>
      <w:r w:rsidRPr="00711341">
        <w:rPr>
          <w:rFonts w:cstheme="minorHAnsi"/>
        </w:rPr>
        <w:t xml:space="preserve">). The remainder of TS is evaporated to obtain condensed distillers </w:t>
      </w:r>
      <w:proofErr w:type="spellStart"/>
      <w:r w:rsidRPr="00711341">
        <w:rPr>
          <w:rFonts w:cstheme="minorHAnsi"/>
        </w:rPr>
        <w:t>solubles</w:t>
      </w:r>
      <w:proofErr w:type="spellEnd"/>
      <w:r w:rsidRPr="00711341">
        <w:rPr>
          <w:rFonts w:cstheme="minorHAnsi"/>
        </w:rPr>
        <w:t xml:space="preserve"> (CDS), which is generally recombined with WDS, dried to a moisture content of &lt;10%, and sold as dried distillers grains with </w:t>
      </w:r>
      <w:proofErr w:type="spellStart"/>
      <w:r w:rsidRPr="00711341">
        <w:rPr>
          <w:rFonts w:cstheme="minorHAnsi"/>
        </w:rPr>
        <w:lastRenderedPageBreak/>
        <w:t>solubles</w:t>
      </w:r>
      <w:proofErr w:type="spellEnd"/>
      <w:r w:rsidRPr="00711341">
        <w:rPr>
          <w:rFonts w:cstheme="minorHAnsi"/>
        </w:rPr>
        <w:t xml:space="preserve"> (DDGS)—a shelf‐stable animal feed product that contributes to the economic viability of the industry. Energy intensive evaporation and drying of these intermediate products has been estimated to account for 40–45% of the thermal energy and 30–40% of the electrical energy required in the dry grind ethanol production process (Meredith, </w:t>
      </w:r>
      <w:r w:rsidRPr="00711341">
        <w:rPr>
          <w:rFonts w:cstheme="minorHAnsi"/>
          <w:b/>
          <w:bCs/>
        </w:rPr>
        <w:t>2003</w:t>
      </w:r>
      <w:r w:rsidRPr="00711341">
        <w:rPr>
          <w:rFonts w:cstheme="minorHAnsi"/>
        </w:rPr>
        <w:t>).</w:t>
      </w:r>
    </w:p>
    <w:p w14:paraId="09C1C316" w14:textId="01198B92" w:rsidR="00D14DC9" w:rsidRPr="00711341" w:rsidRDefault="00D14DC9" w:rsidP="00D14DC9">
      <w:pPr>
        <w:rPr>
          <w:rFonts w:cstheme="minorHAnsi"/>
        </w:rPr>
      </w:pPr>
      <w:r w:rsidRPr="00711341">
        <w:rPr>
          <w:rFonts w:cstheme="minorHAnsi"/>
        </w:rPr>
        <w:t xml:space="preserve">Hydrothermal carbonization (HTC) is a thermochemical process that is especially well‐suited for high moisture content biomass materials. Biomass is heated in water in a confined system at subcritical temperatures of generally &lt;250°C. Two products are created that are separated by filtration: a </w:t>
      </w:r>
      <w:proofErr w:type="spellStart"/>
      <w:r w:rsidRPr="00711341">
        <w:rPr>
          <w:rFonts w:cstheme="minorHAnsi"/>
        </w:rPr>
        <w:t>hydrochar</w:t>
      </w:r>
      <w:proofErr w:type="spellEnd"/>
      <w:r w:rsidRPr="00711341">
        <w:rPr>
          <w:rFonts w:cstheme="minorHAnsi"/>
        </w:rPr>
        <w:t xml:space="preserve"> and an aqueous filtrate containing dissolved products. </w:t>
      </w:r>
      <w:proofErr w:type="gramStart"/>
      <w:r w:rsidRPr="00711341">
        <w:rPr>
          <w:rFonts w:cstheme="minorHAnsi"/>
        </w:rPr>
        <w:t>The vast majority of</w:t>
      </w:r>
      <w:proofErr w:type="gramEnd"/>
      <w:r w:rsidRPr="00711341">
        <w:rPr>
          <w:rFonts w:cstheme="minorHAnsi"/>
        </w:rPr>
        <w:t xml:space="preserve"> water is removed from the system by filtration and not by high energy evaporation; therefore, net energy output is generally positive. Previous work (</w:t>
      </w:r>
      <w:proofErr w:type="spellStart"/>
      <w:r w:rsidRPr="00711341">
        <w:rPr>
          <w:rFonts w:cstheme="minorHAnsi"/>
        </w:rPr>
        <w:t>Heilmann</w:t>
      </w:r>
      <w:proofErr w:type="spellEnd"/>
      <w:r w:rsidRPr="00711341">
        <w:rPr>
          <w:rFonts w:cstheme="minorHAnsi"/>
        </w:rPr>
        <w:t xml:space="preserve"> et al., </w:t>
      </w:r>
      <w:r w:rsidRPr="00711341">
        <w:rPr>
          <w:rFonts w:cstheme="minorHAnsi"/>
          <w:b/>
          <w:bCs/>
        </w:rPr>
        <w:t>2011a</w:t>
      </w:r>
      <w:r w:rsidRPr="00711341">
        <w:rPr>
          <w:rFonts w:cstheme="minorHAnsi"/>
        </w:rPr>
        <w:t xml:space="preserve">) examined HTC of DDGS and generated </w:t>
      </w:r>
      <w:proofErr w:type="spellStart"/>
      <w:r w:rsidRPr="00711341">
        <w:rPr>
          <w:rFonts w:cstheme="minorHAnsi"/>
        </w:rPr>
        <w:t>hydrochars</w:t>
      </w:r>
      <w:proofErr w:type="spellEnd"/>
      <w:r w:rsidRPr="00711341">
        <w:rPr>
          <w:rFonts w:cstheme="minorHAnsi"/>
        </w:rPr>
        <w:t xml:space="preserve"> having high fuel value and other uses, as well as nutrient‐rich aqueous product streams. Carbohydrates and proteins were shown to be involved in the chemical formation of the </w:t>
      </w:r>
      <w:proofErr w:type="spellStart"/>
      <w:r w:rsidRPr="00711341">
        <w:rPr>
          <w:rFonts w:cstheme="minorHAnsi"/>
        </w:rPr>
        <w:t>hydrochar</w:t>
      </w:r>
      <w:proofErr w:type="spellEnd"/>
      <w:r w:rsidRPr="00711341">
        <w:rPr>
          <w:rFonts w:cstheme="minorHAnsi"/>
        </w:rPr>
        <w:t xml:space="preserve">, while lipids were hydrolyzed to fatty acids that </w:t>
      </w:r>
      <w:proofErr w:type="spellStart"/>
      <w:r w:rsidRPr="00711341">
        <w:rPr>
          <w:rFonts w:cstheme="minorHAnsi"/>
        </w:rPr>
        <w:t>sorbed</w:t>
      </w:r>
      <w:proofErr w:type="spellEnd"/>
      <w:r w:rsidRPr="00711341">
        <w:rPr>
          <w:rFonts w:cstheme="minorHAnsi"/>
        </w:rPr>
        <w:t xml:space="preserve"> onto the </w:t>
      </w:r>
      <w:proofErr w:type="spellStart"/>
      <w:r w:rsidRPr="00711341">
        <w:rPr>
          <w:rFonts w:cstheme="minorHAnsi"/>
        </w:rPr>
        <w:t>hydrochar</w:t>
      </w:r>
      <w:proofErr w:type="spellEnd"/>
      <w:r w:rsidRPr="00711341">
        <w:rPr>
          <w:rFonts w:cstheme="minorHAnsi"/>
        </w:rPr>
        <w:t xml:space="preserve">. These fatty acids could be readily extracted from the </w:t>
      </w:r>
      <w:proofErr w:type="spellStart"/>
      <w:r w:rsidRPr="00711341">
        <w:rPr>
          <w:rFonts w:cstheme="minorHAnsi"/>
        </w:rPr>
        <w:t>hydrochar</w:t>
      </w:r>
      <w:proofErr w:type="spellEnd"/>
      <w:r w:rsidRPr="00711341">
        <w:rPr>
          <w:rFonts w:cstheme="minorHAnsi"/>
        </w:rPr>
        <w:t xml:space="preserve"> for subsequent use (</w:t>
      </w:r>
      <w:proofErr w:type="spellStart"/>
      <w:r w:rsidRPr="00711341">
        <w:rPr>
          <w:rFonts w:cstheme="minorHAnsi"/>
        </w:rPr>
        <w:t>Heilmann</w:t>
      </w:r>
      <w:proofErr w:type="spellEnd"/>
      <w:r w:rsidRPr="00711341">
        <w:rPr>
          <w:rFonts w:cstheme="minorHAnsi"/>
        </w:rPr>
        <w:t xml:space="preserve"> et al., </w:t>
      </w:r>
      <w:r w:rsidRPr="00711341">
        <w:rPr>
          <w:rFonts w:cstheme="minorHAnsi"/>
          <w:b/>
          <w:bCs/>
        </w:rPr>
        <w:t>2011b</w:t>
      </w:r>
      <w:r w:rsidRPr="00711341">
        <w:rPr>
          <w:rFonts w:cstheme="minorHAnsi"/>
        </w:rPr>
        <w:t>). Despite these previous results, a lack of predictability exists in HTC reactions due to the complexity of substrates and chemistry. This makes extrapolation to other substrates, even seemingly analogous ones, difficult.</w:t>
      </w:r>
    </w:p>
    <w:p w14:paraId="6965D03F" w14:textId="6DB1C138" w:rsidR="00D14DC9" w:rsidRPr="00711341" w:rsidRDefault="00D14DC9" w:rsidP="00D14DC9">
      <w:pPr>
        <w:rPr>
          <w:rFonts w:cstheme="minorHAnsi"/>
        </w:rPr>
      </w:pPr>
      <w:r w:rsidRPr="00711341">
        <w:rPr>
          <w:rFonts w:cstheme="minorHAnsi"/>
        </w:rPr>
        <w:t>Anaerobic digestion (AD) could improve the overall energetics of ethanol manufacturing by replacing a portion of natural gas with biogas and reducing water consumption by allowing recycle of digestate water back into fermentation. Efficient digestion of TS has been achieved by others (</w:t>
      </w:r>
      <w:proofErr w:type="spellStart"/>
      <w:r w:rsidRPr="00711341">
        <w:rPr>
          <w:rFonts w:cstheme="minorHAnsi"/>
        </w:rPr>
        <w:t>Agler</w:t>
      </w:r>
      <w:proofErr w:type="spellEnd"/>
      <w:r w:rsidRPr="00711341">
        <w:rPr>
          <w:rFonts w:cstheme="minorHAnsi"/>
        </w:rPr>
        <w:t xml:space="preserve"> et al., </w:t>
      </w:r>
      <w:r w:rsidRPr="00711341">
        <w:rPr>
          <w:rFonts w:cstheme="minorHAnsi"/>
          <w:b/>
          <w:bCs/>
        </w:rPr>
        <w:t>2008</w:t>
      </w:r>
      <w:r w:rsidRPr="00711341">
        <w:rPr>
          <w:rFonts w:cstheme="minorHAnsi"/>
        </w:rPr>
        <w:t xml:space="preserve">; </w:t>
      </w:r>
      <w:proofErr w:type="spellStart"/>
      <w:r w:rsidRPr="00711341">
        <w:rPr>
          <w:rFonts w:cstheme="minorHAnsi"/>
        </w:rPr>
        <w:t>Andalib</w:t>
      </w:r>
      <w:proofErr w:type="spellEnd"/>
      <w:r w:rsidRPr="00711341">
        <w:rPr>
          <w:rFonts w:cstheme="minorHAnsi"/>
        </w:rPr>
        <w:t xml:space="preserve"> et al., </w:t>
      </w:r>
      <w:r w:rsidRPr="00711341">
        <w:rPr>
          <w:rFonts w:cstheme="minorHAnsi"/>
          <w:b/>
          <w:bCs/>
        </w:rPr>
        <w:t>2012</w:t>
      </w:r>
      <w:r w:rsidRPr="00711341">
        <w:rPr>
          <w:rFonts w:cstheme="minorHAnsi"/>
        </w:rPr>
        <w:t>; Schaefer and Sung, </w:t>
      </w:r>
      <w:r w:rsidRPr="00711341">
        <w:rPr>
          <w:rFonts w:cstheme="minorHAnsi"/>
          <w:b/>
          <w:bCs/>
        </w:rPr>
        <w:t>2008</w:t>
      </w:r>
      <w:r w:rsidRPr="00711341">
        <w:rPr>
          <w:rFonts w:cstheme="minorHAnsi"/>
        </w:rPr>
        <w:t>), with a hydraulic retention time as brief as 3.5 days (</w:t>
      </w:r>
      <w:proofErr w:type="spellStart"/>
      <w:r w:rsidRPr="00711341">
        <w:rPr>
          <w:rFonts w:cstheme="minorHAnsi"/>
        </w:rPr>
        <w:t>Andalib</w:t>
      </w:r>
      <w:proofErr w:type="spellEnd"/>
      <w:r w:rsidRPr="00711341">
        <w:rPr>
          <w:rFonts w:cstheme="minorHAnsi"/>
        </w:rPr>
        <w:t xml:space="preserve"> et al., </w:t>
      </w:r>
      <w:r w:rsidRPr="00711341">
        <w:rPr>
          <w:rFonts w:cstheme="minorHAnsi"/>
          <w:b/>
          <w:bCs/>
        </w:rPr>
        <w:t>2012</w:t>
      </w:r>
      <w:r w:rsidRPr="00711341">
        <w:rPr>
          <w:rFonts w:cstheme="minorHAnsi"/>
        </w:rPr>
        <w:t>), and biogas created in the process could provide a 43–59% reduction of the natural gas requirement. It has also been suggested that the effluent from digested TS could be employed as backset without disrupting ethanol production (</w:t>
      </w:r>
      <w:proofErr w:type="spellStart"/>
      <w:r w:rsidRPr="00711341">
        <w:rPr>
          <w:rFonts w:cstheme="minorHAnsi"/>
        </w:rPr>
        <w:t>Alkan‐Ozkaynak</w:t>
      </w:r>
      <w:proofErr w:type="spellEnd"/>
      <w:r w:rsidRPr="00711341">
        <w:rPr>
          <w:rFonts w:cstheme="minorHAnsi"/>
        </w:rPr>
        <w:t xml:space="preserve"> and Karthikeyan, </w:t>
      </w:r>
      <w:r w:rsidRPr="00711341">
        <w:rPr>
          <w:rFonts w:cstheme="minorHAnsi"/>
          <w:b/>
          <w:bCs/>
        </w:rPr>
        <w:t>2011</w:t>
      </w:r>
      <w:r w:rsidRPr="00711341">
        <w:rPr>
          <w:rFonts w:cstheme="minorHAnsi"/>
        </w:rPr>
        <w:t>). Because TS contains diverse nutrients and minerals, only trace cobalt supplementation is likely to be required for long‐term digestion (</w:t>
      </w:r>
      <w:proofErr w:type="spellStart"/>
      <w:r w:rsidRPr="00711341">
        <w:rPr>
          <w:rFonts w:cstheme="minorHAnsi"/>
        </w:rPr>
        <w:t>Agler</w:t>
      </w:r>
      <w:proofErr w:type="spellEnd"/>
      <w:r w:rsidRPr="00711341">
        <w:rPr>
          <w:rFonts w:cstheme="minorHAnsi"/>
        </w:rPr>
        <w:t xml:space="preserve"> et al., </w:t>
      </w:r>
      <w:r w:rsidRPr="00711341">
        <w:rPr>
          <w:rFonts w:cstheme="minorHAnsi"/>
          <w:b/>
          <w:bCs/>
        </w:rPr>
        <w:t>2008</w:t>
      </w:r>
      <w:r w:rsidRPr="00711341">
        <w:rPr>
          <w:rFonts w:cstheme="minorHAnsi"/>
        </w:rPr>
        <w:t>). Despite potential benefits, anaerobic digestion of stillage intermediates has failed to gain traction in the industry.</w:t>
      </w:r>
    </w:p>
    <w:p w14:paraId="01F2F601" w14:textId="39316944" w:rsidR="00D14DC9" w:rsidRPr="00711341" w:rsidRDefault="00D14DC9" w:rsidP="00D14DC9">
      <w:pPr>
        <w:rPr>
          <w:rFonts w:cstheme="minorHAnsi"/>
        </w:rPr>
      </w:pPr>
      <w:r w:rsidRPr="00711341">
        <w:rPr>
          <w:rFonts w:cstheme="minorHAnsi"/>
        </w:rPr>
        <w:t xml:space="preserve">Integration of HTC and AD could allow for the generation of new co‐products, </w:t>
      </w:r>
      <w:proofErr w:type="spellStart"/>
      <w:r w:rsidRPr="00711341">
        <w:rPr>
          <w:rFonts w:cstheme="minorHAnsi"/>
        </w:rPr>
        <w:t>hydrochar</w:t>
      </w:r>
      <w:proofErr w:type="spellEnd"/>
      <w:r w:rsidRPr="00711341">
        <w:rPr>
          <w:rFonts w:cstheme="minorHAnsi"/>
        </w:rPr>
        <w:t xml:space="preserve">, and fatty acids from HTC and biogas and decreased water usage from AD of the </w:t>
      </w:r>
      <w:proofErr w:type="spellStart"/>
      <w:r w:rsidRPr="00711341">
        <w:rPr>
          <w:rFonts w:cstheme="minorHAnsi"/>
        </w:rPr>
        <w:t>hydrochar</w:t>
      </w:r>
      <w:proofErr w:type="spellEnd"/>
      <w:r w:rsidRPr="00711341">
        <w:rPr>
          <w:rFonts w:cstheme="minorHAnsi"/>
        </w:rPr>
        <w:t xml:space="preserve"> filtrate stream. Even so, as determined in investigations of thermal hydrolysis (which is a milder form of HTC employed by the waste processing industry) of wastewater sludge (</w:t>
      </w:r>
      <w:proofErr w:type="spellStart"/>
      <w:r w:rsidRPr="00711341">
        <w:rPr>
          <w:rFonts w:cstheme="minorHAnsi"/>
        </w:rPr>
        <w:t>Bougrier</w:t>
      </w:r>
      <w:proofErr w:type="spellEnd"/>
      <w:r w:rsidRPr="00711341">
        <w:rPr>
          <w:rFonts w:cstheme="minorHAnsi"/>
        </w:rPr>
        <w:t xml:space="preserve"> et al., </w:t>
      </w:r>
      <w:r w:rsidRPr="00711341">
        <w:rPr>
          <w:rFonts w:cstheme="minorHAnsi"/>
          <w:b/>
          <w:bCs/>
        </w:rPr>
        <w:t>2008</w:t>
      </w:r>
      <w:r w:rsidRPr="00711341">
        <w:rPr>
          <w:rFonts w:cstheme="minorHAnsi"/>
        </w:rPr>
        <w:t xml:space="preserve">), temperatures above 190°C decreased the subsequent digestibility due to formation of Maillard compounds. The extent of this decrease in biodegradability is largely unknown with thermal hydrolysis temperatures above 210°C, especially for substrates other than wastewater sludge. Additionally, when wastewater sludge undergoes thermal hydrolysis, the entire stream is subjected to digestion and any </w:t>
      </w:r>
      <w:proofErr w:type="spellStart"/>
      <w:r w:rsidRPr="00711341">
        <w:rPr>
          <w:rFonts w:cstheme="minorHAnsi"/>
        </w:rPr>
        <w:t>hydrochar</w:t>
      </w:r>
      <w:proofErr w:type="spellEnd"/>
      <w:r w:rsidRPr="00711341">
        <w:rPr>
          <w:rFonts w:cstheme="minorHAnsi"/>
        </w:rPr>
        <w:t xml:space="preserve"> formed is typically not removed. Thus, it remains unclear what the effects of generating and removing the </w:t>
      </w:r>
      <w:proofErr w:type="spellStart"/>
      <w:r w:rsidRPr="00711341">
        <w:rPr>
          <w:rFonts w:cstheme="minorHAnsi"/>
        </w:rPr>
        <w:t>hydrochar</w:t>
      </w:r>
      <w:proofErr w:type="spellEnd"/>
      <w:r w:rsidRPr="00711341">
        <w:rPr>
          <w:rFonts w:cstheme="minorHAnsi"/>
        </w:rPr>
        <w:t xml:space="preserve"> will have on digestion.</w:t>
      </w:r>
    </w:p>
    <w:p w14:paraId="60D4342A" w14:textId="23F14730" w:rsidR="00D14DC9" w:rsidRPr="00711341" w:rsidRDefault="00D14DC9" w:rsidP="00D14DC9">
      <w:pPr>
        <w:rPr>
          <w:rFonts w:cstheme="minorHAnsi"/>
        </w:rPr>
      </w:pPr>
      <w:r w:rsidRPr="00711341">
        <w:rPr>
          <w:rFonts w:cstheme="minorHAnsi"/>
        </w:rPr>
        <w:t xml:space="preserve">The overall objective of this research was to determine if HTC and AD could be effectively integrated into the dry‐grind corn ethanol process to provide </w:t>
      </w:r>
      <w:proofErr w:type="spellStart"/>
      <w:r w:rsidRPr="00711341">
        <w:rPr>
          <w:rFonts w:cstheme="minorHAnsi"/>
        </w:rPr>
        <w:t>hydrochar</w:t>
      </w:r>
      <w:proofErr w:type="spellEnd"/>
      <w:r w:rsidRPr="00711341">
        <w:rPr>
          <w:rFonts w:cstheme="minorHAnsi"/>
        </w:rPr>
        <w:t>, fatty acids, biogas, and treated process water. Two separate scenarios are proposed (Fig. </w:t>
      </w:r>
      <w:r w:rsidRPr="00711341">
        <w:rPr>
          <w:rFonts w:cstheme="minorHAnsi"/>
          <w:b/>
          <w:bCs/>
        </w:rPr>
        <w:t>1</w:t>
      </w:r>
      <w:r w:rsidRPr="00711341">
        <w:rPr>
          <w:rFonts w:cstheme="minorHAnsi"/>
        </w:rPr>
        <w:t>B and 1C) compared to the conventional dry‐grind process (Fig. </w:t>
      </w:r>
      <w:r w:rsidRPr="00711341">
        <w:rPr>
          <w:rFonts w:cstheme="minorHAnsi"/>
          <w:b/>
          <w:bCs/>
        </w:rPr>
        <w:t>1</w:t>
      </w:r>
      <w:r w:rsidRPr="00711341">
        <w:rPr>
          <w:rFonts w:cstheme="minorHAnsi"/>
        </w:rPr>
        <w:t xml:space="preserve">A). The use of WS for an HTC feed stream has advantages of </w:t>
      </w:r>
      <w:proofErr w:type="gramStart"/>
      <w:r w:rsidRPr="00711341">
        <w:rPr>
          <w:rFonts w:cstheme="minorHAnsi"/>
        </w:rPr>
        <w:t>completely eliminating</w:t>
      </w:r>
      <w:proofErr w:type="gramEnd"/>
      <w:r w:rsidRPr="00711341">
        <w:rPr>
          <w:rFonts w:cstheme="minorHAnsi"/>
        </w:rPr>
        <w:t xml:space="preserve"> the need for centrifugation and evaporation; no animal feed product would remain, however. Compared to conventional processes, the use of TS as an HTC feed stream eliminates evaporation and minimizes drying, while continuing to produce an animal feed product (DDG). Because the current market for animal feed is strong, more emphasis was placed on the utilization of TS. For this study, the specific objectives included: (1) evaluate HTC and AD as alternative and potentially more energy efficient downstream processing operations for stillage intermediates, (2) determine if water consumption can be reduced by recycling more process water following HTC or AD, and (3) generate additional co‐product options.</w:t>
      </w:r>
    </w:p>
    <w:p w14:paraId="47E22B1E" w14:textId="0B94FF2A" w:rsidR="00D14DC9" w:rsidRPr="00711341" w:rsidRDefault="00D14DC9" w:rsidP="006F0266">
      <w:pPr>
        <w:pStyle w:val="NoSpacing"/>
        <w:rPr>
          <w:rFonts w:cstheme="minorHAnsi"/>
        </w:rPr>
      </w:pPr>
      <w:r w:rsidRPr="00711341">
        <w:rPr>
          <w:rFonts w:cstheme="minorHAnsi"/>
          <w:noProof/>
        </w:rPr>
        <w:lastRenderedPageBreak/>
        <w:drawing>
          <wp:inline distT="0" distB="0" distL="0" distR="0" wp14:anchorId="2484B10C" wp14:editId="2BA75B04">
            <wp:extent cx="2743200" cy="2157984"/>
            <wp:effectExtent l="0" t="0" r="0" b="0"/>
            <wp:docPr id="1603" name="Picture 1603"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3"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18152995" w14:textId="210ABD5F" w:rsidR="00D14DC9" w:rsidRPr="00711341" w:rsidRDefault="00D14DC9" w:rsidP="00D14DC9">
      <w:pPr>
        <w:rPr>
          <w:rFonts w:cstheme="minorHAnsi"/>
        </w:rPr>
      </w:pPr>
      <w:r w:rsidRPr="00711341">
        <w:rPr>
          <w:rFonts w:cstheme="minorHAnsi"/>
          <w:b/>
          <w:bCs/>
        </w:rPr>
        <w:t>Figure 1</w:t>
      </w:r>
      <w:r w:rsidR="006F0266" w:rsidRPr="00711341">
        <w:rPr>
          <w:rFonts w:cstheme="minorHAnsi"/>
          <w:b/>
          <w:bCs/>
        </w:rPr>
        <w:t xml:space="preserve"> </w:t>
      </w:r>
      <w:r w:rsidRPr="00711341">
        <w:rPr>
          <w:rFonts w:cstheme="minorHAnsi"/>
          <w:b/>
          <w:bCs/>
        </w:rPr>
        <w:t>A</w:t>
      </w:r>
      <w:r w:rsidRPr="00711341">
        <w:rPr>
          <w:rFonts w:cstheme="minorHAnsi"/>
        </w:rPr>
        <w:t>: Simplified schematic of a conventional dry‐grind corn ethanol plant. </w:t>
      </w:r>
      <w:r w:rsidRPr="00711341">
        <w:rPr>
          <w:rFonts w:cstheme="minorHAnsi"/>
          <w:b/>
          <w:bCs/>
        </w:rPr>
        <w:t>B</w:t>
      </w:r>
      <w:r w:rsidRPr="00711341">
        <w:rPr>
          <w:rFonts w:cstheme="minorHAnsi"/>
        </w:rPr>
        <w:t xml:space="preserve">: Whole stillage scenario wherein centrifugation, evaporation, and </w:t>
      </w:r>
      <w:proofErr w:type="gramStart"/>
      <w:r w:rsidRPr="00711341">
        <w:rPr>
          <w:rFonts w:cstheme="minorHAnsi"/>
        </w:rPr>
        <w:t>a majority of</w:t>
      </w:r>
      <w:proofErr w:type="gramEnd"/>
      <w:r w:rsidRPr="00711341">
        <w:rPr>
          <w:rFonts w:cstheme="minorHAnsi"/>
        </w:rPr>
        <w:t xml:space="preserve"> drying is eliminated. </w:t>
      </w:r>
      <w:r w:rsidRPr="00711341">
        <w:rPr>
          <w:rFonts w:cstheme="minorHAnsi"/>
          <w:b/>
          <w:bCs/>
        </w:rPr>
        <w:t>C</w:t>
      </w:r>
      <w:r w:rsidRPr="00711341">
        <w:rPr>
          <w:rFonts w:cstheme="minorHAnsi"/>
        </w:rPr>
        <w:t xml:space="preserve">: Thin Stillage scenario wherein evaporation is eliminated and dry </w:t>
      </w:r>
      <w:proofErr w:type="gramStart"/>
      <w:r w:rsidRPr="00711341">
        <w:rPr>
          <w:rFonts w:cstheme="minorHAnsi"/>
        </w:rPr>
        <w:t>distillers</w:t>
      </w:r>
      <w:proofErr w:type="gramEnd"/>
      <w:r w:rsidRPr="00711341">
        <w:rPr>
          <w:rFonts w:cstheme="minorHAnsi"/>
        </w:rPr>
        <w:t xml:space="preserve"> grain can continue to be utilized as an animal feed.</w:t>
      </w:r>
    </w:p>
    <w:p w14:paraId="7EE8EAE1" w14:textId="77777777" w:rsidR="00D14DC9" w:rsidRPr="00711341" w:rsidRDefault="00D14DC9" w:rsidP="006F0266">
      <w:pPr>
        <w:pStyle w:val="Heading1"/>
        <w:rPr>
          <w:rFonts w:asciiTheme="minorHAnsi" w:hAnsiTheme="minorHAnsi" w:cstheme="minorHAnsi"/>
        </w:rPr>
      </w:pPr>
      <w:r w:rsidRPr="00711341">
        <w:rPr>
          <w:rFonts w:asciiTheme="minorHAnsi" w:hAnsiTheme="minorHAnsi" w:cstheme="minorHAnsi"/>
        </w:rPr>
        <w:t>Materials and Methods</w:t>
      </w:r>
    </w:p>
    <w:p w14:paraId="4887C1F5" w14:textId="77777777" w:rsidR="00D14DC9" w:rsidRPr="00711341" w:rsidRDefault="00D14DC9" w:rsidP="006F0266">
      <w:pPr>
        <w:pStyle w:val="Heading2"/>
        <w:rPr>
          <w:rFonts w:asciiTheme="minorHAnsi" w:hAnsiTheme="minorHAnsi" w:cstheme="minorHAnsi"/>
        </w:rPr>
      </w:pPr>
      <w:r w:rsidRPr="00711341">
        <w:rPr>
          <w:rFonts w:asciiTheme="minorHAnsi" w:hAnsiTheme="minorHAnsi" w:cstheme="minorHAnsi"/>
        </w:rPr>
        <w:t>Hydrothermal Carbonization</w:t>
      </w:r>
    </w:p>
    <w:p w14:paraId="1B28B68A" w14:textId="77777777" w:rsidR="00D14DC9" w:rsidRPr="00711341" w:rsidRDefault="00D14DC9" w:rsidP="00D14DC9">
      <w:pPr>
        <w:rPr>
          <w:rFonts w:cstheme="minorHAnsi"/>
        </w:rPr>
      </w:pPr>
      <w:r w:rsidRPr="00711341">
        <w:rPr>
          <w:rFonts w:cstheme="minorHAnsi"/>
        </w:rPr>
        <w:t xml:space="preserve">Procedures for HTC of both WS and TS were the same, </w:t>
      </w:r>
      <w:proofErr w:type="gramStart"/>
      <w:r w:rsidRPr="00711341">
        <w:rPr>
          <w:rFonts w:cstheme="minorHAnsi"/>
        </w:rPr>
        <w:t>with the exception of</w:t>
      </w:r>
      <w:proofErr w:type="gramEnd"/>
      <w:r w:rsidRPr="00711341">
        <w:rPr>
          <w:rFonts w:cstheme="minorHAnsi"/>
        </w:rPr>
        <w:t xml:space="preserve"> cooling temperature. Samples of authentic TS and WS were obtained from Al‐Corn Clean Fuels, Inc. (Claremont, MN). All reactions were conducted in a 450 mL stirred stainless steel reactor available from Parr Instruments, Inc. (Moline, IL). Heating was applied using an inductive heating system available from LC Miller, Co. (Monterey Park, CA). TS or WS were poured into the reactor, stirred at 88 rpm, and heated to the specified temperature for the defined time. The pressure in the reactor was autogenous, and the apparatus was cooled using a fan. When the unit had cooled to at least 35°C for TS or 45°C for WS, the reactor was disassembled, the contents were filtered, and the </w:t>
      </w:r>
      <w:proofErr w:type="spellStart"/>
      <w:r w:rsidRPr="00711341">
        <w:rPr>
          <w:rFonts w:cstheme="minorHAnsi"/>
        </w:rPr>
        <w:t>hydrochar</w:t>
      </w:r>
      <w:proofErr w:type="spellEnd"/>
      <w:r w:rsidRPr="00711341">
        <w:rPr>
          <w:rFonts w:cstheme="minorHAnsi"/>
        </w:rPr>
        <w:t xml:space="preserve"> was washed thoroughly with distilled water. The sterile filtrate was stored at 4°C, and moist </w:t>
      </w:r>
      <w:proofErr w:type="spellStart"/>
      <w:r w:rsidRPr="00711341">
        <w:rPr>
          <w:rFonts w:cstheme="minorHAnsi"/>
        </w:rPr>
        <w:t>hydrochar</w:t>
      </w:r>
      <w:proofErr w:type="spellEnd"/>
      <w:r w:rsidRPr="00711341">
        <w:rPr>
          <w:rFonts w:cstheme="minorHAnsi"/>
        </w:rPr>
        <w:t xml:space="preserve"> was freeze‐dried to obtain dry </w:t>
      </w:r>
      <w:proofErr w:type="spellStart"/>
      <w:r w:rsidRPr="00711341">
        <w:rPr>
          <w:rFonts w:cstheme="minorHAnsi"/>
        </w:rPr>
        <w:t>hydrochar</w:t>
      </w:r>
      <w:proofErr w:type="spellEnd"/>
      <w:r w:rsidRPr="00711341">
        <w:rPr>
          <w:rFonts w:cstheme="minorHAnsi"/>
        </w:rPr>
        <w:t xml:space="preserve">. Extraction of fatty acids from the </w:t>
      </w:r>
      <w:proofErr w:type="spellStart"/>
      <w:r w:rsidRPr="00711341">
        <w:rPr>
          <w:rFonts w:cstheme="minorHAnsi"/>
        </w:rPr>
        <w:t>hydrochar</w:t>
      </w:r>
      <w:proofErr w:type="spellEnd"/>
      <w:r w:rsidRPr="00711341">
        <w:rPr>
          <w:rFonts w:cstheme="minorHAnsi"/>
        </w:rPr>
        <w:t xml:space="preserve"> was accomplished using methyl </w:t>
      </w:r>
      <w:r w:rsidRPr="00711341">
        <w:rPr>
          <w:rFonts w:cstheme="minorHAnsi"/>
          <w:i/>
          <w:iCs/>
        </w:rPr>
        <w:t>t</w:t>
      </w:r>
      <w:r w:rsidRPr="00711341">
        <w:rPr>
          <w:rFonts w:cstheme="minorHAnsi"/>
        </w:rPr>
        <w:t xml:space="preserve">‐butyl ether (MTBE). The extracted </w:t>
      </w:r>
      <w:proofErr w:type="spellStart"/>
      <w:r w:rsidRPr="00711341">
        <w:rPr>
          <w:rFonts w:cstheme="minorHAnsi"/>
        </w:rPr>
        <w:t>hydrochar</w:t>
      </w:r>
      <w:proofErr w:type="spellEnd"/>
      <w:r w:rsidRPr="00711341">
        <w:rPr>
          <w:rFonts w:cstheme="minorHAnsi"/>
        </w:rPr>
        <w:t xml:space="preserve"> was dried overnight at 40°C followed by additional drying at&lt;1 Torr. MTBE was removed from the extract using a rotary evaporator.</w:t>
      </w:r>
    </w:p>
    <w:p w14:paraId="03EF7A25" w14:textId="77777777" w:rsidR="00D14DC9" w:rsidRPr="00711341" w:rsidRDefault="00D14DC9" w:rsidP="006F0266">
      <w:pPr>
        <w:pStyle w:val="Heading2"/>
        <w:rPr>
          <w:rFonts w:asciiTheme="minorHAnsi" w:hAnsiTheme="minorHAnsi" w:cstheme="minorHAnsi"/>
        </w:rPr>
      </w:pPr>
      <w:r w:rsidRPr="00711341">
        <w:rPr>
          <w:rFonts w:asciiTheme="minorHAnsi" w:hAnsiTheme="minorHAnsi" w:cstheme="minorHAnsi"/>
        </w:rPr>
        <w:t>Design of Experiments</w:t>
      </w:r>
    </w:p>
    <w:p w14:paraId="152D7ECA" w14:textId="41C99055" w:rsidR="00D14DC9" w:rsidRPr="00711341" w:rsidRDefault="00D14DC9" w:rsidP="00D14DC9">
      <w:pPr>
        <w:rPr>
          <w:rFonts w:cstheme="minorHAnsi"/>
        </w:rPr>
      </w:pPr>
      <w:r w:rsidRPr="00711341">
        <w:rPr>
          <w:rFonts w:cstheme="minorHAnsi"/>
        </w:rPr>
        <w:t>Reaction conditions examined with TS were temperatures from 200 to 240°C, times from 0.5 to 2.0 h, and percent solids values from 5.3 to 9.1 (Table </w:t>
      </w:r>
      <w:r w:rsidRPr="00711341">
        <w:rPr>
          <w:rFonts w:cstheme="minorHAnsi"/>
          <w:b/>
          <w:bCs/>
        </w:rPr>
        <w:t>I</w:t>
      </w:r>
      <w:r w:rsidRPr="00711341">
        <w:rPr>
          <w:rFonts w:cstheme="minorHAnsi"/>
        </w:rPr>
        <w:t>). WS experiments were conducted with temperatures from 200 to 230°C, times from 0.5 to 2.0 h, and percent solids values from 10.0 to 14.0 (Table </w:t>
      </w:r>
      <w:r w:rsidRPr="00711341">
        <w:rPr>
          <w:rFonts w:cstheme="minorHAnsi"/>
          <w:b/>
          <w:bCs/>
        </w:rPr>
        <w:t>II</w:t>
      </w:r>
      <w:r w:rsidRPr="00711341">
        <w:rPr>
          <w:rFonts w:cstheme="minorHAnsi"/>
        </w:rPr>
        <w:t xml:space="preserve">). The three percent solids levels employed with TS were obtained by atmospheric distillation of water from the as‐received TS (7.2% solids) until a percent solids level of 9.1% was achieved. The lowest concentration (5.3% solids) was obtained by dilution of the as‐received TS with distilled water. </w:t>
      </w:r>
      <w:proofErr w:type="gramStart"/>
      <w:r w:rsidRPr="00711341">
        <w:rPr>
          <w:rFonts w:cstheme="minorHAnsi"/>
        </w:rPr>
        <w:t>In the course of</w:t>
      </w:r>
      <w:proofErr w:type="gramEnd"/>
      <w:r w:rsidRPr="00711341">
        <w:rPr>
          <w:rFonts w:cstheme="minorHAnsi"/>
        </w:rPr>
        <w:t xml:space="preserve"> conducting experiments with WS and despite refrigerated storage, it was noted that percent solids values changed with time. Because the percent solids of the WS changed over time despite refrigeration, an additional sample of WS was freeze‐dried, homogenized to a powder, and stored at −20°C prior to use. This dry material was reconstituted to 10%, 12.0%, and 14.0% solids by the addition of distilled water and homogenization with a Waring blender.</w:t>
      </w:r>
    </w:p>
    <w:p w14:paraId="01523663" w14:textId="77777777" w:rsidR="00540429" w:rsidRPr="00711341" w:rsidRDefault="00540429" w:rsidP="00D14DC9">
      <w:pPr>
        <w:rPr>
          <w:rFonts w:cstheme="minorHAnsi"/>
          <w:b/>
          <w:bCs/>
        </w:rPr>
        <w:sectPr w:rsidR="00540429" w:rsidRPr="00711341" w:rsidSect="00013176">
          <w:pgSz w:w="12240" w:h="15840"/>
          <w:pgMar w:top="1080" w:right="1080" w:bottom="1080" w:left="1080" w:header="720" w:footer="720" w:gutter="0"/>
          <w:cols w:space="720"/>
          <w:docGrid w:linePitch="360"/>
        </w:sectPr>
      </w:pPr>
    </w:p>
    <w:p w14:paraId="0D65B858" w14:textId="54454AC4" w:rsidR="00D14DC9" w:rsidRPr="00711341" w:rsidRDefault="00D14DC9" w:rsidP="00D14DC9">
      <w:pPr>
        <w:rPr>
          <w:rFonts w:cstheme="minorHAnsi"/>
        </w:rPr>
      </w:pPr>
      <w:r w:rsidRPr="00711341">
        <w:rPr>
          <w:rFonts w:cstheme="minorHAnsi"/>
          <w:b/>
          <w:bCs/>
        </w:rPr>
        <w:lastRenderedPageBreak/>
        <w:t>Table I. </w:t>
      </w:r>
      <w:r w:rsidRPr="00711341">
        <w:rPr>
          <w:rFonts w:cstheme="minorHAnsi"/>
        </w:rPr>
        <w:t xml:space="preserve">Reaction conditions, elemental analysis, and yields of thin stillage and resulting extracted </w:t>
      </w:r>
      <w:proofErr w:type="spellStart"/>
      <w:proofErr w:type="gramStart"/>
      <w:r w:rsidRPr="00711341">
        <w:rPr>
          <w:rFonts w:cstheme="minorHAnsi"/>
        </w:rPr>
        <w:t>hydrochars</w:t>
      </w:r>
      <w:proofErr w:type="spellEnd"/>
      <w:proofErr w:type="gramEnd"/>
    </w:p>
    <w:tbl>
      <w:tblPr>
        <w:tblStyle w:val="TableGrid"/>
        <w:tblW w:w="0" w:type="auto"/>
        <w:tblLook w:val="04A0" w:firstRow="1" w:lastRow="0" w:firstColumn="1" w:lastColumn="0" w:noHBand="0" w:noVBand="1"/>
      </w:tblPr>
      <w:tblGrid>
        <w:gridCol w:w="1891"/>
        <w:gridCol w:w="965"/>
        <w:gridCol w:w="957"/>
        <w:gridCol w:w="1991"/>
        <w:gridCol w:w="607"/>
        <w:gridCol w:w="607"/>
        <w:gridCol w:w="718"/>
        <w:gridCol w:w="607"/>
        <w:gridCol w:w="607"/>
        <w:gridCol w:w="1180"/>
        <w:gridCol w:w="1095"/>
        <w:gridCol w:w="1575"/>
        <w:gridCol w:w="870"/>
      </w:tblGrid>
      <w:tr w:rsidR="00540429" w:rsidRPr="00711341" w14:paraId="00DAF54C" w14:textId="77777777" w:rsidTr="00540429">
        <w:tc>
          <w:tcPr>
            <w:tcW w:w="0" w:type="auto"/>
            <w:hideMark/>
          </w:tcPr>
          <w:p w14:paraId="7E30929B" w14:textId="77777777" w:rsidR="00540429" w:rsidRPr="00711341" w:rsidRDefault="00540429" w:rsidP="00D14DC9">
            <w:pPr>
              <w:rPr>
                <w:rFonts w:cstheme="minorHAnsi"/>
                <w:b/>
                <w:bCs/>
              </w:rPr>
            </w:pPr>
            <w:r w:rsidRPr="00711341">
              <w:rPr>
                <w:rFonts w:cstheme="minorHAnsi"/>
                <w:b/>
                <w:bCs/>
              </w:rPr>
              <w:t>Process conditions</w:t>
            </w:r>
          </w:p>
        </w:tc>
        <w:tc>
          <w:tcPr>
            <w:tcW w:w="0" w:type="auto"/>
          </w:tcPr>
          <w:p w14:paraId="28755107" w14:textId="77777777" w:rsidR="00540429" w:rsidRPr="00711341" w:rsidRDefault="00540429" w:rsidP="00D14DC9">
            <w:pPr>
              <w:rPr>
                <w:rFonts w:cstheme="minorHAnsi"/>
                <w:b/>
                <w:bCs/>
              </w:rPr>
            </w:pPr>
          </w:p>
        </w:tc>
        <w:tc>
          <w:tcPr>
            <w:tcW w:w="0" w:type="auto"/>
          </w:tcPr>
          <w:p w14:paraId="125DBAD9" w14:textId="650EA72F" w:rsidR="00540429" w:rsidRPr="00711341" w:rsidRDefault="00540429" w:rsidP="00D14DC9">
            <w:pPr>
              <w:rPr>
                <w:rFonts w:cstheme="minorHAnsi"/>
                <w:b/>
                <w:bCs/>
              </w:rPr>
            </w:pPr>
          </w:p>
        </w:tc>
        <w:tc>
          <w:tcPr>
            <w:tcW w:w="0" w:type="auto"/>
            <w:hideMark/>
          </w:tcPr>
          <w:p w14:paraId="7ADDA4E4" w14:textId="066AD4C0" w:rsidR="00540429" w:rsidRPr="00711341" w:rsidRDefault="00540429" w:rsidP="00D14DC9">
            <w:pPr>
              <w:rPr>
                <w:rFonts w:cstheme="minorHAnsi"/>
                <w:b/>
                <w:bCs/>
              </w:rPr>
            </w:pPr>
            <w:r w:rsidRPr="00711341">
              <w:rPr>
                <w:rFonts w:cstheme="minorHAnsi"/>
                <w:b/>
                <w:bCs/>
              </w:rPr>
              <w:t xml:space="preserve">Elemental </w:t>
            </w:r>
            <w:proofErr w:type="spellStart"/>
            <w:r w:rsidRPr="00711341">
              <w:rPr>
                <w:rFonts w:cstheme="minorHAnsi"/>
                <w:b/>
                <w:bCs/>
              </w:rPr>
              <w:t>analysisa</w:t>
            </w:r>
            <w:proofErr w:type="spellEnd"/>
          </w:p>
        </w:tc>
        <w:tc>
          <w:tcPr>
            <w:tcW w:w="0" w:type="auto"/>
          </w:tcPr>
          <w:p w14:paraId="240BBFA2" w14:textId="77777777" w:rsidR="00540429" w:rsidRPr="00711341" w:rsidRDefault="00540429" w:rsidP="00D14DC9">
            <w:pPr>
              <w:rPr>
                <w:rFonts w:cstheme="minorHAnsi"/>
                <w:b/>
                <w:bCs/>
              </w:rPr>
            </w:pPr>
          </w:p>
        </w:tc>
        <w:tc>
          <w:tcPr>
            <w:tcW w:w="0" w:type="auto"/>
          </w:tcPr>
          <w:p w14:paraId="71C3669E" w14:textId="77777777" w:rsidR="00540429" w:rsidRPr="00711341" w:rsidRDefault="00540429" w:rsidP="00D14DC9">
            <w:pPr>
              <w:rPr>
                <w:rFonts w:cstheme="minorHAnsi"/>
                <w:b/>
                <w:bCs/>
              </w:rPr>
            </w:pPr>
          </w:p>
        </w:tc>
        <w:tc>
          <w:tcPr>
            <w:tcW w:w="0" w:type="auto"/>
          </w:tcPr>
          <w:p w14:paraId="7044A126" w14:textId="77777777" w:rsidR="00540429" w:rsidRPr="00711341" w:rsidRDefault="00540429" w:rsidP="00D14DC9">
            <w:pPr>
              <w:rPr>
                <w:rFonts w:cstheme="minorHAnsi"/>
                <w:b/>
                <w:bCs/>
              </w:rPr>
            </w:pPr>
          </w:p>
        </w:tc>
        <w:tc>
          <w:tcPr>
            <w:tcW w:w="0" w:type="auto"/>
          </w:tcPr>
          <w:p w14:paraId="13E7226C" w14:textId="77777777" w:rsidR="00540429" w:rsidRPr="00711341" w:rsidRDefault="00540429" w:rsidP="00D14DC9">
            <w:pPr>
              <w:rPr>
                <w:rFonts w:cstheme="minorHAnsi"/>
                <w:b/>
                <w:bCs/>
              </w:rPr>
            </w:pPr>
          </w:p>
        </w:tc>
        <w:tc>
          <w:tcPr>
            <w:tcW w:w="0" w:type="auto"/>
          </w:tcPr>
          <w:p w14:paraId="30D5D71F" w14:textId="0596879F" w:rsidR="00540429" w:rsidRPr="00711341" w:rsidRDefault="00540429" w:rsidP="00D14DC9">
            <w:pPr>
              <w:rPr>
                <w:rFonts w:cstheme="minorHAnsi"/>
                <w:b/>
                <w:bCs/>
              </w:rPr>
            </w:pPr>
          </w:p>
        </w:tc>
        <w:tc>
          <w:tcPr>
            <w:tcW w:w="0" w:type="auto"/>
            <w:hideMark/>
          </w:tcPr>
          <w:p w14:paraId="16AA9442" w14:textId="77777777" w:rsidR="00540429" w:rsidRPr="00711341" w:rsidRDefault="00540429" w:rsidP="00D14DC9">
            <w:pPr>
              <w:rPr>
                <w:rFonts w:cstheme="minorHAnsi"/>
                <w:b/>
                <w:bCs/>
              </w:rPr>
            </w:pPr>
            <w:proofErr w:type="spellStart"/>
            <w:r w:rsidRPr="00711341">
              <w:rPr>
                <w:rFonts w:cstheme="minorHAnsi"/>
                <w:b/>
                <w:bCs/>
              </w:rPr>
              <w:t>Hydrochar</w:t>
            </w:r>
            <w:proofErr w:type="spellEnd"/>
          </w:p>
        </w:tc>
        <w:tc>
          <w:tcPr>
            <w:tcW w:w="0" w:type="auto"/>
            <w:hideMark/>
          </w:tcPr>
          <w:p w14:paraId="29067335" w14:textId="77777777" w:rsidR="00540429" w:rsidRPr="00711341" w:rsidRDefault="00540429" w:rsidP="00D14DC9">
            <w:pPr>
              <w:rPr>
                <w:rFonts w:cstheme="minorHAnsi"/>
                <w:b/>
                <w:bCs/>
              </w:rPr>
            </w:pPr>
            <w:r w:rsidRPr="00711341">
              <w:rPr>
                <w:rFonts w:cstheme="minorHAnsi"/>
                <w:b/>
                <w:bCs/>
              </w:rPr>
              <w:t>Fatty acid</w:t>
            </w:r>
          </w:p>
        </w:tc>
        <w:tc>
          <w:tcPr>
            <w:tcW w:w="0" w:type="auto"/>
            <w:hideMark/>
          </w:tcPr>
          <w:p w14:paraId="777E79D0" w14:textId="77777777" w:rsidR="00540429" w:rsidRPr="00711341" w:rsidRDefault="00540429" w:rsidP="00D14DC9">
            <w:pPr>
              <w:rPr>
                <w:rFonts w:cstheme="minorHAnsi"/>
                <w:b/>
                <w:bCs/>
              </w:rPr>
            </w:pPr>
            <w:r w:rsidRPr="00711341">
              <w:rPr>
                <w:rFonts w:cstheme="minorHAnsi"/>
                <w:b/>
                <w:bCs/>
              </w:rPr>
              <w:t>HHV</w:t>
            </w:r>
          </w:p>
        </w:tc>
        <w:tc>
          <w:tcPr>
            <w:tcW w:w="0" w:type="auto"/>
            <w:hideMark/>
          </w:tcPr>
          <w:p w14:paraId="4A141E4B" w14:textId="77A92215" w:rsidR="00540429" w:rsidRPr="00711341" w:rsidRDefault="00540429" w:rsidP="00D14DC9">
            <w:pPr>
              <w:rPr>
                <w:rFonts w:cstheme="minorHAnsi"/>
                <w:b/>
                <w:bCs/>
              </w:rPr>
            </w:pPr>
            <w:r w:rsidRPr="00711341">
              <w:rPr>
                <w:rFonts w:cstheme="minorHAnsi"/>
                <w:b/>
                <w:bCs/>
              </w:rPr>
              <w:t>% Ashe</w:t>
            </w:r>
          </w:p>
        </w:tc>
      </w:tr>
      <w:tr w:rsidR="00540429" w:rsidRPr="00711341" w14:paraId="49ABFD51" w14:textId="77777777" w:rsidTr="006F0266">
        <w:tc>
          <w:tcPr>
            <w:tcW w:w="0" w:type="auto"/>
            <w:hideMark/>
          </w:tcPr>
          <w:p w14:paraId="6B01141D" w14:textId="77777777" w:rsidR="00D14DC9" w:rsidRPr="00711341" w:rsidRDefault="00D14DC9" w:rsidP="00D14DC9">
            <w:pPr>
              <w:rPr>
                <w:rFonts w:cstheme="minorHAnsi"/>
                <w:b/>
                <w:bCs/>
              </w:rPr>
            </w:pPr>
            <w:r w:rsidRPr="00711341">
              <w:rPr>
                <w:rFonts w:cstheme="minorHAnsi"/>
                <w:b/>
                <w:bCs/>
              </w:rPr>
              <w:t>Temp (°C)</w:t>
            </w:r>
          </w:p>
        </w:tc>
        <w:tc>
          <w:tcPr>
            <w:tcW w:w="0" w:type="auto"/>
            <w:hideMark/>
          </w:tcPr>
          <w:p w14:paraId="236D7C86" w14:textId="77777777" w:rsidR="00D14DC9" w:rsidRPr="00711341" w:rsidRDefault="00D14DC9" w:rsidP="00D14DC9">
            <w:pPr>
              <w:rPr>
                <w:rFonts w:cstheme="minorHAnsi"/>
                <w:b/>
                <w:bCs/>
              </w:rPr>
            </w:pPr>
            <w:r w:rsidRPr="00711341">
              <w:rPr>
                <w:rFonts w:cstheme="minorHAnsi"/>
                <w:b/>
                <w:bCs/>
              </w:rPr>
              <w:t>Time (h)</w:t>
            </w:r>
          </w:p>
        </w:tc>
        <w:tc>
          <w:tcPr>
            <w:tcW w:w="0" w:type="auto"/>
            <w:hideMark/>
          </w:tcPr>
          <w:p w14:paraId="3A4ED38F" w14:textId="77777777" w:rsidR="00D14DC9" w:rsidRPr="00711341" w:rsidRDefault="00D14DC9" w:rsidP="00D14DC9">
            <w:pPr>
              <w:rPr>
                <w:rFonts w:cstheme="minorHAnsi"/>
                <w:b/>
                <w:bCs/>
              </w:rPr>
            </w:pPr>
            <w:r w:rsidRPr="00711341">
              <w:rPr>
                <w:rFonts w:cstheme="minorHAnsi"/>
                <w:b/>
                <w:bCs/>
              </w:rPr>
              <w:t>% Solids</w:t>
            </w:r>
          </w:p>
        </w:tc>
        <w:tc>
          <w:tcPr>
            <w:tcW w:w="0" w:type="auto"/>
            <w:hideMark/>
          </w:tcPr>
          <w:p w14:paraId="7D16D53C" w14:textId="77777777" w:rsidR="00D14DC9" w:rsidRPr="00711341" w:rsidRDefault="00D14DC9" w:rsidP="00D14DC9">
            <w:pPr>
              <w:rPr>
                <w:rFonts w:cstheme="minorHAnsi"/>
                <w:b/>
                <w:bCs/>
              </w:rPr>
            </w:pPr>
            <w:r w:rsidRPr="00711341">
              <w:rPr>
                <w:rFonts w:cstheme="minorHAnsi"/>
                <w:b/>
                <w:bCs/>
              </w:rPr>
              <w:t>%C</w:t>
            </w:r>
          </w:p>
        </w:tc>
        <w:tc>
          <w:tcPr>
            <w:tcW w:w="0" w:type="auto"/>
            <w:hideMark/>
          </w:tcPr>
          <w:p w14:paraId="6FFF5927" w14:textId="77777777" w:rsidR="00D14DC9" w:rsidRPr="00711341" w:rsidRDefault="00D14DC9" w:rsidP="00D14DC9">
            <w:pPr>
              <w:rPr>
                <w:rFonts w:cstheme="minorHAnsi"/>
                <w:b/>
                <w:bCs/>
              </w:rPr>
            </w:pPr>
            <w:r w:rsidRPr="00711341">
              <w:rPr>
                <w:rFonts w:cstheme="minorHAnsi"/>
                <w:b/>
                <w:bCs/>
              </w:rPr>
              <w:t>%H</w:t>
            </w:r>
          </w:p>
        </w:tc>
        <w:tc>
          <w:tcPr>
            <w:tcW w:w="0" w:type="auto"/>
            <w:hideMark/>
          </w:tcPr>
          <w:p w14:paraId="320C1ED6" w14:textId="77777777" w:rsidR="00D14DC9" w:rsidRPr="00711341" w:rsidRDefault="00D14DC9" w:rsidP="00D14DC9">
            <w:pPr>
              <w:rPr>
                <w:rFonts w:cstheme="minorHAnsi"/>
                <w:b/>
                <w:bCs/>
              </w:rPr>
            </w:pPr>
            <w:r w:rsidRPr="00711341">
              <w:rPr>
                <w:rFonts w:cstheme="minorHAnsi"/>
                <w:b/>
                <w:bCs/>
              </w:rPr>
              <w:t>%N</w:t>
            </w:r>
          </w:p>
        </w:tc>
        <w:tc>
          <w:tcPr>
            <w:tcW w:w="0" w:type="auto"/>
            <w:hideMark/>
          </w:tcPr>
          <w:p w14:paraId="1607C05A" w14:textId="77777777" w:rsidR="00D14DC9" w:rsidRPr="00711341" w:rsidRDefault="00D14DC9" w:rsidP="00D14DC9">
            <w:pPr>
              <w:rPr>
                <w:rFonts w:cstheme="minorHAnsi"/>
                <w:b/>
                <w:bCs/>
              </w:rPr>
            </w:pPr>
            <w:r w:rsidRPr="00711341">
              <w:rPr>
                <w:rFonts w:cstheme="minorHAnsi"/>
                <w:b/>
                <w:bCs/>
              </w:rPr>
              <w:t>%O</w:t>
            </w:r>
          </w:p>
        </w:tc>
        <w:tc>
          <w:tcPr>
            <w:tcW w:w="0" w:type="auto"/>
            <w:hideMark/>
          </w:tcPr>
          <w:p w14:paraId="426AF08C" w14:textId="77777777" w:rsidR="00D14DC9" w:rsidRPr="00711341" w:rsidRDefault="00D14DC9" w:rsidP="00D14DC9">
            <w:pPr>
              <w:rPr>
                <w:rFonts w:cstheme="minorHAnsi"/>
                <w:b/>
                <w:bCs/>
              </w:rPr>
            </w:pPr>
            <w:r w:rsidRPr="00711341">
              <w:rPr>
                <w:rFonts w:cstheme="minorHAnsi"/>
                <w:b/>
                <w:bCs/>
              </w:rPr>
              <w:t>%S</w:t>
            </w:r>
          </w:p>
        </w:tc>
        <w:tc>
          <w:tcPr>
            <w:tcW w:w="0" w:type="auto"/>
            <w:hideMark/>
          </w:tcPr>
          <w:p w14:paraId="1B9AF903" w14:textId="77777777" w:rsidR="00D14DC9" w:rsidRPr="00711341" w:rsidRDefault="00D14DC9" w:rsidP="00D14DC9">
            <w:pPr>
              <w:rPr>
                <w:rFonts w:cstheme="minorHAnsi"/>
                <w:b/>
                <w:bCs/>
              </w:rPr>
            </w:pPr>
            <w:r w:rsidRPr="00711341">
              <w:rPr>
                <w:rFonts w:cstheme="minorHAnsi"/>
                <w:b/>
                <w:bCs/>
              </w:rPr>
              <w:t>%P</w:t>
            </w:r>
          </w:p>
        </w:tc>
        <w:tc>
          <w:tcPr>
            <w:tcW w:w="0" w:type="auto"/>
            <w:hideMark/>
          </w:tcPr>
          <w:p w14:paraId="234FACE0" w14:textId="3F0395C1" w:rsidR="00D14DC9" w:rsidRPr="00711341" w:rsidRDefault="00D14DC9" w:rsidP="00D14DC9">
            <w:pPr>
              <w:rPr>
                <w:rFonts w:cstheme="minorHAnsi"/>
                <w:b/>
                <w:bCs/>
              </w:rPr>
            </w:pPr>
            <w:r w:rsidRPr="00711341">
              <w:rPr>
                <w:rFonts w:cstheme="minorHAnsi"/>
                <w:b/>
                <w:bCs/>
              </w:rPr>
              <w:t xml:space="preserve">% </w:t>
            </w:r>
            <w:proofErr w:type="spellStart"/>
            <w:r w:rsidRPr="00711341">
              <w:rPr>
                <w:rFonts w:cstheme="minorHAnsi"/>
                <w:b/>
                <w:bCs/>
              </w:rPr>
              <w:t>Yieldb</w:t>
            </w:r>
            <w:proofErr w:type="spellEnd"/>
          </w:p>
        </w:tc>
        <w:tc>
          <w:tcPr>
            <w:tcW w:w="0" w:type="auto"/>
            <w:hideMark/>
          </w:tcPr>
          <w:p w14:paraId="42A7DD79" w14:textId="20520DBE" w:rsidR="00D14DC9" w:rsidRPr="00711341" w:rsidRDefault="00D14DC9" w:rsidP="00D14DC9">
            <w:pPr>
              <w:rPr>
                <w:rFonts w:cstheme="minorHAnsi"/>
                <w:b/>
                <w:bCs/>
              </w:rPr>
            </w:pPr>
            <w:r w:rsidRPr="00711341">
              <w:rPr>
                <w:rFonts w:cstheme="minorHAnsi"/>
                <w:b/>
                <w:bCs/>
              </w:rPr>
              <w:t xml:space="preserve">% </w:t>
            </w:r>
            <w:proofErr w:type="spellStart"/>
            <w:r w:rsidRPr="00711341">
              <w:rPr>
                <w:rFonts w:cstheme="minorHAnsi"/>
                <w:b/>
                <w:bCs/>
              </w:rPr>
              <w:t>Yieldc</w:t>
            </w:r>
            <w:proofErr w:type="spellEnd"/>
          </w:p>
        </w:tc>
        <w:tc>
          <w:tcPr>
            <w:tcW w:w="0" w:type="auto"/>
            <w:hideMark/>
          </w:tcPr>
          <w:p w14:paraId="3CE84B77" w14:textId="404770F6" w:rsidR="00D14DC9" w:rsidRPr="00711341" w:rsidRDefault="00D14DC9" w:rsidP="00D14DC9">
            <w:pPr>
              <w:rPr>
                <w:rFonts w:cstheme="minorHAnsi"/>
                <w:b/>
                <w:bCs/>
              </w:rPr>
            </w:pPr>
            <w:r w:rsidRPr="00711341">
              <w:rPr>
                <w:rFonts w:cstheme="minorHAnsi"/>
                <w:b/>
                <w:bCs/>
              </w:rPr>
              <w:t>BTU/</w:t>
            </w:r>
            <w:proofErr w:type="spellStart"/>
            <w:r w:rsidRPr="00711341">
              <w:rPr>
                <w:rFonts w:cstheme="minorHAnsi"/>
                <w:b/>
                <w:bCs/>
              </w:rPr>
              <w:t>lbd</w:t>
            </w:r>
            <w:proofErr w:type="spellEnd"/>
          </w:p>
        </w:tc>
        <w:tc>
          <w:tcPr>
            <w:tcW w:w="0" w:type="auto"/>
            <w:hideMark/>
          </w:tcPr>
          <w:p w14:paraId="36A3EC46" w14:textId="77777777" w:rsidR="00D14DC9" w:rsidRPr="00711341" w:rsidRDefault="00D14DC9" w:rsidP="00D14DC9">
            <w:pPr>
              <w:rPr>
                <w:rFonts w:cstheme="minorHAnsi"/>
                <w:b/>
                <w:bCs/>
              </w:rPr>
            </w:pPr>
          </w:p>
        </w:tc>
      </w:tr>
      <w:tr w:rsidR="00D14DC9" w:rsidRPr="00711341" w14:paraId="72386E7C" w14:textId="77777777" w:rsidTr="006F0266">
        <w:tc>
          <w:tcPr>
            <w:tcW w:w="0" w:type="auto"/>
            <w:hideMark/>
          </w:tcPr>
          <w:p w14:paraId="6621D5A1" w14:textId="77777777" w:rsidR="00D14DC9" w:rsidRPr="00711341" w:rsidRDefault="00D14DC9" w:rsidP="00D14DC9">
            <w:pPr>
              <w:rPr>
                <w:rFonts w:cstheme="minorHAnsi"/>
              </w:rPr>
            </w:pPr>
            <w:r w:rsidRPr="00711341">
              <w:rPr>
                <w:rFonts w:cstheme="minorHAnsi"/>
              </w:rPr>
              <w:t>TS</w:t>
            </w:r>
          </w:p>
        </w:tc>
        <w:tc>
          <w:tcPr>
            <w:tcW w:w="0" w:type="auto"/>
            <w:hideMark/>
          </w:tcPr>
          <w:p w14:paraId="3B0D6D16" w14:textId="77777777" w:rsidR="00D14DC9" w:rsidRPr="00711341" w:rsidRDefault="00D14DC9" w:rsidP="00D14DC9">
            <w:pPr>
              <w:rPr>
                <w:rFonts w:cstheme="minorHAnsi"/>
              </w:rPr>
            </w:pPr>
            <w:r w:rsidRPr="00711341">
              <w:rPr>
                <w:rFonts w:cstheme="minorHAnsi"/>
              </w:rPr>
              <w:t>—</w:t>
            </w:r>
          </w:p>
        </w:tc>
        <w:tc>
          <w:tcPr>
            <w:tcW w:w="0" w:type="auto"/>
            <w:hideMark/>
          </w:tcPr>
          <w:p w14:paraId="0D1EB88A" w14:textId="77777777" w:rsidR="00D14DC9" w:rsidRPr="00711341" w:rsidRDefault="00D14DC9" w:rsidP="00D14DC9">
            <w:pPr>
              <w:rPr>
                <w:rFonts w:cstheme="minorHAnsi"/>
              </w:rPr>
            </w:pPr>
            <w:r w:rsidRPr="00711341">
              <w:rPr>
                <w:rFonts w:cstheme="minorHAnsi"/>
              </w:rPr>
              <w:t>—</w:t>
            </w:r>
          </w:p>
        </w:tc>
        <w:tc>
          <w:tcPr>
            <w:tcW w:w="0" w:type="auto"/>
            <w:hideMark/>
          </w:tcPr>
          <w:p w14:paraId="6E9A4DE9" w14:textId="77777777" w:rsidR="00D14DC9" w:rsidRPr="00711341" w:rsidRDefault="00D14DC9" w:rsidP="00D14DC9">
            <w:pPr>
              <w:rPr>
                <w:rFonts w:cstheme="minorHAnsi"/>
              </w:rPr>
            </w:pPr>
            <w:r w:rsidRPr="00711341">
              <w:rPr>
                <w:rFonts w:cstheme="minorHAnsi"/>
              </w:rPr>
              <w:t>44.35</w:t>
            </w:r>
          </w:p>
        </w:tc>
        <w:tc>
          <w:tcPr>
            <w:tcW w:w="0" w:type="auto"/>
            <w:hideMark/>
          </w:tcPr>
          <w:p w14:paraId="30ABE44C" w14:textId="77777777" w:rsidR="00D14DC9" w:rsidRPr="00711341" w:rsidRDefault="00D14DC9" w:rsidP="00D14DC9">
            <w:pPr>
              <w:rPr>
                <w:rFonts w:cstheme="minorHAnsi"/>
              </w:rPr>
            </w:pPr>
            <w:r w:rsidRPr="00711341">
              <w:rPr>
                <w:rFonts w:cstheme="minorHAnsi"/>
              </w:rPr>
              <w:t>7.85</w:t>
            </w:r>
          </w:p>
        </w:tc>
        <w:tc>
          <w:tcPr>
            <w:tcW w:w="0" w:type="auto"/>
            <w:hideMark/>
          </w:tcPr>
          <w:p w14:paraId="4D620CCD" w14:textId="77777777" w:rsidR="00D14DC9" w:rsidRPr="00711341" w:rsidRDefault="00D14DC9" w:rsidP="00D14DC9">
            <w:pPr>
              <w:rPr>
                <w:rFonts w:cstheme="minorHAnsi"/>
              </w:rPr>
            </w:pPr>
            <w:r w:rsidRPr="00711341">
              <w:rPr>
                <w:rFonts w:cstheme="minorHAnsi"/>
              </w:rPr>
              <w:t>2.79</w:t>
            </w:r>
          </w:p>
        </w:tc>
        <w:tc>
          <w:tcPr>
            <w:tcW w:w="0" w:type="auto"/>
            <w:hideMark/>
          </w:tcPr>
          <w:p w14:paraId="45920278" w14:textId="77777777" w:rsidR="00D14DC9" w:rsidRPr="00711341" w:rsidRDefault="00D14DC9" w:rsidP="00D14DC9">
            <w:pPr>
              <w:rPr>
                <w:rFonts w:cstheme="minorHAnsi"/>
              </w:rPr>
            </w:pPr>
            <w:r w:rsidRPr="00711341">
              <w:rPr>
                <w:rFonts w:cstheme="minorHAnsi"/>
              </w:rPr>
              <w:t>37.06</w:t>
            </w:r>
          </w:p>
        </w:tc>
        <w:tc>
          <w:tcPr>
            <w:tcW w:w="0" w:type="auto"/>
            <w:hideMark/>
          </w:tcPr>
          <w:p w14:paraId="0D7581F3" w14:textId="77777777" w:rsidR="00D14DC9" w:rsidRPr="00711341" w:rsidRDefault="00D14DC9" w:rsidP="00D14DC9">
            <w:pPr>
              <w:rPr>
                <w:rFonts w:cstheme="minorHAnsi"/>
              </w:rPr>
            </w:pPr>
            <w:r w:rsidRPr="00711341">
              <w:rPr>
                <w:rFonts w:cstheme="minorHAnsi"/>
              </w:rPr>
              <w:t>0.29</w:t>
            </w:r>
          </w:p>
        </w:tc>
        <w:tc>
          <w:tcPr>
            <w:tcW w:w="0" w:type="auto"/>
            <w:hideMark/>
          </w:tcPr>
          <w:p w14:paraId="7006FE46" w14:textId="77777777" w:rsidR="00D14DC9" w:rsidRPr="00711341" w:rsidRDefault="00D14DC9" w:rsidP="00D14DC9">
            <w:pPr>
              <w:rPr>
                <w:rFonts w:cstheme="minorHAnsi"/>
              </w:rPr>
            </w:pPr>
            <w:r w:rsidRPr="00711341">
              <w:rPr>
                <w:rFonts w:cstheme="minorHAnsi"/>
              </w:rPr>
              <w:t>1.87</w:t>
            </w:r>
          </w:p>
        </w:tc>
        <w:tc>
          <w:tcPr>
            <w:tcW w:w="0" w:type="auto"/>
            <w:hideMark/>
          </w:tcPr>
          <w:p w14:paraId="5755A9B5" w14:textId="77777777" w:rsidR="00D14DC9" w:rsidRPr="00711341" w:rsidRDefault="00D14DC9" w:rsidP="00D14DC9">
            <w:pPr>
              <w:rPr>
                <w:rFonts w:cstheme="minorHAnsi"/>
              </w:rPr>
            </w:pPr>
            <w:r w:rsidRPr="00711341">
              <w:rPr>
                <w:rFonts w:cstheme="minorHAnsi"/>
              </w:rPr>
              <w:t>—</w:t>
            </w:r>
          </w:p>
        </w:tc>
        <w:tc>
          <w:tcPr>
            <w:tcW w:w="0" w:type="auto"/>
            <w:hideMark/>
          </w:tcPr>
          <w:p w14:paraId="0C5C5C59" w14:textId="77777777" w:rsidR="00D14DC9" w:rsidRPr="00711341" w:rsidRDefault="00D14DC9" w:rsidP="00D14DC9">
            <w:pPr>
              <w:rPr>
                <w:rFonts w:cstheme="minorHAnsi"/>
              </w:rPr>
            </w:pPr>
            <w:r w:rsidRPr="00711341">
              <w:rPr>
                <w:rFonts w:cstheme="minorHAnsi"/>
              </w:rPr>
              <w:t>—</w:t>
            </w:r>
          </w:p>
        </w:tc>
        <w:tc>
          <w:tcPr>
            <w:tcW w:w="0" w:type="auto"/>
            <w:hideMark/>
          </w:tcPr>
          <w:p w14:paraId="4E4F82C5" w14:textId="77777777" w:rsidR="00D14DC9" w:rsidRPr="00711341" w:rsidRDefault="00D14DC9" w:rsidP="00D14DC9">
            <w:pPr>
              <w:rPr>
                <w:rFonts w:cstheme="minorHAnsi"/>
              </w:rPr>
            </w:pPr>
            <w:r w:rsidRPr="00711341">
              <w:rPr>
                <w:rFonts w:cstheme="minorHAnsi"/>
              </w:rPr>
              <w:t>8,339</w:t>
            </w:r>
          </w:p>
        </w:tc>
        <w:tc>
          <w:tcPr>
            <w:tcW w:w="0" w:type="auto"/>
            <w:hideMark/>
          </w:tcPr>
          <w:p w14:paraId="5B58A17F" w14:textId="77777777" w:rsidR="00D14DC9" w:rsidRPr="00711341" w:rsidRDefault="00D14DC9" w:rsidP="00D14DC9">
            <w:pPr>
              <w:rPr>
                <w:rFonts w:cstheme="minorHAnsi"/>
              </w:rPr>
            </w:pPr>
            <w:r w:rsidRPr="00711341">
              <w:rPr>
                <w:rFonts w:cstheme="minorHAnsi"/>
              </w:rPr>
              <w:t>12.9</w:t>
            </w:r>
          </w:p>
        </w:tc>
      </w:tr>
      <w:tr w:rsidR="00D14DC9" w:rsidRPr="00711341" w14:paraId="0A521CFC" w14:textId="77777777" w:rsidTr="006F0266">
        <w:tc>
          <w:tcPr>
            <w:tcW w:w="0" w:type="auto"/>
            <w:hideMark/>
          </w:tcPr>
          <w:p w14:paraId="79F373B8" w14:textId="77777777" w:rsidR="00D14DC9" w:rsidRPr="00711341" w:rsidRDefault="00D14DC9" w:rsidP="00D14DC9">
            <w:pPr>
              <w:rPr>
                <w:rFonts w:cstheme="minorHAnsi"/>
              </w:rPr>
            </w:pPr>
            <w:r w:rsidRPr="00711341">
              <w:rPr>
                <w:rFonts w:cstheme="minorHAnsi"/>
              </w:rPr>
              <w:t>200</w:t>
            </w:r>
          </w:p>
        </w:tc>
        <w:tc>
          <w:tcPr>
            <w:tcW w:w="0" w:type="auto"/>
            <w:hideMark/>
          </w:tcPr>
          <w:p w14:paraId="0BAB509C" w14:textId="77777777" w:rsidR="00D14DC9" w:rsidRPr="00711341" w:rsidRDefault="00D14DC9" w:rsidP="00D14DC9">
            <w:pPr>
              <w:rPr>
                <w:rFonts w:cstheme="minorHAnsi"/>
              </w:rPr>
            </w:pPr>
            <w:r w:rsidRPr="00711341">
              <w:rPr>
                <w:rFonts w:cstheme="minorHAnsi"/>
              </w:rPr>
              <w:t>0.5</w:t>
            </w:r>
          </w:p>
        </w:tc>
        <w:tc>
          <w:tcPr>
            <w:tcW w:w="0" w:type="auto"/>
            <w:hideMark/>
          </w:tcPr>
          <w:p w14:paraId="46402067" w14:textId="77777777" w:rsidR="00D14DC9" w:rsidRPr="00711341" w:rsidRDefault="00D14DC9" w:rsidP="00D14DC9">
            <w:pPr>
              <w:rPr>
                <w:rFonts w:cstheme="minorHAnsi"/>
              </w:rPr>
            </w:pPr>
            <w:r w:rsidRPr="00711341">
              <w:rPr>
                <w:rFonts w:cstheme="minorHAnsi"/>
              </w:rPr>
              <w:t>5.3</w:t>
            </w:r>
          </w:p>
        </w:tc>
        <w:tc>
          <w:tcPr>
            <w:tcW w:w="0" w:type="auto"/>
            <w:hideMark/>
          </w:tcPr>
          <w:p w14:paraId="2527DDF2" w14:textId="77777777" w:rsidR="00D14DC9" w:rsidRPr="00711341" w:rsidRDefault="00D14DC9" w:rsidP="00D14DC9">
            <w:pPr>
              <w:rPr>
                <w:rFonts w:cstheme="minorHAnsi"/>
              </w:rPr>
            </w:pPr>
            <w:r w:rsidRPr="00711341">
              <w:rPr>
                <w:rFonts w:cstheme="minorHAnsi"/>
              </w:rPr>
              <w:t>60.45</w:t>
            </w:r>
          </w:p>
        </w:tc>
        <w:tc>
          <w:tcPr>
            <w:tcW w:w="0" w:type="auto"/>
            <w:hideMark/>
          </w:tcPr>
          <w:p w14:paraId="057A4E2E" w14:textId="77777777" w:rsidR="00D14DC9" w:rsidRPr="00711341" w:rsidRDefault="00D14DC9" w:rsidP="00D14DC9">
            <w:pPr>
              <w:rPr>
                <w:rFonts w:cstheme="minorHAnsi"/>
              </w:rPr>
            </w:pPr>
            <w:r w:rsidRPr="00711341">
              <w:rPr>
                <w:rFonts w:cstheme="minorHAnsi"/>
              </w:rPr>
              <w:t>6.83</w:t>
            </w:r>
          </w:p>
        </w:tc>
        <w:tc>
          <w:tcPr>
            <w:tcW w:w="0" w:type="auto"/>
            <w:hideMark/>
          </w:tcPr>
          <w:p w14:paraId="4015F634" w14:textId="77777777" w:rsidR="00D14DC9" w:rsidRPr="00711341" w:rsidRDefault="00D14DC9" w:rsidP="00D14DC9">
            <w:pPr>
              <w:rPr>
                <w:rFonts w:cstheme="minorHAnsi"/>
              </w:rPr>
            </w:pPr>
            <w:r w:rsidRPr="00711341">
              <w:rPr>
                <w:rFonts w:cstheme="minorHAnsi"/>
              </w:rPr>
              <w:t>9.26</w:t>
            </w:r>
          </w:p>
        </w:tc>
        <w:tc>
          <w:tcPr>
            <w:tcW w:w="0" w:type="auto"/>
            <w:hideMark/>
          </w:tcPr>
          <w:p w14:paraId="25930B46" w14:textId="77777777" w:rsidR="00D14DC9" w:rsidRPr="00711341" w:rsidRDefault="00D14DC9" w:rsidP="00D14DC9">
            <w:pPr>
              <w:rPr>
                <w:rFonts w:cstheme="minorHAnsi"/>
              </w:rPr>
            </w:pPr>
            <w:r w:rsidRPr="00711341">
              <w:rPr>
                <w:rFonts w:cstheme="minorHAnsi"/>
              </w:rPr>
              <w:t>22.79</w:t>
            </w:r>
          </w:p>
        </w:tc>
        <w:tc>
          <w:tcPr>
            <w:tcW w:w="0" w:type="auto"/>
            <w:hideMark/>
          </w:tcPr>
          <w:p w14:paraId="152442DD" w14:textId="77777777" w:rsidR="00D14DC9" w:rsidRPr="00711341" w:rsidRDefault="00D14DC9" w:rsidP="00D14DC9">
            <w:pPr>
              <w:rPr>
                <w:rFonts w:cstheme="minorHAnsi"/>
              </w:rPr>
            </w:pPr>
            <w:r w:rsidRPr="00711341">
              <w:rPr>
                <w:rFonts w:cstheme="minorHAnsi"/>
              </w:rPr>
              <w:t>—</w:t>
            </w:r>
          </w:p>
        </w:tc>
        <w:tc>
          <w:tcPr>
            <w:tcW w:w="0" w:type="auto"/>
            <w:hideMark/>
          </w:tcPr>
          <w:p w14:paraId="2B25E83C" w14:textId="77777777" w:rsidR="00D14DC9" w:rsidRPr="00711341" w:rsidRDefault="00D14DC9" w:rsidP="00D14DC9">
            <w:pPr>
              <w:rPr>
                <w:rFonts w:cstheme="minorHAnsi"/>
              </w:rPr>
            </w:pPr>
            <w:r w:rsidRPr="00711341">
              <w:rPr>
                <w:rFonts w:cstheme="minorHAnsi"/>
              </w:rPr>
              <w:t>—</w:t>
            </w:r>
          </w:p>
        </w:tc>
        <w:tc>
          <w:tcPr>
            <w:tcW w:w="0" w:type="auto"/>
            <w:hideMark/>
          </w:tcPr>
          <w:p w14:paraId="684B185E" w14:textId="77777777" w:rsidR="00D14DC9" w:rsidRPr="00711341" w:rsidRDefault="00D14DC9" w:rsidP="00D14DC9">
            <w:pPr>
              <w:rPr>
                <w:rFonts w:cstheme="minorHAnsi"/>
              </w:rPr>
            </w:pPr>
            <w:r w:rsidRPr="00711341">
              <w:rPr>
                <w:rFonts w:cstheme="minorHAnsi"/>
              </w:rPr>
              <w:t>4.15 (5.7)</w:t>
            </w:r>
          </w:p>
        </w:tc>
        <w:tc>
          <w:tcPr>
            <w:tcW w:w="0" w:type="auto"/>
            <w:hideMark/>
          </w:tcPr>
          <w:p w14:paraId="23F2AE6F" w14:textId="77777777" w:rsidR="00D14DC9" w:rsidRPr="00711341" w:rsidRDefault="00D14DC9" w:rsidP="00D14DC9">
            <w:pPr>
              <w:rPr>
                <w:rFonts w:cstheme="minorHAnsi"/>
              </w:rPr>
            </w:pPr>
            <w:r w:rsidRPr="00711341">
              <w:rPr>
                <w:rFonts w:cstheme="minorHAnsi"/>
              </w:rPr>
              <w:t>46.91</w:t>
            </w:r>
          </w:p>
        </w:tc>
        <w:tc>
          <w:tcPr>
            <w:tcW w:w="0" w:type="auto"/>
            <w:hideMark/>
          </w:tcPr>
          <w:p w14:paraId="301A9B76" w14:textId="77777777" w:rsidR="00D14DC9" w:rsidRPr="00711341" w:rsidRDefault="00D14DC9" w:rsidP="00D14DC9">
            <w:pPr>
              <w:rPr>
                <w:rFonts w:cstheme="minorHAnsi"/>
              </w:rPr>
            </w:pPr>
            <w:r w:rsidRPr="00711341">
              <w:rPr>
                <w:rFonts w:cstheme="minorHAnsi"/>
              </w:rPr>
              <w:t>—</w:t>
            </w:r>
          </w:p>
        </w:tc>
        <w:tc>
          <w:tcPr>
            <w:tcW w:w="0" w:type="auto"/>
            <w:hideMark/>
          </w:tcPr>
          <w:p w14:paraId="07CACE1F" w14:textId="77777777" w:rsidR="00D14DC9" w:rsidRPr="00711341" w:rsidRDefault="00D14DC9" w:rsidP="00D14DC9">
            <w:pPr>
              <w:rPr>
                <w:rFonts w:cstheme="minorHAnsi"/>
              </w:rPr>
            </w:pPr>
            <w:r w:rsidRPr="00711341">
              <w:rPr>
                <w:rFonts w:cstheme="minorHAnsi"/>
              </w:rPr>
              <w:t>—</w:t>
            </w:r>
          </w:p>
        </w:tc>
      </w:tr>
      <w:tr w:rsidR="00D14DC9" w:rsidRPr="00711341" w14:paraId="47052EC0" w14:textId="77777777" w:rsidTr="006F0266">
        <w:tc>
          <w:tcPr>
            <w:tcW w:w="0" w:type="auto"/>
            <w:hideMark/>
          </w:tcPr>
          <w:p w14:paraId="0B2E98FC" w14:textId="77777777" w:rsidR="00D14DC9" w:rsidRPr="00711341" w:rsidRDefault="00D14DC9" w:rsidP="00D14DC9">
            <w:pPr>
              <w:rPr>
                <w:rFonts w:cstheme="minorHAnsi"/>
              </w:rPr>
            </w:pPr>
            <w:r w:rsidRPr="00711341">
              <w:rPr>
                <w:rFonts w:cstheme="minorHAnsi"/>
              </w:rPr>
              <w:t>200</w:t>
            </w:r>
          </w:p>
        </w:tc>
        <w:tc>
          <w:tcPr>
            <w:tcW w:w="0" w:type="auto"/>
            <w:hideMark/>
          </w:tcPr>
          <w:p w14:paraId="15AFC02F" w14:textId="77777777" w:rsidR="00D14DC9" w:rsidRPr="00711341" w:rsidRDefault="00D14DC9" w:rsidP="00D14DC9">
            <w:pPr>
              <w:rPr>
                <w:rFonts w:cstheme="minorHAnsi"/>
              </w:rPr>
            </w:pPr>
            <w:r w:rsidRPr="00711341">
              <w:rPr>
                <w:rFonts w:cstheme="minorHAnsi"/>
              </w:rPr>
              <w:t>0.5</w:t>
            </w:r>
          </w:p>
        </w:tc>
        <w:tc>
          <w:tcPr>
            <w:tcW w:w="0" w:type="auto"/>
            <w:hideMark/>
          </w:tcPr>
          <w:p w14:paraId="126C8D3D" w14:textId="77777777" w:rsidR="00D14DC9" w:rsidRPr="00711341" w:rsidRDefault="00D14DC9" w:rsidP="00D14DC9">
            <w:pPr>
              <w:rPr>
                <w:rFonts w:cstheme="minorHAnsi"/>
              </w:rPr>
            </w:pPr>
            <w:r w:rsidRPr="00711341">
              <w:rPr>
                <w:rFonts w:cstheme="minorHAnsi"/>
              </w:rPr>
              <w:t>9.1</w:t>
            </w:r>
          </w:p>
        </w:tc>
        <w:tc>
          <w:tcPr>
            <w:tcW w:w="0" w:type="auto"/>
            <w:hideMark/>
          </w:tcPr>
          <w:p w14:paraId="69731F8B" w14:textId="77777777" w:rsidR="00D14DC9" w:rsidRPr="00711341" w:rsidRDefault="00D14DC9" w:rsidP="00D14DC9">
            <w:pPr>
              <w:rPr>
                <w:rFonts w:cstheme="minorHAnsi"/>
              </w:rPr>
            </w:pPr>
            <w:r w:rsidRPr="00711341">
              <w:rPr>
                <w:rFonts w:cstheme="minorHAnsi"/>
              </w:rPr>
              <w:t>61.48</w:t>
            </w:r>
          </w:p>
        </w:tc>
        <w:tc>
          <w:tcPr>
            <w:tcW w:w="0" w:type="auto"/>
            <w:hideMark/>
          </w:tcPr>
          <w:p w14:paraId="008E1528" w14:textId="77777777" w:rsidR="00D14DC9" w:rsidRPr="00711341" w:rsidRDefault="00D14DC9" w:rsidP="00D14DC9">
            <w:pPr>
              <w:rPr>
                <w:rFonts w:cstheme="minorHAnsi"/>
              </w:rPr>
            </w:pPr>
            <w:r w:rsidRPr="00711341">
              <w:rPr>
                <w:rFonts w:cstheme="minorHAnsi"/>
              </w:rPr>
              <w:t>6.62</w:t>
            </w:r>
          </w:p>
        </w:tc>
        <w:tc>
          <w:tcPr>
            <w:tcW w:w="0" w:type="auto"/>
            <w:hideMark/>
          </w:tcPr>
          <w:p w14:paraId="65CE4418" w14:textId="77777777" w:rsidR="00D14DC9" w:rsidRPr="00711341" w:rsidRDefault="00D14DC9" w:rsidP="00D14DC9">
            <w:pPr>
              <w:rPr>
                <w:rFonts w:cstheme="minorHAnsi"/>
              </w:rPr>
            </w:pPr>
            <w:r w:rsidRPr="00711341">
              <w:rPr>
                <w:rFonts w:cstheme="minorHAnsi"/>
              </w:rPr>
              <w:t>8.84</w:t>
            </w:r>
          </w:p>
        </w:tc>
        <w:tc>
          <w:tcPr>
            <w:tcW w:w="0" w:type="auto"/>
            <w:hideMark/>
          </w:tcPr>
          <w:p w14:paraId="35173F23" w14:textId="77777777" w:rsidR="00D14DC9" w:rsidRPr="00711341" w:rsidRDefault="00D14DC9" w:rsidP="00D14DC9">
            <w:pPr>
              <w:rPr>
                <w:rFonts w:cstheme="minorHAnsi"/>
              </w:rPr>
            </w:pPr>
            <w:r w:rsidRPr="00711341">
              <w:rPr>
                <w:rFonts w:cstheme="minorHAnsi"/>
              </w:rPr>
              <w:t>22.52</w:t>
            </w:r>
          </w:p>
        </w:tc>
        <w:tc>
          <w:tcPr>
            <w:tcW w:w="0" w:type="auto"/>
            <w:hideMark/>
          </w:tcPr>
          <w:p w14:paraId="57DDEEAA" w14:textId="77777777" w:rsidR="00D14DC9" w:rsidRPr="00711341" w:rsidRDefault="00D14DC9" w:rsidP="00D14DC9">
            <w:pPr>
              <w:rPr>
                <w:rFonts w:cstheme="minorHAnsi"/>
              </w:rPr>
            </w:pPr>
            <w:r w:rsidRPr="00711341">
              <w:rPr>
                <w:rFonts w:cstheme="minorHAnsi"/>
              </w:rPr>
              <w:t>—</w:t>
            </w:r>
          </w:p>
        </w:tc>
        <w:tc>
          <w:tcPr>
            <w:tcW w:w="0" w:type="auto"/>
            <w:hideMark/>
          </w:tcPr>
          <w:p w14:paraId="7819DE80" w14:textId="77777777" w:rsidR="00D14DC9" w:rsidRPr="00711341" w:rsidRDefault="00D14DC9" w:rsidP="00D14DC9">
            <w:pPr>
              <w:rPr>
                <w:rFonts w:cstheme="minorHAnsi"/>
              </w:rPr>
            </w:pPr>
            <w:r w:rsidRPr="00711341">
              <w:rPr>
                <w:rFonts w:cstheme="minorHAnsi"/>
              </w:rPr>
              <w:t>—</w:t>
            </w:r>
          </w:p>
        </w:tc>
        <w:tc>
          <w:tcPr>
            <w:tcW w:w="0" w:type="auto"/>
            <w:hideMark/>
          </w:tcPr>
          <w:p w14:paraId="1379C02D" w14:textId="77777777" w:rsidR="00D14DC9" w:rsidRPr="00711341" w:rsidRDefault="00D14DC9" w:rsidP="00D14DC9">
            <w:pPr>
              <w:rPr>
                <w:rFonts w:cstheme="minorHAnsi"/>
              </w:rPr>
            </w:pPr>
            <w:r w:rsidRPr="00711341">
              <w:rPr>
                <w:rFonts w:cstheme="minorHAnsi"/>
              </w:rPr>
              <w:t>6.38 (8.9)</w:t>
            </w:r>
          </w:p>
        </w:tc>
        <w:tc>
          <w:tcPr>
            <w:tcW w:w="0" w:type="auto"/>
            <w:hideMark/>
          </w:tcPr>
          <w:p w14:paraId="40CE3293" w14:textId="77777777" w:rsidR="00D14DC9" w:rsidRPr="00711341" w:rsidRDefault="00D14DC9" w:rsidP="00D14DC9">
            <w:pPr>
              <w:rPr>
                <w:rFonts w:cstheme="minorHAnsi"/>
              </w:rPr>
            </w:pPr>
            <w:r w:rsidRPr="00711341">
              <w:rPr>
                <w:rFonts w:cstheme="minorHAnsi"/>
              </w:rPr>
              <w:t>45.40</w:t>
            </w:r>
          </w:p>
        </w:tc>
        <w:tc>
          <w:tcPr>
            <w:tcW w:w="0" w:type="auto"/>
            <w:hideMark/>
          </w:tcPr>
          <w:p w14:paraId="4176FC08" w14:textId="77777777" w:rsidR="00D14DC9" w:rsidRPr="00711341" w:rsidRDefault="00D14DC9" w:rsidP="00D14DC9">
            <w:pPr>
              <w:rPr>
                <w:rFonts w:cstheme="minorHAnsi"/>
              </w:rPr>
            </w:pPr>
            <w:r w:rsidRPr="00711341">
              <w:rPr>
                <w:rFonts w:cstheme="minorHAnsi"/>
              </w:rPr>
              <w:t>—</w:t>
            </w:r>
          </w:p>
        </w:tc>
        <w:tc>
          <w:tcPr>
            <w:tcW w:w="0" w:type="auto"/>
            <w:hideMark/>
          </w:tcPr>
          <w:p w14:paraId="0CAF9574" w14:textId="77777777" w:rsidR="00D14DC9" w:rsidRPr="00711341" w:rsidRDefault="00D14DC9" w:rsidP="00D14DC9">
            <w:pPr>
              <w:rPr>
                <w:rFonts w:cstheme="minorHAnsi"/>
              </w:rPr>
            </w:pPr>
            <w:r w:rsidRPr="00711341">
              <w:rPr>
                <w:rFonts w:cstheme="minorHAnsi"/>
              </w:rPr>
              <w:t>—</w:t>
            </w:r>
          </w:p>
        </w:tc>
      </w:tr>
      <w:tr w:rsidR="00D14DC9" w:rsidRPr="00711341" w14:paraId="0FBFF032" w14:textId="77777777" w:rsidTr="006F0266">
        <w:tc>
          <w:tcPr>
            <w:tcW w:w="0" w:type="auto"/>
            <w:hideMark/>
          </w:tcPr>
          <w:p w14:paraId="2CDF4AA7" w14:textId="77777777" w:rsidR="00D14DC9" w:rsidRPr="00711341" w:rsidRDefault="00D14DC9" w:rsidP="00D14DC9">
            <w:pPr>
              <w:rPr>
                <w:rFonts w:cstheme="minorHAnsi"/>
              </w:rPr>
            </w:pPr>
            <w:r w:rsidRPr="00711341">
              <w:rPr>
                <w:rFonts w:cstheme="minorHAnsi"/>
              </w:rPr>
              <w:t>200</w:t>
            </w:r>
          </w:p>
        </w:tc>
        <w:tc>
          <w:tcPr>
            <w:tcW w:w="0" w:type="auto"/>
            <w:hideMark/>
          </w:tcPr>
          <w:p w14:paraId="0D3FA66A" w14:textId="77777777" w:rsidR="00D14DC9" w:rsidRPr="00711341" w:rsidRDefault="00D14DC9" w:rsidP="00D14DC9">
            <w:pPr>
              <w:rPr>
                <w:rFonts w:cstheme="minorHAnsi"/>
              </w:rPr>
            </w:pPr>
            <w:r w:rsidRPr="00711341">
              <w:rPr>
                <w:rFonts w:cstheme="minorHAnsi"/>
              </w:rPr>
              <w:t>2.0</w:t>
            </w:r>
          </w:p>
        </w:tc>
        <w:tc>
          <w:tcPr>
            <w:tcW w:w="0" w:type="auto"/>
            <w:hideMark/>
          </w:tcPr>
          <w:p w14:paraId="5DDFD765" w14:textId="77777777" w:rsidR="00D14DC9" w:rsidRPr="00711341" w:rsidRDefault="00D14DC9" w:rsidP="00D14DC9">
            <w:pPr>
              <w:rPr>
                <w:rFonts w:cstheme="minorHAnsi"/>
              </w:rPr>
            </w:pPr>
            <w:r w:rsidRPr="00711341">
              <w:rPr>
                <w:rFonts w:cstheme="minorHAnsi"/>
              </w:rPr>
              <w:t>5.3</w:t>
            </w:r>
          </w:p>
        </w:tc>
        <w:tc>
          <w:tcPr>
            <w:tcW w:w="0" w:type="auto"/>
            <w:hideMark/>
          </w:tcPr>
          <w:p w14:paraId="6F5721F1" w14:textId="77777777" w:rsidR="00D14DC9" w:rsidRPr="00711341" w:rsidRDefault="00D14DC9" w:rsidP="00D14DC9">
            <w:pPr>
              <w:rPr>
                <w:rFonts w:cstheme="minorHAnsi"/>
              </w:rPr>
            </w:pPr>
            <w:r w:rsidRPr="00711341">
              <w:rPr>
                <w:rFonts w:cstheme="minorHAnsi"/>
              </w:rPr>
              <w:t>66.11</w:t>
            </w:r>
          </w:p>
        </w:tc>
        <w:tc>
          <w:tcPr>
            <w:tcW w:w="0" w:type="auto"/>
            <w:hideMark/>
          </w:tcPr>
          <w:p w14:paraId="7CBE1C19" w14:textId="77777777" w:rsidR="00D14DC9" w:rsidRPr="00711341" w:rsidRDefault="00D14DC9" w:rsidP="00D14DC9">
            <w:pPr>
              <w:rPr>
                <w:rFonts w:cstheme="minorHAnsi"/>
              </w:rPr>
            </w:pPr>
            <w:r w:rsidRPr="00711341">
              <w:rPr>
                <w:rFonts w:cstheme="minorHAnsi"/>
              </w:rPr>
              <w:t>6.68</w:t>
            </w:r>
          </w:p>
        </w:tc>
        <w:tc>
          <w:tcPr>
            <w:tcW w:w="0" w:type="auto"/>
            <w:hideMark/>
          </w:tcPr>
          <w:p w14:paraId="2448ED89" w14:textId="77777777" w:rsidR="00D14DC9" w:rsidRPr="00711341" w:rsidRDefault="00D14DC9" w:rsidP="00D14DC9">
            <w:pPr>
              <w:rPr>
                <w:rFonts w:cstheme="minorHAnsi"/>
              </w:rPr>
            </w:pPr>
            <w:r w:rsidRPr="00711341">
              <w:rPr>
                <w:rFonts w:cstheme="minorHAnsi"/>
              </w:rPr>
              <w:t>7.03</w:t>
            </w:r>
          </w:p>
        </w:tc>
        <w:tc>
          <w:tcPr>
            <w:tcW w:w="0" w:type="auto"/>
            <w:hideMark/>
          </w:tcPr>
          <w:p w14:paraId="1CCD5D64" w14:textId="77777777" w:rsidR="00D14DC9" w:rsidRPr="00711341" w:rsidRDefault="00D14DC9" w:rsidP="00D14DC9">
            <w:pPr>
              <w:rPr>
                <w:rFonts w:cstheme="minorHAnsi"/>
              </w:rPr>
            </w:pPr>
            <w:r w:rsidRPr="00711341">
              <w:rPr>
                <w:rFonts w:cstheme="minorHAnsi"/>
              </w:rPr>
              <w:t>19.33</w:t>
            </w:r>
          </w:p>
        </w:tc>
        <w:tc>
          <w:tcPr>
            <w:tcW w:w="0" w:type="auto"/>
            <w:hideMark/>
          </w:tcPr>
          <w:p w14:paraId="0D8476C9" w14:textId="77777777" w:rsidR="00D14DC9" w:rsidRPr="00711341" w:rsidRDefault="00D14DC9" w:rsidP="00D14DC9">
            <w:pPr>
              <w:rPr>
                <w:rFonts w:cstheme="minorHAnsi"/>
              </w:rPr>
            </w:pPr>
            <w:r w:rsidRPr="00711341">
              <w:rPr>
                <w:rFonts w:cstheme="minorHAnsi"/>
              </w:rPr>
              <w:t>—</w:t>
            </w:r>
          </w:p>
        </w:tc>
        <w:tc>
          <w:tcPr>
            <w:tcW w:w="0" w:type="auto"/>
            <w:hideMark/>
          </w:tcPr>
          <w:p w14:paraId="2DCDAC00" w14:textId="77777777" w:rsidR="00D14DC9" w:rsidRPr="00711341" w:rsidRDefault="00D14DC9" w:rsidP="00D14DC9">
            <w:pPr>
              <w:rPr>
                <w:rFonts w:cstheme="minorHAnsi"/>
              </w:rPr>
            </w:pPr>
            <w:r w:rsidRPr="00711341">
              <w:rPr>
                <w:rFonts w:cstheme="minorHAnsi"/>
              </w:rPr>
              <w:t>—</w:t>
            </w:r>
          </w:p>
        </w:tc>
        <w:tc>
          <w:tcPr>
            <w:tcW w:w="0" w:type="auto"/>
            <w:hideMark/>
          </w:tcPr>
          <w:p w14:paraId="464C5191" w14:textId="77777777" w:rsidR="00D14DC9" w:rsidRPr="00711341" w:rsidRDefault="00D14DC9" w:rsidP="00D14DC9">
            <w:pPr>
              <w:rPr>
                <w:rFonts w:cstheme="minorHAnsi"/>
              </w:rPr>
            </w:pPr>
            <w:r w:rsidRPr="00711341">
              <w:rPr>
                <w:rFonts w:cstheme="minorHAnsi"/>
              </w:rPr>
              <w:t>6.04 (9.0)</w:t>
            </w:r>
          </w:p>
        </w:tc>
        <w:tc>
          <w:tcPr>
            <w:tcW w:w="0" w:type="auto"/>
            <w:hideMark/>
          </w:tcPr>
          <w:p w14:paraId="78E21225" w14:textId="77777777" w:rsidR="00D14DC9" w:rsidRPr="00711341" w:rsidRDefault="00D14DC9" w:rsidP="00D14DC9">
            <w:pPr>
              <w:rPr>
                <w:rFonts w:cstheme="minorHAnsi"/>
              </w:rPr>
            </w:pPr>
            <w:r w:rsidRPr="00711341">
              <w:rPr>
                <w:rFonts w:cstheme="minorHAnsi"/>
              </w:rPr>
              <w:t>66.09</w:t>
            </w:r>
          </w:p>
        </w:tc>
        <w:tc>
          <w:tcPr>
            <w:tcW w:w="0" w:type="auto"/>
            <w:hideMark/>
          </w:tcPr>
          <w:p w14:paraId="13DF19EB" w14:textId="77777777" w:rsidR="00D14DC9" w:rsidRPr="00711341" w:rsidRDefault="00D14DC9" w:rsidP="00D14DC9">
            <w:pPr>
              <w:rPr>
                <w:rFonts w:cstheme="minorHAnsi"/>
              </w:rPr>
            </w:pPr>
            <w:r w:rsidRPr="00711341">
              <w:rPr>
                <w:rFonts w:cstheme="minorHAnsi"/>
              </w:rPr>
              <w:t>—</w:t>
            </w:r>
          </w:p>
        </w:tc>
        <w:tc>
          <w:tcPr>
            <w:tcW w:w="0" w:type="auto"/>
            <w:hideMark/>
          </w:tcPr>
          <w:p w14:paraId="70F2053D" w14:textId="77777777" w:rsidR="00D14DC9" w:rsidRPr="00711341" w:rsidRDefault="00D14DC9" w:rsidP="00D14DC9">
            <w:pPr>
              <w:rPr>
                <w:rFonts w:cstheme="minorHAnsi"/>
              </w:rPr>
            </w:pPr>
            <w:r w:rsidRPr="00711341">
              <w:rPr>
                <w:rFonts w:cstheme="minorHAnsi"/>
              </w:rPr>
              <w:t>—</w:t>
            </w:r>
          </w:p>
        </w:tc>
      </w:tr>
      <w:tr w:rsidR="00D14DC9" w:rsidRPr="00711341" w14:paraId="32B2E4A3" w14:textId="77777777" w:rsidTr="006F0266">
        <w:tc>
          <w:tcPr>
            <w:tcW w:w="0" w:type="auto"/>
            <w:hideMark/>
          </w:tcPr>
          <w:p w14:paraId="516E6B88" w14:textId="77777777" w:rsidR="00D14DC9" w:rsidRPr="00711341" w:rsidRDefault="00D14DC9" w:rsidP="00D14DC9">
            <w:pPr>
              <w:rPr>
                <w:rFonts w:cstheme="minorHAnsi"/>
              </w:rPr>
            </w:pPr>
            <w:r w:rsidRPr="00711341">
              <w:rPr>
                <w:rFonts w:cstheme="minorHAnsi"/>
              </w:rPr>
              <w:t>200</w:t>
            </w:r>
          </w:p>
        </w:tc>
        <w:tc>
          <w:tcPr>
            <w:tcW w:w="0" w:type="auto"/>
            <w:hideMark/>
          </w:tcPr>
          <w:p w14:paraId="1420112F" w14:textId="77777777" w:rsidR="00D14DC9" w:rsidRPr="00711341" w:rsidRDefault="00D14DC9" w:rsidP="00D14DC9">
            <w:pPr>
              <w:rPr>
                <w:rFonts w:cstheme="minorHAnsi"/>
              </w:rPr>
            </w:pPr>
            <w:r w:rsidRPr="00711341">
              <w:rPr>
                <w:rFonts w:cstheme="minorHAnsi"/>
              </w:rPr>
              <w:t>2.0</w:t>
            </w:r>
          </w:p>
        </w:tc>
        <w:tc>
          <w:tcPr>
            <w:tcW w:w="0" w:type="auto"/>
            <w:hideMark/>
          </w:tcPr>
          <w:p w14:paraId="2D3FE435" w14:textId="77777777" w:rsidR="00D14DC9" w:rsidRPr="00711341" w:rsidRDefault="00D14DC9" w:rsidP="00D14DC9">
            <w:pPr>
              <w:rPr>
                <w:rFonts w:cstheme="minorHAnsi"/>
              </w:rPr>
            </w:pPr>
            <w:r w:rsidRPr="00711341">
              <w:rPr>
                <w:rFonts w:cstheme="minorHAnsi"/>
              </w:rPr>
              <w:t>9.1</w:t>
            </w:r>
          </w:p>
        </w:tc>
        <w:tc>
          <w:tcPr>
            <w:tcW w:w="0" w:type="auto"/>
            <w:hideMark/>
          </w:tcPr>
          <w:p w14:paraId="07229E92" w14:textId="77777777" w:rsidR="00D14DC9" w:rsidRPr="00711341" w:rsidRDefault="00D14DC9" w:rsidP="00D14DC9">
            <w:pPr>
              <w:rPr>
                <w:rFonts w:cstheme="minorHAnsi"/>
              </w:rPr>
            </w:pPr>
            <w:r w:rsidRPr="00711341">
              <w:rPr>
                <w:rFonts w:cstheme="minorHAnsi"/>
              </w:rPr>
              <w:t>65.86</w:t>
            </w:r>
          </w:p>
        </w:tc>
        <w:tc>
          <w:tcPr>
            <w:tcW w:w="0" w:type="auto"/>
            <w:hideMark/>
          </w:tcPr>
          <w:p w14:paraId="562A0E4B" w14:textId="77777777" w:rsidR="00D14DC9" w:rsidRPr="00711341" w:rsidRDefault="00D14DC9" w:rsidP="00D14DC9">
            <w:pPr>
              <w:rPr>
                <w:rFonts w:cstheme="minorHAnsi"/>
              </w:rPr>
            </w:pPr>
            <w:r w:rsidRPr="00711341">
              <w:rPr>
                <w:rFonts w:cstheme="minorHAnsi"/>
              </w:rPr>
              <w:t>6.54</w:t>
            </w:r>
          </w:p>
        </w:tc>
        <w:tc>
          <w:tcPr>
            <w:tcW w:w="0" w:type="auto"/>
            <w:hideMark/>
          </w:tcPr>
          <w:p w14:paraId="2673497C" w14:textId="77777777" w:rsidR="00D14DC9" w:rsidRPr="00711341" w:rsidRDefault="00D14DC9" w:rsidP="00D14DC9">
            <w:pPr>
              <w:rPr>
                <w:rFonts w:cstheme="minorHAnsi"/>
              </w:rPr>
            </w:pPr>
            <w:r w:rsidRPr="00711341">
              <w:rPr>
                <w:rFonts w:cstheme="minorHAnsi"/>
              </w:rPr>
              <w:t>6.99</w:t>
            </w:r>
          </w:p>
        </w:tc>
        <w:tc>
          <w:tcPr>
            <w:tcW w:w="0" w:type="auto"/>
            <w:hideMark/>
          </w:tcPr>
          <w:p w14:paraId="2FD6E5A7" w14:textId="77777777" w:rsidR="00D14DC9" w:rsidRPr="00711341" w:rsidRDefault="00D14DC9" w:rsidP="00D14DC9">
            <w:pPr>
              <w:rPr>
                <w:rFonts w:cstheme="minorHAnsi"/>
              </w:rPr>
            </w:pPr>
            <w:r w:rsidRPr="00711341">
              <w:rPr>
                <w:rFonts w:cstheme="minorHAnsi"/>
              </w:rPr>
              <w:t>19.24</w:t>
            </w:r>
          </w:p>
        </w:tc>
        <w:tc>
          <w:tcPr>
            <w:tcW w:w="0" w:type="auto"/>
            <w:hideMark/>
          </w:tcPr>
          <w:p w14:paraId="6234F5B5" w14:textId="77777777" w:rsidR="00D14DC9" w:rsidRPr="00711341" w:rsidRDefault="00D14DC9" w:rsidP="00D14DC9">
            <w:pPr>
              <w:rPr>
                <w:rFonts w:cstheme="minorHAnsi"/>
              </w:rPr>
            </w:pPr>
            <w:r w:rsidRPr="00711341">
              <w:rPr>
                <w:rFonts w:cstheme="minorHAnsi"/>
              </w:rPr>
              <w:t>—</w:t>
            </w:r>
          </w:p>
        </w:tc>
        <w:tc>
          <w:tcPr>
            <w:tcW w:w="0" w:type="auto"/>
            <w:hideMark/>
          </w:tcPr>
          <w:p w14:paraId="24C309E1" w14:textId="77777777" w:rsidR="00D14DC9" w:rsidRPr="00711341" w:rsidRDefault="00D14DC9" w:rsidP="00D14DC9">
            <w:pPr>
              <w:rPr>
                <w:rFonts w:cstheme="minorHAnsi"/>
              </w:rPr>
            </w:pPr>
            <w:r w:rsidRPr="00711341">
              <w:rPr>
                <w:rFonts w:cstheme="minorHAnsi"/>
              </w:rPr>
              <w:t>—</w:t>
            </w:r>
          </w:p>
        </w:tc>
        <w:tc>
          <w:tcPr>
            <w:tcW w:w="0" w:type="auto"/>
            <w:hideMark/>
          </w:tcPr>
          <w:p w14:paraId="695ED082" w14:textId="77777777" w:rsidR="00D14DC9" w:rsidRPr="00711341" w:rsidRDefault="00D14DC9" w:rsidP="00D14DC9">
            <w:pPr>
              <w:rPr>
                <w:rFonts w:cstheme="minorHAnsi"/>
              </w:rPr>
            </w:pPr>
            <w:r w:rsidRPr="00711341">
              <w:rPr>
                <w:rFonts w:cstheme="minorHAnsi"/>
              </w:rPr>
              <w:t>7.63 (11.3)</w:t>
            </w:r>
          </w:p>
        </w:tc>
        <w:tc>
          <w:tcPr>
            <w:tcW w:w="0" w:type="auto"/>
            <w:hideMark/>
          </w:tcPr>
          <w:p w14:paraId="7571E7E9" w14:textId="77777777" w:rsidR="00D14DC9" w:rsidRPr="00711341" w:rsidRDefault="00D14DC9" w:rsidP="00D14DC9">
            <w:pPr>
              <w:rPr>
                <w:rFonts w:cstheme="minorHAnsi"/>
              </w:rPr>
            </w:pPr>
            <w:r w:rsidRPr="00711341">
              <w:rPr>
                <w:rFonts w:cstheme="minorHAnsi"/>
              </w:rPr>
              <w:t>42.97</w:t>
            </w:r>
          </w:p>
        </w:tc>
        <w:tc>
          <w:tcPr>
            <w:tcW w:w="0" w:type="auto"/>
            <w:hideMark/>
          </w:tcPr>
          <w:p w14:paraId="2DDAC9EF" w14:textId="77777777" w:rsidR="00D14DC9" w:rsidRPr="00711341" w:rsidRDefault="00D14DC9" w:rsidP="00D14DC9">
            <w:pPr>
              <w:rPr>
                <w:rFonts w:cstheme="minorHAnsi"/>
              </w:rPr>
            </w:pPr>
            <w:r w:rsidRPr="00711341">
              <w:rPr>
                <w:rFonts w:cstheme="minorHAnsi"/>
              </w:rPr>
              <w:t>—</w:t>
            </w:r>
          </w:p>
        </w:tc>
        <w:tc>
          <w:tcPr>
            <w:tcW w:w="0" w:type="auto"/>
            <w:hideMark/>
          </w:tcPr>
          <w:p w14:paraId="3D81AC11" w14:textId="77777777" w:rsidR="00D14DC9" w:rsidRPr="00711341" w:rsidRDefault="00D14DC9" w:rsidP="00D14DC9">
            <w:pPr>
              <w:rPr>
                <w:rFonts w:cstheme="minorHAnsi"/>
              </w:rPr>
            </w:pPr>
            <w:r w:rsidRPr="00711341">
              <w:rPr>
                <w:rFonts w:cstheme="minorHAnsi"/>
              </w:rPr>
              <w:t>—</w:t>
            </w:r>
          </w:p>
        </w:tc>
      </w:tr>
      <w:tr w:rsidR="00D14DC9" w:rsidRPr="00711341" w14:paraId="58CED6ED" w14:textId="77777777" w:rsidTr="006F0266">
        <w:tc>
          <w:tcPr>
            <w:tcW w:w="0" w:type="auto"/>
            <w:hideMark/>
          </w:tcPr>
          <w:p w14:paraId="13FA209A" w14:textId="77777777" w:rsidR="00D14DC9" w:rsidRPr="00711341" w:rsidRDefault="00D14DC9" w:rsidP="00D14DC9">
            <w:pPr>
              <w:rPr>
                <w:rFonts w:cstheme="minorHAnsi"/>
              </w:rPr>
            </w:pPr>
            <w:r w:rsidRPr="00711341">
              <w:rPr>
                <w:rFonts w:cstheme="minorHAnsi"/>
              </w:rPr>
              <w:t>220</w:t>
            </w:r>
          </w:p>
        </w:tc>
        <w:tc>
          <w:tcPr>
            <w:tcW w:w="0" w:type="auto"/>
            <w:hideMark/>
          </w:tcPr>
          <w:p w14:paraId="7DC1702F" w14:textId="77777777" w:rsidR="00D14DC9" w:rsidRPr="00711341" w:rsidRDefault="00D14DC9" w:rsidP="00D14DC9">
            <w:pPr>
              <w:rPr>
                <w:rFonts w:cstheme="minorHAnsi"/>
              </w:rPr>
            </w:pPr>
            <w:r w:rsidRPr="00711341">
              <w:rPr>
                <w:rFonts w:cstheme="minorHAnsi"/>
              </w:rPr>
              <w:t>1.25</w:t>
            </w:r>
          </w:p>
        </w:tc>
        <w:tc>
          <w:tcPr>
            <w:tcW w:w="0" w:type="auto"/>
            <w:hideMark/>
          </w:tcPr>
          <w:p w14:paraId="00F9BCC7" w14:textId="77777777" w:rsidR="00D14DC9" w:rsidRPr="00711341" w:rsidRDefault="00D14DC9" w:rsidP="00D14DC9">
            <w:pPr>
              <w:rPr>
                <w:rFonts w:cstheme="minorHAnsi"/>
              </w:rPr>
            </w:pPr>
            <w:r w:rsidRPr="00711341">
              <w:rPr>
                <w:rFonts w:cstheme="minorHAnsi"/>
              </w:rPr>
              <w:t>7.2</w:t>
            </w:r>
          </w:p>
        </w:tc>
        <w:tc>
          <w:tcPr>
            <w:tcW w:w="0" w:type="auto"/>
            <w:hideMark/>
          </w:tcPr>
          <w:p w14:paraId="07CBE1F5" w14:textId="77777777" w:rsidR="00D14DC9" w:rsidRPr="00711341" w:rsidRDefault="00D14DC9" w:rsidP="00D14DC9">
            <w:pPr>
              <w:rPr>
                <w:rFonts w:cstheme="minorHAnsi"/>
              </w:rPr>
            </w:pPr>
            <w:r w:rsidRPr="00711341">
              <w:rPr>
                <w:rFonts w:cstheme="minorHAnsi"/>
              </w:rPr>
              <w:t>65.28</w:t>
            </w:r>
          </w:p>
        </w:tc>
        <w:tc>
          <w:tcPr>
            <w:tcW w:w="0" w:type="auto"/>
            <w:hideMark/>
          </w:tcPr>
          <w:p w14:paraId="33A8284E" w14:textId="77777777" w:rsidR="00D14DC9" w:rsidRPr="00711341" w:rsidRDefault="00D14DC9" w:rsidP="00D14DC9">
            <w:pPr>
              <w:rPr>
                <w:rFonts w:cstheme="minorHAnsi"/>
              </w:rPr>
            </w:pPr>
            <w:r w:rsidRPr="00711341">
              <w:rPr>
                <w:rFonts w:cstheme="minorHAnsi"/>
              </w:rPr>
              <w:t>6.49</w:t>
            </w:r>
          </w:p>
        </w:tc>
        <w:tc>
          <w:tcPr>
            <w:tcW w:w="0" w:type="auto"/>
            <w:hideMark/>
          </w:tcPr>
          <w:p w14:paraId="551F156F" w14:textId="77777777" w:rsidR="00D14DC9" w:rsidRPr="00711341" w:rsidRDefault="00D14DC9" w:rsidP="00D14DC9">
            <w:pPr>
              <w:rPr>
                <w:rFonts w:cstheme="minorHAnsi"/>
              </w:rPr>
            </w:pPr>
            <w:r w:rsidRPr="00711341">
              <w:rPr>
                <w:rFonts w:cstheme="minorHAnsi"/>
              </w:rPr>
              <w:t>6.40</w:t>
            </w:r>
          </w:p>
        </w:tc>
        <w:tc>
          <w:tcPr>
            <w:tcW w:w="0" w:type="auto"/>
            <w:hideMark/>
          </w:tcPr>
          <w:p w14:paraId="24862465" w14:textId="77777777" w:rsidR="00D14DC9" w:rsidRPr="00711341" w:rsidRDefault="00D14DC9" w:rsidP="00D14DC9">
            <w:pPr>
              <w:rPr>
                <w:rFonts w:cstheme="minorHAnsi"/>
              </w:rPr>
            </w:pPr>
            <w:r w:rsidRPr="00711341">
              <w:rPr>
                <w:rFonts w:cstheme="minorHAnsi"/>
              </w:rPr>
              <w:t>—</w:t>
            </w:r>
          </w:p>
        </w:tc>
        <w:tc>
          <w:tcPr>
            <w:tcW w:w="0" w:type="auto"/>
            <w:hideMark/>
          </w:tcPr>
          <w:p w14:paraId="492F0969" w14:textId="77777777" w:rsidR="00D14DC9" w:rsidRPr="00711341" w:rsidRDefault="00D14DC9" w:rsidP="00D14DC9">
            <w:pPr>
              <w:rPr>
                <w:rFonts w:cstheme="minorHAnsi"/>
              </w:rPr>
            </w:pPr>
            <w:r w:rsidRPr="00711341">
              <w:rPr>
                <w:rFonts w:cstheme="minorHAnsi"/>
              </w:rPr>
              <w:t>—</w:t>
            </w:r>
          </w:p>
        </w:tc>
        <w:tc>
          <w:tcPr>
            <w:tcW w:w="0" w:type="auto"/>
            <w:hideMark/>
          </w:tcPr>
          <w:p w14:paraId="2C88EF5E" w14:textId="77777777" w:rsidR="00D14DC9" w:rsidRPr="00711341" w:rsidRDefault="00D14DC9" w:rsidP="00D14DC9">
            <w:pPr>
              <w:rPr>
                <w:rFonts w:cstheme="minorHAnsi"/>
              </w:rPr>
            </w:pPr>
            <w:r w:rsidRPr="00711341">
              <w:rPr>
                <w:rFonts w:cstheme="minorHAnsi"/>
              </w:rPr>
              <w:t>—</w:t>
            </w:r>
          </w:p>
        </w:tc>
        <w:tc>
          <w:tcPr>
            <w:tcW w:w="0" w:type="auto"/>
            <w:hideMark/>
          </w:tcPr>
          <w:p w14:paraId="1C53A40B" w14:textId="77777777" w:rsidR="00D14DC9" w:rsidRPr="00711341" w:rsidRDefault="00D14DC9" w:rsidP="00D14DC9">
            <w:pPr>
              <w:rPr>
                <w:rFonts w:cstheme="minorHAnsi"/>
              </w:rPr>
            </w:pPr>
            <w:r w:rsidRPr="00711341">
              <w:rPr>
                <w:rFonts w:cstheme="minorHAnsi"/>
              </w:rPr>
              <w:t>6.08 (9.0)</w:t>
            </w:r>
          </w:p>
        </w:tc>
        <w:tc>
          <w:tcPr>
            <w:tcW w:w="0" w:type="auto"/>
            <w:hideMark/>
          </w:tcPr>
          <w:p w14:paraId="4FC90AFE" w14:textId="77777777" w:rsidR="00D14DC9" w:rsidRPr="00711341" w:rsidRDefault="00D14DC9" w:rsidP="00D14DC9">
            <w:pPr>
              <w:rPr>
                <w:rFonts w:cstheme="minorHAnsi"/>
              </w:rPr>
            </w:pPr>
            <w:r w:rsidRPr="00711341">
              <w:rPr>
                <w:rFonts w:cstheme="minorHAnsi"/>
              </w:rPr>
              <w:t>59.09</w:t>
            </w:r>
          </w:p>
        </w:tc>
        <w:tc>
          <w:tcPr>
            <w:tcW w:w="0" w:type="auto"/>
            <w:hideMark/>
          </w:tcPr>
          <w:p w14:paraId="6EB799AC" w14:textId="77777777" w:rsidR="00D14DC9" w:rsidRPr="00711341" w:rsidRDefault="00D14DC9" w:rsidP="00D14DC9">
            <w:pPr>
              <w:rPr>
                <w:rFonts w:cstheme="minorHAnsi"/>
              </w:rPr>
            </w:pPr>
            <w:r w:rsidRPr="00711341">
              <w:rPr>
                <w:rFonts w:cstheme="minorHAnsi"/>
              </w:rPr>
              <w:t>—</w:t>
            </w:r>
          </w:p>
        </w:tc>
        <w:tc>
          <w:tcPr>
            <w:tcW w:w="0" w:type="auto"/>
            <w:hideMark/>
          </w:tcPr>
          <w:p w14:paraId="148F4ECD" w14:textId="77777777" w:rsidR="00D14DC9" w:rsidRPr="00711341" w:rsidRDefault="00D14DC9" w:rsidP="00D14DC9">
            <w:pPr>
              <w:rPr>
                <w:rFonts w:cstheme="minorHAnsi"/>
              </w:rPr>
            </w:pPr>
            <w:r w:rsidRPr="00711341">
              <w:rPr>
                <w:rFonts w:cstheme="minorHAnsi"/>
              </w:rPr>
              <w:t>—</w:t>
            </w:r>
          </w:p>
        </w:tc>
      </w:tr>
      <w:tr w:rsidR="00D14DC9" w:rsidRPr="00711341" w14:paraId="621070E6" w14:textId="77777777" w:rsidTr="006F0266">
        <w:tc>
          <w:tcPr>
            <w:tcW w:w="0" w:type="auto"/>
            <w:hideMark/>
          </w:tcPr>
          <w:p w14:paraId="121834BE" w14:textId="77777777" w:rsidR="00D14DC9" w:rsidRPr="00711341" w:rsidRDefault="00D14DC9" w:rsidP="00D14DC9">
            <w:pPr>
              <w:rPr>
                <w:rFonts w:cstheme="minorHAnsi"/>
              </w:rPr>
            </w:pPr>
            <w:r w:rsidRPr="00711341">
              <w:rPr>
                <w:rFonts w:cstheme="minorHAnsi"/>
              </w:rPr>
              <w:t>220</w:t>
            </w:r>
          </w:p>
        </w:tc>
        <w:tc>
          <w:tcPr>
            <w:tcW w:w="0" w:type="auto"/>
            <w:hideMark/>
          </w:tcPr>
          <w:p w14:paraId="45AC0D0D" w14:textId="77777777" w:rsidR="00D14DC9" w:rsidRPr="00711341" w:rsidRDefault="00D14DC9" w:rsidP="00D14DC9">
            <w:pPr>
              <w:rPr>
                <w:rFonts w:cstheme="minorHAnsi"/>
              </w:rPr>
            </w:pPr>
            <w:r w:rsidRPr="00711341">
              <w:rPr>
                <w:rFonts w:cstheme="minorHAnsi"/>
              </w:rPr>
              <w:t>1.25</w:t>
            </w:r>
          </w:p>
        </w:tc>
        <w:tc>
          <w:tcPr>
            <w:tcW w:w="0" w:type="auto"/>
            <w:hideMark/>
          </w:tcPr>
          <w:p w14:paraId="747D961E" w14:textId="77777777" w:rsidR="00D14DC9" w:rsidRPr="00711341" w:rsidRDefault="00D14DC9" w:rsidP="00D14DC9">
            <w:pPr>
              <w:rPr>
                <w:rFonts w:cstheme="minorHAnsi"/>
              </w:rPr>
            </w:pPr>
            <w:r w:rsidRPr="00711341">
              <w:rPr>
                <w:rFonts w:cstheme="minorHAnsi"/>
              </w:rPr>
              <w:t>7.2</w:t>
            </w:r>
          </w:p>
        </w:tc>
        <w:tc>
          <w:tcPr>
            <w:tcW w:w="0" w:type="auto"/>
            <w:hideMark/>
          </w:tcPr>
          <w:p w14:paraId="10F4FA68" w14:textId="77777777" w:rsidR="00D14DC9" w:rsidRPr="00711341" w:rsidRDefault="00D14DC9" w:rsidP="00D14DC9">
            <w:pPr>
              <w:rPr>
                <w:rFonts w:cstheme="minorHAnsi"/>
              </w:rPr>
            </w:pPr>
            <w:r w:rsidRPr="00711341">
              <w:rPr>
                <w:rFonts w:cstheme="minorHAnsi"/>
              </w:rPr>
              <w:t>62.50</w:t>
            </w:r>
          </w:p>
        </w:tc>
        <w:tc>
          <w:tcPr>
            <w:tcW w:w="0" w:type="auto"/>
            <w:hideMark/>
          </w:tcPr>
          <w:p w14:paraId="213724DA" w14:textId="77777777" w:rsidR="00D14DC9" w:rsidRPr="00711341" w:rsidRDefault="00D14DC9" w:rsidP="00D14DC9">
            <w:pPr>
              <w:rPr>
                <w:rFonts w:cstheme="minorHAnsi"/>
              </w:rPr>
            </w:pPr>
            <w:r w:rsidRPr="00711341">
              <w:rPr>
                <w:rFonts w:cstheme="minorHAnsi"/>
              </w:rPr>
              <w:t>6.22</w:t>
            </w:r>
          </w:p>
        </w:tc>
        <w:tc>
          <w:tcPr>
            <w:tcW w:w="0" w:type="auto"/>
            <w:hideMark/>
          </w:tcPr>
          <w:p w14:paraId="5B8D7418" w14:textId="77777777" w:rsidR="00D14DC9" w:rsidRPr="00711341" w:rsidRDefault="00D14DC9" w:rsidP="00D14DC9">
            <w:pPr>
              <w:rPr>
                <w:rFonts w:cstheme="minorHAnsi"/>
              </w:rPr>
            </w:pPr>
            <w:r w:rsidRPr="00711341">
              <w:rPr>
                <w:rFonts w:cstheme="minorHAnsi"/>
              </w:rPr>
              <w:t>6.27</w:t>
            </w:r>
          </w:p>
        </w:tc>
        <w:tc>
          <w:tcPr>
            <w:tcW w:w="0" w:type="auto"/>
            <w:hideMark/>
          </w:tcPr>
          <w:p w14:paraId="5CAB9FB3" w14:textId="77777777" w:rsidR="00D14DC9" w:rsidRPr="00711341" w:rsidRDefault="00D14DC9" w:rsidP="00D14DC9">
            <w:pPr>
              <w:rPr>
                <w:rFonts w:cstheme="minorHAnsi"/>
              </w:rPr>
            </w:pPr>
            <w:r w:rsidRPr="00711341">
              <w:rPr>
                <w:rFonts w:cstheme="minorHAnsi"/>
              </w:rPr>
              <w:t>17.43</w:t>
            </w:r>
          </w:p>
        </w:tc>
        <w:tc>
          <w:tcPr>
            <w:tcW w:w="0" w:type="auto"/>
            <w:hideMark/>
          </w:tcPr>
          <w:p w14:paraId="3F1A6DD8" w14:textId="77777777" w:rsidR="00D14DC9" w:rsidRPr="00711341" w:rsidRDefault="00D14DC9" w:rsidP="00D14DC9">
            <w:pPr>
              <w:rPr>
                <w:rFonts w:cstheme="minorHAnsi"/>
              </w:rPr>
            </w:pPr>
            <w:r w:rsidRPr="00711341">
              <w:rPr>
                <w:rFonts w:cstheme="minorHAnsi"/>
              </w:rPr>
              <w:t>0.39</w:t>
            </w:r>
          </w:p>
        </w:tc>
        <w:tc>
          <w:tcPr>
            <w:tcW w:w="0" w:type="auto"/>
            <w:hideMark/>
          </w:tcPr>
          <w:p w14:paraId="73F4CCCF" w14:textId="77777777" w:rsidR="00D14DC9" w:rsidRPr="00711341" w:rsidRDefault="00D14DC9" w:rsidP="00D14DC9">
            <w:pPr>
              <w:rPr>
                <w:rFonts w:cstheme="minorHAnsi"/>
              </w:rPr>
            </w:pPr>
            <w:r w:rsidRPr="00711341">
              <w:rPr>
                <w:rFonts w:cstheme="minorHAnsi"/>
              </w:rPr>
              <w:t>1.21</w:t>
            </w:r>
          </w:p>
        </w:tc>
        <w:tc>
          <w:tcPr>
            <w:tcW w:w="0" w:type="auto"/>
            <w:hideMark/>
          </w:tcPr>
          <w:p w14:paraId="11621D22" w14:textId="77777777" w:rsidR="00D14DC9" w:rsidRPr="00711341" w:rsidRDefault="00D14DC9" w:rsidP="00D14DC9">
            <w:pPr>
              <w:rPr>
                <w:rFonts w:cstheme="minorHAnsi"/>
              </w:rPr>
            </w:pPr>
            <w:r w:rsidRPr="00711341">
              <w:rPr>
                <w:rFonts w:cstheme="minorHAnsi"/>
              </w:rPr>
              <w:t>6.09 (8.6)</w:t>
            </w:r>
          </w:p>
        </w:tc>
        <w:tc>
          <w:tcPr>
            <w:tcW w:w="0" w:type="auto"/>
            <w:hideMark/>
          </w:tcPr>
          <w:p w14:paraId="7C04659C" w14:textId="77777777" w:rsidR="00D14DC9" w:rsidRPr="00711341" w:rsidRDefault="00D14DC9" w:rsidP="00D14DC9">
            <w:pPr>
              <w:rPr>
                <w:rFonts w:cstheme="minorHAnsi"/>
              </w:rPr>
            </w:pPr>
            <w:r w:rsidRPr="00711341">
              <w:rPr>
                <w:rFonts w:cstheme="minorHAnsi"/>
              </w:rPr>
              <w:t>47.19</w:t>
            </w:r>
          </w:p>
        </w:tc>
        <w:tc>
          <w:tcPr>
            <w:tcW w:w="0" w:type="auto"/>
            <w:hideMark/>
          </w:tcPr>
          <w:p w14:paraId="4FBAFDB8" w14:textId="77777777" w:rsidR="00D14DC9" w:rsidRPr="00711341" w:rsidRDefault="00D14DC9" w:rsidP="00D14DC9">
            <w:pPr>
              <w:rPr>
                <w:rFonts w:cstheme="minorHAnsi"/>
              </w:rPr>
            </w:pPr>
            <w:r w:rsidRPr="00711341">
              <w:rPr>
                <w:rFonts w:cstheme="minorHAnsi"/>
              </w:rPr>
              <w:t>12,647(14,477)</w:t>
            </w:r>
          </w:p>
        </w:tc>
        <w:tc>
          <w:tcPr>
            <w:tcW w:w="0" w:type="auto"/>
            <w:hideMark/>
          </w:tcPr>
          <w:p w14:paraId="53A452FC" w14:textId="77777777" w:rsidR="00D14DC9" w:rsidRPr="00711341" w:rsidRDefault="00D14DC9" w:rsidP="00D14DC9">
            <w:pPr>
              <w:rPr>
                <w:rFonts w:cstheme="minorHAnsi"/>
              </w:rPr>
            </w:pPr>
            <w:r w:rsidRPr="00711341">
              <w:rPr>
                <w:rFonts w:cstheme="minorHAnsi"/>
              </w:rPr>
              <w:t>5.23</w:t>
            </w:r>
          </w:p>
        </w:tc>
      </w:tr>
      <w:tr w:rsidR="00D14DC9" w:rsidRPr="00711341" w14:paraId="04CD294B" w14:textId="77777777" w:rsidTr="006F0266">
        <w:tc>
          <w:tcPr>
            <w:tcW w:w="0" w:type="auto"/>
            <w:hideMark/>
          </w:tcPr>
          <w:p w14:paraId="2BC82237" w14:textId="77777777" w:rsidR="00D14DC9" w:rsidRPr="00711341" w:rsidRDefault="00D14DC9" w:rsidP="00D14DC9">
            <w:pPr>
              <w:rPr>
                <w:rFonts w:cstheme="minorHAnsi"/>
              </w:rPr>
            </w:pPr>
            <w:r w:rsidRPr="00711341">
              <w:rPr>
                <w:rFonts w:cstheme="minorHAnsi"/>
              </w:rPr>
              <w:t>220</w:t>
            </w:r>
          </w:p>
        </w:tc>
        <w:tc>
          <w:tcPr>
            <w:tcW w:w="0" w:type="auto"/>
            <w:hideMark/>
          </w:tcPr>
          <w:p w14:paraId="37D558B8" w14:textId="77777777" w:rsidR="00D14DC9" w:rsidRPr="00711341" w:rsidRDefault="00D14DC9" w:rsidP="00D14DC9">
            <w:pPr>
              <w:rPr>
                <w:rFonts w:cstheme="minorHAnsi"/>
              </w:rPr>
            </w:pPr>
            <w:r w:rsidRPr="00711341">
              <w:rPr>
                <w:rFonts w:cstheme="minorHAnsi"/>
              </w:rPr>
              <w:t>1.25</w:t>
            </w:r>
          </w:p>
        </w:tc>
        <w:tc>
          <w:tcPr>
            <w:tcW w:w="0" w:type="auto"/>
            <w:hideMark/>
          </w:tcPr>
          <w:p w14:paraId="0EB9624A" w14:textId="77777777" w:rsidR="00D14DC9" w:rsidRPr="00711341" w:rsidRDefault="00D14DC9" w:rsidP="00D14DC9">
            <w:pPr>
              <w:rPr>
                <w:rFonts w:cstheme="minorHAnsi"/>
              </w:rPr>
            </w:pPr>
            <w:r w:rsidRPr="00711341">
              <w:rPr>
                <w:rFonts w:cstheme="minorHAnsi"/>
              </w:rPr>
              <w:t>7.2</w:t>
            </w:r>
          </w:p>
        </w:tc>
        <w:tc>
          <w:tcPr>
            <w:tcW w:w="0" w:type="auto"/>
            <w:hideMark/>
          </w:tcPr>
          <w:p w14:paraId="78FC6362" w14:textId="77777777" w:rsidR="00D14DC9" w:rsidRPr="00711341" w:rsidRDefault="00D14DC9" w:rsidP="00D14DC9">
            <w:pPr>
              <w:rPr>
                <w:rFonts w:cstheme="minorHAnsi"/>
              </w:rPr>
            </w:pPr>
            <w:r w:rsidRPr="00711341">
              <w:rPr>
                <w:rFonts w:cstheme="minorHAnsi"/>
              </w:rPr>
              <w:t>63.98</w:t>
            </w:r>
          </w:p>
        </w:tc>
        <w:tc>
          <w:tcPr>
            <w:tcW w:w="0" w:type="auto"/>
            <w:hideMark/>
          </w:tcPr>
          <w:p w14:paraId="057D90C7" w14:textId="77777777" w:rsidR="00D14DC9" w:rsidRPr="00711341" w:rsidRDefault="00D14DC9" w:rsidP="00D14DC9">
            <w:pPr>
              <w:rPr>
                <w:rFonts w:cstheme="minorHAnsi"/>
              </w:rPr>
            </w:pPr>
            <w:r w:rsidRPr="00711341">
              <w:rPr>
                <w:rFonts w:cstheme="minorHAnsi"/>
              </w:rPr>
              <w:t>6.34</w:t>
            </w:r>
          </w:p>
        </w:tc>
        <w:tc>
          <w:tcPr>
            <w:tcW w:w="0" w:type="auto"/>
            <w:hideMark/>
          </w:tcPr>
          <w:p w14:paraId="3D27E49B" w14:textId="77777777" w:rsidR="00D14DC9" w:rsidRPr="00711341" w:rsidRDefault="00D14DC9" w:rsidP="00D14DC9">
            <w:pPr>
              <w:rPr>
                <w:rFonts w:cstheme="minorHAnsi"/>
              </w:rPr>
            </w:pPr>
            <w:r w:rsidRPr="00711341">
              <w:rPr>
                <w:rFonts w:cstheme="minorHAnsi"/>
              </w:rPr>
              <w:t>6.31</w:t>
            </w:r>
          </w:p>
        </w:tc>
        <w:tc>
          <w:tcPr>
            <w:tcW w:w="0" w:type="auto"/>
            <w:hideMark/>
          </w:tcPr>
          <w:p w14:paraId="3E79DEA2" w14:textId="77777777" w:rsidR="00D14DC9" w:rsidRPr="00711341" w:rsidRDefault="00D14DC9" w:rsidP="00D14DC9">
            <w:pPr>
              <w:rPr>
                <w:rFonts w:cstheme="minorHAnsi"/>
              </w:rPr>
            </w:pPr>
            <w:r w:rsidRPr="00711341">
              <w:rPr>
                <w:rFonts w:cstheme="minorHAnsi"/>
              </w:rPr>
              <w:t>—</w:t>
            </w:r>
          </w:p>
        </w:tc>
        <w:tc>
          <w:tcPr>
            <w:tcW w:w="0" w:type="auto"/>
            <w:hideMark/>
          </w:tcPr>
          <w:p w14:paraId="645EBBE6" w14:textId="77777777" w:rsidR="00D14DC9" w:rsidRPr="00711341" w:rsidRDefault="00D14DC9" w:rsidP="00D14DC9">
            <w:pPr>
              <w:rPr>
                <w:rFonts w:cstheme="minorHAnsi"/>
              </w:rPr>
            </w:pPr>
            <w:r w:rsidRPr="00711341">
              <w:rPr>
                <w:rFonts w:cstheme="minorHAnsi"/>
              </w:rPr>
              <w:t>—</w:t>
            </w:r>
          </w:p>
        </w:tc>
        <w:tc>
          <w:tcPr>
            <w:tcW w:w="0" w:type="auto"/>
            <w:hideMark/>
          </w:tcPr>
          <w:p w14:paraId="215B5899" w14:textId="77777777" w:rsidR="00D14DC9" w:rsidRPr="00711341" w:rsidRDefault="00D14DC9" w:rsidP="00D14DC9">
            <w:pPr>
              <w:rPr>
                <w:rFonts w:cstheme="minorHAnsi"/>
              </w:rPr>
            </w:pPr>
            <w:r w:rsidRPr="00711341">
              <w:rPr>
                <w:rFonts w:cstheme="minorHAnsi"/>
              </w:rPr>
              <w:t>—</w:t>
            </w:r>
          </w:p>
        </w:tc>
        <w:tc>
          <w:tcPr>
            <w:tcW w:w="0" w:type="auto"/>
            <w:hideMark/>
          </w:tcPr>
          <w:p w14:paraId="4862AA97" w14:textId="77777777" w:rsidR="00D14DC9" w:rsidRPr="00711341" w:rsidRDefault="00D14DC9" w:rsidP="00D14DC9">
            <w:pPr>
              <w:rPr>
                <w:rFonts w:cstheme="minorHAnsi"/>
              </w:rPr>
            </w:pPr>
            <w:r w:rsidRPr="00711341">
              <w:rPr>
                <w:rFonts w:cstheme="minorHAnsi"/>
              </w:rPr>
              <w:t>6.08 (8.8)</w:t>
            </w:r>
          </w:p>
        </w:tc>
        <w:tc>
          <w:tcPr>
            <w:tcW w:w="0" w:type="auto"/>
            <w:hideMark/>
          </w:tcPr>
          <w:p w14:paraId="0C3747DD" w14:textId="77777777" w:rsidR="00D14DC9" w:rsidRPr="00711341" w:rsidRDefault="00D14DC9" w:rsidP="00D14DC9">
            <w:pPr>
              <w:rPr>
                <w:rFonts w:cstheme="minorHAnsi"/>
              </w:rPr>
            </w:pPr>
            <w:r w:rsidRPr="00711341">
              <w:rPr>
                <w:rFonts w:cstheme="minorHAnsi"/>
              </w:rPr>
              <w:t>51.30</w:t>
            </w:r>
          </w:p>
        </w:tc>
        <w:tc>
          <w:tcPr>
            <w:tcW w:w="0" w:type="auto"/>
            <w:hideMark/>
          </w:tcPr>
          <w:p w14:paraId="3FCC9711" w14:textId="77777777" w:rsidR="00D14DC9" w:rsidRPr="00711341" w:rsidRDefault="00D14DC9" w:rsidP="00D14DC9">
            <w:pPr>
              <w:rPr>
                <w:rFonts w:cstheme="minorHAnsi"/>
              </w:rPr>
            </w:pPr>
            <w:r w:rsidRPr="00711341">
              <w:rPr>
                <w:rFonts w:cstheme="minorHAnsi"/>
              </w:rPr>
              <w:t>—</w:t>
            </w:r>
          </w:p>
        </w:tc>
        <w:tc>
          <w:tcPr>
            <w:tcW w:w="0" w:type="auto"/>
            <w:hideMark/>
          </w:tcPr>
          <w:p w14:paraId="26CC4058" w14:textId="77777777" w:rsidR="00D14DC9" w:rsidRPr="00711341" w:rsidRDefault="00D14DC9" w:rsidP="00D14DC9">
            <w:pPr>
              <w:rPr>
                <w:rFonts w:cstheme="minorHAnsi"/>
              </w:rPr>
            </w:pPr>
            <w:r w:rsidRPr="00711341">
              <w:rPr>
                <w:rFonts w:cstheme="minorHAnsi"/>
              </w:rPr>
              <w:t>—</w:t>
            </w:r>
          </w:p>
        </w:tc>
      </w:tr>
      <w:tr w:rsidR="00D14DC9" w:rsidRPr="00711341" w14:paraId="71705C14" w14:textId="77777777" w:rsidTr="006F0266">
        <w:tc>
          <w:tcPr>
            <w:tcW w:w="0" w:type="auto"/>
            <w:hideMark/>
          </w:tcPr>
          <w:p w14:paraId="4DB5D3FF" w14:textId="77777777" w:rsidR="00D14DC9" w:rsidRPr="00711341" w:rsidRDefault="00D14DC9" w:rsidP="00D14DC9">
            <w:pPr>
              <w:rPr>
                <w:rFonts w:cstheme="minorHAnsi"/>
              </w:rPr>
            </w:pPr>
            <w:r w:rsidRPr="00711341">
              <w:rPr>
                <w:rFonts w:cstheme="minorHAnsi"/>
              </w:rPr>
              <w:t>240</w:t>
            </w:r>
          </w:p>
        </w:tc>
        <w:tc>
          <w:tcPr>
            <w:tcW w:w="0" w:type="auto"/>
            <w:hideMark/>
          </w:tcPr>
          <w:p w14:paraId="5392CEDA" w14:textId="77777777" w:rsidR="00D14DC9" w:rsidRPr="00711341" w:rsidRDefault="00D14DC9" w:rsidP="00D14DC9">
            <w:pPr>
              <w:rPr>
                <w:rFonts w:cstheme="minorHAnsi"/>
              </w:rPr>
            </w:pPr>
            <w:r w:rsidRPr="00711341">
              <w:rPr>
                <w:rFonts w:cstheme="minorHAnsi"/>
              </w:rPr>
              <w:t>0.5</w:t>
            </w:r>
          </w:p>
        </w:tc>
        <w:tc>
          <w:tcPr>
            <w:tcW w:w="0" w:type="auto"/>
            <w:hideMark/>
          </w:tcPr>
          <w:p w14:paraId="42166CA5" w14:textId="77777777" w:rsidR="00D14DC9" w:rsidRPr="00711341" w:rsidRDefault="00D14DC9" w:rsidP="00D14DC9">
            <w:pPr>
              <w:rPr>
                <w:rFonts w:cstheme="minorHAnsi"/>
              </w:rPr>
            </w:pPr>
            <w:r w:rsidRPr="00711341">
              <w:rPr>
                <w:rFonts w:cstheme="minorHAnsi"/>
              </w:rPr>
              <w:t>5.3</w:t>
            </w:r>
          </w:p>
        </w:tc>
        <w:tc>
          <w:tcPr>
            <w:tcW w:w="0" w:type="auto"/>
            <w:hideMark/>
          </w:tcPr>
          <w:p w14:paraId="7152BB8C" w14:textId="77777777" w:rsidR="00D14DC9" w:rsidRPr="00711341" w:rsidRDefault="00D14DC9" w:rsidP="00D14DC9">
            <w:pPr>
              <w:rPr>
                <w:rFonts w:cstheme="minorHAnsi"/>
              </w:rPr>
            </w:pPr>
            <w:r w:rsidRPr="00711341">
              <w:rPr>
                <w:rFonts w:cstheme="minorHAnsi"/>
              </w:rPr>
              <w:t>59.68</w:t>
            </w:r>
          </w:p>
        </w:tc>
        <w:tc>
          <w:tcPr>
            <w:tcW w:w="0" w:type="auto"/>
            <w:hideMark/>
          </w:tcPr>
          <w:p w14:paraId="0DF1E040" w14:textId="77777777" w:rsidR="00D14DC9" w:rsidRPr="00711341" w:rsidRDefault="00D14DC9" w:rsidP="00D14DC9">
            <w:pPr>
              <w:rPr>
                <w:rFonts w:cstheme="minorHAnsi"/>
              </w:rPr>
            </w:pPr>
            <w:r w:rsidRPr="00711341">
              <w:rPr>
                <w:rFonts w:cstheme="minorHAnsi"/>
              </w:rPr>
              <w:t>5.78</w:t>
            </w:r>
          </w:p>
        </w:tc>
        <w:tc>
          <w:tcPr>
            <w:tcW w:w="0" w:type="auto"/>
            <w:hideMark/>
          </w:tcPr>
          <w:p w14:paraId="1334AA6E" w14:textId="77777777" w:rsidR="00D14DC9" w:rsidRPr="00711341" w:rsidRDefault="00D14DC9" w:rsidP="00D14DC9">
            <w:pPr>
              <w:rPr>
                <w:rFonts w:cstheme="minorHAnsi"/>
              </w:rPr>
            </w:pPr>
            <w:r w:rsidRPr="00711341">
              <w:rPr>
                <w:rFonts w:cstheme="minorHAnsi"/>
              </w:rPr>
              <w:t>6.19</w:t>
            </w:r>
          </w:p>
        </w:tc>
        <w:tc>
          <w:tcPr>
            <w:tcW w:w="0" w:type="auto"/>
            <w:hideMark/>
          </w:tcPr>
          <w:p w14:paraId="667AF3C2" w14:textId="77777777" w:rsidR="00D14DC9" w:rsidRPr="00711341" w:rsidRDefault="00D14DC9" w:rsidP="00D14DC9">
            <w:pPr>
              <w:rPr>
                <w:rFonts w:cstheme="minorHAnsi"/>
              </w:rPr>
            </w:pPr>
            <w:r w:rsidRPr="00711341">
              <w:rPr>
                <w:rFonts w:cstheme="minorHAnsi"/>
              </w:rPr>
              <w:t>16.16</w:t>
            </w:r>
          </w:p>
        </w:tc>
        <w:tc>
          <w:tcPr>
            <w:tcW w:w="0" w:type="auto"/>
            <w:hideMark/>
          </w:tcPr>
          <w:p w14:paraId="15E6435A" w14:textId="77777777" w:rsidR="00D14DC9" w:rsidRPr="00711341" w:rsidRDefault="00D14DC9" w:rsidP="00D14DC9">
            <w:pPr>
              <w:rPr>
                <w:rFonts w:cstheme="minorHAnsi"/>
              </w:rPr>
            </w:pPr>
            <w:r w:rsidRPr="00711341">
              <w:rPr>
                <w:rFonts w:cstheme="minorHAnsi"/>
              </w:rPr>
              <w:t>—</w:t>
            </w:r>
          </w:p>
        </w:tc>
        <w:tc>
          <w:tcPr>
            <w:tcW w:w="0" w:type="auto"/>
            <w:hideMark/>
          </w:tcPr>
          <w:p w14:paraId="3DB2A06C" w14:textId="77777777" w:rsidR="00D14DC9" w:rsidRPr="00711341" w:rsidRDefault="00D14DC9" w:rsidP="00D14DC9">
            <w:pPr>
              <w:rPr>
                <w:rFonts w:cstheme="minorHAnsi"/>
              </w:rPr>
            </w:pPr>
            <w:r w:rsidRPr="00711341">
              <w:rPr>
                <w:rFonts w:cstheme="minorHAnsi"/>
              </w:rPr>
              <w:t>—</w:t>
            </w:r>
          </w:p>
        </w:tc>
        <w:tc>
          <w:tcPr>
            <w:tcW w:w="0" w:type="auto"/>
            <w:hideMark/>
          </w:tcPr>
          <w:p w14:paraId="08C12914" w14:textId="77777777" w:rsidR="00D14DC9" w:rsidRPr="00711341" w:rsidRDefault="00D14DC9" w:rsidP="00D14DC9">
            <w:pPr>
              <w:rPr>
                <w:rFonts w:cstheme="minorHAnsi"/>
              </w:rPr>
            </w:pPr>
            <w:r w:rsidRPr="00711341">
              <w:rPr>
                <w:rFonts w:cstheme="minorHAnsi"/>
              </w:rPr>
              <w:t>4.38 (5.9)</w:t>
            </w:r>
          </w:p>
        </w:tc>
        <w:tc>
          <w:tcPr>
            <w:tcW w:w="0" w:type="auto"/>
            <w:hideMark/>
          </w:tcPr>
          <w:p w14:paraId="75518F92" w14:textId="77777777" w:rsidR="00D14DC9" w:rsidRPr="00711341" w:rsidRDefault="00D14DC9" w:rsidP="00D14DC9">
            <w:pPr>
              <w:rPr>
                <w:rFonts w:cstheme="minorHAnsi"/>
              </w:rPr>
            </w:pPr>
            <w:r w:rsidRPr="00711341">
              <w:rPr>
                <w:rFonts w:cstheme="minorHAnsi"/>
              </w:rPr>
              <w:t>43.78</w:t>
            </w:r>
          </w:p>
        </w:tc>
        <w:tc>
          <w:tcPr>
            <w:tcW w:w="0" w:type="auto"/>
            <w:hideMark/>
          </w:tcPr>
          <w:p w14:paraId="54FDD3CA" w14:textId="77777777" w:rsidR="00D14DC9" w:rsidRPr="00711341" w:rsidRDefault="00D14DC9" w:rsidP="00D14DC9">
            <w:pPr>
              <w:rPr>
                <w:rFonts w:cstheme="minorHAnsi"/>
              </w:rPr>
            </w:pPr>
            <w:r w:rsidRPr="00711341">
              <w:rPr>
                <w:rFonts w:cstheme="minorHAnsi"/>
              </w:rPr>
              <w:t>—</w:t>
            </w:r>
          </w:p>
        </w:tc>
        <w:tc>
          <w:tcPr>
            <w:tcW w:w="0" w:type="auto"/>
            <w:hideMark/>
          </w:tcPr>
          <w:p w14:paraId="28B2E10C" w14:textId="77777777" w:rsidR="00D14DC9" w:rsidRPr="00711341" w:rsidRDefault="00D14DC9" w:rsidP="00D14DC9">
            <w:pPr>
              <w:rPr>
                <w:rFonts w:cstheme="minorHAnsi"/>
              </w:rPr>
            </w:pPr>
            <w:r w:rsidRPr="00711341">
              <w:rPr>
                <w:rFonts w:cstheme="minorHAnsi"/>
              </w:rPr>
              <w:t>—</w:t>
            </w:r>
          </w:p>
        </w:tc>
      </w:tr>
      <w:tr w:rsidR="00D14DC9" w:rsidRPr="00711341" w14:paraId="59DCE3E2" w14:textId="77777777" w:rsidTr="006F0266">
        <w:tc>
          <w:tcPr>
            <w:tcW w:w="0" w:type="auto"/>
            <w:hideMark/>
          </w:tcPr>
          <w:p w14:paraId="7E89597B" w14:textId="77777777" w:rsidR="00D14DC9" w:rsidRPr="00711341" w:rsidRDefault="00D14DC9" w:rsidP="00D14DC9">
            <w:pPr>
              <w:rPr>
                <w:rFonts w:cstheme="minorHAnsi"/>
              </w:rPr>
            </w:pPr>
            <w:r w:rsidRPr="00711341">
              <w:rPr>
                <w:rFonts w:cstheme="minorHAnsi"/>
              </w:rPr>
              <w:t>240</w:t>
            </w:r>
          </w:p>
        </w:tc>
        <w:tc>
          <w:tcPr>
            <w:tcW w:w="0" w:type="auto"/>
            <w:hideMark/>
          </w:tcPr>
          <w:p w14:paraId="763ACB60" w14:textId="77777777" w:rsidR="00D14DC9" w:rsidRPr="00711341" w:rsidRDefault="00D14DC9" w:rsidP="00D14DC9">
            <w:pPr>
              <w:rPr>
                <w:rFonts w:cstheme="minorHAnsi"/>
              </w:rPr>
            </w:pPr>
            <w:r w:rsidRPr="00711341">
              <w:rPr>
                <w:rFonts w:cstheme="minorHAnsi"/>
              </w:rPr>
              <w:t>0.5</w:t>
            </w:r>
          </w:p>
        </w:tc>
        <w:tc>
          <w:tcPr>
            <w:tcW w:w="0" w:type="auto"/>
            <w:hideMark/>
          </w:tcPr>
          <w:p w14:paraId="48992047" w14:textId="77777777" w:rsidR="00D14DC9" w:rsidRPr="00711341" w:rsidRDefault="00D14DC9" w:rsidP="00D14DC9">
            <w:pPr>
              <w:rPr>
                <w:rFonts w:cstheme="minorHAnsi"/>
              </w:rPr>
            </w:pPr>
            <w:r w:rsidRPr="00711341">
              <w:rPr>
                <w:rFonts w:cstheme="minorHAnsi"/>
              </w:rPr>
              <w:t>9.1</w:t>
            </w:r>
          </w:p>
        </w:tc>
        <w:tc>
          <w:tcPr>
            <w:tcW w:w="0" w:type="auto"/>
            <w:hideMark/>
          </w:tcPr>
          <w:p w14:paraId="35782E1E" w14:textId="77777777" w:rsidR="00D14DC9" w:rsidRPr="00711341" w:rsidRDefault="00D14DC9" w:rsidP="00D14DC9">
            <w:pPr>
              <w:rPr>
                <w:rFonts w:cstheme="minorHAnsi"/>
              </w:rPr>
            </w:pPr>
            <w:r w:rsidRPr="00711341">
              <w:rPr>
                <w:rFonts w:cstheme="minorHAnsi"/>
              </w:rPr>
              <w:t>59.60</w:t>
            </w:r>
          </w:p>
        </w:tc>
        <w:tc>
          <w:tcPr>
            <w:tcW w:w="0" w:type="auto"/>
            <w:hideMark/>
          </w:tcPr>
          <w:p w14:paraId="5E8E0512" w14:textId="77777777" w:rsidR="00D14DC9" w:rsidRPr="00711341" w:rsidRDefault="00D14DC9" w:rsidP="00D14DC9">
            <w:pPr>
              <w:rPr>
                <w:rFonts w:cstheme="minorHAnsi"/>
              </w:rPr>
            </w:pPr>
            <w:r w:rsidRPr="00711341">
              <w:rPr>
                <w:rFonts w:cstheme="minorHAnsi"/>
              </w:rPr>
              <w:t>5.80</w:t>
            </w:r>
          </w:p>
        </w:tc>
        <w:tc>
          <w:tcPr>
            <w:tcW w:w="0" w:type="auto"/>
            <w:hideMark/>
          </w:tcPr>
          <w:p w14:paraId="09656B05" w14:textId="77777777" w:rsidR="00D14DC9" w:rsidRPr="00711341" w:rsidRDefault="00D14DC9" w:rsidP="00D14DC9">
            <w:pPr>
              <w:rPr>
                <w:rFonts w:cstheme="minorHAnsi"/>
              </w:rPr>
            </w:pPr>
            <w:r w:rsidRPr="00711341">
              <w:rPr>
                <w:rFonts w:cstheme="minorHAnsi"/>
              </w:rPr>
              <w:t>6.25</w:t>
            </w:r>
          </w:p>
        </w:tc>
        <w:tc>
          <w:tcPr>
            <w:tcW w:w="0" w:type="auto"/>
            <w:hideMark/>
          </w:tcPr>
          <w:p w14:paraId="12C74C60" w14:textId="77777777" w:rsidR="00D14DC9" w:rsidRPr="00711341" w:rsidRDefault="00D14DC9" w:rsidP="00D14DC9">
            <w:pPr>
              <w:rPr>
                <w:rFonts w:cstheme="minorHAnsi"/>
              </w:rPr>
            </w:pPr>
            <w:r w:rsidRPr="00711341">
              <w:rPr>
                <w:rFonts w:cstheme="minorHAnsi"/>
              </w:rPr>
              <w:t>15.32</w:t>
            </w:r>
          </w:p>
        </w:tc>
        <w:tc>
          <w:tcPr>
            <w:tcW w:w="0" w:type="auto"/>
            <w:hideMark/>
          </w:tcPr>
          <w:p w14:paraId="02C9C324" w14:textId="77777777" w:rsidR="00D14DC9" w:rsidRPr="00711341" w:rsidRDefault="00D14DC9" w:rsidP="00D14DC9">
            <w:pPr>
              <w:rPr>
                <w:rFonts w:cstheme="minorHAnsi"/>
              </w:rPr>
            </w:pPr>
            <w:r w:rsidRPr="00711341">
              <w:rPr>
                <w:rFonts w:cstheme="minorHAnsi"/>
              </w:rPr>
              <w:t>—</w:t>
            </w:r>
          </w:p>
        </w:tc>
        <w:tc>
          <w:tcPr>
            <w:tcW w:w="0" w:type="auto"/>
            <w:hideMark/>
          </w:tcPr>
          <w:p w14:paraId="114FDB67" w14:textId="77777777" w:rsidR="00D14DC9" w:rsidRPr="00711341" w:rsidRDefault="00D14DC9" w:rsidP="00D14DC9">
            <w:pPr>
              <w:rPr>
                <w:rFonts w:cstheme="minorHAnsi"/>
              </w:rPr>
            </w:pPr>
            <w:r w:rsidRPr="00711341">
              <w:rPr>
                <w:rFonts w:cstheme="minorHAnsi"/>
              </w:rPr>
              <w:t>—</w:t>
            </w:r>
          </w:p>
        </w:tc>
        <w:tc>
          <w:tcPr>
            <w:tcW w:w="0" w:type="auto"/>
            <w:hideMark/>
          </w:tcPr>
          <w:p w14:paraId="3FA0AF0D" w14:textId="77777777" w:rsidR="00D14DC9" w:rsidRPr="00711341" w:rsidRDefault="00D14DC9" w:rsidP="00D14DC9">
            <w:pPr>
              <w:rPr>
                <w:rFonts w:cstheme="minorHAnsi"/>
              </w:rPr>
            </w:pPr>
            <w:r w:rsidRPr="00711341">
              <w:rPr>
                <w:rFonts w:cstheme="minorHAnsi"/>
              </w:rPr>
              <w:t>6.68 (9.0)</w:t>
            </w:r>
          </w:p>
        </w:tc>
        <w:tc>
          <w:tcPr>
            <w:tcW w:w="0" w:type="auto"/>
            <w:hideMark/>
          </w:tcPr>
          <w:p w14:paraId="12684BC9" w14:textId="77777777" w:rsidR="00D14DC9" w:rsidRPr="00711341" w:rsidRDefault="00D14DC9" w:rsidP="00D14DC9">
            <w:pPr>
              <w:rPr>
                <w:rFonts w:cstheme="minorHAnsi"/>
              </w:rPr>
            </w:pPr>
            <w:r w:rsidRPr="00711341">
              <w:rPr>
                <w:rFonts w:cstheme="minorHAnsi"/>
              </w:rPr>
              <w:t>51.15</w:t>
            </w:r>
          </w:p>
        </w:tc>
        <w:tc>
          <w:tcPr>
            <w:tcW w:w="0" w:type="auto"/>
            <w:hideMark/>
          </w:tcPr>
          <w:p w14:paraId="46300B20" w14:textId="77777777" w:rsidR="00D14DC9" w:rsidRPr="00711341" w:rsidRDefault="00D14DC9" w:rsidP="00D14DC9">
            <w:pPr>
              <w:rPr>
                <w:rFonts w:cstheme="minorHAnsi"/>
              </w:rPr>
            </w:pPr>
            <w:r w:rsidRPr="00711341">
              <w:rPr>
                <w:rFonts w:cstheme="minorHAnsi"/>
              </w:rPr>
              <w:t>—</w:t>
            </w:r>
          </w:p>
        </w:tc>
        <w:tc>
          <w:tcPr>
            <w:tcW w:w="0" w:type="auto"/>
            <w:hideMark/>
          </w:tcPr>
          <w:p w14:paraId="3C27B1CD" w14:textId="77777777" w:rsidR="00D14DC9" w:rsidRPr="00711341" w:rsidRDefault="00D14DC9" w:rsidP="00D14DC9">
            <w:pPr>
              <w:rPr>
                <w:rFonts w:cstheme="minorHAnsi"/>
              </w:rPr>
            </w:pPr>
            <w:r w:rsidRPr="00711341">
              <w:rPr>
                <w:rFonts w:cstheme="minorHAnsi"/>
              </w:rPr>
              <w:t>—</w:t>
            </w:r>
          </w:p>
        </w:tc>
      </w:tr>
      <w:tr w:rsidR="00D14DC9" w:rsidRPr="00711341" w14:paraId="6E01ED44" w14:textId="77777777" w:rsidTr="006F0266">
        <w:tc>
          <w:tcPr>
            <w:tcW w:w="0" w:type="auto"/>
            <w:hideMark/>
          </w:tcPr>
          <w:p w14:paraId="0A1F29D9" w14:textId="77777777" w:rsidR="00D14DC9" w:rsidRPr="00711341" w:rsidRDefault="00D14DC9" w:rsidP="00D14DC9">
            <w:pPr>
              <w:rPr>
                <w:rFonts w:cstheme="minorHAnsi"/>
              </w:rPr>
            </w:pPr>
            <w:r w:rsidRPr="00711341">
              <w:rPr>
                <w:rFonts w:cstheme="minorHAnsi"/>
              </w:rPr>
              <w:t>240</w:t>
            </w:r>
          </w:p>
        </w:tc>
        <w:tc>
          <w:tcPr>
            <w:tcW w:w="0" w:type="auto"/>
            <w:hideMark/>
          </w:tcPr>
          <w:p w14:paraId="68952E04" w14:textId="77777777" w:rsidR="00D14DC9" w:rsidRPr="00711341" w:rsidRDefault="00D14DC9" w:rsidP="00D14DC9">
            <w:pPr>
              <w:rPr>
                <w:rFonts w:cstheme="minorHAnsi"/>
              </w:rPr>
            </w:pPr>
            <w:r w:rsidRPr="00711341">
              <w:rPr>
                <w:rFonts w:cstheme="minorHAnsi"/>
              </w:rPr>
              <w:t>2.0</w:t>
            </w:r>
          </w:p>
        </w:tc>
        <w:tc>
          <w:tcPr>
            <w:tcW w:w="0" w:type="auto"/>
            <w:hideMark/>
          </w:tcPr>
          <w:p w14:paraId="3E133488" w14:textId="77777777" w:rsidR="00D14DC9" w:rsidRPr="00711341" w:rsidRDefault="00D14DC9" w:rsidP="00D14DC9">
            <w:pPr>
              <w:rPr>
                <w:rFonts w:cstheme="minorHAnsi"/>
              </w:rPr>
            </w:pPr>
            <w:r w:rsidRPr="00711341">
              <w:rPr>
                <w:rFonts w:cstheme="minorHAnsi"/>
              </w:rPr>
              <w:t>5.3</w:t>
            </w:r>
          </w:p>
        </w:tc>
        <w:tc>
          <w:tcPr>
            <w:tcW w:w="0" w:type="auto"/>
            <w:hideMark/>
          </w:tcPr>
          <w:p w14:paraId="01D32086" w14:textId="77777777" w:rsidR="00D14DC9" w:rsidRPr="00711341" w:rsidRDefault="00D14DC9" w:rsidP="00D14DC9">
            <w:pPr>
              <w:rPr>
                <w:rFonts w:cstheme="minorHAnsi"/>
              </w:rPr>
            </w:pPr>
            <w:r w:rsidRPr="00711341">
              <w:rPr>
                <w:rFonts w:cstheme="minorHAnsi"/>
              </w:rPr>
              <w:t>48.66</w:t>
            </w:r>
          </w:p>
        </w:tc>
        <w:tc>
          <w:tcPr>
            <w:tcW w:w="0" w:type="auto"/>
            <w:hideMark/>
          </w:tcPr>
          <w:p w14:paraId="1B93635D" w14:textId="77777777" w:rsidR="00D14DC9" w:rsidRPr="00711341" w:rsidRDefault="00D14DC9" w:rsidP="00D14DC9">
            <w:pPr>
              <w:rPr>
                <w:rFonts w:cstheme="minorHAnsi"/>
              </w:rPr>
            </w:pPr>
            <w:r w:rsidRPr="00711341">
              <w:rPr>
                <w:rFonts w:cstheme="minorHAnsi"/>
              </w:rPr>
              <w:t>4.98</w:t>
            </w:r>
          </w:p>
        </w:tc>
        <w:tc>
          <w:tcPr>
            <w:tcW w:w="0" w:type="auto"/>
            <w:hideMark/>
          </w:tcPr>
          <w:p w14:paraId="0057A07D" w14:textId="77777777" w:rsidR="00D14DC9" w:rsidRPr="00711341" w:rsidRDefault="00D14DC9" w:rsidP="00D14DC9">
            <w:pPr>
              <w:rPr>
                <w:rFonts w:cstheme="minorHAnsi"/>
              </w:rPr>
            </w:pPr>
            <w:r w:rsidRPr="00711341">
              <w:rPr>
                <w:rFonts w:cstheme="minorHAnsi"/>
              </w:rPr>
              <w:t>4.10</w:t>
            </w:r>
          </w:p>
        </w:tc>
        <w:tc>
          <w:tcPr>
            <w:tcW w:w="0" w:type="auto"/>
            <w:hideMark/>
          </w:tcPr>
          <w:p w14:paraId="3CB47A48" w14:textId="77777777" w:rsidR="00D14DC9" w:rsidRPr="00711341" w:rsidRDefault="00D14DC9" w:rsidP="00D14DC9">
            <w:pPr>
              <w:rPr>
                <w:rFonts w:cstheme="minorHAnsi"/>
              </w:rPr>
            </w:pPr>
            <w:r w:rsidRPr="00711341">
              <w:rPr>
                <w:rFonts w:cstheme="minorHAnsi"/>
              </w:rPr>
              <w:t>13.07</w:t>
            </w:r>
          </w:p>
        </w:tc>
        <w:tc>
          <w:tcPr>
            <w:tcW w:w="0" w:type="auto"/>
            <w:hideMark/>
          </w:tcPr>
          <w:p w14:paraId="72C3EFB3" w14:textId="77777777" w:rsidR="00D14DC9" w:rsidRPr="00711341" w:rsidRDefault="00D14DC9" w:rsidP="00D14DC9">
            <w:pPr>
              <w:rPr>
                <w:rFonts w:cstheme="minorHAnsi"/>
              </w:rPr>
            </w:pPr>
            <w:r w:rsidRPr="00711341">
              <w:rPr>
                <w:rFonts w:cstheme="minorHAnsi"/>
              </w:rPr>
              <w:t>—</w:t>
            </w:r>
          </w:p>
        </w:tc>
        <w:tc>
          <w:tcPr>
            <w:tcW w:w="0" w:type="auto"/>
            <w:hideMark/>
          </w:tcPr>
          <w:p w14:paraId="61CFA28E" w14:textId="77777777" w:rsidR="00D14DC9" w:rsidRPr="00711341" w:rsidRDefault="00D14DC9" w:rsidP="00D14DC9">
            <w:pPr>
              <w:rPr>
                <w:rFonts w:cstheme="minorHAnsi"/>
              </w:rPr>
            </w:pPr>
            <w:r w:rsidRPr="00711341">
              <w:rPr>
                <w:rFonts w:cstheme="minorHAnsi"/>
              </w:rPr>
              <w:t>—</w:t>
            </w:r>
          </w:p>
        </w:tc>
        <w:tc>
          <w:tcPr>
            <w:tcW w:w="0" w:type="auto"/>
            <w:hideMark/>
          </w:tcPr>
          <w:p w14:paraId="759C1D97" w14:textId="77777777" w:rsidR="00D14DC9" w:rsidRPr="00711341" w:rsidRDefault="00D14DC9" w:rsidP="00D14DC9">
            <w:pPr>
              <w:rPr>
                <w:rFonts w:cstheme="minorHAnsi"/>
              </w:rPr>
            </w:pPr>
            <w:r w:rsidRPr="00711341">
              <w:rPr>
                <w:rFonts w:cstheme="minorHAnsi"/>
              </w:rPr>
              <w:t>4.14 (4.5)</w:t>
            </w:r>
          </w:p>
        </w:tc>
        <w:tc>
          <w:tcPr>
            <w:tcW w:w="0" w:type="auto"/>
            <w:hideMark/>
          </w:tcPr>
          <w:p w14:paraId="01281B4D" w14:textId="77777777" w:rsidR="00D14DC9" w:rsidRPr="00711341" w:rsidRDefault="00D14DC9" w:rsidP="00D14DC9">
            <w:pPr>
              <w:rPr>
                <w:rFonts w:cstheme="minorHAnsi"/>
              </w:rPr>
            </w:pPr>
            <w:r w:rsidRPr="00711341">
              <w:rPr>
                <w:rFonts w:cstheme="minorHAnsi"/>
              </w:rPr>
              <w:t>32.96</w:t>
            </w:r>
          </w:p>
        </w:tc>
        <w:tc>
          <w:tcPr>
            <w:tcW w:w="0" w:type="auto"/>
            <w:hideMark/>
          </w:tcPr>
          <w:p w14:paraId="7AAC0CBF" w14:textId="77777777" w:rsidR="00D14DC9" w:rsidRPr="00711341" w:rsidRDefault="00D14DC9" w:rsidP="00D14DC9">
            <w:pPr>
              <w:rPr>
                <w:rFonts w:cstheme="minorHAnsi"/>
              </w:rPr>
            </w:pPr>
            <w:r w:rsidRPr="00711341">
              <w:rPr>
                <w:rFonts w:cstheme="minorHAnsi"/>
              </w:rPr>
              <w:t>—</w:t>
            </w:r>
          </w:p>
        </w:tc>
        <w:tc>
          <w:tcPr>
            <w:tcW w:w="0" w:type="auto"/>
            <w:hideMark/>
          </w:tcPr>
          <w:p w14:paraId="3571E8EF" w14:textId="77777777" w:rsidR="00D14DC9" w:rsidRPr="00711341" w:rsidRDefault="00D14DC9" w:rsidP="00D14DC9">
            <w:pPr>
              <w:rPr>
                <w:rFonts w:cstheme="minorHAnsi"/>
              </w:rPr>
            </w:pPr>
            <w:r w:rsidRPr="00711341">
              <w:rPr>
                <w:rFonts w:cstheme="minorHAnsi"/>
              </w:rPr>
              <w:t>—</w:t>
            </w:r>
          </w:p>
        </w:tc>
      </w:tr>
      <w:tr w:rsidR="00D14DC9" w:rsidRPr="00711341" w14:paraId="226F276F" w14:textId="77777777" w:rsidTr="006F0266">
        <w:tc>
          <w:tcPr>
            <w:tcW w:w="0" w:type="auto"/>
            <w:hideMark/>
          </w:tcPr>
          <w:p w14:paraId="5AF83EBD" w14:textId="77777777" w:rsidR="00D14DC9" w:rsidRPr="00711341" w:rsidRDefault="00D14DC9" w:rsidP="00D14DC9">
            <w:pPr>
              <w:rPr>
                <w:rFonts w:cstheme="minorHAnsi"/>
              </w:rPr>
            </w:pPr>
            <w:r w:rsidRPr="00711341">
              <w:rPr>
                <w:rFonts w:cstheme="minorHAnsi"/>
              </w:rPr>
              <w:t>240</w:t>
            </w:r>
          </w:p>
        </w:tc>
        <w:tc>
          <w:tcPr>
            <w:tcW w:w="0" w:type="auto"/>
            <w:hideMark/>
          </w:tcPr>
          <w:p w14:paraId="008BCE60" w14:textId="77777777" w:rsidR="00D14DC9" w:rsidRPr="00711341" w:rsidRDefault="00D14DC9" w:rsidP="00D14DC9">
            <w:pPr>
              <w:rPr>
                <w:rFonts w:cstheme="minorHAnsi"/>
              </w:rPr>
            </w:pPr>
            <w:r w:rsidRPr="00711341">
              <w:rPr>
                <w:rFonts w:cstheme="minorHAnsi"/>
              </w:rPr>
              <w:t>2.0</w:t>
            </w:r>
          </w:p>
        </w:tc>
        <w:tc>
          <w:tcPr>
            <w:tcW w:w="0" w:type="auto"/>
            <w:hideMark/>
          </w:tcPr>
          <w:p w14:paraId="0E78FA11" w14:textId="77777777" w:rsidR="00D14DC9" w:rsidRPr="00711341" w:rsidRDefault="00D14DC9" w:rsidP="00D14DC9">
            <w:pPr>
              <w:rPr>
                <w:rFonts w:cstheme="minorHAnsi"/>
              </w:rPr>
            </w:pPr>
            <w:r w:rsidRPr="00711341">
              <w:rPr>
                <w:rFonts w:cstheme="minorHAnsi"/>
              </w:rPr>
              <w:t>9.1</w:t>
            </w:r>
          </w:p>
        </w:tc>
        <w:tc>
          <w:tcPr>
            <w:tcW w:w="0" w:type="auto"/>
            <w:hideMark/>
          </w:tcPr>
          <w:p w14:paraId="521E12B3" w14:textId="77777777" w:rsidR="00D14DC9" w:rsidRPr="00711341" w:rsidRDefault="00D14DC9" w:rsidP="00D14DC9">
            <w:pPr>
              <w:rPr>
                <w:rFonts w:cstheme="minorHAnsi"/>
              </w:rPr>
            </w:pPr>
            <w:r w:rsidRPr="00711341">
              <w:rPr>
                <w:rFonts w:cstheme="minorHAnsi"/>
              </w:rPr>
              <w:t>51.45</w:t>
            </w:r>
          </w:p>
        </w:tc>
        <w:tc>
          <w:tcPr>
            <w:tcW w:w="0" w:type="auto"/>
            <w:hideMark/>
          </w:tcPr>
          <w:p w14:paraId="66C04F07" w14:textId="77777777" w:rsidR="00D14DC9" w:rsidRPr="00711341" w:rsidRDefault="00D14DC9" w:rsidP="00D14DC9">
            <w:pPr>
              <w:rPr>
                <w:rFonts w:cstheme="minorHAnsi"/>
              </w:rPr>
            </w:pPr>
            <w:r w:rsidRPr="00711341">
              <w:rPr>
                <w:rFonts w:cstheme="minorHAnsi"/>
              </w:rPr>
              <w:t>5.22</w:t>
            </w:r>
          </w:p>
        </w:tc>
        <w:tc>
          <w:tcPr>
            <w:tcW w:w="0" w:type="auto"/>
            <w:hideMark/>
          </w:tcPr>
          <w:p w14:paraId="7AA4BA92" w14:textId="77777777" w:rsidR="00D14DC9" w:rsidRPr="00711341" w:rsidRDefault="00D14DC9" w:rsidP="00D14DC9">
            <w:pPr>
              <w:rPr>
                <w:rFonts w:cstheme="minorHAnsi"/>
              </w:rPr>
            </w:pPr>
            <w:r w:rsidRPr="00711341">
              <w:rPr>
                <w:rFonts w:cstheme="minorHAnsi"/>
              </w:rPr>
              <w:t>4.55</w:t>
            </w:r>
          </w:p>
        </w:tc>
        <w:tc>
          <w:tcPr>
            <w:tcW w:w="0" w:type="auto"/>
            <w:hideMark/>
          </w:tcPr>
          <w:p w14:paraId="1C967CFC" w14:textId="77777777" w:rsidR="00D14DC9" w:rsidRPr="00711341" w:rsidRDefault="00D14DC9" w:rsidP="00D14DC9">
            <w:pPr>
              <w:rPr>
                <w:rFonts w:cstheme="minorHAnsi"/>
              </w:rPr>
            </w:pPr>
            <w:r w:rsidRPr="00711341">
              <w:rPr>
                <w:rFonts w:cstheme="minorHAnsi"/>
              </w:rPr>
              <w:t>12.12</w:t>
            </w:r>
          </w:p>
        </w:tc>
        <w:tc>
          <w:tcPr>
            <w:tcW w:w="0" w:type="auto"/>
            <w:hideMark/>
          </w:tcPr>
          <w:p w14:paraId="54459275" w14:textId="77777777" w:rsidR="00D14DC9" w:rsidRPr="00711341" w:rsidRDefault="00D14DC9" w:rsidP="00D14DC9">
            <w:pPr>
              <w:rPr>
                <w:rFonts w:cstheme="minorHAnsi"/>
              </w:rPr>
            </w:pPr>
            <w:r w:rsidRPr="00711341">
              <w:rPr>
                <w:rFonts w:cstheme="minorHAnsi"/>
              </w:rPr>
              <w:t>—</w:t>
            </w:r>
          </w:p>
        </w:tc>
        <w:tc>
          <w:tcPr>
            <w:tcW w:w="0" w:type="auto"/>
            <w:hideMark/>
          </w:tcPr>
          <w:p w14:paraId="0C107437" w14:textId="77777777" w:rsidR="00D14DC9" w:rsidRPr="00711341" w:rsidRDefault="00D14DC9" w:rsidP="00D14DC9">
            <w:pPr>
              <w:rPr>
                <w:rFonts w:cstheme="minorHAnsi"/>
              </w:rPr>
            </w:pPr>
            <w:r w:rsidRPr="00711341">
              <w:rPr>
                <w:rFonts w:cstheme="minorHAnsi"/>
              </w:rPr>
              <w:t>—</w:t>
            </w:r>
          </w:p>
        </w:tc>
        <w:tc>
          <w:tcPr>
            <w:tcW w:w="0" w:type="auto"/>
            <w:hideMark/>
          </w:tcPr>
          <w:p w14:paraId="6E47100F" w14:textId="77777777" w:rsidR="00D14DC9" w:rsidRPr="00711341" w:rsidRDefault="00D14DC9" w:rsidP="00D14DC9">
            <w:pPr>
              <w:rPr>
                <w:rFonts w:cstheme="minorHAnsi"/>
              </w:rPr>
            </w:pPr>
            <w:r w:rsidRPr="00711341">
              <w:rPr>
                <w:rFonts w:cstheme="minorHAnsi"/>
              </w:rPr>
              <w:t>7.10 (8.2)</w:t>
            </w:r>
          </w:p>
        </w:tc>
        <w:tc>
          <w:tcPr>
            <w:tcW w:w="0" w:type="auto"/>
            <w:hideMark/>
          </w:tcPr>
          <w:p w14:paraId="3740047D" w14:textId="77777777" w:rsidR="00D14DC9" w:rsidRPr="00711341" w:rsidRDefault="00D14DC9" w:rsidP="00D14DC9">
            <w:pPr>
              <w:rPr>
                <w:rFonts w:cstheme="minorHAnsi"/>
              </w:rPr>
            </w:pPr>
            <w:r w:rsidRPr="00711341">
              <w:rPr>
                <w:rFonts w:cstheme="minorHAnsi"/>
              </w:rPr>
              <w:t>63.57</w:t>
            </w:r>
          </w:p>
        </w:tc>
        <w:tc>
          <w:tcPr>
            <w:tcW w:w="0" w:type="auto"/>
            <w:hideMark/>
          </w:tcPr>
          <w:p w14:paraId="2DF8FEC3" w14:textId="77777777" w:rsidR="00D14DC9" w:rsidRPr="00711341" w:rsidRDefault="00D14DC9" w:rsidP="00D14DC9">
            <w:pPr>
              <w:rPr>
                <w:rFonts w:cstheme="minorHAnsi"/>
              </w:rPr>
            </w:pPr>
            <w:r w:rsidRPr="00711341">
              <w:rPr>
                <w:rFonts w:cstheme="minorHAnsi"/>
              </w:rPr>
              <w:t>—</w:t>
            </w:r>
          </w:p>
        </w:tc>
        <w:tc>
          <w:tcPr>
            <w:tcW w:w="0" w:type="auto"/>
            <w:hideMark/>
          </w:tcPr>
          <w:p w14:paraId="44524007" w14:textId="77777777" w:rsidR="00D14DC9" w:rsidRPr="00711341" w:rsidRDefault="00D14DC9" w:rsidP="00D14DC9">
            <w:pPr>
              <w:rPr>
                <w:rFonts w:cstheme="minorHAnsi"/>
              </w:rPr>
            </w:pPr>
            <w:r w:rsidRPr="00711341">
              <w:rPr>
                <w:rFonts w:cstheme="minorHAnsi"/>
              </w:rPr>
              <w:t>—</w:t>
            </w:r>
          </w:p>
        </w:tc>
      </w:tr>
    </w:tbl>
    <w:p w14:paraId="1D488D77" w14:textId="77777777" w:rsidR="00D14DC9" w:rsidRPr="00711341" w:rsidRDefault="00D14DC9" w:rsidP="00E135DD">
      <w:pPr>
        <w:pStyle w:val="NoSpacing"/>
        <w:rPr>
          <w:rFonts w:cstheme="minorHAnsi"/>
        </w:rPr>
      </w:pPr>
      <w:r w:rsidRPr="00711341">
        <w:rPr>
          <w:rFonts w:cstheme="minorHAnsi"/>
          <w:i/>
          <w:iCs/>
          <w:vertAlign w:val="superscript"/>
        </w:rPr>
        <w:t>a</w:t>
      </w:r>
      <w:r w:rsidRPr="00711341">
        <w:rPr>
          <w:rFonts w:cstheme="minorHAnsi"/>
        </w:rPr>
        <w:t xml:space="preserve"> % based on dry weights of starting thin stillage and extracted </w:t>
      </w:r>
      <w:proofErr w:type="spellStart"/>
      <w:r w:rsidRPr="00711341">
        <w:rPr>
          <w:rFonts w:cstheme="minorHAnsi"/>
        </w:rPr>
        <w:t>hydrochars</w:t>
      </w:r>
      <w:proofErr w:type="spellEnd"/>
      <w:r w:rsidRPr="00711341">
        <w:rPr>
          <w:rFonts w:cstheme="minorHAnsi"/>
        </w:rPr>
        <w:t>.</w:t>
      </w:r>
    </w:p>
    <w:p w14:paraId="0367D44B" w14:textId="77777777" w:rsidR="00D14DC9" w:rsidRPr="00711341" w:rsidRDefault="00D14DC9" w:rsidP="00E135DD">
      <w:pPr>
        <w:pStyle w:val="NoSpacing"/>
        <w:rPr>
          <w:rFonts w:cstheme="minorHAnsi"/>
        </w:rPr>
      </w:pPr>
      <w:r w:rsidRPr="00711341">
        <w:rPr>
          <w:rFonts w:cstheme="minorHAnsi"/>
          <w:i/>
          <w:iCs/>
          <w:vertAlign w:val="superscript"/>
        </w:rPr>
        <w:t>b</w:t>
      </w:r>
      <w:r w:rsidRPr="00711341">
        <w:rPr>
          <w:rFonts w:cstheme="minorHAnsi"/>
        </w:rPr>
        <w:t xml:space="preserve"> Yield based on dry weights. Values in parentheses are % of total carbon recovered in extracted </w:t>
      </w:r>
      <w:proofErr w:type="spellStart"/>
      <w:r w:rsidRPr="00711341">
        <w:rPr>
          <w:rFonts w:cstheme="minorHAnsi"/>
        </w:rPr>
        <w:t>hydrochar</w:t>
      </w:r>
      <w:proofErr w:type="spellEnd"/>
      <w:r w:rsidRPr="00711341">
        <w:rPr>
          <w:rFonts w:cstheme="minorHAnsi"/>
        </w:rPr>
        <w:t>.</w:t>
      </w:r>
    </w:p>
    <w:p w14:paraId="4147EE5A" w14:textId="77777777" w:rsidR="00D14DC9" w:rsidRPr="00711341" w:rsidRDefault="00D14DC9" w:rsidP="00E135DD">
      <w:pPr>
        <w:pStyle w:val="NoSpacing"/>
        <w:rPr>
          <w:rFonts w:cstheme="minorHAnsi"/>
        </w:rPr>
      </w:pPr>
      <w:r w:rsidRPr="00711341">
        <w:rPr>
          <w:rFonts w:cstheme="minorHAnsi"/>
          <w:i/>
          <w:iCs/>
          <w:vertAlign w:val="superscript"/>
        </w:rPr>
        <w:t>c</w:t>
      </w:r>
      <w:r w:rsidRPr="00711341">
        <w:rPr>
          <w:rFonts w:cstheme="minorHAnsi"/>
        </w:rPr>
        <w:t> Yield based on thin stillage dry solids with 17.52% fatty acids and an extract concentration of 84% fatty acids.</w:t>
      </w:r>
    </w:p>
    <w:p w14:paraId="7F8FD9DE" w14:textId="77777777" w:rsidR="00D14DC9" w:rsidRPr="00711341" w:rsidRDefault="00D14DC9" w:rsidP="00E135DD">
      <w:pPr>
        <w:pStyle w:val="NoSpacing"/>
        <w:rPr>
          <w:rFonts w:cstheme="minorHAnsi"/>
        </w:rPr>
      </w:pPr>
      <w:r w:rsidRPr="00711341">
        <w:rPr>
          <w:rFonts w:cstheme="minorHAnsi"/>
          <w:i/>
          <w:iCs/>
          <w:vertAlign w:val="superscript"/>
        </w:rPr>
        <w:t>d</w:t>
      </w:r>
      <w:r w:rsidRPr="00711341">
        <w:rPr>
          <w:rFonts w:cstheme="minorHAnsi"/>
        </w:rPr>
        <w:t xml:space="preserve"> HHV of unextracted </w:t>
      </w:r>
      <w:proofErr w:type="spellStart"/>
      <w:r w:rsidRPr="00711341">
        <w:rPr>
          <w:rFonts w:cstheme="minorHAnsi"/>
        </w:rPr>
        <w:t>hydrochar</w:t>
      </w:r>
      <w:proofErr w:type="spellEnd"/>
      <w:r w:rsidRPr="00711341">
        <w:rPr>
          <w:rFonts w:cstheme="minorHAnsi"/>
        </w:rPr>
        <w:t xml:space="preserve"> in parentheses.</w:t>
      </w:r>
    </w:p>
    <w:p w14:paraId="4CA61E6C" w14:textId="536ACD5E" w:rsidR="00D14DC9" w:rsidRPr="00711341" w:rsidRDefault="00D14DC9" w:rsidP="00E135DD">
      <w:pPr>
        <w:pStyle w:val="NoSpacing"/>
        <w:rPr>
          <w:rFonts w:cstheme="minorHAnsi"/>
        </w:rPr>
      </w:pPr>
      <w:r w:rsidRPr="00711341">
        <w:rPr>
          <w:rFonts w:cstheme="minorHAnsi"/>
          <w:i/>
          <w:iCs/>
          <w:vertAlign w:val="superscript"/>
        </w:rPr>
        <w:t>e</w:t>
      </w:r>
      <w:r w:rsidRPr="00711341">
        <w:rPr>
          <w:rFonts w:cstheme="minorHAnsi"/>
        </w:rPr>
        <w:t> Thin stillage value from literature (Kim et al., 2008).</w:t>
      </w:r>
    </w:p>
    <w:p w14:paraId="58D0BF20" w14:textId="77777777" w:rsidR="00E135DD" w:rsidRPr="00711341" w:rsidRDefault="00E135DD" w:rsidP="00E135DD">
      <w:pPr>
        <w:pStyle w:val="NoSpacing"/>
        <w:rPr>
          <w:rFonts w:cstheme="minorHAnsi"/>
        </w:rPr>
      </w:pPr>
    </w:p>
    <w:p w14:paraId="1BE9E9FB" w14:textId="77777777" w:rsidR="00D14DC9" w:rsidRPr="00711341" w:rsidRDefault="00D14DC9" w:rsidP="00D14DC9">
      <w:pPr>
        <w:rPr>
          <w:rFonts w:cstheme="minorHAnsi"/>
        </w:rPr>
      </w:pPr>
      <w:r w:rsidRPr="00711341">
        <w:rPr>
          <w:rFonts w:cstheme="minorHAnsi"/>
          <w:b/>
          <w:bCs/>
        </w:rPr>
        <w:t>Table II. </w:t>
      </w:r>
      <w:r w:rsidRPr="00711341">
        <w:rPr>
          <w:rFonts w:cstheme="minorHAnsi"/>
        </w:rPr>
        <w:t xml:space="preserve">Reaction conditions, elemental analysis, and yields of whole stillage and resulting extracted </w:t>
      </w:r>
      <w:proofErr w:type="spellStart"/>
      <w:r w:rsidRPr="00711341">
        <w:rPr>
          <w:rFonts w:cstheme="minorHAnsi"/>
        </w:rPr>
        <w:t>hydrochars</w:t>
      </w:r>
      <w:proofErr w:type="spellEnd"/>
    </w:p>
    <w:tbl>
      <w:tblPr>
        <w:tblStyle w:val="TableGrid"/>
        <w:tblW w:w="0" w:type="auto"/>
        <w:tblLook w:val="04A0" w:firstRow="1" w:lastRow="0" w:firstColumn="1" w:lastColumn="0" w:noHBand="0" w:noVBand="1"/>
      </w:tblPr>
      <w:tblGrid>
        <w:gridCol w:w="1913"/>
        <w:gridCol w:w="974"/>
        <w:gridCol w:w="963"/>
        <w:gridCol w:w="2017"/>
        <w:gridCol w:w="607"/>
        <w:gridCol w:w="607"/>
        <w:gridCol w:w="607"/>
        <w:gridCol w:w="607"/>
        <w:gridCol w:w="1381"/>
        <w:gridCol w:w="1315"/>
        <w:gridCol w:w="1465"/>
        <w:gridCol w:w="876"/>
      </w:tblGrid>
      <w:tr w:rsidR="00C63044" w:rsidRPr="00711341" w14:paraId="7FE16F6E" w14:textId="77777777" w:rsidTr="00C63044">
        <w:tc>
          <w:tcPr>
            <w:tcW w:w="0" w:type="auto"/>
            <w:hideMark/>
          </w:tcPr>
          <w:p w14:paraId="7A8A5364" w14:textId="77777777" w:rsidR="00C63044" w:rsidRPr="00711341" w:rsidRDefault="00C63044" w:rsidP="00D14DC9">
            <w:pPr>
              <w:rPr>
                <w:rFonts w:cstheme="minorHAnsi"/>
                <w:b/>
                <w:bCs/>
              </w:rPr>
            </w:pPr>
            <w:r w:rsidRPr="00711341">
              <w:rPr>
                <w:rFonts w:cstheme="minorHAnsi"/>
                <w:b/>
                <w:bCs/>
              </w:rPr>
              <w:t>Process conditions</w:t>
            </w:r>
          </w:p>
        </w:tc>
        <w:tc>
          <w:tcPr>
            <w:tcW w:w="0" w:type="auto"/>
          </w:tcPr>
          <w:p w14:paraId="27AE1D8A" w14:textId="77777777" w:rsidR="00C63044" w:rsidRPr="00711341" w:rsidRDefault="00C63044" w:rsidP="00D14DC9">
            <w:pPr>
              <w:rPr>
                <w:rFonts w:cstheme="minorHAnsi"/>
                <w:b/>
                <w:bCs/>
              </w:rPr>
            </w:pPr>
          </w:p>
        </w:tc>
        <w:tc>
          <w:tcPr>
            <w:tcW w:w="0" w:type="auto"/>
          </w:tcPr>
          <w:p w14:paraId="77C2065E" w14:textId="109335F9" w:rsidR="00C63044" w:rsidRPr="00711341" w:rsidRDefault="00C63044" w:rsidP="00D14DC9">
            <w:pPr>
              <w:rPr>
                <w:rFonts w:cstheme="minorHAnsi"/>
                <w:b/>
                <w:bCs/>
              </w:rPr>
            </w:pPr>
          </w:p>
        </w:tc>
        <w:tc>
          <w:tcPr>
            <w:tcW w:w="0" w:type="auto"/>
            <w:hideMark/>
          </w:tcPr>
          <w:p w14:paraId="3F733DEF" w14:textId="42274F30" w:rsidR="00C63044" w:rsidRPr="00711341" w:rsidRDefault="00C63044" w:rsidP="00D14DC9">
            <w:pPr>
              <w:rPr>
                <w:rFonts w:cstheme="minorHAnsi"/>
                <w:b/>
                <w:bCs/>
              </w:rPr>
            </w:pPr>
            <w:r w:rsidRPr="00711341">
              <w:rPr>
                <w:rFonts w:cstheme="minorHAnsi"/>
                <w:b/>
                <w:bCs/>
              </w:rPr>
              <w:t xml:space="preserve">Elemental </w:t>
            </w:r>
            <w:proofErr w:type="spellStart"/>
            <w:r w:rsidRPr="00711341">
              <w:rPr>
                <w:rFonts w:cstheme="minorHAnsi"/>
                <w:b/>
                <w:bCs/>
              </w:rPr>
              <w:t>analysisa</w:t>
            </w:r>
            <w:proofErr w:type="spellEnd"/>
          </w:p>
        </w:tc>
        <w:tc>
          <w:tcPr>
            <w:tcW w:w="0" w:type="auto"/>
          </w:tcPr>
          <w:p w14:paraId="431BBE75" w14:textId="77777777" w:rsidR="00C63044" w:rsidRPr="00711341" w:rsidRDefault="00C63044" w:rsidP="00D14DC9">
            <w:pPr>
              <w:rPr>
                <w:rFonts w:cstheme="minorHAnsi"/>
                <w:b/>
                <w:bCs/>
              </w:rPr>
            </w:pPr>
          </w:p>
        </w:tc>
        <w:tc>
          <w:tcPr>
            <w:tcW w:w="0" w:type="auto"/>
          </w:tcPr>
          <w:p w14:paraId="1A667708" w14:textId="77777777" w:rsidR="00C63044" w:rsidRPr="00711341" w:rsidRDefault="00C63044" w:rsidP="00D14DC9">
            <w:pPr>
              <w:rPr>
                <w:rFonts w:cstheme="minorHAnsi"/>
                <w:b/>
                <w:bCs/>
              </w:rPr>
            </w:pPr>
          </w:p>
        </w:tc>
        <w:tc>
          <w:tcPr>
            <w:tcW w:w="0" w:type="auto"/>
          </w:tcPr>
          <w:p w14:paraId="67F1304A" w14:textId="77777777" w:rsidR="00C63044" w:rsidRPr="00711341" w:rsidRDefault="00C63044" w:rsidP="00D14DC9">
            <w:pPr>
              <w:rPr>
                <w:rFonts w:cstheme="minorHAnsi"/>
                <w:b/>
                <w:bCs/>
              </w:rPr>
            </w:pPr>
          </w:p>
        </w:tc>
        <w:tc>
          <w:tcPr>
            <w:tcW w:w="0" w:type="auto"/>
          </w:tcPr>
          <w:p w14:paraId="697B2939" w14:textId="14FCC08A" w:rsidR="00C63044" w:rsidRPr="00711341" w:rsidRDefault="00C63044" w:rsidP="00D14DC9">
            <w:pPr>
              <w:rPr>
                <w:rFonts w:cstheme="minorHAnsi"/>
                <w:b/>
                <w:bCs/>
              </w:rPr>
            </w:pPr>
          </w:p>
        </w:tc>
        <w:tc>
          <w:tcPr>
            <w:tcW w:w="0" w:type="auto"/>
            <w:hideMark/>
          </w:tcPr>
          <w:p w14:paraId="34E97142" w14:textId="77777777" w:rsidR="00C63044" w:rsidRPr="00711341" w:rsidRDefault="00C63044" w:rsidP="00D14DC9">
            <w:pPr>
              <w:rPr>
                <w:rFonts w:cstheme="minorHAnsi"/>
                <w:b/>
                <w:bCs/>
              </w:rPr>
            </w:pPr>
            <w:proofErr w:type="spellStart"/>
            <w:r w:rsidRPr="00711341">
              <w:rPr>
                <w:rFonts w:cstheme="minorHAnsi"/>
                <w:b/>
                <w:bCs/>
              </w:rPr>
              <w:t>Hydrochar</w:t>
            </w:r>
            <w:proofErr w:type="spellEnd"/>
            <w:r w:rsidRPr="00711341">
              <w:rPr>
                <w:rFonts w:cstheme="minorHAnsi"/>
                <w:b/>
                <w:bCs/>
              </w:rPr>
              <w:t xml:space="preserve"> %</w:t>
            </w:r>
          </w:p>
        </w:tc>
        <w:tc>
          <w:tcPr>
            <w:tcW w:w="0" w:type="auto"/>
            <w:hideMark/>
          </w:tcPr>
          <w:p w14:paraId="7AAACCFC" w14:textId="77777777" w:rsidR="00C63044" w:rsidRPr="00711341" w:rsidRDefault="00C63044" w:rsidP="00D14DC9">
            <w:pPr>
              <w:rPr>
                <w:rFonts w:cstheme="minorHAnsi"/>
                <w:b/>
                <w:bCs/>
              </w:rPr>
            </w:pPr>
            <w:r w:rsidRPr="00711341">
              <w:rPr>
                <w:rFonts w:cstheme="minorHAnsi"/>
                <w:b/>
                <w:bCs/>
              </w:rPr>
              <w:t>Fatty acid %</w:t>
            </w:r>
          </w:p>
        </w:tc>
        <w:tc>
          <w:tcPr>
            <w:tcW w:w="0" w:type="auto"/>
            <w:hideMark/>
          </w:tcPr>
          <w:p w14:paraId="0586E1DA" w14:textId="77777777" w:rsidR="00C63044" w:rsidRPr="00711341" w:rsidRDefault="00C63044" w:rsidP="00D14DC9">
            <w:pPr>
              <w:rPr>
                <w:rFonts w:cstheme="minorHAnsi"/>
                <w:b/>
                <w:bCs/>
              </w:rPr>
            </w:pPr>
            <w:r w:rsidRPr="00711341">
              <w:rPr>
                <w:rFonts w:cstheme="minorHAnsi"/>
                <w:b/>
                <w:bCs/>
              </w:rPr>
              <w:t>HHV</w:t>
            </w:r>
          </w:p>
        </w:tc>
        <w:tc>
          <w:tcPr>
            <w:tcW w:w="0" w:type="auto"/>
            <w:hideMark/>
          </w:tcPr>
          <w:p w14:paraId="229316E1" w14:textId="6DDF88CF" w:rsidR="00C63044" w:rsidRPr="00711341" w:rsidRDefault="00C63044" w:rsidP="00D14DC9">
            <w:pPr>
              <w:rPr>
                <w:rFonts w:cstheme="minorHAnsi"/>
                <w:b/>
                <w:bCs/>
              </w:rPr>
            </w:pPr>
            <w:r w:rsidRPr="00711341">
              <w:rPr>
                <w:rFonts w:cstheme="minorHAnsi"/>
                <w:b/>
                <w:bCs/>
              </w:rPr>
              <w:t>% Ashe</w:t>
            </w:r>
          </w:p>
        </w:tc>
      </w:tr>
      <w:tr w:rsidR="00D14DC9" w:rsidRPr="00711341" w14:paraId="4EF81494" w14:textId="77777777" w:rsidTr="00C63044">
        <w:tc>
          <w:tcPr>
            <w:tcW w:w="0" w:type="auto"/>
            <w:hideMark/>
          </w:tcPr>
          <w:p w14:paraId="067CC9EC" w14:textId="77777777" w:rsidR="00D14DC9" w:rsidRPr="00711341" w:rsidRDefault="00D14DC9" w:rsidP="00D14DC9">
            <w:pPr>
              <w:rPr>
                <w:rFonts w:cstheme="minorHAnsi"/>
                <w:b/>
                <w:bCs/>
              </w:rPr>
            </w:pPr>
            <w:r w:rsidRPr="00711341">
              <w:rPr>
                <w:rFonts w:cstheme="minorHAnsi"/>
                <w:b/>
                <w:bCs/>
              </w:rPr>
              <w:t>Temp (°C)</w:t>
            </w:r>
          </w:p>
        </w:tc>
        <w:tc>
          <w:tcPr>
            <w:tcW w:w="0" w:type="auto"/>
            <w:hideMark/>
          </w:tcPr>
          <w:p w14:paraId="7C5B190E" w14:textId="77777777" w:rsidR="00D14DC9" w:rsidRPr="00711341" w:rsidRDefault="00D14DC9" w:rsidP="00D14DC9">
            <w:pPr>
              <w:rPr>
                <w:rFonts w:cstheme="minorHAnsi"/>
                <w:b/>
                <w:bCs/>
              </w:rPr>
            </w:pPr>
            <w:r w:rsidRPr="00711341">
              <w:rPr>
                <w:rFonts w:cstheme="minorHAnsi"/>
                <w:b/>
                <w:bCs/>
              </w:rPr>
              <w:t>Time (h)</w:t>
            </w:r>
          </w:p>
        </w:tc>
        <w:tc>
          <w:tcPr>
            <w:tcW w:w="0" w:type="auto"/>
            <w:hideMark/>
          </w:tcPr>
          <w:p w14:paraId="4DDD2260" w14:textId="77777777" w:rsidR="00D14DC9" w:rsidRPr="00711341" w:rsidRDefault="00D14DC9" w:rsidP="00D14DC9">
            <w:pPr>
              <w:rPr>
                <w:rFonts w:cstheme="minorHAnsi"/>
                <w:b/>
                <w:bCs/>
              </w:rPr>
            </w:pPr>
            <w:r w:rsidRPr="00711341">
              <w:rPr>
                <w:rFonts w:cstheme="minorHAnsi"/>
                <w:b/>
                <w:bCs/>
              </w:rPr>
              <w:t>% Solids</w:t>
            </w:r>
          </w:p>
        </w:tc>
        <w:tc>
          <w:tcPr>
            <w:tcW w:w="0" w:type="auto"/>
            <w:hideMark/>
          </w:tcPr>
          <w:p w14:paraId="377C931E" w14:textId="77777777" w:rsidR="00D14DC9" w:rsidRPr="00711341" w:rsidRDefault="00D14DC9" w:rsidP="00D14DC9">
            <w:pPr>
              <w:rPr>
                <w:rFonts w:cstheme="minorHAnsi"/>
                <w:b/>
                <w:bCs/>
              </w:rPr>
            </w:pPr>
            <w:r w:rsidRPr="00711341">
              <w:rPr>
                <w:rFonts w:cstheme="minorHAnsi"/>
                <w:b/>
                <w:bCs/>
              </w:rPr>
              <w:t>%C</w:t>
            </w:r>
          </w:p>
        </w:tc>
        <w:tc>
          <w:tcPr>
            <w:tcW w:w="0" w:type="auto"/>
            <w:hideMark/>
          </w:tcPr>
          <w:p w14:paraId="4124C25C" w14:textId="77777777" w:rsidR="00D14DC9" w:rsidRPr="00711341" w:rsidRDefault="00D14DC9" w:rsidP="00D14DC9">
            <w:pPr>
              <w:rPr>
                <w:rFonts w:cstheme="minorHAnsi"/>
                <w:b/>
                <w:bCs/>
              </w:rPr>
            </w:pPr>
            <w:r w:rsidRPr="00711341">
              <w:rPr>
                <w:rFonts w:cstheme="minorHAnsi"/>
                <w:b/>
                <w:bCs/>
              </w:rPr>
              <w:t>%H</w:t>
            </w:r>
          </w:p>
        </w:tc>
        <w:tc>
          <w:tcPr>
            <w:tcW w:w="0" w:type="auto"/>
            <w:hideMark/>
          </w:tcPr>
          <w:p w14:paraId="3A4122CE" w14:textId="77777777" w:rsidR="00D14DC9" w:rsidRPr="00711341" w:rsidRDefault="00D14DC9" w:rsidP="00D14DC9">
            <w:pPr>
              <w:rPr>
                <w:rFonts w:cstheme="minorHAnsi"/>
                <w:b/>
                <w:bCs/>
              </w:rPr>
            </w:pPr>
            <w:r w:rsidRPr="00711341">
              <w:rPr>
                <w:rFonts w:cstheme="minorHAnsi"/>
                <w:b/>
                <w:bCs/>
              </w:rPr>
              <w:t>%N</w:t>
            </w:r>
          </w:p>
        </w:tc>
        <w:tc>
          <w:tcPr>
            <w:tcW w:w="0" w:type="auto"/>
            <w:hideMark/>
          </w:tcPr>
          <w:p w14:paraId="6FE11B70" w14:textId="77777777" w:rsidR="00D14DC9" w:rsidRPr="00711341" w:rsidRDefault="00D14DC9" w:rsidP="00D14DC9">
            <w:pPr>
              <w:rPr>
                <w:rFonts w:cstheme="minorHAnsi"/>
                <w:b/>
                <w:bCs/>
              </w:rPr>
            </w:pPr>
            <w:r w:rsidRPr="00711341">
              <w:rPr>
                <w:rFonts w:cstheme="minorHAnsi"/>
                <w:b/>
                <w:bCs/>
              </w:rPr>
              <w:t>%S</w:t>
            </w:r>
          </w:p>
        </w:tc>
        <w:tc>
          <w:tcPr>
            <w:tcW w:w="0" w:type="auto"/>
            <w:hideMark/>
          </w:tcPr>
          <w:p w14:paraId="29E69964" w14:textId="77777777" w:rsidR="00D14DC9" w:rsidRPr="00711341" w:rsidRDefault="00D14DC9" w:rsidP="00D14DC9">
            <w:pPr>
              <w:rPr>
                <w:rFonts w:cstheme="minorHAnsi"/>
                <w:b/>
                <w:bCs/>
              </w:rPr>
            </w:pPr>
            <w:r w:rsidRPr="00711341">
              <w:rPr>
                <w:rFonts w:cstheme="minorHAnsi"/>
                <w:b/>
                <w:bCs/>
              </w:rPr>
              <w:t>%P</w:t>
            </w:r>
          </w:p>
        </w:tc>
        <w:tc>
          <w:tcPr>
            <w:tcW w:w="0" w:type="auto"/>
            <w:hideMark/>
          </w:tcPr>
          <w:p w14:paraId="0E9754FE" w14:textId="58A86BA9" w:rsidR="00D14DC9" w:rsidRPr="00711341" w:rsidRDefault="00D14DC9" w:rsidP="00D14DC9">
            <w:pPr>
              <w:rPr>
                <w:rFonts w:cstheme="minorHAnsi"/>
                <w:b/>
                <w:bCs/>
              </w:rPr>
            </w:pPr>
            <w:proofErr w:type="spellStart"/>
            <w:r w:rsidRPr="00711341">
              <w:rPr>
                <w:rFonts w:cstheme="minorHAnsi"/>
                <w:b/>
                <w:bCs/>
              </w:rPr>
              <w:t>Yieldb</w:t>
            </w:r>
            <w:proofErr w:type="spellEnd"/>
          </w:p>
        </w:tc>
        <w:tc>
          <w:tcPr>
            <w:tcW w:w="0" w:type="auto"/>
            <w:hideMark/>
          </w:tcPr>
          <w:p w14:paraId="5EA44892" w14:textId="536E575F" w:rsidR="00D14DC9" w:rsidRPr="00711341" w:rsidRDefault="00D14DC9" w:rsidP="00D14DC9">
            <w:pPr>
              <w:rPr>
                <w:rFonts w:cstheme="minorHAnsi"/>
                <w:b/>
                <w:bCs/>
              </w:rPr>
            </w:pPr>
            <w:proofErr w:type="spellStart"/>
            <w:r w:rsidRPr="00711341">
              <w:rPr>
                <w:rFonts w:cstheme="minorHAnsi"/>
                <w:b/>
                <w:bCs/>
              </w:rPr>
              <w:t>Yieldc</w:t>
            </w:r>
            <w:proofErr w:type="spellEnd"/>
          </w:p>
        </w:tc>
        <w:tc>
          <w:tcPr>
            <w:tcW w:w="0" w:type="auto"/>
            <w:hideMark/>
          </w:tcPr>
          <w:p w14:paraId="5F8100FF" w14:textId="318AD06C" w:rsidR="00D14DC9" w:rsidRPr="00711341" w:rsidRDefault="00D14DC9" w:rsidP="00D14DC9">
            <w:pPr>
              <w:rPr>
                <w:rFonts w:cstheme="minorHAnsi"/>
                <w:b/>
                <w:bCs/>
              </w:rPr>
            </w:pPr>
            <w:r w:rsidRPr="00711341">
              <w:rPr>
                <w:rFonts w:cstheme="minorHAnsi"/>
                <w:b/>
                <w:bCs/>
              </w:rPr>
              <w:t>BTU/</w:t>
            </w:r>
            <w:proofErr w:type="spellStart"/>
            <w:r w:rsidRPr="00711341">
              <w:rPr>
                <w:rFonts w:cstheme="minorHAnsi"/>
                <w:b/>
                <w:bCs/>
              </w:rPr>
              <w:t>lbd</w:t>
            </w:r>
            <w:proofErr w:type="spellEnd"/>
          </w:p>
        </w:tc>
        <w:tc>
          <w:tcPr>
            <w:tcW w:w="0" w:type="auto"/>
            <w:hideMark/>
          </w:tcPr>
          <w:p w14:paraId="73102F6B" w14:textId="77777777" w:rsidR="00D14DC9" w:rsidRPr="00711341" w:rsidRDefault="00D14DC9" w:rsidP="00D14DC9">
            <w:pPr>
              <w:rPr>
                <w:rFonts w:cstheme="minorHAnsi"/>
                <w:b/>
                <w:bCs/>
              </w:rPr>
            </w:pPr>
          </w:p>
        </w:tc>
      </w:tr>
      <w:tr w:rsidR="00D14DC9" w:rsidRPr="00711341" w14:paraId="390387EB" w14:textId="77777777" w:rsidTr="00C63044">
        <w:tc>
          <w:tcPr>
            <w:tcW w:w="0" w:type="auto"/>
            <w:hideMark/>
          </w:tcPr>
          <w:p w14:paraId="1E3A6396" w14:textId="77777777" w:rsidR="00D14DC9" w:rsidRPr="00711341" w:rsidRDefault="00D14DC9" w:rsidP="00D14DC9">
            <w:pPr>
              <w:rPr>
                <w:rFonts w:cstheme="minorHAnsi"/>
              </w:rPr>
            </w:pPr>
            <w:r w:rsidRPr="00711341">
              <w:rPr>
                <w:rFonts w:cstheme="minorHAnsi"/>
              </w:rPr>
              <w:t>WS</w:t>
            </w:r>
          </w:p>
        </w:tc>
        <w:tc>
          <w:tcPr>
            <w:tcW w:w="0" w:type="auto"/>
            <w:hideMark/>
          </w:tcPr>
          <w:p w14:paraId="410B2199" w14:textId="77777777" w:rsidR="00D14DC9" w:rsidRPr="00711341" w:rsidRDefault="00D14DC9" w:rsidP="00D14DC9">
            <w:pPr>
              <w:rPr>
                <w:rFonts w:cstheme="minorHAnsi"/>
              </w:rPr>
            </w:pPr>
            <w:r w:rsidRPr="00711341">
              <w:rPr>
                <w:rFonts w:cstheme="minorHAnsi"/>
              </w:rPr>
              <w:t>—</w:t>
            </w:r>
          </w:p>
        </w:tc>
        <w:tc>
          <w:tcPr>
            <w:tcW w:w="0" w:type="auto"/>
            <w:hideMark/>
          </w:tcPr>
          <w:p w14:paraId="6314B595" w14:textId="77777777" w:rsidR="00D14DC9" w:rsidRPr="00711341" w:rsidRDefault="00D14DC9" w:rsidP="00D14DC9">
            <w:pPr>
              <w:rPr>
                <w:rFonts w:cstheme="minorHAnsi"/>
              </w:rPr>
            </w:pPr>
            <w:r w:rsidRPr="00711341">
              <w:rPr>
                <w:rFonts w:cstheme="minorHAnsi"/>
              </w:rPr>
              <w:t>—</w:t>
            </w:r>
          </w:p>
        </w:tc>
        <w:tc>
          <w:tcPr>
            <w:tcW w:w="0" w:type="auto"/>
            <w:hideMark/>
          </w:tcPr>
          <w:p w14:paraId="2C870E84" w14:textId="77777777" w:rsidR="00D14DC9" w:rsidRPr="00711341" w:rsidRDefault="00D14DC9" w:rsidP="00D14DC9">
            <w:pPr>
              <w:rPr>
                <w:rFonts w:cstheme="minorHAnsi"/>
              </w:rPr>
            </w:pPr>
            <w:r w:rsidRPr="00711341">
              <w:rPr>
                <w:rFonts w:cstheme="minorHAnsi"/>
              </w:rPr>
              <w:t>45.99</w:t>
            </w:r>
          </w:p>
        </w:tc>
        <w:tc>
          <w:tcPr>
            <w:tcW w:w="0" w:type="auto"/>
            <w:hideMark/>
          </w:tcPr>
          <w:p w14:paraId="54449B52" w14:textId="77777777" w:rsidR="00D14DC9" w:rsidRPr="00711341" w:rsidRDefault="00D14DC9" w:rsidP="00D14DC9">
            <w:pPr>
              <w:rPr>
                <w:rFonts w:cstheme="minorHAnsi"/>
              </w:rPr>
            </w:pPr>
            <w:r w:rsidRPr="00711341">
              <w:rPr>
                <w:rFonts w:cstheme="minorHAnsi"/>
              </w:rPr>
              <w:t>7.58</w:t>
            </w:r>
          </w:p>
        </w:tc>
        <w:tc>
          <w:tcPr>
            <w:tcW w:w="0" w:type="auto"/>
            <w:hideMark/>
          </w:tcPr>
          <w:p w14:paraId="6707698F" w14:textId="77777777" w:rsidR="00D14DC9" w:rsidRPr="00711341" w:rsidRDefault="00D14DC9" w:rsidP="00D14DC9">
            <w:pPr>
              <w:rPr>
                <w:rFonts w:cstheme="minorHAnsi"/>
              </w:rPr>
            </w:pPr>
            <w:r w:rsidRPr="00711341">
              <w:rPr>
                <w:rFonts w:cstheme="minorHAnsi"/>
              </w:rPr>
              <w:t>4.03</w:t>
            </w:r>
          </w:p>
        </w:tc>
        <w:tc>
          <w:tcPr>
            <w:tcW w:w="0" w:type="auto"/>
            <w:hideMark/>
          </w:tcPr>
          <w:p w14:paraId="22698BD0" w14:textId="77777777" w:rsidR="00D14DC9" w:rsidRPr="00711341" w:rsidRDefault="00D14DC9" w:rsidP="00D14DC9">
            <w:pPr>
              <w:rPr>
                <w:rFonts w:cstheme="minorHAnsi"/>
              </w:rPr>
            </w:pPr>
            <w:r w:rsidRPr="00711341">
              <w:rPr>
                <w:rFonts w:cstheme="minorHAnsi"/>
              </w:rPr>
              <w:t>0.34</w:t>
            </w:r>
          </w:p>
        </w:tc>
        <w:tc>
          <w:tcPr>
            <w:tcW w:w="0" w:type="auto"/>
            <w:hideMark/>
          </w:tcPr>
          <w:p w14:paraId="46255D84" w14:textId="77777777" w:rsidR="00D14DC9" w:rsidRPr="00711341" w:rsidRDefault="00D14DC9" w:rsidP="00D14DC9">
            <w:pPr>
              <w:rPr>
                <w:rFonts w:cstheme="minorHAnsi"/>
              </w:rPr>
            </w:pPr>
            <w:r w:rsidRPr="00711341">
              <w:rPr>
                <w:rFonts w:cstheme="minorHAnsi"/>
              </w:rPr>
              <w:t>1.11</w:t>
            </w:r>
          </w:p>
        </w:tc>
        <w:tc>
          <w:tcPr>
            <w:tcW w:w="0" w:type="auto"/>
            <w:hideMark/>
          </w:tcPr>
          <w:p w14:paraId="22815836" w14:textId="77777777" w:rsidR="00D14DC9" w:rsidRPr="00711341" w:rsidRDefault="00D14DC9" w:rsidP="00D14DC9">
            <w:pPr>
              <w:rPr>
                <w:rFonts w:cstheme="minorHAnsi"/>
              </w:rPr>
            </w:pPr>
            <w:r w:rsidRPr="00711341">
              <w:rPr>
                <w:rFonts w:cstheme="minorHAnsi"/>
              </w:rPr>
              <w:t>—</w:t>
            </w:r>
          </w:p>
        </w:tc>
        <w:tc>
          <w:tcPr>
            <w:tcW w:w="0" w:type="auto"/>
            <w:hideMark/>
          </w:tcPr>
          <w:p w14:paraId="5721DF7D" w14:textId="77777777" w:rsidR="00D14DC9" w:rsidRPr="00711341" w:rsidRDefault="00D14DC9" w:rsidP="00D14DC9">
            <w:pPr>
              <w:rPr>
                <w:rFonts w:cstheme="minorHAnsi"/>
              </w:rPr>
            </w:pPr>
            <w:r w:rsidRPr="00711341">
              <w:rPr>
                <w:rFonts w:cstheme="minorHAnsi"/>
              </w:rPr>
              <w:t>—</w:t>
            </w:r>
          </w:p>
        </w:tc>
        <w:tc>
          <w:tcPr>
            <w:tcW w:w="0" w:type="auto"/>
            <w:hideMark/>
          </w:tcPr>
          <w:p w14:paraId="4987B060" w14:textId="77777777" w:rsidR="00D14DC9" w:rsidRPr="00711341" w:rsidRDefault="00D14DC9" w:rsidP="00D14DC9">
            <w:pPr>
              <w:rPr>
                <w:rFonts w:cstheme="minorHAnsi"/>
              </w:rPr>
            </w:pPr>
            <w:r w:rsidRPr="00711341">
              <w:rPr>
                <w:rFonts w:cstheme="minorHAnsi"/>
              </w:rPr>
              <w:t>8738</w:t>
            </w:r>
          </w:p>
        </w:tc>
        <w:tc>
          <w:tcPr>
            <w:tcW w:w="0" w:type="auto"/>
            <w:hideMark/>
          </w:tcPr>
          <w:p w14:paraId="75863747" w14:textId="77777777" w:rsidR="00D14DC9" w:rsidRPr="00711341" w:rsidRDefault="00D14DC9" w:rsidP="00D14DC9">
            <w:pPr>
              <w:rPr>
                <w:rFonts w:cstheme="minorHAnsi"/>
              </w:rPr>
            </w:pPr>
            <w:r w:rsidRPr="00711341">
              <w:rPr>
                <w:rFonts w:cstheme="minorHAnsi"/>
              </w:rPr>
              <w:t>5.0</w:t>
            </w:r>
          </w:p>
        </w:tc>
      </w:tr>
      <w:tr w:rsidR="00D14DC9" w:rsidRPr="00711341" w14:paraId="01E1E415" w14:textId="77777777" w:rsidTr="00C63044">
        <w:tc>
          <w:tcPr>
            <w:tcW w:w="0" w:type="auto"/>
            <w:hideMark/>
          </w:tcPr>
          <w:p w14:paraId="57821637" w14:textId="77777777" w:rsidR="00D14DC9" w:rsidRPr="00711341" w:rsidRDefault="00D14DC9" w:rsidP="00D14DC9">
            <w:pPr>
              <w:rPr>
                <w:rFonts w:cstheme="minorHAnsi"/>
              </w:rPr>
            </w:pPr>
            <w:r w:rsidRPr="00711341">
              <w:rPr>
                <w:rFonts w:cstheme="minorHAnsi"/>
              </w:rPr>
              <w:t>200</w:t>
            </w:r>
          </w:p>
        </w:tc>
        <w:tc>
          <w:tcPr>
            <w:tcW w:w="0" w:type="auto"/>
            <w:hideMark/>
          </w:tcPr>
          <w:p w14:paraId="349B1FA3" w14:textId="77777777" w:rsidR="00D14DC9" w:rsidRPr="00711341" w:rsidRDefault="00D14DC9" w:rsidP="00D14DC9">
            <w:pPr>
              <w:rPr>
                <w:rFonts w:cstheme="minorHAnsi"/>
              </w:rPr>
            </w:pPr>
            <w:r w:rsidRPr="00711341">
              <w:rPr>
                <w:rFonts w:cstheme="minorHAnsi"/>
              </w:rPr>
              <w:t>0.5</w:t>
            </w:r>
          </w:p>
        </w:tc>
        <w:tc>
          <w:tcPr>
            <w:tcW w:w="0" w:type="auto"/>
            <w:hideMark/>
          </w:tcPr>
          <w:p w14:paraId="3E197A05" w14:textId="77777777" w:rsidR="00D14DC9" w:rsidRPr="00711341" w:rsidRDefault="00D14DC9" w:rsidP="00D14DC9">
            <w:pPr>
              <w:rPr>
                <w:rFonts w:cstheme="minorHAnsi"/>
              </w:rPr>
            </w:pPr>
            <w:r w:rsidRPr="00711341">
              <w:rPr>
                <w:rFonts w:cstheme="minorHAnsi"/>
              </w:rPr>
              <w:t>10</w:t>
            </w:r>
          </w:p>
        </w:tc>
        <w:tc>
          <w:tcPr>
            <w:tcW w:w="0" w:type="auto"/>
            <w:hideMark/>
          </w:tcPr>
          <w:p w14:paraId="726AE86E" w14:textId="77777777" w:rsidR="00D14DC9" w:rsidRPr="00711341" w:rsidRDefault="00D14DC9" w:rsidP="00D14DC9">
            <w:pPr>
              <w:rPr>
                <w:rFonts w:cstheme="minorHAnsi"/>
              </w:rPr>
            </w:pPr>
            <w:r w:rsidRPr="00711341">
              <w:rPr>
                <w:rFonts w:cstheme="minorHAnsi"/>
              </w:rPr>
              <w:t>59.45</w:t>
            </w:r>
          </w:p>
        </w:tc>
        <w:tc>
          <w:tcPr>
            <w:tcW w:w="0" w:type="auto"/>
            <w:hideMark/>
          </w:tcPr>
          <w:p w14:paraId="0A63C345" w14:textId="77777777" w:rsidR="00D14DC9" w:rsidRPr="00711341" w:rsidRDefault="00D14DC9" w:rsidP="00D14DC9">
            <w:pPr>
              <w:rPr>
                <w:rFonts w:cstheme="minorHAnsi"/>
              </w:rPr>
            </w:pPr>
            <w:r w:rsidRPr="00711341">
              <w:rPr>
                <w:rFonts w:cstheme="minorHAnsi"/>
              </w:rPr>
              <w:t>6.80</w:t>
            </w:r>
          </w:p>
        </w:tc>
        <w:tc>
          <w:tcPr>
            <w:tcW w:w="0" w:type="auto"/>
            <w:hideMark/>
          </w:tcPr>
          <w:p w14:paraId="3046D28F" w14:textId="77777777" w:rsidR="00D14DC9" w:rsidRPr="00711341" w:rsidRDefault="00D14DC9" w:rsidP="00D14DC9">
            <w:pPr>
              <w:rPr>
                <w:rFonts w:cstheme="minorHAnsi"/>
              </w:rPr>
            </w:pPr>
            <w:r w:rsidRPr="00711341">
              <w:rPr>
                <w:rFonts w:cstheme="minorHAnsi"/>
              </w:rPr>
              <w:t>7.19</w:t>
            </w:r>
          </w:p>
        </w:tc>
        <w:tc>
          <w:tcPr>
            <w:tcW w:w="0" w:type="auto"/>
            <w:hideMark/>
          </w:tcPr>
          <w:p w14:paraId="28087D09" w14:textId="77777777" w:rsidR="00D14DC9" w:rsidRPr="00711341" w:rsidRDefault="00D14DC9" w:rsidP="00D14DC9">
            <w:pPr>
              <w:rPr>
                <w:rFonts w:cstheme="minorHAnsi"/>
              </w:rPr>
            </w:pPr>
            <w:r w:rsidRPr="00711341">
              <w:rPr>
                <w:rFonts w:cstheme="minorHAnsi"/>
              </w:rPr>
              <w:t>—</w:t>
            </w:r>
          </w:p>
        </w:tc>
        <w:tc>
          <w:tcPr>
            <w:tcW w:w="0" w:type="auto"/>
            <w:hideMark/>
          </w:tcPr>
          <w:p w14:paraId="68B187E0" w14:textId="77777777" w:rsidR="00D14DC9" w:rsidRPr="00711341" w:rsidRDefault="00D14DC9" w:rsidP="00D14DC9">
            <w:pPr>
              <w:rPr>
                <w:rFonts w:cstheme="minorHAnsi"/>
              </w:rPr>
            </w:pPr>
            <w:r w:rsidRPr="00711341">
              <w:rPr>
                <w:rFonts w:cstheme="minorHAnsi"/>
              </w:rPr>
              <w:t>—</w:t>
            </w:r>
          </w:p>
        </w:tc>
        <w:tc>
          <w:tcPr>
            <w:tcW w:w="0" w:type="auto"/>
            <w:hideMark/>
          </w:tcPr>
          <w:p w14:paraId="7DB692C2" w14:textId="77777777" w:rsidR="00D14DC9" w:rsidRPr="00711341" w:rsidRDefault="00D14DC9" w:rsidP="00D14DC9">
            <w:pPr>
              <w:rPr>
                <w:rFonts w:cstheme="minorHAnsi"/>
              </w:rPr>
            </w:pPr>
            <w:r w:rsidRPr="00711341">
              <w:rPr>
                <w:rFonts w:cstheme="minorHAnsi"/>
              </w:rPr>
              <w:t>18.45 (23.8)</w:t>
            </w:r>
          </w:p>
        </w:tc>
        <w:tc>
          <w:tcPr>
            <w:tcW w:w="0" w:type="auto"/>
            <w:hideMark/>
          </w:tcPr>
          <w:p w14:paraId="60291C61" w14:textId="77777777" w:rsidR="00D14DC9" w:rsidRPr="00711341" w:rsidRDefault="00D14DC9" w:rsidP="00D14DC9">
            <w:pPr>
              <w:rPr>
                <w:rFonts w:cstheme="minorHAnsi"/>
              </w:rPr>
            </w:pPr>
            <w:r w:rsidRPr="00711341">
              <w:rPr>
                <w:rFonts w:cstheme="minorHAnsi"/>
              </w:rPr>
              <w:t>75.97</w:t>
            </w:r>
          </w:p>
        </w:tc>
        <w:tc>
          <w:tcPr>
            <w:tcW w:w="0" w:type="auto"/>
            <w:hideMark/>
          </w:tcPr>
          <w:p w14:paraId="2432917A" w14:textId="77777777" w:rsidR="00D14DC9" w:rsidRPr="00711341" w:rsidRDefault="00D14DC9" w:rsidP="00D14DC9">
            <w:pPr>
              <w:rPr>
                <w:rFonts w:cstheme="minorHAnsi"/>
              </w:rPr>
            </w:pPr>
            <w:r w:rsidRPr="00711341">
              <w:rPr>
                <w:rFonts w:cstheme="minorHAnsi"/>
              </w:rPr>
              <w:t>—</w:t>
            </w:r>
          </w:p>
        </w:tc>
        <w:tc>
          <w:tcPr>
            <w:tcW w:w="0" w:type="auto"/>
            <w:hideMark/>
          </w:tcPr>
          <w:p w14:paraId="4303BFCD" w14:textId="77777777" w:rsidR="00D14DC9" w:rsidRPr="00711341" w:rsidRDefault="00D14DC9" w:rsidP="00D14DC9">
            <w:pPr>
              <w:rPr>
                <w:rFonts w:cstheme="minorHAnsi"/>
              </w:rPr>
            </w:pPr>
            <w:r w:rsidRPr="00711341">
              <w:rPr>
                <w:rFonts w:cstheme="minorHAnsi"/>
              </w:rPr>
              <w:t>—</w:t>
            </w:r>
          </w:p>
        </w:tc>
      </w:tr>
      <w:tr w:rsidR="00D14DC9" w:rsidRPr="00711341" w14:paraId="22B88413" w14:textId="77777777" w:rsidTr="00C63044">
        <w:tc>
          <w:tcPr>
            <w:tcW w:w="0" w:type="auto"/>
            <w:hideMark/>
          </w:tcPr>
          <w:p w14:paraId="51F7AD7B" w14:textId="77777777" w:rsidR="00D14DC9" w:rsidRPr="00711341" w:rsidRDefault="00D14DC9" w:rsidP="00D14DC9">
            <w:pPr>
              <w:rPr>
                <w:rFonts w:cstheme="minorHAnsi"/>
              </w:rPr>
            </w:pPr>
            <w:r w:rsidRPr="00711341">
              <w:rPr>
                <w:rFonts w:cstheme="minorHAnsi"/>
              </w:rPr>
              <w:t>200</w:t>
            </w:r>
          </w:p>
        </w:tc>
        <w:tc>
          <w:tcPr>
            <w:tcW w:w="0" w:type="auto"/>
            <w:hideMark/>
          </w:tcPr>
          <w:p w14:paraId="25C715D7" w14:textId="77777777" w:rsidR="00D14DC9" w:rsidRPr="00711341" w:rsidRDefault="00D14DC9" w:rsidP="00D14DC9">
            <w:pPr>
              <w:rPr>
                <w:rFonts w:cstheme="minorHAnsi"/>
              </w:rPr>
            </w:pPr>
            <w:r w:rsidRPr="00711341">
              <w:rPr>
                <w:rFonts w:cstheme="minorHAnsi"/>
              </w:rPr>
              <w:t>0.5</w:t>
            </w:r>
          </w:p>
        </w:tc>
        <w:tc>
          <w:tcPr>
            <w:tcW w:w="0" w:type="auto"/>
            <w:hideMark/>
          </w:tcPr>
          <w:p w14:paraId="619D8E87" w14:textId="77777777" w:rsidR="00D14DC9" w:rsidRPr="00711341" w:rsidRDefault="00D14DC9" w:rsidP="00D14DC9">
            <w:pPr>
              <w:rPr>
                <w:rFonts w:cstheme="minorHAnsi"/>
              </w:rPr>
            </w:pPr>
            <w:r w:rsidRPr="00711341">
              <w:rPr>
                <w:rFonts w:cstheme="minorHAnsi"/>
              </w:rPr>
              <w:t>14</w:t>
            </w:r>
          </w:p>
        </w:tc>
        <w:tc>
          <w:tcPr>
            <w:tcW w:w="0" w:type="auto"/>
            <w:hideMark/>
          </w:tcPr>
          <w:p w14:paraId="7471BE6F" w14:textId="77777777" w:rsidR="00D14DC9" w:rsidRPr="00711341" w:rsidRDefault="00D14DC9" w:rsidP="00D14DC9">
            <w:pPr>
              <w:rPr>
                <w:rFonts w:cstheme="minorHAnsi"/>
              </w:rPr>
            </w:pPr>
            <w:r w:rsidRPr="00711341">
              <w:rPr>
                <w:rFonts w:cstheme="minorHAnsi"/>
              </w:rPr>
              <w:t>59.21</w:t>
            </w:r>
          </w:p>
        </w:tc>
        <w:tc>
          <w:tcPr>
            <w:tcW w:w="0" w:type="auto"/>
            <w:hideMark/>
          </w:tcPr>
          <w:p w14:paraId="4AA3B005" w14:textId="77777777" w:rsidR="00D14DC9" w:rsidRPr="00711341" w:rsidRDefault="00D14DC9" w:rsidP="00D14DC9">
            <w:pPr>
              <w:rPr>
                <w:rFonts w:cstheme="minorHAnsi"/>
              </w:rPr>
            </w:pPr>
            <w:r w:rsidRPr="00711341">
              <w:rPr>
                <w:rFonts w:cstheme="minorHAnsi"/>
              </w:rPr>
              <w:t>6.69</w:t>
            </w:r>
          </w:p>
        </w:tc>
        <w:tc>
          <w:tcPr>
            <w:tcW w:w="0" w:type="auto"/>
            <w:hideMark/>
          </w:tcPr>
          <w:p w14:paraId="04A487DC" w14:textId="77777777" w:rsidR="00D14DC9" w:rsidRPr="00711341" w:rsidRDefault="00D14DC9" w:rsidP="00D14DC9">
            <w:pPr>
              <w:rPr>
                <w:rFonts w:cstheme="minorHAnsi"/>
              </w:rPr>
            </w:pPr>
            <w:r w:rsidRPr="00711341">
              <w:rPr>
                <w:rFonts w:cstheme="minorHAnsi"/>
              </w:rPr>
              <w:t>6.87</w:t>
            </w:r>
          </w:p>
        </w:tc>
        <w:tc>
          <w:tcPr>
            <w:tcW w:w="0" w:type="auto"/>
            <w:hideMark/>
          </w:tcPr>
          <w:p w14:paraId="36FCC6CF" w14:textId="77777777" w:rsidR="00D14DC9" w:rsidRPr="00711341" w:rsidRDefault="00D14DC9" w:rsidP="00D14DC9">
            <w:pPr>
              <w:rPr>
                <w:rFonts w:cstheme="minorHAnsi"/>
              </w:rPr>
            </w:pPr>
            <w:r w:rsidRPr="00711341">
              <w:rPr>
                <w:rFonts w:cstheme="minorHAnsi"/>
              </w:rPr>
              <w:t>—</w:t>
            </w:r>
          </w:p>
        </w:tc>
        <w:tc>
          <w:tcPr>
            <w:tcW w:w="0" w:type="auto"/>
            <w:hideMark/>
          </w:tcPr>
          <w:p w14:paraId="1A63BC68" w14:textId="77777777" w:rsidR="00D14DC9" w:rsidRPr="00711341" w:rsidRDefault="00D14DC9" w:rsidP="00D14DC9">
            <w:pPr>
              <w:rPr>
                <w:rFonts w:cstheme="minorHAnsi"/>
              </w:rPr>
            </w:pPr>
            <w:r w:rsidRPr="00711341">
              <w:rPr>
                <w:rFonts w:cstheme="minorHAnsi"/>
              </w:rPr>
              <w:t>—</w:t>
            </w:r>
          </w:p>
        </w:tc>
        <w:tc>
          <w:tcPr>
            <w:tcW w:w="0" w:type="auto"/>
            <w:hideMark/>
          </w:tcPr>
          <w:p w14:paraId="7F3FA703" w14:textId="77777777" w:rsidR="00D14DC9" w:rsidRPr="00711341" w:rsidRDefault="00D14DC9" w:rsidP="00D14DC9">
            <w:pPr>
              <w:rPr>
                <w:rFonts w:cstheme="minorHAnsi"/>
              </w:rPr>
            </w:pPr>
            <w:r w:rsidRPr="00711341">
              <w:rPr>
                <w:rFonts w:cstheme="minorHAnsi"/>
              </w:rPr>
              <w:t>20.78 (26.7)</w:t>
            </w:r>
          </w:p>
        </w:tc>
        <w:tc>
          <w:tcPr>
            <w:tcW w:w="0" w:type="auto"/>
            <w:hideMark/>
          </w:tcPr>
          <w:p w14:paraId="47F717FF" w14:textId="77777777" w:rsidR="00D14DC9" w:rsidRPr="00711341" w:rsidRDefault="00D14DC9" w:rsidP="00D14DC9">
            <w:pPr>
              <w:rPr>
                <w:rFonts w:cstheme="minorHAnsi"/>
              </w:rPr>
            </w:pPr>
            <w:r w:rsidRPr="00711341">
              <w:rPr>
                <w:rFonts w:cstheme="minorHAnsi"/>
              </w:rPr>
              <w:t>81.58</w:t>
            </w:r>
          </w:p>
        </w:tc>
        <w:tc>
          <w:tcPr>
            <w:tcW w:w="0" w:type="auto"/>
            <w:hideMark/>
          </w:tcPr>
          <w:p w14:paraId="6D607FDB" w14:textId="77777777" w:rsidR="00D14DC9" w:rsidRPr="00711341" w:rsidRDefault="00D14DC9" w:rsidP="00D14DC9">
            <w:pPr>
              <w:rPr>
                <w:rFonts w:cstheme="minorHAnsi"/>
              </w:rPr>
            </w:pPr>
            <w:r w:rsidRPr="00711341">
              <w:rPr>
                <w:rFonts w:cstheme="minorHAnsi"/>
              </w:rPr>
              <w:t>—</w:t>
            </w:r>
          </w:p>
        </w:tc>
        <w:tc>
          <w:tcPr>
            <w:tcW w:w="0" w:type="auto"/>
            <w:hideMark/>
          </w:tcPr>
          <w:p w14:paraId="2A15D5D1" w14:textId="77777777" w:rsidR="00D14DC9" w:rsidRPr="00711341" w:rsidRDefault="00D14DC9" w:rsidP="00D14DC9">
            <w:pPr>
              <w:rPr>
                <w:rFonts w:cstheme="minorHAnsi"/>
              </w:rPr>
            </w:pPr>
            <w:r w:rsidRPr="00711341">
              <w:rPr>
                <w:rFonts w:cstheme="minorHAnsi"/>
              </w:rPr>
              <w:t>—</w:t>
            </w:r>
          </w:p>
        </w:tc>
      </w:tr>
      <w:tr w:rsidR="00D14DC9" w:rsidRPr="00711341" w14:paraId="4C59F145" w14:textId="77777777" w:rsidTr="00C63044">
        <w:tc>
          <w:tcPr>
            <w:tcW w:w="0" w:type="auto"/>
            <w:hideMark/>
          </w:tcPr>
          <w:p w14:paraId="1BAF9BE1" w14:textId="77777777" w:rsidR="00D14DC9" w:rsidRPr="00711341" w:rsidRDefault="00D14DC9" w:rsidP="00D14DC9">
            <w:pPr>
              <w:rPr>
                <w:rFonts w:cstheme="minorHAnsi"/>
              </w:rPr>
            </w:pPr>
            <w:r w:rsidRPr="00711341">
              <w:rPr>
                <w:rFonts w:cstheme="minorHAnsi"/>
              </w:rPr>
              <w:t>200</w:t>
            </w:r>
          </w:p>
        </w:tc>
        <w:tc>
          <w:tcPr>
            <w:tcW w:w="0" w:type="auto"/>
            <w:hideMark/>
          </w:tcPr>
          <w:p w14:paraId="3AFBCB73" w14:textId="77777777" w:rsidR="00D14DC9" w:rsidRPr="00711341" w:rsidRDefault="00D14DC9" w:rsidP="00D14DC9">
            <w:pPr>
              <w:rPr>
                <w:rFonts w:cstheme="minorHAnsi"/>
              </w:rPr>
            </w:pPr>
            <w:r w:rsidRPr="00711341">
              <w:rPr>
                <w:rFonts w:cstheme="minorHAnsi"/>
              </w:rPr>
              <w:t>2.0</w:t>
            </w:r>
          </w:p>
        </w:tc>
        <w:tc>
          <w:tcPr>
            <w:tcW w:w="0" w:type="auto"/>
            <w:hideMark/>
          </w:tcPr>
          <w:p w14:paraId="68B8C3E8" w14:textId="77777777" w:rsidR="00D14DC9" w:rsidRPr="00711341" w:rsidRDefault="00D14DC9" w:rsidP="00D14DC9">
            <w:pPr>
              <w:rPr>
                <w:rFonts w:cstheme="minorHAnsi"/>
              </w:rPr>
            </w:pPr>
            <w:r w:rsidRPr="00711341">
              <w:rPr>
                <w:rFonts w:cstheme="minorHAnsi"/>
              </w:rPr>
              <w:t>10</w:t>
            </w:r>
          </w:p>
        </w:tc>
        <w:tc>
          <w:tcPr>
            <w:tcW w:w="0" w:type="auto"/>
            <w:hideMark/>
          </w:tcPr>
          <w:p w14:paraId="13407FEA" w14:textId="77777777" w:rsidR="00D14DC9" w:rsidRPr="00711341" w:rsidRDefault="00D14DC9" w:rsidP="00D14DC9">
            <w:pPr>
              <w:rPr>
                <w:rFonts w:cstheme="minorHAnsi"/>
              </w:rPr>
            </w:pPr>
            <w:r w:rsidRPr="00711341">
              <w:rPr>
                <w:rFonts w:cstheme="minorHAnsi"/>
              </w:rPr>
              <w:t>63.10</w:t>
            </w:r>
          </w:p>
        </w:tc>
        <w:tc>
          <w:tcPr>
            <w:tcW w:w="0" w:type="auto"/>
            <w:hideMark/>
          </w:tcPr>
          <w:p w14:paraId="2C77E550" w14:textId="77777777" w:rsidR="00D14DC9" w:rsidRPr="00711341" w:rsidRDefault="00D14DC9" w:rsidP="00D14DC9">
            <w:pPr>
              <w:rPr>
                <w:rFonts w:cstheme="minorHAnsi"/>
              </w:rPr>
            </w:pPr>
            <w:r w:rsidRPr="00711341">
              <w:rPr>
                <w:rFonts w:cstheme="minorHAnsi"/>
              </w:rPr>
              <w:t>6.52</w:t>
            </w:r>
          </w:p>
        </w:tc>
        <w:tc>
          <w:tcPr>
            <w:tcW w:w="0" w:type="auto"/>
            <w:hideMark/>
          </w:tcPr>
          <w:p w14:paraId="0EA4F579" w14:textId="77777777" w:rsidR="00D14DC9" w:rsidRPr="00711341" w:rsidRDefault="00D14DC9" w:rsidP="00D14DC9">
            <w:pPr>
              <w:rPr>
                <w:rFonts w:cstheme="minorHAnsi"/>
              </w:rPr>
            </w:pPr>
            <w:r w:rsidRPr="00711341">
              <w:rPr>
                <w:rFonts w:cstheme="minorHAnsi"/>
              </w:rPr>
              <w:t>5.50</w:t>
            </w:r>
          </w:p>
        </w:tc>
        <w:tc>
          <w:tcPr>
            <w:tcW w:w="0" w:type="auto"/>
            <w:hideMark/>
          </w:tcPr>
          <w:p w14:paraId="6969DA67" w14:textId="77777777" w:rsidR="00D14DC9" w:rsidRPr="00711341" w:rsidRDefault="00D14DC9" w:rsidP="00D14DC9">
            <w:pPr>
              <w:rPr>
                <w:rFonts w:cstheme="minorHAnsi"/>
              </w:rPr>
            </w:pPr>
            <w:r w:rsidRPr="00711341">
              <w:rPr>
                <w:rFonts w:cstheme="minorHAnsi"/>
              </w:rPr>
              <w:t>—</w:t>
            </w:r>
          </w:p>
        </w:tc>
        <w:tc>
          <w:tcPr>
            <w:tcW w:w="0" w:type="auto"/>
            <w:hideMark/>
          </w:tcPr>
          <w:p w14:paraId="1CEC8B25" w14:textId="77777777" w:rsidR="00D14DC9" w:rsidRPr="00711341" w:rsidRDefault="00D14DC9" w:rsidP="00D14DC9">
            <w:pPr>
              <w:rPr>
                <w:rFonts w:cstheme="minorHAnsi"/>
              </w:rPr>
            </w:pPr>
            <w:r w:rsidRPr="00711341">
              <w:rPr>
                <w:rFonts w:cstheme="minorHAnsi"/>
              </w:rPr>
              <w:t>—</w:t>
            </w:r>
          </w:p>
        </w:tc>
        <w:tc>
          <w:tcPr>
            <w:tcW w:w="0" w:type="auto"/>
            <w:hideMark/>
          </w:tcPr>
          <w:p w14:paraId="39A2C93B" w14:textId="77777777" w:rsidR="00D14DC9" w:rsidRPr="00711341" w:rsidRDefault="00D14DC9" w:rsidP="00D14DC9">
            <w:pPr>
              <w:rPr>
                <w:rFonts w:cstheme="minorHAnsi"/>
              </w:rPr>
            </w:pPr>
            <w:r w:rsidRPr="00711341">
              <w:rPr>
                <w:rFonts w:cstheme="minorHAnsi"/>
              </w:rPr>
              <w:t>18.07 (24.8)</w:t>
            </w:r>
          </w:p>
        </w:tc>
        <w:tc>
          <w:tcPr>
            <w:tcW w:w="0" w:type="auto"/>
            <w:hideMark/>
          </w:tcPr>
          <w:p w14:paraId="350EBE84" w14:textId="77777777" w:rsidR="00D14DC9" w:rsidRPr="00711341" w:rsidRDefault="00D14DC9" w:rsidP="00D14DC9">
            <w:pPr>
              <w:rPr>
                <w:rFonts w:cstheme="minorHAnsi"/>
              </w:rPr>
            </w:pPr>
            <w:r w:rsidRPr="00711341">
              <w:rPr>
                <w:rFonts w:cstheme="minorHAnsi"/>
              </w:rPr>
              <w:t>93.38</w:t>
            </w:r>
          </w:p>
        </w:tc>
        <w:tc>
          <w:tcPr>
            <w:tcW w:w="0" w:type="auto"/>
            <w:hideMark/>
          </w:tcPr>
          <w:p w14:paraId="11AF9EE1" w14:textId="77777777" w:rsidR="00D14DC9" w:rsidRPr="00711341" w:rsidRDefault="00D14DC9" w:rsidP="00D14DC9">
            <w:pPr>
              <w:rPr>
                <w:rFonts w:cstheme="minorHAnsi"/>
              </w:rPr>
            </w:pPr>
            <w:r w:rsidRPr="00711341">
              <w:rPr>
                <w:rFonts w:cstheme="minorHAnsi"/>
              </w:rPr>
              <w:t>—</w:t>
            </w:r>
          </w:p>
        </w:tc>
        <w:tc>
          <w:tcPr>
            <w:tcW w:w="0" w:type="auto"/>
            <w:hideMark/>
          </w:tcPr>
          <w:p w14:paraId="196ED7CF" w14:textId="77777777" w:rsidR="00D14DC9" w:rsidRPr="00711341" w:rsidRDefault="00D14DC9" w:rsidP="00D14DC9">
            <w:pPr>
              <w:rPr>
                <w:rFonts w:cstheme="minorHAnsi"/>
              </w:rPr>
            </w:pPr>
            <w:r w:rsidRPr="00711341">
              <w:rPr>
                <w:rFonts w:cstheme="minorHAnsi"/>
              </w:rPr>
              <w:t>—</w:t>
            </w:r>
          </w:p>
        </w:tc>
      </w:tr>
      <w:tr w:rsidR="00D14DC9" w:rsidRPr="00711341" w14:paraId="2FCABCFE" w14:textId="77777777" w:rsidTr="00C63044">
        <w:tc>
          <w:tcPr>
            <w:tcW w:w="0" w:type="auto"/>
            <w:hideMark/>
          </w:tcPr>
          <w:p w14:paraId="3189D270" w14:textId="77777777" w:rsidR="00D14DC9" w:rsidRPr="00711341" w:rsidRDefault="00D14DC9" w:rsidP="00D14DC9">
            <w:pPr>
              <w:rPr>
                <w:rFonts w:cstheme="minorHAnsi"/>
              </w:rPr>
            </w:pPr>
            <w:r w:rsidRPr="00711341">
              <w:rPr>
                <w:rFonts w:cstheme="minorHAnsi"/>
              </w:rPr>
              <w:t>200</w:t>
            </w:r>
          </w:p>
        </w:tc>
        <w:tc>
          <w:tcPr>
            <w:tcW w:w="0" w:type="auto"/>
            <w:hideMark/>
          </w:tcPr>
          <w:p w14:paraId="0F5ADB85" w14:textId="77777777" w:rsidR="00D14DC9" w:rsidRPr="00711341" w:rsidRDefault="00D14DC9" w:rsidP="00D14DC9">
            <w:pPr>
              <w:rPr>
                <w:rFonts w:cstheme="minorHAnsi"/>
              </w:rPr>
            </w:pPr>
            <w:r w:rsidRPr="00711341">
              <w:rPr>
                <w:rFonts w:cstheme="minorHAnsi"/>
              </w:rPr>
              <w:t>2.0</w:t>
            </w:r>
          </w:p>
        </w:tc>
        <w:tc>
          <w:tcPr>
            <w:tcW w:w="0" w:type="auto"/>
            <w:hideMark/>
          </w:tcPr>
          <w:p w14:paraId="2BA44613" w14:textId="77777777" w:rsidR="00D14DC9" w:rsidRPr="00711341" w:rsidRDefault="00D14DC9" w:rsidP="00D14DC9">
            <w:pPr>
              <w:rPr>
                <w:rFonts w:cstheme="minorHAnsi"/>
              </w:rPr>
            </w:pPr>
            <w:r w:rsidRPr="00711341">
              <w:rPr>
                <w:rFonts w:cstheme="minorHAnsi"/>
              </w:rPr>
              <w:t>14</w:t>
            </w:r>
          </w:p>
        </w:tc>
        <w:tc>
          <w:tcPr>
            <w:tcW w:w="0" w:type="auto"/>
            <w:hideMark/>
          </w:tcPr>
          <w:p w14:paraId="582108B0" w14:textId="77777777" w:rsidR="00D14DC9" w:rsidRPr="00711341" w:rsidRDefault="00D14DC9" w:rsidP="00D14DC9">
            <w:pPr>
              <w:rPr>
                <w:rFonts w:cstheme="minorHAnsi"/>
              </w:rPr>
            </w:pPr>
            <w:r w:rsidRPr="00711341">
              <w:rPr>
                <w:rFonts w:cstheme="minorHAnsi"/>
              </w:rPr>
              <w:t>63.15</w:t>
            </w:r>
          </w:p>
        </w:tc>
        <w:tc>
          <w:tcPr>
            <w:tcW w:w="0" w:type="auto"/>
            <w:hideMark/>
          </w:tcPr>
          <w:p w14:paraId="06573436" w14:textId="77777777" w:rsidR="00D14DC9" w:rsidRPr="00711341" w:rsidRDefault="00D14DC9" w:rsidP="00D14DC9">
            <w:pPr>
              <w:rPr>
                <w:rFonts w:cstheme="minorHAnsi"/>
              </w:rPr>
            </w:pPr>
            <w:r w:rsidRPr="00711341">
              <w:rPr>
                <w:rFonts w:cstheme="minorHAnsi"/>
              </w:rPr>
              <w:t>6.55</w:t>
            </w:r>
          </w:p>
        </w:tc>
        <w:tc>
          <w:tcPr>
            <w:tcW w:w="0" w:type="auto"/>
            <w:hideMark/>
          </w:tcPr>
          <w:p w14:paraId="5A7AC126" w14:textId="77777777" w:rsidR="00D14DC9" w:rsidRPr="00711341" w:rsidRDefault="00D14DC9" w:rsidP="00D14DC9">
            <w:pPr>
              <w:rPr>
                <w:rFonts w:cstheme="minorHAnsi"/>
              </w:rPr>
            </w:pPr>
            <w:r w:rsidRPr="00711341">
              <w:rPr>
                <w:rFonts w:cstheme="minorHAnsi"/>
              </w:rPr>
              <w:t>5.69</w:t>
            </w:r>
          </w:p>
        </w:tc>
        <w:tc>
          <w:tcPr>
            <w:tcW w:w="0" w:type="auto"/>
            <w:hideMark/>
          </w:tcPr>
          <w:p w14:paraId="3250BE39" w14:textId="77777777" w:rsidR="00D14DC9" w:rsidRPr="00711341" w:rsidRDefault="00D14DC9" w:rsidP="00D14DC9">
            <w:pPr>
              <w:rPr>
                <w:rFonts w:cstheme="minorHAnsi"/>
              </w:rPr>
            </w:pPr>
            <w:r w:rsidRPr="00711341">
              <w:rPr>
                <w:rFonts w:cstheme="minorHAnsi"/>
              </w:rPr>
              <w:t>—</w:t>
            </w:r>
          </w:p>
        </w:tc>
        <w:tc>
          <w:tcPr>
            <w:tcW w:w="0" w:type="auto"/>
            <w:hideMark/>
          </w:tcPr>
          <w:p w14:paraId="5E9E6E5E" w14:textId="77777777" w:rsidR="00D14DC9" w:rsidRPr="00711341" w:rsidRDefault="00D14DC9" w:rsidP="00D14DC9">
            <w:pPr>
              <w:rPr>
                <w:rFonts w:cstheme="minorHAnsi"/>
              </w:rPr>
            </w:pPr>
            <w:r w:rsidRPr="00711341">
              <w:rPr>
                <w:rFonts w:cstheme="minorHAnsi"/>
              </w:rPr>
              <w:t>—</w:t>
            </w:r>
          </w:p>
        </w:tc>
        <w:tc>
          <w:tcPr>
            <w:tcW w:w="0" w:type="auto"/>
            <w:hideMark/>
          </w:tcPr>
          <w:p w14:paraId="7EFCE7EF" w14:textId="77777777" w:rsidR="00D14DC9" w:rsidRPr="00711341" w:rsidRDefault="00D14DC9" w:rsidP="00D14DC9">
            <w:pPr>
              <w:rPr>
                <w:rFonts w:cstheme="minorHAnsi"/>
              </w:rPr>
            </w:pPr>
            <w:r w:rsidRPr="00711341">
              <w:rPr>
                <w:rFonts w:cstheme="minorHAnsi"/>
              </w:rPr>
              <w:t>19.65 (26.9)</w:t>
            </w:r>
          </w:p>
        </w:tc>
        <w:tc>
          <w:tcPr>
            <w:tcW w:w="0" w:type="auto"/>
            <w:hideMark/>
          </w:tcPr>
          <w:p w14:paraId="475AA938" w14:textId="77777777" w:rsidR="00D14DC9" w:rsidRPr="00711341" w:rsidRDefault="00D14DC9" w:rsidP="00D14DC9">
            <w:pPr>
              <w:rPr>
                <w:rFonts w:cstheme="minorHAnsi"/>
              </w:rPr>
            </w:pPr>
            <w:r w:rsidRPr="00711341">
              <w:rPr>
                <w:rFonts w:cstheme="minorHAnsi"/>
              </w:rPr>
              <w:t>92.61</w:t>
            </w:r>
          </w:p>
        </w:tc>
        <w:tc>
          <w:tcPr>
            <w:tcW w:w="0" w:type="auto"/>
            <w:hideMark/>
          </w:tcPr>
          <w:p w14:paraId="7C1AAAAC" w14:textId="77777777" w:rsidR="00D14DC9" w:rsidRPr="00711341" w:rsidRDefault="00D14DC9" w:rsidP="00D14DC9">
            <w:pPr>
              <w:rPr>
                <w:rFonts w:cstheme="minorHAnsi"/>
              </w:rPr>
            </w:pPr>
            <w:r w:rsidRPr="00711341">
              <w:rPr>
                <w:rFonts w:cstheme="minorHAnsi"/>
              </w:rPr>
              <w:t>—</w:t>
            </w:r>
          </w:p>
        </w:tc>
        <w:tc>
          <w:tcPr>
            <w:tcW w:w="0" w:type="auto"/>
            <w:hideMark/>
          </w:tcPr>
          <w:p w14:paraId="261286D1" w14:textId="77777777" w:rsidR="00D14DC9" w:rsidRPr="00711341" w:rsidRDefault="00D14DC9" w:rsidP="00D14DC9">
            <w:pPr>
              <w:rPr>
                <w:rFonts w:cstheme="minorHAnsi"/>
              </w:rPr>
            </w:pPr>
            <w:r w:rsidRPr="00711341">
              <w:rPr>
                <w:rFonts w:cstheme="minorHAnsi"/>
              </w:rPr>
              <w:t>—</w:t>
            </w:r>
          </w:p>
        </w:tc>
      </w:tr>
      <w:tr w:rsidR="00D14DC9" w:rsidRPr="00711341" w14:paraId="47967880" w14:textId="77777777" w:rsidTr="00C63044">
        <w:tc>
          <w:tcPr>
            <w:tcW w:w="0" w:type="auto"/>
            <w:hideMark/>
          </w:tcPr>
          <w:p w14:paraId="0FC1378A" w14:textId="77777777" w:rsidR="00D14DC9" w:rsidRPr="00711341" w:rsidRDefault="00D14DC9" w:rsidP="00D14DC9">
            <w:pPr>
              <w:rPr>
                <w:rFonts w:cstheme="minorHAnsi"/>
              </w:rPr>
            </w:pPr>
            <w:r w:rsidRPr="00711341">
              <w:rPr>
                <w:rFonts w:cstheme="minorHAnsi"/>
              </w:rPr>
              <w:t>215</w:t>
            </w:r>
          </w:p>
        </w:tc>
        <w:tc>
          <w:tcPr>
            <w:tcW w:w="0" w:type="auto"/>
            <w:hideMark/>
          </w:tcPr>
          <w:p w14:paraId="027C65C1" w14:textId="77777777" w:rsidR="00D14DC9" w:rsidRPr="00711341" w:rsidRDefault="00D14DC9" w:rsidP="00D14DC9">
            <w:pPr>
              <w:rPr>
                <w:rFonts w:cstheme="minorHAnsi"/>
              </w:rPr>
            </w:pPr>
            <w:r w:rsidRPr="00711341">
              <w:rPr>
                <w:rFonts w:cstheme="minorHAnsi"/>
              </w:rPr>
              <w:t>1.25</w:t>
            </w:r>
          </w:p>
        </w:tc>
        <w:tc>
          <w:tcPr>
            <w:tcW w:w="0" w:type="auto"/>
            <w:hideMark/>
          </w:tcPr>
          <w:p w14:paraId="79584E90" w14:textId="77777777" w:rsidR="00D14DC9" w:rsidRPr="00711341" w:rsidRDefault="00D14DC9" w:rsidP="00D14DC9">
            <w:pPr>
              <w:rPr>
                <w:rFonts w:cstheme="minorHAnsi"/>
              </w:rPr>
            </w:pPr>
            <w:r w:rsidRPr="00711341">
              <w:rPr>
                <w:rFonts w:cstheme="minorHAnsi"/>
              </w:rPr>
              <w:t>12</w:t>
            </w:r>
          </w:p>
        </w:tc>
        <w:tc>
          <w:tcPr>
            <w:tcW w:w="0" w:type="auto"/>
            <w:hideMark/>
          </w:tcPr>
          <w:p w14:paraId="4BCAE605" w14:textId="77777777" w:rsidR="00D14DC9" w:rsidRPr="00711341" w:rsidRDefault="00D14DC9" w:rsidP="00D14DC9">
            <w:pPr>
              <w:rPr>
                <w:rFonts w:cstheme="minorHAnsi"/>
              </w:rPr>
            </w:pPr>
            <w:r w:rsidRPr="00711341">
              <w:rPr>
                <w:rFonts w:cstheme="minorHAnsi"/>
              </w:rPr>
              <w:t>64.85</w:t>
            </w:r>
          </w:p>
        </w:tc>
        <w:tc>
          <w:tcPr>
            <w:tcW w:w="0" w:type="auto"/>
            <w:hideMark/>
          </w:tcPr>
          <w:p w14:paraId="41E73A63" w14:textId="77777777" w:rsidR="00D14DC9" w:rsidRPr="00711341" w:rsidRDefault="00D14DC9" w:rsidP="00D14DC9">
            <w:pPr>
              <w:rPr>
                <w:rFonts w:cstheme="minorHAnsi"/>
              </w:rPr>
            </w:pPr>
            <w:r w:rsidRPr="00711341">
              <w:rPr>
                <w:rFonts w:cstheme="minorHAnsi"/>
              </w:rPr>
              <w:t>6.52</w:t>
            </w:r>
          </w:p>
        </w:tc>
        <w:tc>
          <w:tcPr>
            <w:tcW w:w="0" w:type="auto"/>
            <w:hideMark/>
          </w:tcPr>
          <w:p w14:paraId="5EB7C95F" w14:textId="77777777" w:rsidR="00D14DC9" w:rsidRPr="00711341" w:rsidRDefault="00D14DC9" w:rsidP="00D14DC9">
            <w:pPr>
              <w:rPr>
                <w:rFonts w:cstheme="minorHAnsi"/>
              </w:rPr>
            </w:pPr>
            <w:r w:rsidRPr="00711341">
              <w:rPr>
                <w:rFonts w:cstheme="minorHAnsi"/>
              </w:rPr>
              <w:t>5.72</w:t>
            </w:r>
          </w:p>
        </w:tc>
        <w:tc>
          <w:tcPr>
            <w:tcW w:w="0" w:type="auto"/>
            <w:hideMark/>
          </w:tcPr>
          <w:p w14:paraId="4BB52072" w14:textId="77777777" w:rsidR="00D14DC9" w:rsidRPr="00711341" w:rsidRDefault="00D14DC9" w:rsidP="00D14DC9">
            <w:pPr>
              <w:rPr>
                <w:rFonts w:cstheme="minorHAnsi"/>
              </w:rPr>
            </w:pPr>
            <w:r w:rsidRPr="00711341">
              <w:rPr>
                <w:rFonts w:cstheme="minorHAnsi"/>
              </w:rPr>
              <w:t>—</w:t>
            </w:r>
          </w:p>
        </w:tc>
        <w:tc>
          <w:tcPr>
            <w:tcW w:w="0" w:type="auto"/>
            <w:hideMark/>
          </w:tcPr>
          <w:p w14:paraId="7EAA9492" w14:textId="77777777" w:rsidR="00D14DC9" w:rsidRPr="00711341" w:rsidRDefault="00D14DC9" w:rsidP="00D14DC9">
            <w:pPr>
              <w:rPr>
                <w:rFonts w:cstheme="minorHAnsi"/>
              </w:rPr>
            </w:pPr>
            <w:r w:rsidRPr="00711341">
              <w:rPr>
                <w:rFonts w:cstheme="minorHAnsi"/>
              </w:rPr>
              <w:t>—</w:t>
            </w:r>
          </w:p>
        </w:tc>
        <w:tc>
          <w:tcPr>
            <w:tcW w:w="0" w:type="auto"/>
            <w:hideMark/>
          </w:tcPr>
          <w:p w14:paraId="7112991A" w14:textId="77777777" w:rsidR="00D14DC9" w:rsidRPr="00711341" w:rsidRDefault="00D14DC9" w:rsidP="00D14DC9">
            <w:pPr>
              <w:rPr>
                <w:rFonts w:cstheme="minorHAnsi"/>
              </w:rPr>
            </w:pPr>
            <w:r w:rsidRPr="00711341">
              <w:rPr>
                <w:rFonts w:cstheme="minorHAnsi"/>
              </w:rPr>
              <w:t>17.55 (24.7)</w:t>
            </w:r>
          </w:p>
        </w:tc>
        <w:tc>
          <w:tcPr>
            <w:tcW w:w="0" w:type="auto"/>
            <w:hideMark/>
          </w:tcPr>
          <w:p w14:paraId="71886238" w14:textId="77777777" w:rsidR="00D14DC9" w:rsidRPr="00711341" w:rsidRDefault="00D14DC9" w:rsidP="00D14DC9">
            <w:pPr>
              <w:rPr>
                <w:rFonts w:cstheme="minorHAnsi"/>
              </w:rPr>
            </w:pPr>
            <w:r w:rsidRPr="00711341">
              <w:rPr>
                <w:rFonts w:cstheme="minorHAnsi"/>
              </w:rPr>
              <w:t>91.23</w:t>
            </w:r>
          </w:p>
        </w:tc>
        <w:tc>
          <w:tcPr>
            <w:tcW w:w="0" w:type="auto"/>
            <w:hideMark/>
          </w:tcPr>
          <w:p w14:paraId="182CEE37" w14:textId="77777777" w:rsidR="00D14DC9" w:rsidRPr="00711341" w:rsidRDefault="00D14DC9" w:rsidP="00D14DC9">
            <w:pPr>
              <w:rPr>
                <w:rFonts w:cstheme="minorHAnsi"/>
              </w:rPr>
            </w:pPr>
            <w:r w:rsidRPr="00711341">
              <w:rPr>
                <w:rFonts w:cstheme="minorHAnsi"/>
              </w:rPr>
              <w:t>—</w:t>
            </w:r>
          </w:p>
        </w:tc>
        <w:tc>
          <w:tcPr>
            <w:tcW w:w="0" w:type="auto"/>
            <w:hideMark/>
          </w:tcPr>
          <w:p w14:paraId="0EBB6ECD" w14:textId="77777777" w:rsidR="00D14DC9" w:rsidRPr="00711341" w:rsidRDefault="00D14DC9" w:rsidP="00D14DC9">
            <w:pPr>
              <w:rPr>
                <w:rFonts w:cstheme="minorHAnsi"/>
              </w:rPr>
            </w:pPr>
            <w:r w:rsidRPr="00711341">
              <w:rPr>
                <w:rFonts w:cstheme="minorHAnsi"/>
              </w:rPr>
              <w:t>—</w:t>
            </w:r>
          </w:p>
        </w:tc>
      </w:tr>
      <w:tr w:rsidR="00D14DC9" w:rsidRPr="00711341" w14:paraId="28E284EF" w14:textId="77777777" w:rsidTr="00C63044">
        <w:tc>
          <w:tcPr>
            <w:tcW w:w="0" w:type="auto"/>
            <w:hideMark/>
          </w:tcPr>
          <w:p w14:paraId="7299B205" w14:textId="77777777" w:rsidR="00D14DC9" w:rsidRPr="00711341" w:rsidRDefault="00D14DC9" w:rsidP="00D14DC9">
            <w:pPr>
              <w:rPr>
                <w:rFonts w:cstheme="minorHAnsi"/>
              </w:rPr>
            </w:pPr>
            <w:r w:rsidRPr="00711341">
              <w:rPr>
                <w:rFonts w:cstheme="minorHAnsi"/>
              </w:rPr>
              <w:t>215</w:t>
            </w:r>
          </w:p>
        </w:tc>
        <w:tc>
          <w:tcPr>
            <w:tcW w:w="0" w:type="auto"/>
            <w:hideMark/>
          </w:tcPr>
          <w:p w14:paraId="0D4F5CC3" w14:textId="77777777" w:rsidR="00D14DC9" w:rsidRPr="00711341" w:rsidRDefault="00D14DC9" w:rsidP="00D14DC9">
            <w:pPr>
              <w:rPr>
                <w:rFonts w:cstheme="minorHAnsi"/>
              </w:rPr>
            </w:pPr>
            <w:r w:rsidRPr="00711341">
              <w:rPr>
                <w:rFonts w:cstheme="minorHAnsi"/>
              </w:rPr>
              <w:t>1.25</w:t>
            </w:r>
          </w:p>
        </w:tc>
        <w:tc>
          <w:tcPr>
            <w:tcW w:w="0" w:type="auto"/>
            <w:hideMark/>
          </w:tcPr>
          <w:p w14:paraId="38A64A88" w14:textId="77777777" w:rsidR="00D14DC9" w:rsidRPr="00711341" w:rsidRDefault="00D14DC9" w:rsidP="00D14DC9">
            <w:pPr>
              <w:rPr>
                <w:rFonts w:cstheme="minorHAnsi"/>
              </w:rPr>
            </w:pPr>
            <w:r w:rsidRPr="00711341">
              <w:rPr>
                <w:rFonts w:cstheme="minorHAnsi"/>
              </w:rPr>
              <w:t>12</w:t>
            </w:r>
          </w:p>
        </w:tc>
        <w:tc>
          <w:tcPr>
            <w:tcW w:w="0" w:type="auto"/>
            <w:hideMark/>
          </w:tcPr>
          <w:p w14:paraId="5E8604E4" w14:textId="77777777" w:rsidR="00D14DC9" w:rsidRPr="00711341" w:rsidRDefault="00D14DC9" w:rsidP="00D14DC9">
            <w:pPr>
              <w:rPr>
                <w:rFonts w:cstheme="minorHAnsi"/>
              </w:rPr>
            </w:pPr>
            <w:r w:rsidRPr="00711341">
              <w:rPr>
                <w:rFonts w:cstheme="minorHAnsi"/>
              </w:rPr>
              <w:t>65.54</w:t>
            </w:r>
          </w:p>
        </w:tc>
        <w:tc>
          <w:tcPr>
            <w:tcW w:w="0" w:type="auto"/>
            <w:hideMark/>
          </w:tcPr>
          <w:p w14:paraId="56769597" w14:textId="77777777" w:rsidR="00D14DC9" w:rsidRPr="00711341" w:rsidRDefault="00D14DC9" w:rsidP="00D14DC9">
            <w:pPr>
              <w:rPr>
                <w:rFonts w:cstheme="minorHAnsi"/>
              </w:rPr>
            </w:pPr>
            <w:r w:rsidRPr="00711341">
              <w:rPr>
                <w:rFonts w:cstheme="minorHAnsi"/>
              </w:rPr>
              <w:t>6.62</w:t>
            </w:r>
          </w:p>
        </w:tc>
        <w:tc>
          <w:tcPr>
            <w:tcW w:w="0" w:type="auto"/>
            <w:hideMark/>
          </w:tcPr>
          <w:p w14:paraId="1E5597E0" w14:textId="77777777" w:rsidR="00D14DC9" w:rsidRPr="00711341" w:rsidRDefault="00D14DC9" w:rsidP="00D14DC9">
            <w:pPr>
              <w:rPr>
                <w:rFonts w:cstheme="minorHAnsi"/>
              </w:rPr>
            </w:pPr>
            <w:r w:rsidRPr="00711341">
              <w:rPr>
                <w:rFonts w:cstheme="minorHAnsi"/>
              </w:rPr>
              <w:t>5.90</w:t>
            </w:r>
          </w:p>
        </w:tc>
        <w:tc>
          <w:tcPr>
            <w:tcW w:w="0" w:type="auto"/>
            <w:hideMark/>
          </w:tcPr>
          <w:p w14:paraId="54B033EE" w14:textId="77777777" w:rsidR="00D14DC9" w:rsidRPr="00711341" w:rsidRDefault="00D14DC9" w:rsidP="00D14DC9">
            <w:pPr>
              <w:rPr>
                <w:rFonts w:cstheme="minorHAnsi"/>
              </w:rPr>
            </w:pPr>
            <w:r w:rsidRPr="00711341">
              <w:rPr>
                <w:rFonts w:cstheme="minorHAnsi"/>
              </w:rPr>
              <w:t>—</w:t>
            </w:r>
          </w:p>
        </w:tc>
        <w:tc>
          <w:tcPr>
            <w:tcW w:w="0" w:type="auto"/>
            <w:hideMark/>
          </w:tcPr>
          <w:p w14:paraId="06C51D36" w14:textId="77777777" w:rsidR="00D14DC9" w:rsidRPr="00711341" w:rsidRDefault="00D14DC9" w:rsidP="00D14DC9">
            <w:pPr>
              <w:rPr>
                <w:rFonts w:cstheme="minorHAnsi"/>
              </w:rPr>
            </w:pPr>
            <w:r w:rsidRPr="00711341">
              <w:rPr>
                <w:rFonts w:cstheme="minorHAnsi"/>
              </w:rPr>
              <w:t>—</w:t>
            </w:r>
          </w:p>
        </w:tc>
        <w:tc>
          <w:tcPr>
            <w:tcW w:w="0" w:type="auto"/>
            <w:hideMark/>
          </w:tcPr>
          <w:p w14:paraId="52FE5BBC" w14:textId="77777777" w:rsidR="00D14DC9" w:rsidRPr="00711341" w:rsidRDefault="00D14DC9" w:rsidP="00D14DC9">
            <w:pPr>
              <w:rPr>
                <w:rFonts w:cstheme="minorHAnsi"/>
              </w:rPr>
            </w:pPr>
            <w:r w:rsidRPr="00711341">
              <w:rPr>
                <w:rFonts w:cstheme="minorHAnsi"/>
              </w:rPr>
              <w:t>17.65 (25.2)</w:t>
            </w:r>
          </w:p>
        </w:tc>
        <w:tc>
          <w:tcPr>
            <w:tcW w:w="0" w:type="auto"/>
            <w:hideMark/>
          </w:tcPr>
          <w:p w14:paraId="03122134" w14:textId="77777777" w:rsidR="00D14DC9" w:rsidRPr="00711341" w:rsidRDefault="00D14DC9" w:rsidP="00D14DC9">
            <w:pPr>
              <w:rPr>
                <w:rFonts w:cstheme="minorHAnsi"/>
              </w:rPr>
            </w:pPr>
            <w:r w:rsidRPr="00711341">
              <w:rPr>
                <w:rFonts w:cstheme="minorHAnsi"/>
              </w:rPr>
              <w:t>90.75</w:t>
            </w:r>
          </w:p>
        </w:tc>
        <w:tc>
          <w:tcPr>
            <w:tcW w:w="0" w:type="auto"/>
            <w:hideMark/>
          </w:tcPr>
          <w:p w14:paraId="69907C90" w14:textId="77777777" w:rsidR="00D14DC9" w:rsidRPr="00711341" w:rsidRDefault="00D14DC9" w:rsidP="00D14DC9">
            <w:pPr>
              <w:rPr>
                <w:rFonts w:cstheme="minorHAnsi"/>
              </w:rPr>
            </w:pPr>
            <w:r w:rsidRPr="00711341">
              <w:rPr>
                <w:rFonts w:cstheme="minorHAnsi"/>
                <w:b/>
                <w:bCs/>
              </w:rPr>
              <w:t>—</w:t>
            </w:r>
          </w:p>
        </w:tc>
        <w:tc>
          <w:tcPr>
            <w:tcW w:w="0" w:type="auto"/>
            <w:hideMark/>
          </w:tcPr>
          <w:p w14:paraId="670794C0" w14:textId="77777777" w:rsidR="00D14DC9" w:rsidRPr="00711341" w:rsidRDefault="00D14DC9" w:rsidP="00D14DC9">
            <w:pPr>
              <w:rPr>
                <w:rFonts w:cstheme="minorHAnsi"/>
              </w:rPr>
            </w:pPr>
            <w:r w:rsidRPr="00711341">
              <w:rPr>
                <w:rFonts w:cstheme="minorHAnsi"/>
              </w:rPr>
              <w:t>—</w:t>
            </w:r>
          </w:p>
        </w:tc>
      </w:tr>
      <w:tr w:rsidR="00D14DC9" w:rsidRPr="00711341" w14:paraId="109792BE" w14:textId="77777777" w:rsidTr="00C63044">
        <w:tc>
          <w:tcPr>
            <w:tcW w:w="0" w:type="auto"/>
            <w:hideMark/>
          </w:tcPr>
          <w:p w14:paraId="15128FFB" w14:textId="77777777" w:rsidR="00D14DC9" w:rsidRPr="00711341" w:rsidRDefault="00D14DC9" w:rsidP="00D14DC9">
            <w:pPr>
              <w:rPr>
                <w:rFonts w:cstheme="minorHAnsi"/>
              </w:rPr>
            </w:pPr>
            <w:r w:rsidRPr="00711341">
              <w:rPr>
                <w:rFonts w:cstheme="minorHAnsi"/>
              </w:rPr>
              <w:t>215</w:t>
            </w:r>
          </w:p>
        </w:tc>
        <w:tc>
          <w:tcPr>
            <w:tcW w:w="0" w:type="auto"/>
            <w:hideMark/>
          </w:tcPr>
          <w:p w14:paraId="042A4AC8" w14:textId="77777777" w:rsidR="00D14DC9" w:rsidRPr="00711341" w:rsidRDefault="00D14DC9" w:rsidP="00D14DC9">
            <w:pPr>
              <w:rPr>
                <w:rFonts w:cstheme="minorHAnsi"/>
              </w:rPr>
            </w:pPr>
            <w:r w:rsidRPr="00711341">
              <w:rPr>
                <w:rFonts w:cstheme="minorHAnsi"/>
              </w:rPr>
              <w:t>1.25</w:t>
            </w:r>
          </w:p>
        </w:tc>
        <w:tc>
          <w:tcPr>
            <w:tcW w:w="0" w:type="auto"/>
            <w:hideMark/>
          </w:tcPr>
          <w:p w14:paraId="65838FC7" w14:textId="77777777" w:rsidR="00D14DC9" w:rsidRPr="00711341" w:rsidRDefault="00D14DC9" w:rsidP="00D14DC9">
            <w:pPr>
              <w:rPr>
                <w:rFonts w:cstheme="minorHAnsi"/>
              </w:rPr>
            </w:pPr>
            <w:r w:rsidRPr="00711341">
              <w:rPr>
                <w:rFonts w:cstheme="minorHAnsi"/>
              </w:rPr>
              <w:t>12</w:t>
            </w:r>
          </w:p>
        </w:tc>
        <w:tc>
          <w:tcPr>
            <w:tcW w:w="0" w:type="auto"/>
            <w:hideMark/>
          </w:tcPr>
          <w:p w14:paraId="032FBD2F" w14:textId="77777777" w:rsidR="00D14DC9" w:rsidRPr="00711341" w:rsidRDefault="00D14DC9" w:rsidP="00D14DC9">
            <w:pPr>
              <w:rPr>
                <w:rFonts w:cstheme="minorHAnsi"/>
              </w:rPr>
            </w:pPr>
            <w:r w:rsidRPr="00711341">
              <w:rPr>
                <w:rFonts w:cstheme="minorHAnsi"/>
              </w:rPr>
              <w:t>65.01</w:t>
            </w:r>
          </w:p>
        </w:tc>
        <w:tc>
          <w:tcPr>
            <w:tcW w:w="0" w:type="auto"/>
            <w:hideMark/>
          </w:tcPr>
          <w:p w14:paraId="5979592A" w14:textId="77777777" w:rsidR="00D14DC9" w:rsidRPr="00711341" w:rsidRDefault="00D14DC9" w:rsidP="00D14DC9">
            <w:pPr>
              <w:rPr>
                <w:rFonts w:cstheme="minorHAnsi"/>
              </w:rPr>
            </w:pPr>
            <w:r w:rsidRPr="00711341">
              <w:rPr>
                <w:rFonts w:cstheme="minorHAnsi"/>
              </w:rPr>
              <w:t>6.63</w:t>
            </w:r>
          </w:p>
        </w:tc>
        <w:tc>
          <w:tcPr>
            <w:tcW w:w="0" w:type="auto"/>
            <w:hideMark/>
          </w:tcPr>
          <w:p w14:paraId="1F5E76BB" w14:textId="77777777" w:rsidR="00D14DC9" w:rsidRPr="00711341" w:rsidRDefault="00D14DC9" w:rsidP="00D14DC9">
            <w:pPr>
              <w:rPr>
                <w:rFonts w:cstheme="minorHAnsi"/>
              </w:rPr>
            </w:pPr>
            <w:r w:rsidRPr="00711341">
              <w:rPr>
                <w:rFonts w:cstheme="minorHAnsi"/>
              </w:rPr>
              <w:t>5.52</w:t>
            </w:r>
          </w:p>
        </w:tc>
        <w:tc>
          <w:tcPr>
            <w:tcW w:w="0" w:type="auto"/>
            <w:hideMark/>
          </w:tcPr>
          <w:p w14:paraId="05FD9F95" w14:textId="77777777" w:rsidR="00D14DC9" w:rsidRPr="00711341" w:rsidRDefault="00D14DC9" w:rsidP="00D14DC9">
            <w:pPr>
              <w:rPr>
                <w:rFonts w:cstheme="minorHAnsi"/>
              </w:rPr>
            </w:pPr>
            <w:r w:rsidRPr="00711341">
              <w:rPr>
                <w:rFonts w:cstheme="minorHAnsi"/>
              </w:rPr>
              <w:t>0.47</w:t>
            </w:r>
          </w:p>
        </w:tc>
        <w:tc>
          <w:tcPr>
            <w:tcW w:w="0" w:type="auto"/>
            <w:hideMark/>
          </w:tcPr>
          <w:p w14:paraId="6DDFBAB8" w14:textId="77777777" w:rsidR="00D14DC9" w:rsidRPr="00711341" w:rsidRDefault="00D14DC9" w:rsidP="00D14DC9">
            <w:pPr>
              <w:rPr>
                <w:rFonts w:cstheme="minorHAnsi"/>
              </w:rPr>
            </w:pPr>
            <w:r w:rsidRPr="00711341">
              <w:rPr>
                <w:rFonts w:cstheme="minorHAnsi"/>
              </w:rPr>
              <w:t>0.18</w:t>
            </w:r>
          </w:p>
        </w:tc>
        <w:tc>
          <w:tcPr>
            <w:tcW w:w="0" w:type="auto"/>
            <w:hideMark/>
          </w:tcPr>
          <w:p w14:paraId="3B0B0966" w14:textId="77777777" w:rsidR="00D14DC9" w:rsidRPr="00711341" w:rsidRDefault="00D14DC9" w:rsidP="00D14DC9">
            <w:pPr>
              <w:rPr>
                <w:rFonts w:cstheme="minorHAnsi"/>
              </w:rPr>
            </w:pPr>
            <w:r w:rsidRPr="00711341">
              <w:rPr>
                <w:rFonts w:cstheme="minorHAnsi"/>
              </w:rPr>
              <w:t>17.72 (25.0)</w:t>
            </w:r>
          </w:p>
        </w:tc>
        <w:tc>
          <w:tcPr>
            <w:tcW w:w="0" w:type="auto"/>
            <w:hideMark/>
          </w:tcPr>
          <w:p w14:paraId="31745EE7" w14:textId="77777777" w:rsidR="00D14DC9" w:rsidRPr="00711341" w:rsidRDefault="00D14DC9" w:rsidP="00D14DC9">
            <w:pPr>
              <w:rPr>
                <w:rFonts w:cstheme="minorHAnsi"/>
              </w:rPr>
            </w:pPr>
            <w:r w:rsidRPr="00711341">
              <w:rPr>
                <w:rFonts w:cstheme="minorHAnsi"/>
              </w:rPr>
              <w:t>90.16</w:t>
            </w:r>
          </w:p>
        </w:tc>
        <w:tc>
          <w:tcPr>
            <w:tcW w:w="0" w:type="auto"/>
            <w:hideMark/>
          </w:tcPr>
          <w:p w14:paraId="58699D62" w14:textId="77777777" w:rsidR="00D14DC9" w:rsidRPr="00711341" w:rsidRDefault="00D14DC9" w:rsidP="00D14DC9">
            <w:pPr>
              <w:rPr>
                <w:rFonts w:cstheme="minorHAnsi"/>
              </w:rPr>
            </w:pPr>
            <w:r w:rsidRPr="00711341">
              <w:rPr>
                <w:rFonts w:cstheme="minorHAnsi"/>
              </w:rPr>
              <w:t>11819(13889)</w:t>
            </w:r>
          </w:p>
        </w:tc>
        <w:tc>
          <w:tcPr>
            <w:tcW w:w="0" w:type="auto"/>
            <w:hideMark/>
          </w:tcPr>
          <w:p w14:paraId="66C78DCB" w14:textId="77777777" w:rsidR="00D14DC9" w:rsidRPr="00711341" w:rsidRDefault="00D14DC9" w:rsidP="00D14DC9">
            <w:pPr>
              <w:rPr>
                <w:rFonts w:cstheme="minorHAnsi"/>
              </w:rPr>
            </w:pPr>
            <w:r w:rsidRPr="00711341">
              <w:rPr>
                <w:rFonts w:cstheme="minorHAnsi"/>
              </w:rPr>
              <w:t>0.83</w:t>
            </w:r>
          </w:p>
        </w:tc>
      </w:tr>
      <w:tr w:rsidR="00D14DC9" w:rsidRPr="00711341" w14:paraId="23C9A84C" w14:textId="77777777" w:rsidTr="00C63044">
        <w:tc>
          <w:tcPr>
            <w:tcW w:w="0" w:type="auto"/>
            <w:hideMark/>
          </w:tcPr>
          <w:p w14:paraId="21E54F61" w14:textId="77777777" w:rsidR="00D14DC9" w:rsidRPr="00711341" w:rsidRDefault="00D14DC9" w:rsidP="00D14DC9">
            <w:pPr>
              <w:rPr>
                <w:rFonts w:cstheme="minorHAnsi"/>
              </w:rPr>
            </w:pPr>
            <w:r w:rsidRPr="00711341">
              <w:rPr>
                <w:rFonts w:cstheme="minorHAnsi"/>
              </w:rPr>
              <w:t>215</w:t>
            </w:r>
          </w:p>
        </w:tc>
        <w:tc>
          <w:tcPr>
            <w:tcW w:w="0" w:type="auto"/>
            <w:hideMark/>
          </w:tcPr>
          <w:p w14:paraId="7522F33C" w14:textId="77777777" w:rsidR="00D14DC9" w:rsidRPr="00711341" w:rsidRDefault="00D14DC9" w:rsidP="00D14DC9">
            <w:pPr>
              <w:rPr>
                <w:rFonts w:cstheme="minorHAnsi"/>
              </w:rPr>
            </w:pPr>
            <w:r w:rsidRPr="00711341">
              <w:rPr>
                <w:rFonts w:cstheme="minorHAnsi"/>
              </w:rPr>
              <w:t>1.25</w:t>
            </w:r>
          </w:p>
        </w:tc>
        <w:tc>
          <w:tcPr>
            <w:tcW w:w="0" w:type="auto"/>
            <w:hideMark/>
          </w:tcPr>
          <w:p w14:paraId="58DA2B13" w14:textId="77777777" w:rsidR="00D14DC9" w:rsidRPr="00711341" w:rsidRDefault="00D14DC9" w:rsidP="00D14DC9">
            <w:pPr>
              <w:rPr>
                <w:rFonts w:cstheme="minorHAnsi"/>
              </w:rPr>
            </w:pPr>
            <w:r w:rsidRPr="00711341">
              <w:rPr>
                <w:rFonts w:cstheme="minorHAnsi"/>
              </w:rPr>
              <w:t>12</w:t>
            </w:r>
          </w:p>
        </w:tc>
        <w:tc>
          <w:tcPr>
            <w:tcW w:w="0" w:type="auto"/>
            <w:hideMark/>
          </w:tcPr>
          <w:p w14:paraId="44B34F7E" w14:textId="77777777" w:rsidR="00D14DC9" w:rsidRPr="00711341" w:rsidRDefault="00D14DC9" w:rsidP="00D14DC9">
            <w:pPr>
              <w:rPr>
                <w:rFonts w:cstheme="minorHAnsi"/>
              </w:rPr>
            </w:pPr>
            <w:r w:rsidRPr="00711341">
              <w:rPr>
                <w:rFonts w:cstheme="minorHAnsi"/>
              </w:rPr>
              <w:t>65.28</w:t>
            </w:r>
          </w:p>
        </w:tc>
        <w:tc>
          <w:tcPr>
            <w:tcW w:w="0" w:type="auto"/>
            <w:hideMark/>
          </w:tcPr>
          <w:p w14:paraId="2DFD7B94" w14:textId="77777777" w:rsidR="00D14DC9" w:rsidRPr="00711341" w:rsidRDefault="00D14DC9" w:rsidP="00D14DC9">
            <w:pPr>
              <w:rPr>
                <w:rFonts w:cstheme="minorHAnsi"/>
              </w:rPr>
            </w:pPr>
            <w:r w:rsidRPr="00711341">
              <w:rPr>
                <w:rFonts w:cstheme="minorHAnsi"/>
              </w:rPr>
              <w:t>6.73</w:t>
            </w:r>
          </w:p>
        </w:tc>
        <w:tc>
          <w:tcPr>
            <w:tcW w:w="0" w:type="auto"/>
            <w:hideMark/>
          </w:tcPr>
          <w:p w14:paraId="707A9855" w14:textId="77777777" w:rsidR="00D14DC9" w:rsidRPr="00711341" w:rsidRDefault="00D14DC9" w:rsidP="00D14DC9">
            <w:pPr>
              <w:rPr>
                <w:rFonts w:cstheme="minorHAnsi"/>
              </w:rPr>
            </w:pPr>
            <w:r w:rsidRPr="00711341">
              <w:rPr>
                <w:rFonts w:cstheme="minorHAnsi"/>
              </w:rPr>
              <w:t>5.48</w:t>
            </w:r>
          </w:p>
        </w:tc>
        <w:tc>
          <w:tcPr>
            <w:tcW w:w="0" w:type="auto"/>
            <w:hideMark/>
          </w:tcPr>
          <w:p w14:paraId="2A32DE3B" w14:textId="77777777" w:rsidR="00D14DC9" w:rsidRPr="00711341" w:rsidRDefault="00D14DC9" w:rsidP="00D14DC9">
            <w:pPr>
              <w:rPr>
                <w:rFonts w:cstheme="minorHAnsi"/>
              </w:rPr>
            </w:pPr>
            <w:r w:rsidRPr="00711341">
              <w:rPr>
                <w:rFonts w:cstheme="minorHAnsi"/>
              </w:rPr>
              <w:t>—</w:t>
            </w:r>
          </w:p>
        </w:tc>
        <w:tc>
          <w:tcPr>
            <w:tcW w:w="0" w:type="auto"/>
            <w:hideMark/>
          </w:tcPr>
          <w:p w14:paraId="7C843FE4" w14:textId="77777777" w:rsidR="00D14DC9" w:rsidRPr="00711341" w:rsidRDefault="00D14DC9" w:rsidP="00D14DC9">
            <w:pPr>
              <w:rPr>
                <w:rFonts w:cstheme="minorHAnsi"/>
              </w:rPr>
            </w:pPr>
            <w:r w:rsidRPr="00711341">
              <w:rPr>
                <w:rFonts w:cstheme="minorHAnsi"/>
              </w:rPr>
              <w:t>—</w:t>
            </w:r>
          </w:p>
        </w:tc>
        <w:tc>
          <w:tcPr>
            <w:tcW w:w="0" w:type="auto"/>
            <w:hideMark/>
          </w:tcPr>
          <w:p w14:paraId="78941273" w14:textId="77777777" w:rsidR="00D14DC9" w:rsidRPr="00711341" w:rsidRDefault="00D14DC9" w:rsidP="00D14DC9">
            <w:pPr>
              <w:rPr>
                <w:rFonts w:cstheme="minorHAnsi"/>
              </w:rPr>
            </w:pPr>
            <w:r w:rsidRPr="00711341">
              <w:rPr>
                <w:rFonts w:cstheme="minorHAnsi"/>
              </w:rPr>
              <w:t>17.79 (25.2)</w:t>
            </w:r>
          </w:p>
        </w:tc>
        <w:tc>
          <w:tcPr>
            <w:tcW w:w="0" w:type="auto"/>
            <w:hideMark/>
          </w:tcPr>
          <w:p w14:paraId="6394B319" w14:textId="77777777" w:rsidR="00D14DC9" w:rsidRPr="00711341" w:rsidRDefault="00D14DC9" w:rsidP="00D14DC9">
            <w:pPr>
              <w:rPr>
                <w:rFonts w:cstheme="minorHAnsi"/>
              </w:rPr>
            </w:pPr>
            <w:r w:rsidRPr="00711341">
              <w:rPr>
                <w:rFonts w:cstheme="minorHAnsi"/>
              </w:rPr>
              <w:t>89.27</w:t>
            </w:r>
          </w:p>
        </w:tc>
        <w:tc>
          <w:tcPr>
            <w:tcW w:w="0" w:type="auto"/>
            <w:hideMark/>
          </w:tcPr>
          <w:p w14:paraId="5AA7A085" w14:textId="77777777" w:rsidR="00D14DC9" w:rsidRPr="00711341" w:rsidRDefault="00D14DC9" w:rsidP="00D14DC9">
            <w:pPr>
              <w:rPr>
                <w:rFonts w:cstheme="minorHAnsi"/>
              </w:rPr>
            </w:pPr>
            <w:r w:rsidRPr="00711341">
              <w:rPr>
                <w:rFonts w:cstheme="minorHAnsi"/>
              </w:rPr>
              <w:t>—</w:t>
            </w:r>
          </w:p>
        </w:tc>
        <w:tc>
          <w:tcPr>
            <w:tcW w:w="0" w:type="auto"/>
            <w:hideMark/>
          </w:tcPr>
          <w:p w14:paraId="6BC5F15F" w14:textId="77777777" w:rsidR="00D14DC9" w:rsidRPr="00711341" w:rsidRDefault="00D14DC9" w:rsidP="00D14DC9">
            <w:pPr>
              <w:rPr>
                <w:rFonts w:cstheme="minorHAnsi"/>
              </w:rPr>
            </w:pPr>
            <w:r w:rsidRPr="00711341">
              <w:rPr>
                <w:rFonts w:cstheme="minorHAnsi"/>
              </w:rPr>
              <w:t>—</w:t>
            </w:r>
          </w:p>
        </w:tc>
      </w:tr>
      <w:tr w:rsidR="00D14DC9" w:rsidRPr="00711341" w14:paraId="313F92A8" w14:textId="77777777" w:rsidTr="00C63044">
        <w:tc>
          <w:tcPr>
            <w:tcW w:w="0" w:type="auto"/>
            <w:hideMark/>
          </w:tcPr>
          <w:p w14:paraId="0A4A3CE9" w14:textId="77777777" w:rsidR="00D14DC9" w:rsidRPr="00711341" w:rsidRDefault="00D14DC9" w:rsidP="00D14DC9">
            <w:pPr>
              <w:rPr>
                <w:rFonts w:cstheme="minorHAnsi"/>
              </w:rPr>
            </w:pPr>
            <w:r w:rsidRPr="00711341">
              <w:rPr>
                <w:rFonts w:cstheme="minorHAnsi"/>
              </w:rPr>
              <w:lastRenderedPageBreak/>
              <w:t>230</w:t>
            </w:r>
          </w:p>
        </w:tc>
        <w:tc>
          <w:tcPr>
            <w:tcW w:w="0" w:type="auto"/>
            <w:hideMark/>
          </w:tcPr>
          <w:p w14:paraId="5D0F6D31" w14:textId="77777777" w:rsidR="00D14DC9" w:rsidRPr="00711341" w:rsidRDefault="00D14DC9" w:rsidP="00D14DC9">
            <w:pPr>
              <w:rPr>
                <w:rFonts w:cstheme="minorHAnsi"/>
              </w:rPr>
            </w:pPr>
            <w:r w:rsidRPr="00711341">
              <w:rPr>
                <w:rFonts w:cstheme="minorHAnsi"/>
              </w:rPr>
              <w:t>0.5</w:t>
            </w:r>
          </w:p>
        </w:tc>
        <w:tc>
          <w:tcPr>
            <w:tcW w:w="0" w:type="auto"/>
            <w:hideMark/>
          </w:tcPr>
          <w:p w14:paraId="33DCD3A2" w14:textId="77777777" w:rsidR="00D14DC9" w:rsidRPr="00711341" w:rsidRDefault="00D14DC9" w:rsidP="00D14DC9">
            <w:pPr>
              <w:rPr>
                <w:rFonts w:cstheme="minorHAnsi"/>
              </w:rPr>
            </w:pPr>
            <w:r w:rsidRPr="00711341">
              <w:rPr>
                <w:rFonts w:cstheme="minorHAnsi"/>
              </w:rPr>
              <w:t>10</w:t>
            </w:r>
          </w:p>
        </w:tc>
        <w:tc>
          <w:tcPr>
            <w:tcW w:w="0" w:type="auto"/>
            <w:hideMark/>
          </w:tcPr>
          <w:p w14:paraId="39AFB7BB" w14:textId="77777777" w:rsidR="00D14DC9" w:rsidRPr="00711341" w:rsidRDefault="00D14DC9" w:rsidP="00D14DC9">
            <w:pPr>
              <w:rPr>
                <w:rFonts w:cstheme="minorHAnsi"/>
              </w:rPr>
            </w:pPr>
            <w:r w:rsidRPr="00711341">
              <w:rPr>
                <w:rFonts w:cstheme="minorHAnsi"/>
              </w:rPr>
              <w:t>64.51</w:t>
            </w:r>
          </w:p>
        </w:tc>
        <w:tc>
          <w:tcPr>
            <w:tcW w:w="0" w:type="auto"/>
            <w:hideMark/>
          </w:tcPr>
          <w:p w14:paraId="25285E85" w14:textId="77777777" w:rsidR="00D14DC9" w:rsidRPr="00711341" w:rsidRDefault="00D14DC9" w:rsidP="00D14DC9">
            <w:pPr>
              <w:rPr>
                <w:rFonts w:cstheme="minorHAnsi"/>
              </w:rPr>
            </w:pPr>
            <w:r w:rsidRPr="00711341">
              <w:rPr>
                <w:rFonts w:cstheme="minorHAnsi"/>
              </w:rPr>
              <w:t>6.51</w:t>
            </w:r>
          </w:p>
        </w:tc>
        <w:tc>
          <w:tcPr>
            <w:tcW w:w="0" w:type="auto"/>
            <w:hideMark/>
          </w:tcPr>
          <w:p w14:paraId="18BEE923" w14:textId="77777777" w:rsidR="00D14DC9" w:rsidRPr="00711341" w:rsidRDefault="00D14DC9" w:rsidP="00D14DC9">
            <w:pPr>
              <w:rPr>
                <w:rFonts w:cstheme="minorHAnsi"/>
              </w:rPr>
            </w:pPr>
            <w:r w:rsidRPr="00711341">
              <w:rPr>
                <w:rFonts w:cstheme="minorHAnsi"/>
              </w:rPr>
              <w:t>5.96</w:t>
            </w:r>
          </w:p>
        </w:tc>
        <w:tc>
          <w:tcPr>
            <w:tcW w:w="0" w:type="auto"/>
            <w:hideMark/>
          </w:tcPr>
          <w:p w14:paraId="6F02AEDE" w14:textId="77777777" w:rsidR="00D14DC9" w:rsidRPr="00711341" w:rsidRDefault="00D14DC9" w:rsidP="00D14DC9">
            <w:pPr>
              <w:rPr>
                <w:rFonts w:cstheme="minorHAnsi"/>
              </w:rPr>
            </w:pPr>
            <w:r w:rsidRPr="00711341">
              <w:rPr>
                <w:rFonts w:cstheme="minorHAnsi"/>
              </w:rPr>
              <w:t>—</w:t>
            </w:r>
          </w:p>
        </w:tc>
        <w:tc>
          <w:tcPr>
            <w:tcW w:w="0" w:type="auto"/>
            <w:hideMark/>
          </w:tcPr>
          <w:p w14:paraId="54FB5B9B" w14:textId="77777777" w:rsidR="00D14DC9" w:rsidRPr="00711341" w:rsidRDefault="00D14DC9" w:rsidP="00D14DC9">
            <w:pPr>
              <w:rPr>
                <w:rFonts w:cstheme="minorHAnsi"/>
              </w:rPr>
            </w:pPr>
            <w:r w:rsidRPr="00711341">
              <w:rPr>
                <w:rFonts w:cstheme="minorHAnsi"/>
              </w:rPr>
              <w:t>—</w:t>
            </w:r>
          </w:p>
        </w:tc>
        <w:tc>
          <w:tcPr>
            <w:tcW w:w="0" w:type="auto"/>
            <w:hideMark/>
          </w:tcPr>
          <w:p w14:paraId="49F624F2" w14:textId="77777777" w:rsidR="00D14DC9" w:rsidRPr="00711341" w:rsidRDefault="00D14DC9" w:rsidP="00D14DC9">
            <w:pPr>
              <w:rPr>
                <w:rFonts w:cstheme="minorHAnsi"/>
              </w:rPr>
            </w:pPr>
            <w:r w:rsidRPr="00711341">
              <w:rPr>
                <w:rFonts w:cstheme="minorHAnsi"/>
              </w:rPr>
              <w:t>16.00 (22.4)</w:t>
            </w:r>
          </w:p>
        </w:tc>
        <w:tc>
          <w:tcPr>
            <w:tcW w:w="0" w:type="auto"/>
            <w:hideMark/>
          </w:tcPr>
          <w:p w14:paraId="02F43760" w14:textId="77777777" w:rsidR="00D14DC9" w:rsidRPr="00711341" w:rsidRDefault="00D14DC9" w:rsidP="00D14DC9">
            <w:pPr>
              <w:rPr>
                <w:rFonts w:cstheme="minorHAnsi"/>
              </w:rPr>
            </w:pPr>
            <w:r w:rsidRPr="00711341">
              <w:rPr>
                <w:rFonts w:cstheme="minorHAnsi"/>
              </w:rPr>
              <w:t>82.35</w:t>
            </w:r>
          </w:p>
        </w:tc>
        <w:tc>
          <w:tcPr>
            <w:tcW w:w="0" w:type="auto"/>
            <w:hideMark/>
          </w:tcPr>
          <w:p w14:paraId="6DFD2115" w14:textId="77777777" w:rsidR="00D14DC9" w:rsidRPr="00711341" w:rsidRDefault="00D14DC9" w:rsidP="00D14DC9">
            <w:pPr>
              <w:rPr>
                <w:rFonts w:cstheme="minorHAnsi"/>
              </w:rPr>
            </w:pPr>
            <w:r w:rsidRPr="00711341">
              <w:rPr>
                <w:rFonts w:cstheme="minorHAnsi"/>
              </w:rPr>
              <w:t>—</w:t>
            </w:r>
          </w:p>
        </w:tc>
        <w:tc>
          <w:tcPr>
            <w:tcW w:w="0" w:type="auto"/>
            <w:hideMark/>
          </w:tcPr>
          <w:p w14:paraId="22EB2037" w14:textId="77777777" w:rsidR="00D14DC9" w:rsidRPr="00711341" w:rsidRDefault="00D14DC9" w:rsidP="00D14DC9">
            <w:pPr>
              <w:rPr>
                <w:rFonts w:cstheme="minorHAnsi"/>
              </w:rPr>
            </w:pPr>
            <w:r w:rsidRPr="00711341">
              <w:rPr>
                <w:rFonts w:cstheme="minorHAnsi"/>
              </w:rPr>
              <w:t>—</w:t>
            </w:r>
          </w:p>
        </w:tc>
      </w:tr>
      <w:tr w:rsidR="00D14DC9" w:rsidRPr="00711341" w14:paraId="5A22DA21" w14:textId="77777777" w:rsidTr="00C63044">
        <w:tc>
          <w:tcPr>
            <w:tcW w:w="0" w:type="auto"/>
            <w:hideMark/>
          </w:tcPr>
          <w:p w14:paraId="6EEA051B" w14:textId="77777777" w:rsidR="00D14DC9" w:rsidRPr="00711341" w:rsidRDefault="00D14DC9" w:rsidP="00D14DC9">
            <w:pPr>
              <w:rPr>
                <w:rFonts w:cstheme="minorHAnsi"/>
              </w:rPr>
            </w:pPr>
            <w:r w:rsidRPr="00711341">
              <w:rPr>
                <w:rFonts w:cstheme="minorHAnsi"/>
              </w:rPr>
              <w:t>230</w:t>
            </w:r>
          </w:p>
        </w:tc>
        <w:tc>
          <w:tcPr>
            <w:tcW w:w="0" w:type="auto"/>
            <w:hideMark/>
          </w:tcPr>
          <w:p w14:paraId="22D2C0FD" w14:textId="77777777" w:rsidR="00D14DC9" w:rsidRPr="00711341" w:rsidRDefault="00D14DC9" w:rsidP="00D14DC9">
            <w:pPr>
              <w:rPr>
                <w:rFonts w:cstheme="minorHAnsi"/>
              </w:rPr>
            </w:pPr>
            <w:r w:rsidRPr="00711341">
              <w:rPr>
                <w:rFonts w:cstheme="minorHAnsi"/>
              </w:rPr>
              <w:t>0.5</w:t>
            </w:r>
          </w:p>
        </w:tc>
        <w:tc>
          <w:tcPr>
            <w:tcW w:w="0" w:type="auto"/>
            <w:hideMark/>
          </w:tcPr>
          <w:p w14:paraId="0A427E35" w14:textId="77777777" w:rsidR="00D14DC9" w:rsidRPr="00711341" w:rsidRDefault="00D14DC9" w:rsidP="00D14DC9">
            <w:pPr>
              <w:rPr>
                <w:rFonts w:cstheme="minorHAnsi"/>
              </w:rPr>
            </w:pPr>
            <w:r w:rsidRPr="00711341">
              <w:rPr>
                <w:rFonts w:cstheme="minorHAnsi"/>
              </w:rPr>
              <w:t>14</w:t>
            </w:r>
          </w:p>
        </w:tc>
        <w:tc>
          <w:tcPr>
            <w:tcW w:w="0" w:type="auto"/>
            <w:hideMark/>
          </w:tcPr>
          <w:p w14:paraId="33F077FE" w14:textId="77777777" w:rsidR="00D14DC9" w:rsidRPr="00711341" w:rsidRDefault="00D14DC9" w:rsidP="00D14DC9">
            <w:pPr>
              <w:rPr>
                <w:rFonts w:cstheme="minorHAnsi"/>
              </w:rPr>
            </w:pPr>
            <w:r w:rsidRPr="00711341">
              <w:rPr>
                <w:rFonts w:cstheme="minorHAnsi"/>
              </w:rPr>
              <w:t>64.88</w:t>
            </w:r>
          </w:p>
        </w:tc>
        <w:tc>
          <w:tcPr>
            <w:tcW w:w="0" w:type="auto"/>
            <w:hideMark/>
          </w:tcPr>
          <w:p w14:paraId="2B3822B7" w14:textId="77777777" w:rsidR="00D14DC9" w:rsidRPr="00711341" w:rsidRDefault="00D14DC9" w:rsidP="00D14DC9">
            <w:pPr>
              <w:rPr>
                <w:rFonts w:cstheme="minorHAnsi"/>
              </w:rPr>
            </w:pPr>
            <w:r w:rsidRPr="00711341">
              <w:rPr>
                <w:rFonts w:cstheme="minorHAnsi"/>
              </w:rPr>
              <w:t>6.54</w:t>
            </w:r>
          </w:p>
        </w:tc>
        <w:tc>
          <w:tcPr>
            <w:tcW w:w="0" w:type="auto"/>
            <w:hideMark/>
          </w:tcPr>
          <w:p w14:paraId="23989F59" w14:textId="77777777" w:rsidR="00D14DC9" w:rsidRPr="00711341" w:rsidRDefault="00D14DC9" w:rsidP="00D14DC9">
            <w:pPr>
              <w:rPr>
                <w:rFonts w:cstheme="minorHAnsi"/>
              </w:rPr>
            </w:pPr>
            <w:r w:rsidRPr="00711341">
              <w:rPr>
                <w:rFonts w:cstheme="minorHAnsi"/>
              </w:rPr>
              <w:t>6.07</w:t>
            </w:r>
          </w:p>
        </w:tc>
        <w:tc>
          <w:tcPr>
            <w:tcW w:w="0" w:type="auto"/>
            <w:hideMark/>
          </w:tcPr>
          <w:p w14:paraId="3125DD25" w14:textId="77777777" w:rsidR="00D14DC9" w:rsidRPr="00711341" w:rsidRDefault="00D14DC9" w:rsidP="00D14DC9">
            <w:pPr>
              <w:rPr>
                <w:rFonts w:cstheme="minorHAnsi"/>
              </w:rPr>
            </w:pPr>
            <w:r w:rsidRPr="00711341">
              <w:rPr>
                <w:rFonts w:cstheme="minorHAnsi"/>
              </w:rPr>
              <w:t>—</w:t>
            </w:r>
          </w:p>
        </w:tc>
        <w:tc>
          <w:tcPr>
            <w:tcW w:w="0" w:type="auto"/>
            <w:hideMark/>
          </w:tcPr>
          <w:p w14:paraId="14A196AE" w14:textId="77777777" w:rsidR="00D14DC9" w:rsidRPr="00711341" w:rsidRDefault="00D14DC9" w:rsidP="00D14DC9">
            <w:pPr>
              <w:rPr>
                <w:rFonts w:cstheme="minorHAnsi"/>
              </w:rPr>
            </w:pPr>
            <w:r w:rsidRPr="00711341">
              <w:rPr>
                <w:rFonts w:cstheme="minorHAnsi"/>
              </w:rPr>
              <w:t>—</w:t>
            </w:r>
          </w:p>
        </w:tc>
        <w:tc>
          <w:tcPr>
            <w:tcW w:w="0" w:type="auto"/>
            <w:hideMark/>
          </w:tcPr>
          <w:p w14:paraId="161E5A92" w14:textId="77777777" w:rsidR="00D14DC9" w:rsidRPr="00711341" w:rsidRDefault="00D14DC9" w:rsidP="00D14DC9">
            <w:pPr>
              <w:rPr>
                <w:rFonts w:cstheme="minorHAnsi"/>
              </w:rPr>
            </w:pPr>
            <w:r w:rsidRPr="00711341">
              <w:rPr>
                <w:rFonts w:cstheme="minorHAnsi"/>
              </w:rPr>
              <w:t>17.33 (24.4)</w:t>
            </w:r>
          </w:p>
        </w:tc>
        <w:tc>
          <w:tcPr>
            <w:tcW w:w="0" w:type="auto"/>
            <w:hideMark/>
          </w:tcPr>
          <w:p w14:paraId="25853FD9" w14:textId="77777777" w:rsidR="00D14DC9" w:rsidRPr="00711341" w:rsidRDefault="00D14DC9" w:rsidP="00D14DC9">
            <w:pPr>
              <w:rPr>
                <w:rFonts w:cstheme="minorHAnsi"/>
              </w:rPr>
            </w:pPr>
            <w:r w:rsidRPr="00711341">
              <w:rPr>
                <w:rFonts w:cstheme="minorHAnsi"/>
              </w:rPr>
              <w:t>88.71</w:t>
            </w:r>
          </w:p>
        </w:tc>
        <w:tc>
          <w:tcPr>
            <w:tcW w:w="0" w:type="auto"/>
            <w:hideMark/>
          </w:tcPr>
          <w:p w14:paraId="03EF3324" w14:textId="77777777" w:rsidR="00D14DC9" w:rsidRPr="00711341" w:rsidRDefault="00D14DC9" w:rsidP="00D14DC9">
            <w:pPr>
              <w:rPr>
                <w:rFonts w:cstheme="minorHAnsi"/>
              </w:rPr>
            </w:pPr>
            <w:r w:rsidRPr="00711341">
              <w:rPr>
                <w:rFonts w:cstheme="minorHAnsi"/>
              </w:rPr>
              <w:t>—</w:t>
            </w:r>
          </w:p>
        </w:tc>
        <w:tc>
          <w:tcPr>
            <w:tcW w:w="0" w:type="auto"/>
            <w:hideMark/>
          </w:tcPr>
          <w:p w14:paraId="0A898E40" w14:textId="77777777" w:rsidR="00D14DC9" w:rsidRPr="00711341" w:rsidRDefault="00D14DC9" w:rsidP="00D14DC9">
            <w:pPr>
              <w:rPr>
                <w:rFonts w:cstheme="minorHAnsi"/>
              </w:rPr>
            </w:pPr>
            <w:r w:rsidRPr="00711341">
              <w:rPr>
                <w:rFonts w:cstheme="minorHAnsi"/>
              </w:rPr>
              <w:t>—</w:t>
            </w:r>
          </w:p>
        </w:tc>
      </w:tr>
      <w:tr w:rsidR="00D14DC9" w:rsidRPr="00711341" w14:paraId="0972DD80" w14:textId="77777777" w:rsidTr="00C63044">
        <w:tc>
          <w:tcPr>
            <w:tcW w:w="0" w:type="auto"/>
            <w:hideMark/>
          </w:tcPr>
          <w:p w14:paraId="06171CA0" w14:textId="77777777" w:rsidR="00D14DC9" w:rsidRPr="00711341" w:rsidRDefault="00D14DC9" w:rsidP="00D14DC9">
            <w:pPr>
              <w:rPr>
                <w:rFonts w:cstheme="minorHAnsi"/>
              </w:rPr>
            </w:pPr>
            <w:r w:rsidRPr="00711341">
              <w:rPr>
                <w:rFonts w:cstheme="minorHAnsi"/>
              </w:rPr>
              <w:t>230</w:t>
            </w:r>
          </w:p>
        </w:tc>
        <w:tc>
          <w:tcPr>
            <w:tcW w:w="0" w:type="auto"/>
            <w:hideMark/>
          </w:tcPr>
          <w:p w14:paraId="3FB1EA89" w14:textId="77777777" w:rsidR="00D14DC9" w:rsidRPr="00711341" w:rsidRDefault="00D14DC9" w:rsidP="00D14DC9">
            <w:pPr>
              <w:rPr>
                <w:rFonts w:cstheme="minorHAnsi"/>
              </w:rPr>
            </w:pPr>
            <w:r w:rsidRPr="00711341">
              <w:rPr>
                <w:rFonts w:cstheme="minorHAnsi"/>
              </w:rPr>
              <w:t>2.0</w:t>
            </w:r>
          </w:p>
        </w:tc>
        <w:tc>
          <w:tcPr>
            <w:tcW w:w="0" w:type="auto"/>
            <w:hideMark/>
          </w:tcPr>
          <w:p w14:paraId="277F5D64" w14:textId="77777777" w:rsidR="00D14DC9" w:rsidRPr="00711341" w:rsidRDefault="00D14DC9" w:rsidP="00D14DC9">
            <w:pPr>
              <w:rPr>
                <w:rFonts w:cstheme="minorHAnsi"/>
              </w:rPr>
            </w:pPr>
            <w:r w:rsidRPr="00711341">
              <w:rPr>
                <w:rFonts w:cstheme="minorHAnsi"/>
              </w:rPr>
              <w:t>10</w:t>
            </w:r>
          </w:p>
        </w:tc>
        <w:tc>
          <w:tcPr>
            <w:tcW w:w="0" w:type="auto"/>
            <w:hideMark/>
          </w:tcPr>
          <w:p w14:paraId="5C2E9414" w14:textId="77777777" w:rsidR="00D14DC9" w:rsidRPr="00711341" w:rsidRDefault="00D14DC9" w:rsidP="00D14DC9">
            <w:pPr>
              <w:rPr>
                <w:rFonts w:cstheme="minorHAnsi"/>
              </w:rPr>
            </w:pPr>
            <w:r w:rsidRPr="00711341">
              <w:rPr>
                <w:rFonts w:cstheme="minorHAnsi"/>
              </w:rPr>
              <w:t>66.66</w:t>
            </w:r>
          </w:p>
        </w:tc>
        <w:tc>
          <w:tcPr>
            <w:tcW w:w="0" w:type="auto"/>
            <w:hideMark/>
          </w:tcPr>
          <w:p w14:paraId="01F39970" w14:textId="77777777" w:rsidR="00D14DC9" w:rsidRPr="00711341" w:rsidRDefault="00D14DC9" w:rsidP="00D14DC9">
            <w:pPr>
              <w:rPr>
                <w:rFonts w:cstheme="minorHAnsi"/>
              </w:rPr>
            </w:pPr>
            <w:r w:rsidRPr="00711341">
              <w:rPr>
                <w:rFonts w:cstheme="minorHAnsi"/>
              </w:rPr>
              <w:t>6.64</w:t>
            </w:r>
          </w:p>
        </w:tc>
        <w:tc>
          <w:tcPr>
            <w:tcW w:w="0" w:type="auto"/>
            <w:hideMark/>
          </w:tcPr>
          <w:p w14:paraId="79520CD0" w14:textId="77777777" w:rsidR="00D14DC9" w:rsidRPr="00711341" w:rsidRDefault="00D14DC9" w:rsidP="00D14DC9">
            <w:pPr>
              <w:rPr>
                <w:rFonts w:cstheme="minorHAnsi"/>
              </w:rPr>
            </w:pPr>
            <w:r w:rsidRPr="00711341">
              <w:rPr>
                <w:rFonts w:cstheme="minorHAnsi"/>
              </w:rPr>
              <w:t>5.60</w:t>
            </w:r>
          </w:p>
        </w:tc>
        <w:tc>
          <w:tcPr>
            <w:tcW w:w="0" w:type="auto"/>
            <w:hideMark/>
          </w:tcPr>
          <w:p w14:paraId="5BC2916E" w14:textId="77777777" w:rsidR="00D14DC9" w:rsidRPr="00711341" w:rsidRDefault="00D14DC9" w:rsidP="00D14DC9">
            <w:pPr>
              <w:rPr>
                <w:rFonts w:cstheme="minorHAnsi"/>
              </w:rPr>
            </w:pPr>
            <w:r w:rsidRPr="00711341">
              <w:rPr>
                <w:rFonts w:cstheme="minorHAnsi"/>
              </w:rPr>
              <w:t>—</w:t>
            </w:r>
          </w:p>
        </w:tc>
        <w:tc>
          <w:tcPr>
            <w:tcW w:w="0" w:type="auto"/>
            <w:hideMark/>
          </w:tcPr>
          <w:p w14:paraId="52522245" w14:textId="77777777" w:rsidR="00D14DC9" w:rsidRPr="00711341" w:rsidRDefault="00D14DC9" w:rsidP="00D14DC9">
            <w:pPr>
              <w:rPr>
                <w:rFonts w:cstheme="minorHAnsi"/>
              </w:rPr>
            </w:pPr>
            <w:r w:rsidRPr="00711341">
              <w:rPr>
                <w:rFonts w:cstheme="minorHAnsi"/>
              </w:rPr>
              <w:t>—</w:t>
            </w:r>
          </w:p>
        </w:tc>
        <w:tc>
          <w:tcPr>
            <w:tcW w:w="0" w:type="auto"/>
            <w:hideMark/>
          </w:tcPr>
          <w:p w14:paraId="33F98DD4" w14:textId="77777777" w:rsidR="00D14DC9" w:rsidRPr="00711341" w:rsidRDefault="00D14DC9" w:rsidP="00D14DC9">
            <w:pPr>
              <w:rPr>
                <w:rFonts w:cstheme="minorHAnsi"/>
              </w:rPr>
            </w:pPr>
            <w:r w:rsidRPr="00711341">
              <w:rPr>
                <w:rFonts w:cstheme="minorHAnsi"/>
              </w:rPr>
              <w:t>15.49 (22.4)</w:t>
            </w:r>
          </w:p>
        </w:tc>
        <w:tc>
          <w:tcPr>
            <w:tcW w:w="0" w:type="auto"/>
            <w:hideMark/>
          </w:tcPr>
          <w:p w14:paraId="07C2D2EA" w14:textId="77777777" w:rsidR="00D14DC9" w:rsidRPr="00711341" w:rsidRDefault="00D14DC9" w:rsidP="00D14DC9">
            <w:pPr>
              <w:rPr>
                <w:rFonts w:cstheme="minorHAnsi"/>
              </w:rPr>
            </w:pPr>
            <w:r w:rsidRPr="00711341">
              <w:rPr>
                <w:rFonts w:cstheme="minorHAnsi"/>
              </w:rPr>
              <w:t>97.60</w:t>
            </w:r>
          </w:p>
        </w:tc>
        <w:tc>
          <w:tcPr>
            <w:tcW w:w="0" w:type="auto"/>
            <w:hideMark/>
          </w:tcPr>
          <w:p w14:paraId="582206C4" w14:textId="77777777" w:rsidR="00D14DC9" w:rsidRPr="00711341" w:rsidRDefault="00D14DC9" w:rsidP="00D14DC9">
            <w:pPr>
              <w:rPr>
                <w:rFonts w:cstheme="minorHAnsi"/>
              </w:rPr>
            </w:pPr>
            <w:r w:rsidRPr="00711341">
              <w:rPr>
                <w:rFonts w:cstheme="minorHAnsi"/>
              </w:rPr>
              <w:t>—</w:t>
            </w:r>
          </w:p>
        </w:tc>
        <w:tc>
          <w:tcPr>
            <w:tcW w:w="0" w:type="auto"/>
            <w:hideMark/>
          </w:tcPr>
          <w:p w14:paraId="2C6A6A0A" w14:textId="77777777" w:rsidR="00D14DC9" w:rsidRPr="00711341" w:rsidRDefault="00D14DC9" w:rsidP="00D14DC9">
            <w:pPr>
              <w:rPr>
                <w:rFonts w:cstheme="minorHAnsi"/>
              </w:rPr>
            </w:pPr>
            <w:r w:rsidRPr="00711341">
              <w:rPr>
                <w:rFonts w:cstheme="minorHAnsi"/>
              </w:rPr>
              <w:t>—</w:t>
            </w:r>
          </w:p>
        </w:tc>
      </w:tr>
      <w:tr w:rsidR="00D14DC9" w:rsidRPr="00711341" w14:paraId="1AE44427" w14:textId="77777777" w:rsidTr="00C63044">
        <w:tc>
          <w:tcPr>
            <w:tcW w:w="0" w:type="auto"/>
            <w:hideMark/>
          </w:tcPr>
          <w:p w14:paraId="16A81F24" w14:textId="77777777" w:rsidR="00D14DC9" w:rsidRPr="00711341" w:rsidRDefault="00D14DC9" w:rsidP="00D14DC9">
            <w:pPr>
              <w:rPr>
                <w:rFonts w:cstheme="minorHAnsi"/>
              </w:rPr>
            </w:pPr>
            <w:r w:rsidRPr="00711341">
              <w:rPr>
                <w:rFonts w:cstheme="minorHAnsi"/>
              </w:rPr>
              <w:t>230</w:t>
            </w:r>
          </w:p>
        </w:tc>
        <w:tc>
          <w:tcPr>
            <w:tcW w:w="0" w:type="auto"/>
            <w:hideMark/>
          </w:tcPr>
          <w:p w14:paraId="4ABF5EED" w14:textId="77777777" w:rsidR="00D14DC9" w:rsidRPr="00711341" w:rsidRDefault="00D14DC9" w:rsidP="00D14DC9">
            <w:pPr>
              <w:rPr>
                <w:rFonts w:cstheme="minorHAnsi"/>
              </w:rPr>
            </w:pPr>
            <w:r w:rsidRPr="00711341">
              <w:rPr>
                <w:rFonts w:cstheme="minorHAnsi"/>
              </w:rPr>
              <w:t>2.0</w:t>
            </w:r>
          </w:p>
        </w:tc>
        <w:tc>
          <w:tcPr>
            <w:tcW w:w="0" w:type="auto"/>
            <w:hideMark/>
          </w:tcPr>
          <w:p w14:paraId="2AA98271" w14:textId="77777777" w:rsidR="00D14DC9" w:rsidRPr="00711341" w:rsidRDefault="00D14DC9" w:rsidP="00D14DC9">
            <w:pPr>
              <w:rPr>
                <w:rFonts w:cstheme="minorHAnsi"/>
              </w:rPr>
            </w:pPr>
            <w:r w:rsidRPr="00711341">
              <w:rPr>
                <w:rFonts w:cstheme="minorHAnsi"/>
              </w:rPr>
              <w:t>14</w:t>
            </w:r>
          </w:p>
        </w:tc>
        <w:tc>
          <w:tcPr>
            <w:tcW w:w="0" w:type="auto"/>
            <w:hideMark/>
          </w:tcPr>
          <w:p w14:paraId="43FDE272" w14:textId="77777777" w:rsidR="00D14DC9" w:rsidRPr="00711341" w:rsidRDefault="00D14DC9" w:rsidP="00D14DC9">
            <w:pPr>
              <w:rPr>
                <w:rFonts w:cstheme="minorHAnsi"/>
              </w:rPr>
            </w:pPr>
            <w:r w:rsidRPr="00711341">
              <w:rPr>
                <w:rFonts w:cstheme="minorHAnsi"/>
              </w:rPr>
              <w:t>65.48</w:t>
            </w:r>
          </w:p>
        </w:tc>
        <w:tc>
          <w:tcPr>
            <w:tcW w:w="0" w:type="auto"/>
            <w:hideMark/>
          </w:tcPr>
          <w:p w14:paraId="7DE50E7F" w14:textId="77777777" w:rsidR="00D14DC9" w:rsidRPr="00711341" w:rsidRDefault="00D14DC9" w:rsidP="00D14DC9">
            <w:pPr>
              <w:rPr>
                <w:rFonts w:cstheme="minorHAnsi"/>
              </w:rPr>
            </w:pPr>
            <w:r w:rsidRPr="00711341">
              <w:rPr>
                <w:rFonts w:cstheme="minorHAnsi"/>
              </w:rPr>
              <w:t>6.53</w:t>
            </w:r>
          </w:p>
        </w:tc>
        <w:tc>
          <w:tcPr>
            <w:tcW w:w="0" w:type="auto"/>
            <w:hideMark/>
          </w:tcPr>
          <w:p w14:paraId="576A0B3B" w14:textId="77777777" w:rsidR="00D14DC9" w:rsidRPr="00711341" w:rsidRDefault="00D14DC9" w:rsidP="00D14DC9">
            <w:pPr>
              <w:rPr>
                <w:rFonts w:cstheme="minorHAnsi"/>
              </w:rPr>
            </w:pPr>
            <w:r w:rsidRPr="00711341">
              <w:rPr>
                <w:rFonts w:cstheme="minorHAnsi"/>
              </w:rPr>
              <w:t>5.61</w:t>
            </w:r>
          </w:p>
        </w:tc>
        <w:tc>
          <w:tcPr>
            <w:tcW w:w="0" w:type="auto"/>
            <w:hideMark/>
          </w:tcPr>
          <w:p w14:paraId="1A3DC242" w14:textId="77777777" w:rsidR="00D14DC9" w:rsidRPr="00711341" w:rsidRDefault="00D14DC9" w:rsidP="00D14DC9">
            <w:pPr>
              <w:rPr>
                <w:rFonts w:cstheme="minorHAnsi"/>
              </w:rPr>
            </w:pPr>
            <w:r w:rsidRPr="00711341">
              <w:rPr>
                <w:rFonts w:cstheme="minorHAnsi"/>
              </w:rPr>
              <w:t>—</w:t>
            </w:r>
          </w:p>
        </w:tc>
        <w:tc>
          <w:tcPr>
            <w:tcW w:w="0" w:type="auto"/>
            <w:hideMark/>
          </w:tcPr>
          <w:p w14:paraId="4E522010" w14:textId="77777777" w:rsidR="00D14DC9" w:rsidRPr="00711341" w:rsidRDefault="00D14DC9" w:rsidP="00D14DC9">
            <w:pPr>
              <w:rPr>
                <w:rFonts w:cstheme="minorHAnsi"/>
              </w:rPr>
            </w:pPr>
            <w:r w:rsidRPr="00711341">
              <w:rPr>
                <w:rFonts w:cstheme="minorHAnsi"/>
              </w:rPr>
              <w:t>—</w:t>
            </w:r>
          </w:p>
        </w:tc>
        <w:tc>
          <w:tcPr>
            <w:tcW w:w="0" w:type="auto"/>
            <w:hideMark/>
          </w:tcPr>
          <w:p w14:paraId="3FA4E798" w14:textId="77777777" w:rsidR="00D14DC9" w:rsidRPr="00711341" w:rsidRDefault="00D14DC9" w:rsidP="00D14DC9">
            <w:pPr>
              <w:rPr>
                <w:rFonts w:cstheme="minorHAnsi"/>
              </w:rPr>
            </w:pPr>
            <w:r w:rsidRPr="00711341">
              <w:rPr>
                <w:rFonts w:cstheme="minorHAnsi"/>
              </w:rPr>
              <w:t>16.68 (23.7)</w:t>
            </w:r>
          </w:p>
        </w:tc>
        <w:tc>
          <w:tcPr>
            <w:tcW w:w="0" w:type="auto"/>
            <w:hideMark/>
          </w:tcPr>
          <w:p w14:paraId="34558DA2" w14:textId="77777777" w:rsidR="00D14DC9" w:rsidRPr="00711341" w:rsidRDefault="00D14DC9" w:rsidP="00D14DC9">
            <w:pPr>
              <w:rPr>
                <w:rFonts w:cstheme="minorHAnsi"/>
              </w:rPr>
            </w:pPr>
            <w:r w:rsidRPr="00711341">
              <w:rPr>
                <w:rFonts w:cstheme="minorHAnsi"/>
              </w:rPr>
              <w:t>101.79</w:t>
            </w:r>
          </w:p>
        </w:tc>
        <w:tc>
          <w:tcPr>
            <w:tcW w:w="0" w:type="auto"/>
            <w:hideMark/>
          </w:tcPr>
          <w:p w14:paraId="51274A68" w14:textId="77777777" w:rsidR="00D14DC9" w:rsidRPr="00711341" w:rsidRDefault="00D14DC9" w:rsidP="00D14DC9">
            <w:pPr>
              <w:rPr>
                <w:rFonts w:cstheme="minorHAnsi"/>
              </w:rPr>
            </w:pPr>
            <w:r w:rsidRPr="00711341">
              <w:rPr>
                <w:rFonts w:cstheme="minorHAnsi"/>
              </w:rPr>
              <w:t>—</w:t>
            </w:r>
          </w:p>
        </w:tc>
        <w:tc>
          <w:tcPr>
            <w:tcW w:w="0" w:type="auto"/>
            <w:hideMark/>
          </w:tcPr>
          <w:p w14:paraId="6B5E475A" w14:textId="77777777" w:rsidR="00D14DC9" w:rsidRPr="00711341" w:rsidRDefault="00D14DC9" w:rsidP="00D14DC9">
            <w:pPr>
              <w:rPr>
                <w:rFonts w:cstheme="minorHAnsi"/>
              </w:rPr>
            </w:pPr>
            <w:r w:rsidRPr="00711341">
              <w:rPr>
                <w:rFonts w:cstheme="minorHAnsi"/>
              </w:rPr>
              <w:t>—</w:t>
            </w:r>
          </w:p>
        </w:tc>
      </w:tr>
    </w:tbl>
    <w:p w14:paraId="42175AC5" w14:textId="77777777" w:rsidR="00D14DC9" w:rsidRPr="00711341" w:rsidRDefault="00D14DC9" w:rsidP="00C63044">
      <w:pPr>
        <w:pStyle w:val="NoSpacing"/>
        <w:rPr>
          <w:rFonts w:cstheme="minorHAnsi"/>
        </w:rPr>
      </w:pPr>
      <w:r w:rsidRPr="00711341">
        <w:rPr>
          <w:rFonts w:cstheme="minorHAnsi"/>
          <w:i/>
          <w:iCs/>
          <w:vertAlign w:val="superscript"/>
        </w:rPr>
        <w:t>a</w:t>
      </w:r>
      <w:r w:rsidRPr="00711341">
        <w:rPr>
          <w:rFonts w:cstheme="minorHAnsi"/>
        </w:rPr>
        <w:t xml:space="preserve"> % based on dry weights of starting whole stillage and extracted </w:t>
      </w:r>
      <w:proofErr w:type="spellStart"/>
      <w:r w:rsidRPr="00711341">
        <w:rPr>
          <w:rFonts w:cstheme="minorHAnsi"/>
        </w:rPr>
        <w:t>hydrochars</w:t>
      </w:r>
      <w:proofErr w:type="spellEnd"/>
      <w:r w:rsidRPr="00711341">
        <w:rPr>
          <w:rFonts w:cstheme="minorHAnsi"/>
        </w:rPr>
        <w:t>.</w:t>
      </w:r>
    </w:p>
    <w:p w14:paraId="1501FFCD" w14:textId="77777777" w:rsidR="00D14DC9" w:rsidRPr="00711341" w:rsidRDefault="00D14DC9" w:rsidP="00C63044">
      <w:pPr>
        <w:pStyle w:val="NoSpacing"/>
        <w:rPr>
          <w:rFonts w:cstheme="minorHAnsi"/>
        </w:rPr>
      </w:pPr>
      <w:r w:rsidRPr="00711341">
        <w:rPr>
          <w:rFonts w:cstheme="minorHAnsi"/>
          <w:i/>
          <w:iCs/>
          <w:vertAlign w:val="superscript"/>
        </w:rPr>
        <w:t>b</w:t>
      </w:r>
      <w:r w:rsidRPr="00711341">
        <w:rPr>
          <w:rFonts w:cstheme="minorHAnsi"/>
        </w:rPr>
        <w:t xml:space="preserve"> Yield based on dry weights. Values in parentheses are % of total carbon recovered in extracted </w:t>
      </w:r>
      <w:proofErr w:type="spellStart"/>
      <w:r w:rsidRPr="00711341">
        <w:rPr>
          <w:rFonts w:cstheme="minorHAnsi"/>
        </w:rPr>
        <w:t>hydrochar</w:t>
      </w:r>
      <w:proofErr w:type="spellEnd"/>
      <w:r w:rsidRPr="00711341">
        <w:rPr>
          <w:rFonts w:cstheme="minorHAnsi"/>
        </w:rPr>
        <w:t>.</w:t>
      </w:r>
    </w:p>
    <w:p w14:paraId="08BF12D9" w14:textId="77777777" w:rsidR="00D14DC9" w:rsidRPr="00711341" w:rsidRDefault="00D14DC9" w:rsidP="00C63044">
      <w:pPr>
        <w:pStyle w:val="NoSpacing"/>
        <w:rPr>
          <w:rFonts w:cstheme="minorHAnsi"/>
        </w:rPr>
      </w:pPr>
      <w:r w:rsidRPr="00711341">
        <w:rPr>
          <w:rFonts w:cstheme="minorHAnsi"/>
          <w:i/>
          <w:iCs/>
          <w:vertAlign w:val="superscript"/>
        </w:rPr>
        <w:t>c</w:t>
      </w:r>
      <w:r w:rsidRPr="00711341">
        <w:rPr>
          <w:rFonts w:cstheme="minorHAnsi"/>
        </w:rPr>
        <w:t> Yield based on whole stillage dry solids with 12.84% fatty acids and an extract concentration of 84% fatty acids.</w:t>
      </w:r>
    </w:p>
    <w:p w14:paraId="2542CB3A" w14:textId="77777777" w:rsidR="00D14DC9" w:rsidRPr="00711341" w:rsidRDefault="00D14DC9" w:rsidP="00C63044">
      <w:pPr>
        <w:pStyle w:val="NoSpacing"/>
        <w:rPr>
          <w:rFonts w:cstheme="minorHAnsi"/>
        </w:rPr>
      </w:pPr>
      <w:r w:rsidRPr="00711341">
        <w:rPr>
          <w:rFonts w:cstheme="minorHAnsi"/>
          <w:i/>
          <w:iCs/>
          <w:vertAlign w:val="superscript"/>
        </w:rPr>
        <w:t>d</w:t>
      </w:r>
      <w:r w:rsidRPr="00711341">
        <w:rPr>
          <w:rFonts w:cstheme="minorHAnsi"/>
        </w:rPr>
        <w:t xml:space="preserve"> HHV of unextracted </w:t>
      </w:r>
      <w:proofErr w:type="spellStart"/>
      <w:r w:rsidRPr="00711341">
        <w:rPr>
          <w:rFonts w:cstheme="minorHAnsi"/>
        </w:rPr>
        <w:t>hydrochar</w:t>
      </w:r>
      <w:proofErr w:type="spellEnd"/>
      <w:r w:rsidRPr="00711341">
        <w:rPr>
          <w:rFonts w:cstheme="minorHAnsi"/>
        </w:rPr>
        <w:t xml:space="preserve"> in parentheses.</w:t>
      </w:r>
    </w:p>
    <w:p w14:paraId="0E7B32FC" w14:textId="4C5BF6C7" w:rsidR="00D14DC9" w:rsidRPr="00711341" w:rsidRDefault="00D14DC9" w:rsidP="00C63044">
      <w:pPr>
        <w:pStyle w:val="NoSpacing"/>
        <w:rPr>
          <w:rFonts w:cstheme="minorHAnsi"/>
        </w:rPr>
      </w:pPr>
      <w:r w:rsidRPr="00711341">
        <w:rPr>
          <w:rFonts w:cstheme="minorHAnsi"/>
          <w:i/>
          <w:iCs/>
          <w:vertAlign w:val="superscript"/>
        </w:rPr>
        <w:t>e</w:t>
      </w:r>
      <w:r w:rsidRPr="00711341">
        <w:rPr>
          <w:rFonts w:cstheme="minorHAnsi"/>
        </w:rPr>
        <w:t> Whole stillage value from literature (Kim et al., 2008).</w:t>
      </w:r>
    </w:p>
    <w:p w14:paraId="21F49347" w14:textId="77777777" w:rsidR="00C63044" w:rsidRPr="00711341" w:rsidRDefault="00C63044" w:rsidP="00D14DC9">
      <w:pPr>
        <w:rPr>
          <w:rFonts w:cstheme="minorHAnsi"/>
        </w:rPr>
        <w:sectPr w:rsidR="00C63044" w:rsidRPr="00711341" w:rsidSect="00540429">
          <w:pgSz w:w="15840" w:h="12240" w:orient="landscape"/>
          <w:pgMar w:top="1080" w:right="1080" w:bottom="1080" w:left="1080" w:header="720" w:footer="720" w:gutter="0"/>
          <w:cols w:space="720"/>
          <w:docGrid w:linePitch="360"/>
        </w:sectPr>
      </w:pPr>
    </w:p>
    <w:p w14:paraId="275FA8E4" w14:textId="32EBFA78" w:rsidR="00D14DC9" w:rsidRPr="00711341" w:rsidRDefault="00D14DC9" w:rsidP="00CB60CD">
      <w:pPr>
        <w:pStyle w:val="Heading2"/>
        <w:rPr>
          <w:rFonts w:asciiTheme="minorHAnsi" w:hAnsiTheme="minorHAnsi" w:cstheme="minorHAnsi"/>
        </w:rPr>
      </w:pPr>
      <w:proofErr w:type="spellStart"/>
      <w:r w:rsidRPr="00711341">
        <w:rPr>
          <w:rFonts w:asciiTheme="minorHAnsi" w:hAnsiTheme="minorHAnsi" w:cstheme="minorHAnsi"/>
        </w:rPr>
        <w:lastRenderedPageBreak/>
        <w:t>Hydrochar</w:t>
      </w:r>
      <w:proofErr w:type="spellEnd"/>
      <w:r w:rsidRPr="00711341">
        <w:rPr>
          <w:rFonts w:asciiTheme="minorHAnsi" w:hAnsiTheme="minorHAnsi" w:cstheme="minorHAnsi"/>
        </w:rPr>
        <w:t xml:space="preserve"> and Fatty Acid Analysis</w:t>
      </w:r>
    </w:p>
    <w:p w14:paraId="1BDF0746" w14:textId="3525DF12" w:rsidR="00D14DC9" w:rsidRPr="00711341" w:rsidRDefault="00D14DC9" w:rsidP="00D14DC9">
      <w:pPr>
        <w:rPr>
          <w:rFonts w:cstheme="minorHAnsi"/>
        </w:rPr>
      </w:pPr>
      <w:r w:rsidRPr="00711341">
        <w:rPr>
          <w:rFonts w:cstheme="minorHAnsi"/>
        </w:rPr>
        <w:t xml:space="preserve">Elemental analyses, heats of combustion, and ash contents were determined by Huffman Laboratories, Inc. (Golden, CO). BET surface areas of </w:t>
      </w:r>
      <w:proofErr w:type="spellStart"/>
      <w:r w:rsidRPr="00711341">
        <w:rPr>
          <w:rFonts w:cstheme="minorHAnsi"/>
        </w:rPr>
        <w:t>hydrochars</w:t>
      </w:r>
      <w:proofErr w:type="spellEnd"/>
      <w:r w:rsidRPr="00711341">
        <w:rPr>
          <w:rFonts w:cstheme="minorHAnsi"/>
        </w:rPr>
        <w:t xml:space="preserve"> were determined by the Chemical Engineering Department, University of Minnesota. HPLC analyses of filtrates were conducted using an Agilent 1200 HPLC equipped with an Aminex‐87H column (300 mm × 7.8 mm) at 50°C using an isocratic program of 5 mM sulfuric acid and a flow rate of 0.5 mL/min, with 1% sodium propionate as an internal standard. Total fat, fatty acid profiles, and percent triglyceride values were determined (House et al., </w:t>
      </w:r>
      <w:r w:rsidRPr="00711341">
        <w:rPr>
          <w:rFonts w:cstheme="minorHAnsi"/>
          <w:b/>
          <w:bCs/>
        </w:rPr>
        <w:t>1994</w:t>
      </w:r>
      <w:r w:rsidRPr="00711341">
        <w:rPr>
          <w:rFonts w:cstheme="minorHAnsi"/>
        </w:rPr>
        <w:t>) by Medallion Labs Inc. (Minneapolis, MN).</w:t>
      </w:r>
    </w:p>
    <w:p w14:paraId="5626D71A" w14:textId="77777777" w:rsidR="00D14DC9" w:rsidRPr="00711341" w:rsidRDefault="00D14DC9" w:rsidP="00CB60CD">
      <w:pPr>
        <w:pStyle w:val="Heading2"/>
        <w:rPr>
          <w:rFonts w:asciiTheme="minorHAnsi" w:hAnsiTheme="minorHAnsi" w:cstheme="minorHAnsi"/>
        </w:rPr>
      </w:pPr>
      <w:r w:rsidRPr="00711341">
        <w:rPr>
          <w:rFonts w:asciiTheme="minorHAnsi" w:hAnsiTheme="minorHAnsi" w:cstheme="minorHAnsi"/>
        </w:rPr>
        <w:t>Substrate and Inoculum Characterization</w:t>
      </w:r>
    </w:p>
    <w:p w14:paraId="2B16F602" w14:textId="65ADFA45" w:rsidR="00D14DC9" w:rsidRPr="00711341" w:rsidRDefault="00D14DC9" w:rsidP="00D14DC9">
      <w:pPr>
        <w:rPr>
          <w:rFonts w:cstheme="minorHAnsi"/>
        </w:rPr>
      </w:pPr>
      <w:r w:rsidRPr="00711341">
        <w:rPr>
          <w:rFonts w:cstheme="minorHAnsi"/>
        </w:rPr>
        <w:t xml:space="preserve">Prior to digestion experiments, the total solids for the inoculum </w:t>
      </w:r>
      <w:proofErr w:type="gramStart"/>
      <w:r w:rsidRPr="00711341">
        <w:rPr>
          <w:rFonts w:cstheme="minorHAnsi"/>
        </w:rPr>
        <w:t>was</w:t>
      </w:r>
      <w:proofErr w:type="gramEnd"/>
      <w:r w:rsidRPr="00711341">
        <w:rPr>
          <w:rFonts w:cstheme="minorHAnsi"/>
        </w:rPr>
        <w:t xml:space="preserve"> determined gravimetrically at 103°C, while total solids for TS and HTC filtrates were determined via freeze‐drying due to their low initial pH (</w:t>
      </w:r>
      <w:proofErr w:type="spellStart"/>
      <w:r w:rsidRPr="00711341">
        <w:rPr>
          <w:rFonts w:cstheme="minorHAnsi"/>
        </w:rPr>
        <w:t>Angelidaki</w:t>
      </w:r>
      <w:proofErr w:type="spellEnd"/>
      <w:r w:rsidRPr="00711341">
        <w:rPr>
          <w:rFonts w:cstheme="minorHAnsi"/>
        </w:rPr>
        <w:t xml:space="preserve"> et al., </w:t>
      </w:r>
      <w:r w:rsidRPr="00711341">
        <w:rPr>
          <w:rFonts w:cstheme="minorHAnsi"/>
          <w:b/>
          <w:bCs/>
        </w:rPr>
        <w:t>2009</w:t>
      </w:r>
      <w:r w:rsidRPr="00711341">
        <w:rPr>
          <w:rFonts w:cstheme="minorHAnsi"/>
        </w:rPr>
        <w:t xml:space="preserve">). Volatile solids levels were determined gravimetrically at 550°C. Total chemical oxygen demand (TCOD) values were determined using Hach COD Test Kits (ultra‐high range, Hach Co., Loveland, CO) according to a literature procedure of </w:t>
      </w:r>
      <w:proofErr w:type="spellStart"/>
      <w:r w:rsidRPr="00711341">
        <w:rPr>
          <w:rFonts w:cstheme="minorHAnsi"/>
        </w:rPr>
        <w:t>Jirka</w:t>
      </w:r>
      <w:proofErr w:type="spellEnd"/>
      <w:r w:rsidRPr="00711341">
        <w:rPr>
          <w:rFonts w:cstheme="minorHAnsi"/>
        </w:rPr>
        <w:t xml:space="preserve"> and Carter (</w:t>
      </w:r>
      <w:r w:rsidRPr="00711341">
        <w:rPr>
          <w:rFonts w:cstheme="minorHAnsi"/>
          <w:b/>
          <w:bCs/>
        </w:rPr>
        <w:t>1975</w:t>
      </w:r>
      <w:r w:rsidRPr="00711341">
        <w:rPr>
          <w:rFonts w:cstheme="minorHAnsi"/>
        </w:rPr>
        <w:t>). Samples were not blended prior to COD testing due to foaming. pH was measured before and after batch experiments using a Thermo Orion 330 pH meter. Alkalinity of substrates was determined by the Soil Sciences Analytical Laboratory at the University of Minnesota.</w:t>
      </w:r>
    </w:p>
    <w:p w14:paraId="2AE88458" w14:textId="77777777" w:rsidR="00D14DC9" w:rsidRPr="00711341" w:rsidRDefault="00D14DC9" w:rsidP="00CB60CD">
      <w:pPr>
        <w:pStyle w:val="Heading2"/>
        <w:rPr>
          <w:rFonts w:asciiTheme="minorHAnsi" w:hAnsiTheme="minorHAnsi" w:cstheme="minorHAnsi"/>
        </w:rPr>
      </w:pPr>
      <w:r w:rsidRPr="00711341">
        <w:rPr>
          <w:rFonts w:asciiTheme="minorHAnsi" w:hAnsiTheme="minorHAnsi" w:cstheme="minorHAnsi"/>
        </w:rPr>
        <w:t>Anaerobic Digestion Experiments</w:t>
      </w:r>
    </w:p>
    <w:p w14:paraId="3529E0BD" w14:textId="58C62EB9" w:rsidR="00D14DC9" w:rsidRPr="00711341" w:rsidRDefault="00D14DC9" w:rsidP="00D14DC9">
      <w:pPr>
        <w:rPr>
          <w:rFonts w:cstheme="minorHAnsi"/>
        </w:rPr>
      </w:pPr>
      <w:r w:rsidRPr="00711341">
        <w:rPr>
          <w:rFonts w:cstheme="minorHAnsi"/>
        </w:rPr>
        <w:t>Biochemical Methane Potential (BMP) assays were used as a test of biodegradability of the HTC filtrate streams and the initial TS according to a literature procedure (Owen et al., </w:t>
      </w:r>
      <w:r w:rsidRPr="00711341">
        <w:rPr>
          <w:rFonts w:cstheme="minorHAnsi"/>
          <w:b/>
          <w:bCs/>
        </w:rPr>
        <w:t>1979</w:t>
      </w:r>
      <w:r w:rsidRPr="00711341">
        <w:rPr>
          <w:rFonts w:cstheme="minorHAnsi"/>
        </w:rPr>
        <w:t xml:space="preserve">) with the exception that no additional nutrients or buffers were added. Three concentrations, 35%, 65%, and 100%, of untreated TS and HTC filtrate substrates were examined in triplicate. Triplicate controls consisted of inoculum only or 100% HTC filtrate without an inoculum added. Inoculum was removed from source reactors (description in Supplementary S.1) anaerobically and allowed to degas for 2 days prior to use. Serum bottles (160 mL) were filled with 21 mL of inoculum, </w:t>
      </w:r>
      <w:proofErr w:type="gramStart"/>
      <w:r w:rsidRPr="00711341">
        <w:rPr>
          <w:rFonts w:cstheme="minorHAnsi"/>
        </w:rPr>
        <w:t>with the exception of</w:t>
      </w:r>
      <w:proofErr w:type="gramEnd"/>
      <w:r w:rsidRPr="00711341">
        <w:rPr>
          <w:rFonts w:cstheme="minorHAnsi"/>
        </w:rPr>
        <w:t xml:space="preserve"> the negative control, and fed 9 mL of substrate. Millipore water was utilized in lieu of inoculum or the substrate in the two controls. Immediately after inoculation, bottles were purged with N</w:t>
      </w:r>
      <w:r w:rsidRPr="00711341">
        <w:rPr>
          <w:rFonts w:cstheme="minorHAnsi"/>
          <w:vertAlign w:val="subscript"/>
        </w:rPr>
        <w:t>2</w:t>
      </w:r>
      <w:r w:rsidRPr="00711341">
        <w:rPr>
          <w:rFonts w:cstheme="minorHAnsi"/>
        </w:rPr>
        <w:t> for 2 min, sealed with butyl rubber stoppers, and allowed to equilibrate at the incubation temperature (37°C) for 1 h before being degassed to initiate the experiment. The BMP assays were performed at 37°C while being mechanically shaken at 90 rpm. Biogas production and methane production were measured once each day for the first 8 days and another seven times in the following 21 days (total experimental period of 30 days). Biogas production was measured by the volumetric displacement of the barrel of a wetted glass syringe. Biogas was subsequently exhausted from the assays to re‐establish atmospheric pressure. The methane content of the biogas was measured via GC (see Supplementary S.2) immediately after establishing atmospheric pressure in the bottles. After 30 days the bottles were opened and pH, total solids, volatile solids, and TCOD were measured. Details of the BMP analysis are given in Supplementary S.3.</w:t>
      </w:r>
    </w:p>
    <w:p w14:paraId="229F720D" w14:textId="77777777" w:rsidR="00D14DC9" w:rsidRPr="00711341" w:rsidRDefault="00D14DC9" w:rsidP="00CB60CD">
      <w:pPr>
        <w:pStyle w:val="Heading1"/>
        <w:rPr>
          <w:rFonts w:asciiTheme="minorHAnsi" w:hAnsiTheme="minorHAnsi" w:cstheme="minorHAnsi"/>
        </w:rPr>
      </w:pPr>
      <w:r w:rsidRPr="00711341">
        <w:rPr>
          <w:rFonts w:asciiTheme="minorHAnsi" w:hAnsiTheme="minorHAnsi" w:cstheme="minorHAnsi"/>
        </w:rPr>
        <w:t>Results and Discussion</w:t>
      </w:r>
    </w:p>
    <w:p w14:paraId="59E729D3" w14:textId="77777777" w:rsidR="00D14DC9" w:rsidRPr="00711341" w:rsidRDefault="00D14DC9" w:rsidP="00CB60CD">
      <w:pPr>
        <w:pStyle w:val="Heading2"/>
        <w:rPr>
          <w:rFonts w:asciiTheme="minorHAnsi" w:hAnsiTheme="minorHAnsi" w:cstheme="minorHAnsi"/>
        </w:rPr>
      </w:pPr>
      <w:r w:rsidRPr="00711341">
        <w:rPr>
          <w:rFonts w:asciiTheme="minorHAnsi" w:hAnsiTheme="minorHAnsi" w:cstheme="minorHAnsi"/>
        </w:rPr>
        <w:t>Hydrothermal Carbonization (HTC) Experiments</w:t>
      </w:r>
    </w:p>
    <w:p w14:paraId="143C59F9" w14:textId="3A2BB7E0" w:rsidR="00D14DC9" w:rsidRPr="00711341" w:rsidRDefault="00D14DC9" w:rsidP="00D14DC9">
      <w:pPr>
        <w:rPr>
          <w:rFonts w:cstheme="minorHAnsi"/>
        </w:rPr>
      </w:pPr>
      <w:r w:rsidRPr="00711341">
        <w:rPr>
          <w:rFonts w:cstheme="minorHAnsi"/>
        </w:rPr>
        <w:t xml:space="preserve">Hydrothermal carbonization and subsequent filtration of TS and WS resulted in the production of solid carbonized </w:t>
      </w:r>
      <w:proofErr w:type="spellStart"/>
      <w:r w:rsidRPr="00711341">
        <w:rPr>
          <w:rFonts w:cstheme="minorHAnsi"/>
        </w:rPr>
        <w:t>hydrochars</w:t>
      </w:r>
      <w:proofErr w:type="spellEnd"/>
      <w:r w:rsidRPr="00711341">
        <w:rPr>
          <w:rFonts w:cstheme="minorHAnsi"/>
        </w:rPr>
        <w:t xml:space="preserve">, </w:t>
      </w:r>
      <w:proofErr w:type="spellStart"/>
      <w:r w:rsidRPr="00711341">
        <w:rPr>
          <w:rFonts w:cstheme="minorHAnsi"/>
        </w:rPr>
        <w:t>sorbed</w:t>
      </w:r>
      <w:proofErr w:type="spellEnd"/>
      <w:r w:rsidRPr="00711341">
        <w:rPr>
          <w:rFonts w:cstheme="minorHAnsi"/>
        </w:rPr>
        <w:t xml:space="preserve"> fatty acids, and filtrate streams (Tables </w:t>
      </w:r>
      <w:r w:rsidRPr="00711341">
        <w:rPr>
          <w:rFonts w:cstheme="minorHAnsi"/>
          <w:b/>
          <w:bCs/>
        </w:rPr>
        <w:t>I</w:t>
      </w:r>
      <w:r w:rsidRPr="00711341">
        <w:rPr>
          <w:rFonts w:cstheme="minorHAnsi"/>
        </w:rPr>
        <w:t> and </w:t>
      </w:r>
      <w:r w:rsidRPr="00711341">
        <w:rPr>
          <w:rFonts w:cstheme="minorHAnsi"/>
          <w:b/>
          <w:bCs/>
        </w:rPr>
        <w:t>II</w:t>
      </w:r>
      <w:r w:rsidRPr="00711341">
        <w:rPr>
          <w:rFonts w:cstheme="minorHAnsi"/>
        </w:rPr>
        <w:t xml:space="preserve">). Carbon contents of the TS and WS increased from 44.3% and 46% to center point averages of 63.9% and 65.15%, respectively. Unextracted </w:t>
      </w:r>
      <w:proofErr w:type="spellStart"/>
      <w:r w:rsidRPr="00711341">
        <w:rPr>
          <w:rFonts w:cstheme="minorHAnsi"/>
        </w:rPr>
        <w:t>hydrochars</w:t>
      </w:r>
      <w:proofErr w:type="spellEnd"/>
      <w:r w:rsidRPr="00711341">
        <w:rPr>
          <w:rFonts w:cstheme="minorHAnsi"/>
        </w:rPr>
        <w:t xml:space="preserve"> had high heats of combustion and lost ca. 13–15% on extraction, </w:t>
      </w:r>
      <w:proofErr w:type="gramStart"/>
      <w:r w:rsidRPr="00711341">
        <w:rPr>
          <w:rFonts w:cstheme="minorHAnsi"/>
        </w:rPr>
        <w:t>similar to</w:t>
      </w:r>
      <w:proofErr w:type="gramEnd"/>
      <w:r w:rsidRPr="00711341">
        <w:rPr>
          <w:rFonts w:cstheme="minorHAnsi"/>
        </w:rPr>
        <w:t xml:space="preserve"> what has been observed in the literature with DDGS as the HTC substrate (</w:t>
      </w:r>
      <w:proofErr w:type="spellStart"/>
      <w:r w:rsidRPr="00711341">
        <w:rPr>
          <w:rFonts w:cstheme="minorHAnsi"/>
        </w:rPr>
        <w:t>Heilmann</w:t>
      </w:r>
      <w:proofErr w:type="spellEnd"/>
      <w:r w:rsidRPr="00711341">
        <w:rPr>
          <w:rFonts w:cstheme="minorHAnsi"/>
        </w:rPr>
        <w:t xml:space="preserve"> et al., </w:t>
      </w:r>
      <w:r w:rsidRPr="00711341">
        <w:rPr>
          <w:rFonts w:cstheme="minorHAnsi"/>
          <w:b/>
          <w:bCs/>
        </w:rPr>
        <w:t>2011a</w:t>
      </w:r>
      <w:r w:rsidRPr="00711341">
        <w:rPr>
          <w:rFonts w:cstheme="minorHAnsi"/>
        </w:rPr>
        <w:t xml:space="preserve">). Ash contents of </w:t>
      </w:r>
      <w:proofErr w:type="spellStart"/>
      <w:r w:rsidRPr="00711341">
        <w:rPr>
          <w:rFonts w:cstheme="minorHAnsi"/>
        </w:rPr>
        <w:t>hydrochars</w:t>
      </w:r>
      <w:proofErr w:type="spellEnd"/>
      <w:r w:rsidRPr="00711341">
        <w:rPr>
          <w:rFonts w:cstheme="minorHAnsi"/>
        </w:rPr>
        <w:t xml:space="preserve"> were reduced compared to starting stillages, and the ash of TS </w:t>
      </w:r>
      <w:proofErr w:type="spellStart"/>
      <w:r w:rsidRPr="00711341">
        <w:rPr>
          <w:rFonts w:cstheme="minorHAnsi"/>
        </w:rPr>
        <w:t>hydrochar</w:t>
      </w:r>
      <w:proofErr w:type="spellEnd"/>
      <w:r w:rsidRPr="00711341">
        <w:rPr>
          <w:rFonts w:cstheme="minorHAnsi"/>
        </w:rPr>
        <w:t xml:space="preserve"> was about six times that of the WS </w:t>
      </w:r>
      <w:proofErr w:type="spellStart"/>
      <w:r w:rsidRPr="00711341">
        <w:rPr>
          <w:rFonts w:cstheme="minorHAnsi"/>
        </w:rPr>
        <w:t>hydrochar</w:t>
      </w:r>
      <w:proofErr w:type="spellEnd"/>
      <w:r w:rsidRPr="00711341">
        <w:rPr>
          <w:rFonts w:cstheme="minorHAnsi"/>
        </w:rPr>
        <w:t xml:space="preserve">. Increased ash content of the TS </w:t>
      </w:r>
      <w:proofErr w:type="spellStart"/>
      <w:r w:rsidRPr="00711341">
        <w:rPr>
          <w:rFonts w:cstheme="minorHAnsi"/>
        </w:rPr>
        <w:t>hydrochar</w:t>
      </w:r>
      <w:proofErr w:type="spellEnd"/>
      <w:r w:rsidRPr="00711341">
        <w:rPr>
          <w:rFonts w:cstheme="minorHAnsi"/>
        </w:rPr>
        <w:t xml:space="preserve"> probably derives from TS having essentially all of the salts in the system being present either as solutes or colloidal particles, and any multivalent metal cations, for </w:t>
      </w:r>
      <w:r w:rsidRPr="00711341">
        <w:rPr>
          <w:rFonts w:cstheme="minorHAnsi"/>
        </w:rPr>
        <w:lastRenderedPageBreak/>
        <w:t xml:space="preserve">example, Fe, Ca, Mg, and Al, present along with corresponding anions like phosphate form insoluble metal salts that precipitate and collect within the </w:t>
      </w:r>
      <w:proofErr w:type="spellStart"/>
      <w:r w:rsidRPr="00711341">
        <w:rPr>
          <w:rFonts w:cstheme="minorHAnsi"/>
        </w:rPr>
        <w:t>hydrochar</w:t>
      </w:r>
      <w:proofErr w:type="spellEnd"/>
      <w:r w:rsidRPr="00711341">
        <w:rPr>
          <w:rFonts w:cstheme="minorHAnsi"/>
        </w:rPr>
        <w:t>. As with HTC of microalgae (</w:t>
      </w:r>
      <w:proofErr w:type="spellStart"/>
      <w:r w:rsidRPr="00711341">
        <w:rPr>
          <w:rFonts w:cstheme="minorHAnsi"/>
        </w:rPr>
        <w:t>Heilmann</w:t>
      </w:r>
      <w:proofErr w:type="spellEnd"/>
      <w:r w:rsidRPr="00711341">
        <w:rPr>
          <w:rFonts w:cstheme="minorHAnsi"/>
        </w:rPr>
        <w:t xml:space="preserve"> et al., </w:t>
      </w:r>
      <w:r w:rsidRPr="00711341">
        <w:rPr>
          <w:rFonts w:cstheme="minorHAnsi"/>
          <w:b/>
          <w:bCs/>
        </w:rPr>
        <w:t>2010</w:t>
      </w:r>
      <w:r w:rsidRPr="00711341">
        <w:rPr>
          <w:rFonts w:cstheme="minorHAnsi"/>
        </w:rPr>
        <w:t>) and DDGS (</w:t>
      </w:r>
      <w:proofErr w:type="spellStart"/>
      <w:r w:rsidRPr="00711341">
        <w:rPr>
          <w:rFonts w:cstheme="minorHAnsi"/>
        </w:rPr>
        <w:t>Heilmann</w:t>
      </w:r>
      <w:proofErr w:type="spellEnd"/>
      <w:r w:rsidRPr="00711341">
        <w:rPr>
          <w:rFonts w:cstheme="minorHAnsi"/>
        </w:rPr>
        <w:t xml:space="preserve"> et al., </w:t>
      </w:r>
      <w:r w:rsidRPr="00711341">
        <w:rPr>
          <w:rFonts w:cstheme="minorHAnsi"/>
          <w:b/>
          <w:bCs/>
        </w:rPr>
        <w:t>2011a</w:t>
      </w:r>
      <w:r w:rsidRPr="00711341">
        <w:rPr>
          <w:rFonts w:cstheme="minorHAnsi"/>
        </w:rPr>
        <w:t>), phosphorus (&gt;95% for TS and &gt;97% WS) and nitrogen (&gt;85% for TS and &gt;75% for WS) were primarily located in the filtrate streams.</w:t>
      </w:r>
    </w:p>
    <w:p w14:paraId="6A546285" w14:textId="2E97E0A9" w:rsidR="00D14DC9" w:rsidRPr="00711341" w:rsidRDefault="00D14DC9" w:rsidP="00D14DC9">
      <w:pPr>
        <w:rPr>
          <w:rFonts w:cstheme="minorHAnsi"/>
        </w:rPr>
      </w:pPr>
      <w:r w:rsidRPr="00711341">
        <w:rPr>
          <w:rFonts w:cstheme="minorHAnsi"/>
        </w:rPr>
        <w:t>For the design of experiments series, the orthogonal design of these experiments allowed for a linear regression analysis that identified the significance of time, temperature, and concentration (percent solids) input variables on specific outputs. Equations with an </w:t>
      </w:r>
      <w:r w:rsidRPr="00711341">
        <w:rPr>
          <w:rFonts w:cstheme="minorHAnsi"/>
          <w:i/>
          <w:iCs/>
        </w:rPr>
        <w:t>R</w:t>
      </w:r>
      <w:r w:rsidRPr="00711341">
        <w:rPr>
          <w:rFonts w:cstheme="minorHAnsi"/>
          <w:vertAlign w:val="superscript"/>
        </w:rPr>
        <w:t>2</w:t>
      </w:r>
      <w:r w:rsidRPr="00711341">
        <w:rPr>
          <w:rFonts w:cstheme="minorHAnsi"/>
        </w:rPr>
        <w:t> of at least 0.95 are shown in Table </w:t>
      </w:r>
      <w:r w:rsidRPr="00711341">
        <w:rPr>
          <w:rFonts w:cstheme="minorHAnsi"/>
          <w:b/>
          <w:bCs/>
        </w:rPr>
        <w:t>III</w:t>
      </w:r>
      <w:r w:rsidRPr="00711341">
        <w:rPr>
          <w:rFonts w:cstheme="minorHAnsi"/>
        </w:rPr>
        <w:t xml:space="preserve"> (full statistical analysis Supplementary S.4). TS </w:t>
      </w:r>
      <w:proofErr w:type="spellStart"/>
      <w:r w:rsidRPr="00711341">
        <w:rPr>
          <w:rFonts w:cstheme="minorHAnsi"/>
        </w:rPr>
        <w:t>hydrochar</w:t>
      </w:r>
      <w:proofErr w:type="spellEnd"/>
      <w:r w:rsidRPr="00711341">
        <w:rPr>
          <w:rFonts w:cstheme="minorHAnsi"/>
        </w:rPr>
        <w:t xml:space="preserve"> yields decreased with temperature and temperature × time </w:t>
      </w:r>
      <w:proofErr w:type="gramStart"/>
      <w:r w:rsidRPr="00711341">
        <w:rPr>
          <w:rFonts w:cstheme="minorHAnsi"/>
        </w:rPr>
        <w:t>interaction, but</w:t>
      </w:r>
      <w:proofErr w:type="gramEnd"/>
      <w:r w:rsidRPr="00711341">
        <w:rPr>
          <w:rFonts w:cstheme="minorHAnsi"/>
        </w:rPr>
        <w:t xml:space="preserve"> increased with time and concentration. Similarly, WS </w:t>
      </w:r>
      <w:proofErr w:type="spellStart"/>
      <w:r w:rsidRPr="00711341">
        <w:rPr>
          <w:rFonts w:cstheme="minorHAnsi"/>
        </w:rPr>
        <w:t>hydrochar</w:t>
      </w:r>
      <w:proofErr w:type="spellEnd"/>
      <w:r w:rsidRPr="00711341">
        <w:rPr>
          <w:rFonts w:cstheme="minorHAnsi"/>
        </w:rPr>
        <w:t xml:space="preserve"> yield decreased with temperature and temperature × concentration </w:t>
      </w:r>
      <w:proofErr w:type="gramStart"/>
      <w:r w:rsidRPr="00711341">
        <w:rPr>
          <w:rFonts w:cstheme="minorHAnsi"/>
        </w:rPr>
        <w:t>interaction, and</w:t>
      </w:r>
      <w:proofErr w:type="gramEnd"/>
      <w:r w:rsidRPr="00711341">
        <w:rPr>
          <w:rFonts w:cstheme="minorHAnsi"/>
        </w:rPr>
        <w:t xml:space="preserve"> increased with concentration. WS </w:t>
      </w:r>
      <w:proofErr w:type="spellStart"/>
      <w:r w:rsidRPr="00711341">
        <w:rPr>
          <w:rFonts w:cstheme="minorHAnsi"/>
        </w:rPr>
        <w:t>hydrochar</w:t>
      </w:r>
      <w:proofErr w:type="spellEnd"/>
      <w:r w:rsidRPr="00711341">
        <w:rPr>
          <w:rFonts w:cstheme="minorHAnsi"/>
        </w:rPr>
        <w:t xml:space="preserve"> yield, however, decreased with time. With both WS and TS, increased yields were obtained at higher solids. Although this input could be controlled to some extent for WS by distillation conditions and for TS by centrifuge conditions, it is impractical for manufacturers to attempt to modify solids substantially. The equation for percent nitrogen in the TS </w:t>
      </w:r>
      <w:proofErr w:type="spellStart"/>
      <w:r w:rsidRPr="00711341">
        <w:rPr>
          <w:rFonts w:cstheme="minorHAnsi"/>
        </w:rPr>
        <w:t>hydrochar</w:t>
      </w:r>
      <w:proofErr w:type="spellEnd"/>
      <w:r w:rsidRPr="00711341">
        <w:rPr>
          <w:rFonts w:cstheme="minorHAnsi"/>
        </w:rPr>
        <w:t xml:space="preserve"> indicated that percent solids had no significant effect, while temperature and time had large negative effects. WS fatty acid yields were maximized by increasing temperature and time. Overall, lower temperatures and retention times are favored for continuous processing because they reduce the size and the pressure rating of the equipment required.</w:t>
      </w:r>
    </w:p>
    <w:p w14:paraId="425489F1" w14:textId="77777777" w:rsidR="00D14DC9" w:rsidRPr="00711341" w:rsidRDefault="00D14DC9" w:rsidP="00D14DC9">
      <w:pPr>
        <w:rPr>
          <w:rFonts w:cstheme="minorHAnsi"/>
        </w:rPr>
      </w:pPr>
      <w:r w:rsidRPr="00711341">
        <w:rPr>
          <w:rFonts w:cstheme="minorHAnsi"/>
          <w:b/>
          <w:bCs/>
        </w:rPr>
        <w:t>Table III. </w:t>
      </w:r>
      <w:r w:rsidRPr="00711341">
        <w:rPr>
          <w:rFonts w:cstheme="minorHAnsi"/>
        </w:rPr>
        <w:t>Linear regression equations having </w:t>
      </w:r>
      <w:r w:rsidRPr="00711341">
        <w:rPr>
          <w:rFonts w:cstheme="minorHAnsi"/>
          <w:i/>
          <w:iCs/>
        </w:rPr>
        <w:t>R</w:t>
      </w:r>
      <w:r w:rsidRPr="00711341">
        <w:rPr>
          <w:rFonts w:cstheme="minorHAnsi"/>
          <w:vertAlign w:val="superscript"/>
        </w:rPr>
        <w:t>2</w:t>
      </w:r>
      <w:r w:rsidRPr="00711341">
        <w:rPr>
          <w:rFonts w:cstheme="minorHAnsi"/>
        </w:rPr>
        <w:t> values &gt;0.95 that were obtained from designed stillage experiments of Tables I and II</w:t>
      </w:r>
    </w:p>
    <w:tbl>
      <w:tblPr>
        <w:tblStyle w:val="TableGrid"/>
        <w:tblW w:w="10349" w:type="dxa"/>
        <w:tblLook w:val="04A0" w:firstRow="1" w:lastRow="0" w:firstColumn="1" w:lastColumn="0" w:noHBand="0" w:noVBand="1"/>
      </w:tblPr>
      <w:tblGrid>
        <w:gridCol w:w="10349"/>
      </w:tblGrid>
      <w:tr w:rsidR="00D14DC9" w:rsidRPr="00711341" w14:paraId="7672CA38" w14:textId="77777777" w:rsidTr="00CB60CD">
        <w:tc>
          <w:tcPr>
            <w:tcW w:w="0" w:type="auto"/>
            <w:hideMark/>
          </w:tcPr>
          <w:p w14:paraId="403CC588" w14:textId="77777777" w:rsidR="00D14DC9" w:rsidRPr="00711341" w:rsidRDefault="00D14DC9" w:rsidP="00D14DC9">
            <w:pPr>
              <w:rPr>
                <w:rFonts w:cstheme="minorHAnsi"/>
              </w:rPr>
            </w:pPr>
            <w:r w:rsidRPr="00711341">
              <w:rPr>
                <w:rFonts w:cstheme="minorHAnsi"/>
              </w:rPr>
              <w:t xml:space="preserve">Thin stillage </w:t>
            </w:r>
            <w:proofErr w:type="spellStart"/>
            <w:proofErr w:type="gramStart"/>
            <w:r w:rsidRPr="00711341">
              <w:rPr>
                <w:rFonts w:cstheme="minorHAnsi"/>
              </w:rPr>
              <w:t>equations:</w:t>
            </w:r>
            <w:r w:rsidRPr="00711341">
              <w:rPr>
                <w:rFonts w:cstheme="minorHAnsi"/>
                <w:vertAlign w:val="superscript"/>
              </w:rPr>
              <w:t>a</w:t>
            </w:r>
            <w:proofErr w:type="spellEnd"/>
            <w:proofErr w:type="gramEnd"/>
          </w:p>
        </w:tc>
      </w:tr>
      <w:tr w:rsidR="00D14DC9" w:rsidRPr="00711341" w14:paraId="1355425E" w14:textId="77777777" w:rsidTr="00CB60CD">
        <w:tc>
          <w:tcPr>
            <w:tcW w:w="0" w:type="auto"/>
            <w:hideMark/>
          </w:tcPr>
          <w:p w14:paraId="2CC4C20D" w14:textId="77777777" w:rsidR="00D14DC9" w:rsidRPr="00711341" w:rsidRDefault="00D14DC9" w:rsidP="00D14DC9">
            <w:pPr>
              <w:rPr>
                <w:rFonts w:cstheme="minorHAnsi"/>
              </w:rPr>
            </w:pPr>
            <w:r w:rsidRPr="00711341">
              <w:rPr>
                <w:rFonts w:cstheme="minorHAnsi"/>
              </w:rPr>
              <w:t xml:space="preserve">Extracted </w:t>
            </w:r>
            <w:proofErr w:type="spellStart"/>
            <w:r w:rsidRPr="00711341">
              <w:rPr>
                <w:rFonts w:cstheme="minorHAnsi"/>
              </w:rPr>
              <w:t>hydrochar</w:t>
            </w:r>
            <w:proofErr w:type="spellEnd"/>
            <w:r w:rsidRPr="00711341">
              <w:rPr>
                <w:rFonts w:cstheme="minorHAnsi"/>
              </w:rPr>
              <w:t xml:space="preserve"> % yield: </w:t>
            </w:r>
            <w:r w:rsidRPr="00711341">
              <w:rPr>
                <w:rFonts w:cstheme="minorHAnsi"/>
                <w:i/>
                <w:iCs/>
              </w:rPr>
              <w:t>Y</w:t>
            </w:r>
            <w:r w:rsidRPr="00711341">
              <w:rPr>
                <w:rFonts w:cstheme="minorHAnsi"/>
              </w:rPr>
              <w:t> = 5.89−0.24</w:t>
            </w:r>
            <w:r w:rsidRPr="00711341">
              <w:rPr>
                <w:rFonts w:cstheme="minorHAnsi"/>
                <w:i/>
                <w:iCs/>
              </w:rPr>
              <w:t>X</w:t>
            </w:r>
            <w:r w:rsidRPr="00711341">
              <w:rPr>
                <w:rFonts w:cstheme="minorHAnsi"/>
                <w:vertAlign w:val="subscript"/>
              </w:rPr>
              <w:t>1</w:t>
            </w:r>
            <w:r w:rsidRPr="00711341">
              <w:rPr>
                <w:rFonts w:cstheme="minorHAnsi"/>
              </w:rPr>
              <w:t> + 0.42</w:t>
            </w:r>
            <w:r w:rsidRPr="00711341">
              <w:rPr>
                <w:rFonts w:cstheme="minorHAnsi"/>
                <w:i/>
                <w:iCs/>
              </w:rPr>
              <w:t>X</w:t>
            </w:r>
            <w:r w:rsidRPr="00711341">
              <w:rPr>
                <w:rFonts w:cstheme="minorHAnsi"/>
                <w:vertAlign w:val="subscript"/>
              </w:rPr>
              <w:t>2</w:t>
            </w:r>
            <w:r w:rsidRPr="00711341">
              <w:rPr>
                <w:rFonts w:cstheme="minorHAnsi"/>
              </w:rPr>
              <w:t> + 1.14</w:t>
            </w:r>
            <w:r w:rsidRPr="00711341">
              <w:rPr>
                <w:rFonts w:cstheme="minorHAnsi"/>
                <w:i/>
                <w:iCs/>
              </w:rPr>
              <w:t>X</w:t>
            </w:r>
            <w:r w:rsidRPr="00711341">
              <w:rPr>
                <w:rFonts w:cstheme="minorHAnsi"/>
                <w:vertAlign w:val="subscript"/>
              </w:rPr>
              <w:t>3</w:t>
            </w:r>
            <w:r w:rsidRPr="00711341">
              <w:rPr>
                <w:rFonts w:cstheme="minorHAnsi"/>
              </w:rPr>
              <w:t>−0.37</w:t>
            </w:r>
            <w:r w:rsidRPr="00711341">
              <w:rPr>
                <w:rFonts w:cstheme="minorHAnsi"/>
                <w:i/>
                <w:iCs/>
              </w:rPr>
              <w:t>X</w:t>
            </w:r>
            <w:r w:rsidRPr="00711341">
              <w:rPr>
                <w:rFonts w:cstheme="minorHAnsi"/>
                <w:vertAlign w:val="subscript"/>
              </w:rPr>
              <w:t>4</w:t>
            </w:r>
          </w:p>
        </w:tc>
      </w:tr>
      <w:tr w:rsidR="00D14DC9" w:rsidRPr="00711341" w14:paraId="4EEA1A0F" w14:textId="77777777" w:rsidTr="00CB60CD">
        <w:tc>
          <w:tcPr>
            <w:tcW w:w="0" w:type="auto"/>
            <w:hideMark/>
          </w:tcPr>
          <w:p w14:paraId="48DFDB3A" w14:textId="77777777" w:rsidR="00D14DC9" w:rsidRPr="00711341" w:rsidRDefault="00D14DC9" w:rsidP="00D14DC9">
            <w:pPr>
              <w:rPr>
                <w:rFonts w:cstheme="minorHAnsi"/>
              </w:rPr>
            </w:pPr>
            <w:r w:rsidRPr="00711341">
              <w:rPr>
                <w:rFonts w:cstheme="minorHAnsi"/>
              </w:rPr>
              <w:t xml:space="preserve">Extracted </w:t>
            </w:r>
            <w:proofErr w:type="spellStart"/>
            <w:r w:rsidRPr="00711341">
              <w:rPr>
                <w:rFonts w:cstheme="minorHAnsi"/>
              </w:rPr>
              <w:t>hydrochar</w:t>
            </w:r>
            <w:proofErr w:type="spellEnd"/>
            <w:r w:rsidRPr="00711341">
              <w:rPr>
                <w:rFonts w:cstheme="minorHAnsi"/>
              </w:rPr>
              <w:t xml:space="preserve"> % nitrogen: </w:t>
            </w:r>
            <w:r w:rsidRPr="00711341">
              <w:rPr>
                <w:rFonts w:cstheme="minorHAnsi"/>
                <w:i/>
                <w:iCs/>
              </w:rPr>
              <w:t>Y</w:t>
            </w:r>
            <w:r w:rsidRPr="00711341">
              <w:rPr>
                <w:rFonts w:cstheme="minorHAnsi"/>
              </w:rPr>
              <w:t> = 6.56−1.38</w:t>
            </w:r>
            <w:r w:rsidRPr="00711341">
              <w:rPr>
                <w:rFonts w:cstheme="minorHAnsi"/>
                <w:i/>
                <w:iCs/>
              </w:rPr>
              <w:t>X</w:t>
            </w:r>
            <w:r w:rsidRPr="00711341">
              <w:rPr>
                <w:rFonts w:cstheme="minorHAnsi"/>
                <w:vertAlign w:val="subscript"/>
              </w:rPr>
              <w:t>1</w:t>
            </w:r>
            <w:r w:rsidRPr="00711341">
              <w:rPr>
                <w:rFonts w:cstheme="minorHAnsi"/>
              </w:rPr>
              <w:t>−0.98</w:t>
            </w:r>
            <w:r w:rsidRPr="00711341">
              <w:rPr>
                <w:rFonts w:cstheme="minorHAnsi"/>
                <w:i/>
                <w:iCs/>
              </w:rPr>
              <w:t>X</w:t>
            </w:r>
            <w:r w:rsidRPr="00711341">
              <w:rPr>
                <w:rFonts w:cstheme="minorHAnsi"/>
                <w:vertAlign w:val="subscript"/>
              </w:rPr>
              <w:t>2</w:t>
            </w:r>
          </w:p>
        </w:tc>
      </w:tr>
      <w:tr w:rsidR="00D14DC9" w:rsidRPr="00711341" w14:paraId="5F27BD98" w14:textId="77777777" w:rsidTr="00CB60CD">
        <w:tc>
          <w:tcPr>
            <w:tcW w:w="0" w:type="auto"/>
            <w:hideMark/>
          </w:tcPr>
          <w:p w14:paraId="05F69110" w14:textId="77777777" w:rsidR="00D14DC9" w:rsidRPr="00711341" w:rsidRDefault="00D14DC9" w:rsidP="00D14DC9">
            <w:pPr>
              <w:rPr>
                <w:rFonts w:cstheme="minorHAnsi"/>
              </w:rPr>
            </w:pPr>
            <w:r w:rsidRPr="00711341">
              <w:rPr>
                <w:rFonts w:cstheme="minorHAnsi"/>
              </w:rPr>
              <w:t xml:space="preserve">Whole stillage </w:t>
            </w:r>
            <w:proofErr w:type="spellStart"/>
            <w:proofErr w:type="gramStart"/>
            <w:r w:rsidRPr="00711341">
              <w:rPr>
                <w:rFonts w:cstheme="minorHAnsi"/>
              </w:rPr>
              <w:t>equations:</w:t>
            </w:r>
            <w:r w:rsidRPr="00711341">
              <w:rPr>
                <w:rFonts w:cstheme="minorHAnsi"/>
                <w:vertAlign w:val="superscript"/>
              </w:rPr>
              <w:t>b</w:t>
            </w:r>
            <w:proofErr w:type="spellEnd"/>
            <w:proofErr w:type="gramEnd"/>
          </w:p>
        </w:tc>
      </w:tr>
      <w:tr w:rsidR="00D14DC9" w:rsidRPr="00711341" w14:paraId="54C1E3A8" w14:textId="77777777" w:rsidTr="00CB60CD">
        <w:tc>
          <w:tcPr>
            <w:tcW w:w="0" w:type="auto"/>
            <w:hideMark/>
          </w:tcPr>
          <w:p w14:paraId="12A1658F" w14:textId="77777777" w:rsidR="00D14DC9" w:rsidRPr="00711341" w:rsidRDefault="00D14DC9" w:rsidP="00D14DC9">
            <w:pPr>
              <w:rPr>
                <w:rFonts w:cstheme="minorHAnsi"/>
              </w:rPr>
            </w:pPr>
            <w:r w:rsidRPr="00711341">
              <w:rPr>
                <w:rFonts w:cstheme="minorHAnsi"/>
              </w:rPr>
              <w:t xml:space="preserve">Extracted </w:t>
            </w:r>
            <w:proofErr w:type="spellStart"/>
            <w:r w:rsidRPr="00711341">
              <w:rPr>
                <w:rFonts w:cstheme="minorHAnsi"/>
              </w:rPr>
              <w:t>hydrochar</w:t>
            </w:r>
            <w:proofErr w:type="spellEnd"/>
            <w:r w:rsidRPr="00711341">
              <w:rPr>
                <w:rFonts w:cstheme="minorHAnsi"/>
              </w:rPr>
              <w:t xml:space="preserve"> % yield: </w:t>
            </w:r>
            <w:r w:rsidRPr="00711341">
              <w:rPr>
                <w:rFonts w:cstheme="minorHAnsi"/>
                <w:i/>
                <w:iCs/>
              </w:rPr>
              <w:t>Y</w:t>
            </w:r>
            <w:r w:rsidRPr="00711341">
              <w:rPr>
                <w:rFonts w:cstheme="minorHAnsi"/>
              </w:rPr>
              <w:t> = 17.76−1.43</w:t>
            </w:r>
            <w:r w:rsidRPr="00711341">
              <w:rPr>
                <w:rFonts w:cstheme="minorHAnsi"/>
                <w:i/>
                <w:iCs/>
              </w:rPr>
              <w:t>X</w:t>
            </w:r>
            <w:r w:rsidRPr="00711341">
              <w:rPr>
                <w:rFonts w:cstheme="minorHAnsi"/>
                <w:vertAlign w:val="subscript"/>
              </w:rPr>
              <w:t>1</w:t>
            </w:r>
            <w:r w:rsidRPr="00711341">
              <w:rPr>
                <w:rFonts w:cstheme="minorHAnsi"/>
              </w:rPr>
              <w:t>−0.33</w:t>
            </w:r>
            <w:r w:rsidRPr="00711341">
              <w:rPr>
                <w:rFonts w:cstheme="minorHAnsi"/>
                <w:i/>
                <w:iCs/>
              </w:rPr>
              <w:t>X</w:t>
            </w:r>
            <w:r w:rsidRPr="00711341">
              <w:rPr>
                <w:rFonts w:cstheme="minorHAnsi"/>
                <w:vertAlign w:val="subscript"/>
              </w:rPr>
              <w:t>2</w:t>
            </w:r>
            <w:r w:rsidRPr="00711341">
              <w:rPr>
                <w:rFonts w:cstheme="minorHAnsi"/>
              </w:rPr>
              <w:t> + 0.80</w:t>
            </w:r>
            <w:r w:rsidRPr="00711341">
              <w:rPr>
                <w:rFonts w:cstheme="minorHAnsi"/>
                <w:i/>
                <w:iCs/>
              </w:rPr>
              <w:t>X</w:t>
            </w:r>
            <w:r w:rsidRPr="00711341">
              <w:rPr>
                <w:rFonts w:cstheme="minorHAnsi"/>
                <w:vertAlign w:val="subscript"/>
              </w:rPr>
              <w:t>3</w:t>
            </w:r>
            <w:r w:rsidRPr="00711341">
              <w:rPr>
                <w:rFonts w:cstheme="minorHAnsi"/>
              </w:rPr>
              <w:t>−0.17</w:t>
            </w:r>
            <w:r w:rsidRPr="00711341">
              <w:rPr>
                <w:rFonts w:cstheme="minorHAnsi"/>
                <w:i/>
                <w:iCs/>
              </w:rPr>
              <w:t>X</w:t>
            </w:r>
            <w:r w:rsidRPr="00711341">
              <w:rPr>
                <w:rFonts w:cstheme="minorHAnsi"/>
                <w:vertAlign w:val="subscript"/>
              </w:rPr>
              <w:t>5</w:t>
            </w:r>
          </w:p>
        </w:tc>
      </w:tr>
      <w:tr w:rsidR="00D14DC9" w:rsidRPr="00711341" w14:paraId="2DF3604F" w14:textId="77777777" w:rsidTr="00CB60CD">
        <w:tc>
          <w:tcPr>
            <w:tcW w:w="0" w:type="auto"/>
            <w:hideMark/>
          </w:tcPr>
          <w:p w14:paraId="2D479387" w14:textId="77777777" w:rsidR="00D14DC9" w:rsidRPr="00711341" w:rsidRDefault="00D14DC9" w:rsidP="00D14DC9">
            <w:pPr>
              <w:rPr>
                <w:rFonts w:cstheme="minorHAnsi"/>
              </w:rPr>
            </w:pPr>
            <w:r w:rsidRPr="00711341">
              <w:rPr>
                <w:rFonts w:cstheme="minorHAnsi"/>
              </w:rPr>
              <w:t>Fatty acid % yield: </w:t>
            </w:r>
            <w:r w:rsidRPr="00711341">
              <w:rPr>
                <w:rFonts w:cstheme="minorHAnsi"/>
                <w:i/>
                <w:iCs/>
              </w:rPr>
              <w:t>Y</w:t>
            </w:r>
            <w:r w:rsidRPr="00711341">
              <w:rPr>
                <w:rFonts w:cstheme="minorHAnsi"/>
              </w:rPr>
              <w:t> = 89.61 + 3.36</w:t>
            </w:r>
            <w:r w:rsidRPr="00711341">
              <w:rPr>
                <w:rFonts w:cstheme="minorHAnsi"/>
                <w:i/>
                <w:iCs/>
              </w:rPr>
              <w:t>X</w:t>
            </w:r>
            <w:r w:rsidRPr="00711341">
              <w:rPr>
                <w:rFonts w:cstheme="minorHAnsi"/>
                <w:vertAlign w:val="subscript"/>
              </w:rPr>
              <w:t>1</w:t>
            </w:r>
            <w:r w:rsidRPr="00711341">
              <w:rPr>
                <w:rFonts w:cstheme="minorHAnsi"/>
              </w:rPr>
              <w:t> + 7.10</w:t>
            </w:r>
            <w:r w:rsidRPr="00711341">
              <w:rPr>
                <w:rFonts w:cstheme="minorHAnsi"/>
                <w:i/>
                <w:iCs/>
              </w:rPr>
              <w:t>X</w:t>
            </w:r>
            <w:r w:rsidRPr="00711341">
              <w:rPr>
                <w:rFonts w:cstheme="minorHAnsi"/>
                <w:vertAlign w:val="subscript"/>
              </w:rPr>
              <w:t>2</w:t>
            </w:r>
            <w:r w:rsidRPr="00711341">
              <w:rPr>
                <w:rFonts w:cstheme="minorHAnsi"/>
              </w:rPr>
              <w:t> + 1.92</w:t>
            </w:r>
            <w:r w:rsidRPr="00711341">
              <w:rPr>
                <w:rFonts w:cstheme="minorHAnsi"/>
                <w:i/>
                <w:iCs/>
              </w:rPr>
              <w:t>X</w:t>
            </w:r>
            <w:r w:rsidRPr="00711341">
              <w:rPr>
                <w:rFonts w:cstheme="minorHAnsi"/>
                <w:vertAlign w:val="subscript"/>
              </w:rPr>
              <w:t>3</w:t>
            </w:r>
            <w:r w:rsidRPr="00711341">
              <w:rPr>
                <w:rFonts w:cstheme="minorHAnsi"/>
              </w:rPr>
              <w:t>−1.07</w:t>
            </w:r>
            <w:r w:rsidRPr="00711341">
              <w:rPr>
                <w:rFonts w:cstheme="minorHAnsi"/>
                <w:i/>
                <w:iCs/>
              </w:rPr>
              <w:t>X</w:t>
            </w:r>
            <w:r w:rsidRPr="00711341">
              <w:rPr>
                <w:rFonts w:cstheme="minorHAnsi"/>
                <w:vertAlign w:val="subscript"/>
              </w:rPr>
              <w:t>6</w:t>
            </w:r>
          </w:p>
        </w:tc>
      </w:tr>
    </w:tbl>
    <w:p w14:paraId="6CC28E5D" w14:textId="77777777" w:rsidR="00D14DC9" w:rsidRPr="00711341" w:rsidRDefault="00D14DC9" w:rsidP="00CB60CD">
      <w:pPr>
        <w:pStyle w:val="NoSpacing"/>
        <w:rPr>
          <w:rFonts w:cstheme="minorHAnsi"/>
        </w:rPr>
      </w:pPr>
      <w:r w:rsidRPr="00711341">
        <w:rPr>
          <w:rFonts w:cstheme="minorHAnsi"/>
          <w:i/>
          <w:iCs/>
        </w:rPr>
        <w:t>X</w:t>
      </w:r>
      <w:r w:rsidRPr="00711341">
        <w:rPr>
          <w:rFonts w:cstheme="minorHAnsi"/>
          <w:vertAlign w:val="subscript"/>
        </w:rPr>
        <w:t>1</w:t>
      </w:r>
      <w:r w:rsidRPr="00711341">
        <w:rPr>
          <w:rFonts w:cstheme="minorHAnsi"/>
        </w:rPr>
        <w:t> = temperature, </w:t>
      </w:r>
      <w:r w:rsidRPr="00711341">
        <w:rPr>
          <w:rFonts w:cstheme="minorHAnsi"/>
          <w:i/>
          <w:iCs/>
        </w:rPr>
        <w:t>X</w:t>
      </w:r>
      <w:r w:rsidRPr="00711341">
        <w:rPr>
          <w:rFonts w:cstheme="minorHAnsi"/>
          <w:vertAlign w:val="subscript"/>
        </w:rPr>
        <w:t>2</w:t>
      </w:r>
      <w:r w:rsidRPr="00711341">
        <w:rPr>
          <w:rFonts w:cstheme="minorHAnsi"/>
        </w:rPr>
        <w:t> = time, </w:t>
      </w:r>
      <w:r w:rsidRPr="00711341">
        <w:rPr>
          <w:rFonts w:cstheme="minorHAnsi"/>
          <w:i/>
          <w:iCs/>
        </w:rPr>
        <w:t>X</w:t>
      </w:r>
      <w:r w:rsidRPr="00711341">
        <w:rPr>
          <w:rFonts w:cstheme="minorHAnsi"/>
          <w:vertAlign w:val="subscript"/>
        </w:rPr>
        <w:t>3</w:t>
      </w:r>
      <w:r w:rsidRPr="00711341">
        <w:rPr>
          <w:rFonts w:cstheme="minorHAnsi"/>
        </w:rPr>
        <w:t> = solids, </w:t>
      </w:r>
      <w:r w:rsidRPr="00711341">
        <w:rPr>
          <w:rFonts w:cstheme="minorHAnsi"/>
          <w:i/>
          <w:iCs/>
        </w:rPr>
        <w:t>X</w:t>
      </w:r>
      <w:r w:rsidRPr="00711341">
        <w:rPr>
          <w:rFonts w:cstheme="minorHAnsi"/>
          <w:vertAlign w:val="subscript"/>
        </w:rPr>
        <w:t>4</w:t>
      </w:r>
      <w:r w:rsidRPr="00711341">
        <w:rPr>
          <w:rFonts w:cstheme="minorHAnsi"/>
        </w:rPr>
        <w:t> = temperature × time, </w:t>
      </w:r>
      <w:r w:rsidRPr="00711341">
        <w:rPr>
          <w:rFonts w:cstheme="minorHAnsi"/>
          <w:i/>
          <w:iCs/>
        </w:rPr>
        <w:t>X</w:t>
      </w:r>
      <w:r w:rsidRPr="00711341">
        <w:rPr>
          <w:rFonts w:cstheme="minorHAnsi"/>
          <w:vertAlign w:val="subscript"/>
        </w:rPr>
        <w:t>5</w:t>
      </w:r>
      <w:r w:rsidRPr="00711341">
        <w:rPr>
          <w:rFonts w:cstheme="minorHAnsi"/>
        </w:rPr>
        <w:t> = temperature × solids, </w:t>
      </w:r>
      <w:r w:rsidRPr="00711341">
        <w:rPr>
          <w:rFonts w:cstheme="minorHAnsi"/>
          <w:i/>
          <w:iCs/>
        </w:rPr>
        <w:t>X</w:t>
      </w:r>
      <w:r w:rsidRPr="00711341">
        <w:rPr>
          <w:rFonts w:cstheme="minorHAnsi"/>
          <w:vertAlign w:val="subscript"/>
        </w:rPr>
        <w:t>6</w:t>
      </w:r>
      <w:r w:rsidRPr="00711341">
        <w:rPr>
          <w:rFonts w:cstheme="minorHAnsi"/>
        </w:rPr>
        <w:t> = time × solids.</w:t>
      </w:r>
    </w:p>
    <w:p w14:paraId="7EDC738D" w14:textId="77777777" w:rsidR="00D14DC9" w:rsidRPr="00711341" w:rsidRDefault="00D14DC9" w:rsidP="00CB60CD">
      <w:pPr>
        <w:pStyle w:val="NoSpacing"/>
        <w:rPr>
          <w:rFonts w:cstheme="minorHAnsi"/>
        </w:rPr>
      </w:pPr>
      <w:proofErr w:type="spellStart"/>
      <w:proofErr w:type="gramStart"/>
      <w:r w:rsidRPr="00711341">
        <w:rPr>
          <w:rFonts w:cstheme="minorHAnsi"/>
          <w:vertAlign w:val="superscript"/>
        </w:rPr>
        <w:t>a,b</w:t>
      </w:r>
      <w:r w:rsidRPr="00711341">
        <w:rPr>
          <w:rFonts w:cstheme="minorHAnsi"/>
        </w:rPr>
        <w:t>All</w:t>
      </w:r>
      <w:proofErr w:type="spellEnd"/>
      <w:proofErr w:type="gramEnd"/>
      <w:r w:rsidRPr="00711341">
        <w:rPr>
          <w:rFonts w:cstheme="minorHAnsi"/>
        </w:rPr>
        <w:t xml:space="preserve"> variables have dimensionless units between −1 and +1 corresponding to the low and high experimental conditions.</w:t>
      </w:r>
    </w:p>
    <w:p w14:paraId="540D21FD" w14:textId="77777777" w:rsidR="00CB60CD" w:rsidRPr="00711341" w:rsidRDefault="00CB60CD" w:rsidP="00D14DC9">
      <w:pPr>
        <w:rPr>
          <w:rFonts w:cstheme="minorHAnsi"/>
        </w:rPr>
      </w:pPr>
    </w:p>
    <w:p w14:paraId="6A49EC78" w14:textId="2F40C357" w:rsidR="00D14DC9" w:rsidRPr="00711341" w:rsidRDefault="00D14DC9" w:rsidP="00D14DC9">
      <w:pPr>
        <w:rPr>
          <w:rFonts w:cstheme="minorHAnsi"/>
        </w:rPr>
      </w:pPr>
      <w:r w:rsidRPr="00711341">
        <w:rPr>
          <w:rFonts w:cstheme="minorHAnsi"/>
        </w:rPr>
        <w:t xml:space="preserve">Triglycerides present in TS and WS were hydrolyzed and </w:t>
      </w:r>
      <w:proofErr w:type="spellStart"/>
      <w:r w:rsidRPr="00711341">
        <w:rPr>
          <w:rFonts w:cstheme="minorHAnsi"/>
        </w:rPr>
        <w:t>sorbed</w:t>
      </w:r>
      <w:proofErr w:type="spellEnd"/>
      <w:r w:rsidRPr="00711341">
        <w:rPr>
          <w:rFonts w:cstheme="minorHAnsi"/>
        </w:rPr>
        <w:t xml:space="preserve"> onto </w:t>
      </w:r>
      <w:proofErr w:type="spellStart"/>
      <w:r w:rsidRPr="00711341">
        <w:rPr>
          <w:rFonts w:cstheme="minorHAnsi"/>
        </w:rPr>
        <w:t>hydrochars</w:t>
      </w:r>
      <w:proofErr w:type="spellEnd"/>
      <w:r w:rsidRPr="00711341">
        <w:rPr>
          <w:rFonts w:cstheme="minorHAnsi"/>
        </w:rPr>
        <w:t xml:space="preserve"> as fatty acids (yields in Tables </w:t>
      </w:r>
      <w:r w:rsidRPr="00711341">
        <w:rPr>
          <w:rFonts w:cstheme="minorHAnsi"/>
          <w:b/>
          <w:bCs/>
        </w:rPr>
        <w:t>I</w:t>
      </w:r>
      <w:r w:rsidRPr="00711341">
        <w:rPr>
          <w:rFonts w:cstheme="minorHAnsi"/>
        </w:rPr>
        <w:t> and </w:t>
      </w:r>
      <w:r w:rsidRPr="00711341">
        <w:rPr>
          <w:rFonts w:cstheme="minorHAnsi"/>
          <w:b/>
          <w:bCs/>
        </w:rPr>
        <w:t>II</w:t>
      </w:r>
      <w:r w:rsidRPr="00711341">
        <w:rPr>
          <w:rFonts w:cstheme="minorHAnsi"/>
        </w:rPr>
        <w:t>). Total gravimetric fat values, percent triglyceride, and fatty acid contents measured by GC of freeze‐dried TS were 19.41%, 18.32%, and 17.52% and for WS 14.81%, 13.42%, and 12.84%. Fatty acid components for both stillages were essentially the same, with palmitic (16:0), stearic (18:0), oleic (18:1), linoleic (18:2) and linolenic (18:3) acids comprising 14.5%, 1.9%, 25.3%, 55.0%, and 1.4% respectively, for a total of 98.1%. The weight–average molecular weight used for mass computations of fatty acids present in extracts was 276 g/mol (</w:t>
      </w:r>
      <w:proofErr w:type="spellStart"/>
      <w:r w:rsidRPr="00711341">
        <w:rPr>
          <w:rFonts w:cstheme="minorHAnsi"/>
        </w:rPr>
        <w:t>Heilmann</w:t>
      </w:r>
      <w:proofErr w:type="spellEnd"/>
      <w:r w:rsidRPr="00711341">
        <w:rPr>
          <w:rFonts w:cstheme="minorHAnsi"/>
        </w:rPr>
        <w:t xml:space="preserve"> et al., </w:t>
      </w:r>
      <w:r w:rsidRPr="00711341">
        <w:rPr>
          <w:rFonts w:cstheme="minorHAnsi"/>
          <w:b/>
          <w:bCs/>
        </w:rPr>
        <w:t>2011b</w:t>
      </w:r>
      <w:r w:rsidRPr="00711341">
        <w:rPr>
          <w:rFonts w:cstheme="minorHAnsi"/>
        </w:rPr>
        <w:t xml:space="preserve">). HTC treatment had little effect on fatty acids in the system, as the fatty acid profile of the extract from the center point WS </w:t>
      </w:r>
      <w:proofErr w:type="spellStart"/>
      <w:r w:rsidRPr="00711341">
        <w:rPr>
          <w:rFonts w:cstheme="minorHAnsi"/>
        </w:rPr>
        <w:t>hydrochar</w:t>
      </w:r>
      <w:proofErr w:type="spellEnd"/>
      <w:r w:rsidRPr="00711341">
        <w:rPr>
          <w:rFonts w:cstheme="minorHAnsi"/>
        </w:rPr>
        <w:t xml:space="preserve"> was essentially unchanged from the profile of starting WS and contained the following fatty acids: 16:0, 13.9%; 18:0, 2.0%; 18:1, 25.6%; 18:2, 51.5%; and 18:3, 1.2% (97.0% of the fatty acids present).</w:t>
      </w:r>
    </w:p>
    <w:p w14:paraId="3101A85D" w14:textId="77777777" w:rsidR="00D14DC9" w:rsidRPr="00711341" w:rsidRDefault="00D14DC9" w:rsidP="00141FE9">
      <w:pPr>
        <w:pStyle w:val="Heading2"/>
        <w:rPr>
          <w:rFonts w:asciiTheme="minorHAnsi" w:hAnsiTheme="minorHAnsi" w:cstheme="minorHAnsi"/>
        </w:rPr>
      </w:pPr>
      <w:proofErr w:type="spellStart"/>
      <w:r w:rsidRPr="00711341">
        <w:rPr>
          <w:rFonts w:asciiTheme="minorHAnsi" w:hAnsiTheme="minorHAnsi" w:cstheme="minorHAnsi"/>
        </w:rPr>
        <w:t>Hydrochar</w:t>
      </w:r>
      <w:proofErr w:type="spellEnd"/>
      <w:r w:rsidRPr="00711341">
        <w:rPr>
          <w:rFonts w:asciiTheme="minorHAnsi" w:hAnsiTheme="minorHAnsi" w:cstheme="minorHAnsi"/>
        </w:rPr>
        <w:t xml:space="preserve"> and HTC Mechanism</w:t>
      </w:r>
    </w:p>
    <w:p w14:paraId="27A4B96D" w14:textId="27444E06" w:rsidR="00D14DC9" w:rsidRPr="00711341" w:rsidRDefault="00D14DC9" w:rsidP="00D14DC9">
      <w:pPr>
        <w:rPr>
          <w:rFonts w:cstheme="minorHAnsi"/>
        </w:rPr>
      </w:pPr>
      <w:r w:rsidRPr="00711341">
        <w:rPr>
          <w:rFonts w:cstheme="minorHAnsi"/>
        </w:rPr>
        <w:t xml:space="preserve">The mechanism of carbonization with TS was explored via construction of a Van </w:t>
      </w:r>
      <w:proofErr w:type="spellStart"/>
      <w:r w:rsidRPr="00711341">
        <w:rPr>
          <w:rFonts w:cstheme="minorHAnsi"/>
        </w:rPr>
        <w:t>Krevelen</w:t>
      </w:r>
      <w:proofErr w:type="spellEnd"/>
      <w:r w:rsidRPr="00711341">
        <w:rPr>
          <w:rFonts w:cstheme="minorHAnsi"/>
        </w:rPr>
        <w:t xml:space="preserve"> diagram (Van </w:t>
      </w:r>
      <w:proofErr w:type="spellStart"/>
      <w:r w:rsidRPr="00711341">
        <w:rPr>
          <w:rFonts w:cstheme="minorHAnsi"/>
        </w:rPr>
        <w:t>Krevelen</w:t>
      </w:r>
      <w:proofErr w:type="spellEnd"/>
      <w:r w:rsidRPr="00711341">
        <w:rPr>
          <w:rFonts w:cstheme="minorHAnsi"/>
        </w:rPr>
        <w:t>, </w:t>
      </w:r>
      <w:r w:rsidRPr="00711341">
        <w:rPr>
          <w:rFonts w:cstheme="minorHAnsi"/>
          <w:b/>
          <w:bCs/>
        </w:rPr>
        <w:t>1950</w:t>
      </w:r>
      <w:r w:rsidRPr="00711341">
        <w:rPr>
          <w:rFonts w:cstheme="minorHAnsi"/>
        </w:rPr>
        <w:t xml:space="preserve">) in which changes in H/C and O/C ratios are plotted for starting biomass and coalified products. With this technique, a slope of 2 indicates a dehydration process, while slopes &lt;2 provide evidence for decarboxylation. When the H/C versus O/C ratios were plotted for starting TS and TS derived </w:t>
      </w:r>
      <w:proofErr w:type="spellStart"/>
      <w:r w:rsidRPr="00711341">
        <w:rPr>
          <w:rFonts w:cstheme="minorHAnsi"/>
        </w:rPr>
        <w:t>hydrochars</w:t>
      </w:r>
      <w:proofErr w:type="spellEnd"/>
      <w:r w:rsidRPr="00711341">
        <w:rPr>
          <w:rFonts w:cstheme="minorHAnsi"/>
        </w:rPr>
        <w:t xml:space="preserve"> </w:t>
      </w:r>
      <w:r w:rsidRPr="00711341">
        <w:rPr>
          <w:rFonts w:cstheme="minorHAnsi"/>
        </w:rPr>
        <w:lastRenderedPageBreak/>
        <w:t>obtained at the various reaction conditions (data in Table </w:t>
      </w:r>
      <w:r w:rsidRPr="00711341">
        <w:rPr>
          <w:rFonts w:cstheme="minorHAnsi"/>
          <w:b/>
          <w:bCs/>
        </w:rPr>
        <w:t>I</w:t>
      </w:r>
      <w:r w:rsidRPr="00711341">
        <w:rPr>
          <w:rFonts w:cstheme="minorHAnsi"/>
        </w:rPr>
        <w:t xml:space="preserve">), </w:t>
      </w:r>
      <w:proofErr w:type="gramStart"/>
      <w:r w:rsidRPr="00711341">
        <w:rPr>
          <w:rFonts w:cstheme="minorHAnsi"/>
        </w:rPr>
        <w:t>all of</w:t>
      </w:r>
      <w:proofErr w:type="gramEnd"/>
      <w:r w:rsidRPr="00711341">
        <w:rPr>
          <w:rFonts w:cstheme="minorHAnsi"/>
        </w:rPr>
        <w:t xml:space="preserve"> the </w:t>
      </w:r>
      <w:proofErr w:type="spellStart"/>
      <w:r w:rsidRPr="00711341">
        <w:rPr>
          <w:rFonts w:cstheme="minorHAnsi"/>
        </w:rPr>
        <w:t>hydrochars</w:t>
      </w:r>
      <w:proofErr w:type="spellEnd"/>
      <w:r w:rsidRPr="00711341">
        <w:rPr>
          <w:rFonts w:cstheme="minorHAnsi"/>
        </w:rPr>
        <w:t xml:space="preserve"> were located within a relatively tight cluster and the slope of the line (</w:t>
      </w:r>
      <w:r w:rsidRPr="00711341">
        <w:rPr>
          <w:rFonts w:cstheme="minorHAnsi"/>
          <w:i/>
          <w:iCs/>
        </w:rPr>
        <w:t>R</w:t>
      </w:r>
      <w:r w:rsidRPr="00711341">
        <w:rPr>
          <w:rFonts w:cstheme="minorHAnsi"/>
          <w:vertAlign w:val="superscript"/>
        </w:rPr>
        <w:t>2</w:t>
      </w:r>
      <w:r w:rsidRPr="00711341">
        <w:rPr>
          <w:rFonts w:cstheme="minorHAnsi"/>
        </w:rPr>
        <w:t> = 0.98) between the starting TS and the center of the cluster was 2.09, indicating that dehydration was the principal carbonization process occurring under the reaction conditions. Interestingly, decarboxylation was the principal mechanistic pathway identified in a related study of HTC of anaerobically digested maize silage (Mumme et al., </w:t>
      </w:r>
      <w:r w:rsidRPr="00711341">
        <w:rPr>
          <w:rFonts w:cstheme="minorHAnsi"/>
          <w:b/>
          <w:bCs/>
        </w:rPr>
        <w:t>2011</w:t>
      </w:r>
      <w:r w:rsidRPr="00711341">
        <w:rPr>
          <w:rFonts w:cstheme="minorHAnsi"/>
        </w:rPr>
        <w:t>). A slope of 0.90 supported the authors' conclusion that substantial decarboxylation had occurred with that substrate during carbonization.</w:t>
      </w:r>
    </w:p>
    <w:p w14:paraId="756A4291" w14:textId="189873DD" w:rsidR="00D14DC9" w:rsidRPr="00711341" w:rsidRDefault="00D14DC9" w:rsidP="00D14DC9">
      <w:pPr>
        <w:rPr>
          <w:rFonts w:cstheme="minorHAnsi"/>
        </w:rPr>
      </w:pPr>
      <w:proofErr w:type="spellStart"/>
      <w:r w:rsidRPr="00711341">
        <w:rPr>
          <w:rFonts w:cstheme="minorHAnsi"/>
        </w:rPr>
        <w:t>Hydrochars</w:t>
      </w:r>
      <w:proofErr w:type="spellEnd"/>
      <w:r w:rsidRPr="00711341">
        <w:rPr>
          <w:rFonts w:cstheme="minorHAnsi"/>
        </w:rPr>
        <w:t xml:space="preserve"> having significantly decreased O/C ratios relative to starting biomass can be utilized as carbon‐neutral fuels having coal‐like heating values. Very low extracted yields and relatively high nitrogen contents due to proteins in the stillages (Tables </w:t>
      </w:r>
      <w:r w:rsidRPr="00711341">
        <w:rPr>
          <w:rFonts w:cstheme="minorHAnsi"/>
          <w:b/>
          <w:bCs/>
        </w:rPr>
        <w:t>I</w:t>
      </w:r>
      <w:r w:rsidRPr="00711341">
        <w:rPr>
          <w:rFonts w:cstheme="minorHAnsi"/>
        </w:rPr>
        <w:t> and </w:t>
      </w:r>
      <w:r w:rsidRPr="00711341">
        <w:rPr>
          <w:rFonts w:cstheme="minorHAnsi"/>
          <w:b/>
          <w:bCs/>
        </w:rPr>
        <w:t>II</w:t>
      </w:r>
      <w:r w:rsidRPr="00711341">
        <w:rPr>
          <w:rFonts w:cstheme="minorHAnsi"/>
        </w:rPr>
        <w:t>), however, suggested that other applications need to be explored.</w:t>
      </w:r>
    </w:p>
    <w:p w14:paraId="0888A8D1" w14:textId="28F2A179" w:rsidR="00D14DC9" w:rsidRPr="00711341" w:rsidRDefault="00D14DC9" w:rsidP="00D14DC9">
      <w:pPr>
        <w:rPr>
          <w:rFonts w:cstheme="minorHAnsi"/>
        </w:rPr>
      </w:pPr>
      <w:r w:rsidRPr="00711341">
        <w:rPr>
          <w:rFonts w:cstheme="minorHAnsi"/>
        </w:rPr>
        <w:t xml:space="preserve">As with other </w:t>
      </w:r>
      <w:proofErr w:type="spellStart"/>
      <w:r w:rsidRPr="00711341">
        <w:rPr>
          <w:rFonts w:cstheme="minorHAnsi"/>
        </w:rPr>
        <w:t>hydrochars</w:t>
      </w:r>
      <w:proofErr w:type="spellEnd"/>
      <w:r w:rsidRPr="00711341">
        <w:rPr>
          <w:rFonts w:cstheme="minorHAnsi"/>
        </w:rPr>
        <w:t xml:space="preserve"> surface areas are quite low (2.2 m</w:t>
      </w:r>
      <w:r w:rsidRPr="00711341">
        <w:rPr>
          <w:rFonts w:cstheme="minorHAnsi"/>
          <w:vertAlign w:val="superscript"/>
        </w:rPr>
        <w:t>2</w:t>
      </w:r>
      <w:r w:rsidRPr="00711341">
        <w:rPr>
          <w:rFonts w:cstheme="minorHAnsi"/>
        </w:rPr>
        <w:t xml:space="preserve">/g for center point TS), but functional groups such as carboxylic acid groups have been determined to be more prevalent on surfaces of </w:t>
      </w:r>
      <w:proofErr w:type="spellStart"/>
      <w:r w:rsidRPr="00711341">
        <w:rPr>
          <w:rFonts w:cstheme="minorHAnsi"/>
        </w:rPr>
        <w:t>hydrochars</w:t>
      </w:r>
      <w:proofErr w:type="spellEnd"/>
      <w:r w:rsidRPr="00711341">
        <w:rPr>
          <w:rFonts w:cstheme="minorHAnsi"/>
        </w:rPr>
        <w:t xml:space="preserve"> than on </w:t>
      </w:r>
      <w:proofErr w:type="spellStart"/>
      <w:r w:rsidRPr="00711341">
        <w:rPr>
          <w:rFonts w:cstheme="minorHAnsi"/>
        </w:rPr>
        <w:t>biochars</w:t>
      </w:r>
      <w:proofErr w:type="spellEnd"/>
      <w:r w:rsidRPr="00711341">
        <w:rPr>
          <w:rFonts w:cstheme="minorHAnsi"/>
        </w:rPr>
        <w:t xml:space="preserve"> (Chen et al., </w:t>
      </w:r>
      <w:r w:rsidRPr="00711341">
        <w:rPr>
          <w:rFonts w:cstheme="minorHAnsi"/>
          <w:b/>
          <w:bCs/>
        </w:rPr>
        <w:t>2011</w:t>
      </w:r>
      <w:r w:rsidRPr="00711341">
        <w:rPr>
          <w:rFonts w:cstheme="minorHAnsi"/>
        </w:rPr>
        <w:t xml:space="preserve">). It may be that a significant quantity of the nitrogen content may be in the form of basic amine groups also present on the surface of </w:t>
      </w:r>
      <w:proofErr w:type="spellStart"/>
      <w:r w:rsidRPr="00711341">
        <w:rPr>
          <w:rFonts w:cstheme="minorHAnsi"/>
        </w:rPr>
        <w:t>hydrochars</w:t>
      </w:r>
      <w:proofErr w:type="spellEnd"/>
      <w:r w:rsidRPr="00711341">
        <w:rPr>
          <w:rFonts w:cstheme="minorHAnsi"/>
        </w:rPr>
        <w:t xml:space="preserve"> and thereby more accessible to solutes. The presence of both acidic and basic functional groups could provide for mixed bed ion exchange behaviors and unexpected utility for these materials.</w:t>
      </w:r>
    </w:p>
    <w:p w14:paraId="7DC12261" w14:textId="6E22E42B" w:rsidR="00D14DC9" w:rsidRPr="00711341" w:rsidRDefault="00D14DC9" w:rsidP="00D14DC9">
      <w:pPr>
        <w:rPr>
          <w:rFonts w:cstheme="minorHAnsi"/>
        </w:rPr>
      </w:pPr>
      <w:r w:rsidRPr="00711341">
        <w:rPr>
          <w:rFonts w:cstheme="minorHAnsi"/>
        </w:rPr>
        <w:t xml:space="preserve">Additionally, it has been determined that post‐thermal treatments can increase surface areas and carbonization levels considerably, thereby providing the potential for stillage </w:t>
      </w:r>
      <w:proofErr w:type="spellStart"/>
      <w:r w:rsidRPr="00711341">
        <w:rPr>
          <w:rFonts w:cstheme="minorHAnsi"/>
        </w:rPr>
        <w:t>hydrochars</w:t>
      </w:r>
      <w:proofErr w:type="spellEnd"/>
      <w:r w:rsidRPr="00711341">
        <w:rPr>
          <w:rFonts w:cstheme="minorHAnsi"/>
        </w:rPr>
        <w:t xml:space="preserve"> to be converted into significantly higher value co‐products. For example, recent reports have disclosed a transformation of </w:t>
      </w:r>
      <w:proofErr w:type="spellStart"/>
      <w:r w:rsidRPr="00711341">
        <w:rPr>
          <w:rFonts w:cstheme="minorHAnsi"/>
        </w:rPr>
        <w:t>hydrochars</w:t>
      </w:r>
      <w:proofErr w:type="spellEnd"/>
      <w:r w:rsidRPr="00711341">
        <w:rPr>
          <w:rFonts w:cstheme="minorHAnsi"/>
        </w:rPr>
        <w:t xml:space="preserve"> into supercapacitors for electrode materials (Falco et al., </w:t>
      </w:r>
      <w:r w:rsidRPr="00711341">
        <w:rPr>
          <w:rFonts w:cstheme="minorHAnsi"/>
          <w:b/>
          <w:bCs/>
        </w:rPr>
        <w:t>2013</w:t>
      </w:r>
      <w:r w:rsidRPr="00711341">
        <w:rPr>
          <w:rFonts w:cstheme="minorHAnsi"/>
        </w:rPr>
        <w:t>; Wei et al., </w:t>
      </w:r>
      <w:r w:rsidRPr="00711341">
        <w:rPr>
          <w:rFonts w:cstheme="minorHAnsi"/>
          <w:b/>
          <w:bCs/>
        </w:rPr>
        <w:t>2011</w:t>
      </w:r>
      <w:r w:rsidRPr="00711341">
        <w:rPr>
          <w:rFonts w:cstheme="minorHAnsi"/>
        </w:rPr>
        <w:t>) and carbon dioxide sorbents (Sevilla et al., </w:t>
      </w:r>
      <w:r w:rsidRPr="00711341">
        <w:rPr>
          <w:rFonts w:cstheme="minorHAnsi"/>
          <w:b/>
          <w:bCs/>
        </w:rPr>
        <w:t>2012</w:t>
      </w:r>
      <w:r w:rsidRPr="00711341">
        <w:rPr>
          <w:rFonts w:cstheme="minorHAnsi"/>
        </w:rPr>
        <w:t>).</w:t>
      </w:r>
    </w:p>
    <w:p w14:paraId="7550D5E0" w14:textId="77777777" w:rsidR="00D14DC9" w:rsidRPr="00711341" w:rsidRDefault="00D14DC9" w:rsidP="00141FE9">
      <w:pPr>
        <w:pStyle w:val="Heading2"/>
        <w:rPr>
          <w:rFonts w:asciiTheme="minorHAnsi" w:hAnsiTheme="minorHAnsi" w:cstheme="minorHAnsi"/>
        </w:rPr>
      </w:pPr>
      <w:r w:rsidRPr="00711341">
        <w:rPr>
          <w:rFonts w:asciiTheme="minorHAnsi" w:hAnsiTheme="minorHAnsi" w:cstheme="minorHAnsi"/>
        </w:rPr>
        <w:t>Fatty Acids and Animal Feed Products</w:t>
      </w:r>
    </w:p>
    <w:p w14:paraId="3929EF48" w14:textId="4C23DDF1" w:rsidR="00D14DC9" w:rsidRPr="00711341" w:rsidRDefault="00D14DC9" w:rsidP="00D14DC9">
      <w:pPr>
        <w:rPr>
          <w:rFonts w:cstheme="minorHAnsi"/>
        </w:rPr>
      </w:pPr>
      <w:r w:rsidRPr="00711341">
        <w:rPr>
          <w:rFonts w:cstheme="minorHAnsi"/>
        </w:rPr>
        <w:t>HTC processing did not appreciably alter the composition of fatty acids present in either WS or TS; notably, even the polyunsaturated acid, linoleic acid, underwent only a 1% change in concentration. Similar low conversions of fatty acids under HTC conditions have been reported (Wilson and Novak, </w:t>
      </w:r>
      <w:r w:rsidRPr="00711341">
        <w:rPr>
          <w:rFonts w:cstheme="minorHAnsi"/>
          <w:b/>
          <w:bCs/>
        </w:rPr>
        <w:t>2009</w:t>
      </w:r>
      <w:r w:rsidRPr="00711341">
        <w:rPr>
          <w:rFonts w:cstheme="minorHAnsi"/>
        </w:rPr>
        <w:t xml:space="preserve">). Fatty acid yields, however, were markedly different with the two stillages. TS gave lower yields of fatty acids compared to WS, which was largely attributed to the relatively small quantities of </w:t>
      </w:r>
      <w:proofErr w:type="spellStart"/>
      <w:r w:rsidRPr="00711341">
        <w:rPr>
          <w:rFonts w:cstheme="minorHAnsi"/>
        </w:rPr>
        <w:t>hydrochar</w:t>
      </w:r>
      <w:proofErr w:type="spellEnd"/>
      <w:r w:rsidRPr="00711341">
        <w:rPr>
          <w:rFonts w:cstheme="minorHAnsi"/>
        </w:rPr>
        <w:t xml:space="preserve"> formed from the TS. Because </w:t>
      </w:r>
      <w:proofErr w:type="spellStart"/>
      <w:r w:rsidRPr="00711341">
        <w:rPr>
          <w:rFonts w:cstheme="minorHAnsi"/>
        </w:rPr>
        <w:t>hydrochars</w:t>
      </w:r>
      <w:proofErr w:type="spellEnd"/>
      <w:r w:rsidRPr="00711341">
        <w:rPr>
          <w:rFonts w:cstheme="minorHAnsi"/>
        </w:rPr>
        <w:t xml:space="preserve"> sorb the fatty acids, actual masses, and extracted yields of only 4.2–7.1% for the TS </w:t>
      </w:r>
      <w:proofErr w:type="spellStart"/>
      <w:r w:rsidRPr="00711341">
        <w:rPr>
          <w:rFonts w:cstheme="minorHAnsi"/>
        </w:rPr>
        <w:t>hydrochars</w:t>
      </w:r>
      <w:proofErr w:type="spellEnd"/>
      <w:r w:rsidRPr="00711341">
        <w:rPr>
          <w:rFonts w:cstheme="minorHAnsi"/>
        </w:rPr>
        <w:t xml:space="preserve"> compared to 15.5–20.8% with WS were obvious factors. These were apparently not the only factors, however, as reproducibility of fatty acid yields in the replicate TS center point experiments was poor, that is, 47–59%, despite having the same masses of </w:t>
      </w:r>
      <w:proofErr w:type="spellStart"/>
      <w:r w:rsidRPr="00711341">
        <w:rPr>
          <w:rFonts w:cstheme="minorHAnsi"/>
        </w:rPr>
        <w:t>sorbing</w:t>
      </w:r>
      <w:proofErr w:type="spellEnd"/>
      <w:r w:rsidRPr="00711341">
        <w:rPr>
          <w:rFonts w:cstheme="minorHAnsi"/>
        </w:rPr>
        <w:t xml:space="preserve"> </w:t>
      </w:r>
      <w:proofErr w:type="spellStart"/>
      <w:r w:rsidRPr="00711341">
        <w:rPr>
          <w:rFonts w:cstheme="minorHAnsi"/>
        </w:rPr>
        <w:t>hydrochars</w:t>
      </w:r>
      <w:proofErr w:type="spellEnd"/>
      <w:r w:rsidRPr="00711341">
        <w:rPr>
          <w:rFonts w:cstheme="minorHAnsi"/>
        </w:rPr>
        <w:t xml:space="preserve"> produced in all three experiments. This suggested that the reaction workup procedure may have been a factor, and variations in the cool‐down procedure, for example, time and final temperature achieved, may have played roles in the fatty acid yield. These factors were </w:t>
      </w:r>
      <w:proofErr w:type="gramStart"/>
      <w:r w:rsidRPr="00711341">
        <w:rPr>
          <w:rFonts w:cstheme="minorHAnsi"/>
        </w:rPr>
        <w:t>investigated</w:t>
      </w:r>
      <w:proofErr w:type="gramEnd"/>
      <w:r w:rsidRPr="00711341">
        <w:rPr>
          <w:rFonts w:cstheme="minorHAnsi"/>
        </w:rPr>
        <w:t xml:space="preserve"> and it was determined that a final product mixture temperature of 45°C provided an optimum fatty acid yield of 68% for TS center point conditions. This modification was applied in the workup of the WS materials in Table </w:t>
      </w:r>
      <w:r w:rsidRPr="00711341">
        <w:rPr>
          <w:rFonts w:cstheme="minorHAnsi"/>
          <w:b/>
          <w:bCs/>
        </w:rPr>
        <w:t>II</w:t>
      </w:r>
      <w:r w:rsidRPr="00711341">
        <w:rPr>
          <w:rFonts w:cstheme="minorHAnsi"/>
        </w:rPr>
        <w:t xml:space="preserve">, resulting in essentially the same extracted fatty acid yield for all four replicate center point experiments. A possible explanation of this phenomenon was that a ripening process may have occurred upon </w:t>
      </w:r>
      <w:proofErr w:type="spellStart"/>
      <w:r w:rsidRPr="00711341">
        <w:rPr>
          <w:rFonts w:cstheme="minorHAnsi"/>
        </w:rPr>
        <w:t>hydrochar</w:t>
      </w:r>
      <w:proofErr w:type="spellEnd"/>
      <w:r w:rsidRPr="00711341">
        <w:rPr>
          <w:rFonts w:cstheme="minorHAnsi"/>
        </w:rPr>
        <w:t xml:space="preserve"> cooling, involving both the sorption and desorption of fatty acids from the </w:t>
      </w:r>
      <w:proofErr w:type="spellStart"/>
      <w:r w:rsidRPr="00711341">
        <w:rPr>
          <w:rFonts w:cstheme="minorHAnsi"/>
        </w:rPr>
        <w:t>hydrochars</w:t>
      </w:r>
      <w:proofErr w:type="spellEnd"/>
      <w:r w:rsidRPr="00711341">
        <w:rPr>
          <w:rFonts w:cstheme="minorHAnsi"/>
        </w:rPr>
        <w:t xml:space="preserve">. At temperatures below 45°C, possible formation of relatively stable micelles of fatty acids in the aqueous suspending medium may have competed with the collection of fatty acids on the </w:t>
      </w:r>
      <w:proofErr w:type="spellStart"/>
      <w:r w:rsidRPr="00711341">
        <w:rPr>
          <w:rFonts w:cstheme="minorHAnsi"/>
        </w:rPr>
        <w:t>hydrochars</w:t>
      </w:r>
      <w:proofErr w:type="spellEnd"/>
      <w:r w:rsidRPr="00711341">
        <w:rPr>
          <w:rFonts w:cstheme="minorHAnsi"/>
        </w:rPr>
        <w:t>, causing a decrease in fatty acid yields.</w:t>
      </w:r>
    </w:p>
    <w:p w14:paraId="18CD6F35" w14:textId="77777777" w:rsidR="00D14DC9" w:rsidRPr="00711341" w:rsidRDefault="00D14DC9" w:rsidP="00D14DC9">
      <w:pPr>
        <w:rPr>
          <w:rFonts w:cstheme="minorHAnsi"/>
        </w:rPr>
      </w:pPr>
      <w:r w:rsidRPr="00711341">
        <w:rPr>
          <w:rFonts w:cstheme="minorHAnsi"/>
        </w:rPr>
        <w:t xml:space="preserve">Corn oil from TS or CDS has become a valuable co‐product in the dry grind ethanol industry. One of the more prevalent technologies to remove the oil from CDS is centrifugation, with typical oil yields of ca. 30% (private communication from Randall </w:t>
      </w:r>
      <w:proofErr w:type="spellStart"/>
      <w:r w:rsidRPr="00711341">
        <w:rPr>
          <w:rFonts w:cstheme="minorHAnsi"/>
        </w:rPr>
        <w:t>Doyal</w:t>
      </w:r>
      <w:proofErr w:type="spellEnd"/>
      <w:r w:rsidRPr="00711341">
        <w:rPr>
          <w:rFonts w:cstheme="minorHAnsi"/>
        </w:rPr>
        <w:t xml:space="preserve"> of Al‐Corn Clean Fuels, Inc.). By contrast, fatty acids extracted from center point TS and WS </w:t>
      </w:r>
      <w:proofErr w:type="spellStart"/>
      <w:r w:rsidRPr="00711341">
        <w:rPr>
          <w:rFonts w:cstheme="minorHAnsi"/>
        </w:rPr>
        <w:t>hydrochars</w:t>
      </w:r>
      <w:proofErr w:type="spellEnd"/>
      <w:r w:rsidRPr="00711341">
        <w:rPr>
          <w:rFonts w:cstheme="minorHAnsi"/>
        </w:rPr>
        <w:t xml:space="preserve"> were obtained in 68% and 90% yields, respectively. These fatty acids can be </w:t>
      </w:r>
      <w:r w:rsidRPr="00711341">
        <w:rPr>
          <w:rFonts w:cstheme="minorHAnsi"/>
        </w:rPr>
        <w:lastRenderedPageBreak/>
        <w:t>converted directly into biodiesel or other liquid transportation fuels, providing yet another benefit of the HTC process.</w:t>
      </w:r>
    </w:p>
    <w:p w14:paraId="1C2FF3C3" w14:textId="681B6B20" w:rsidR="00D14DC9" w:rsidRPr="00711341" w:rsidRDefault="00D14DC9" w:rsidP="00D14DC9">
      <w:pPr>
        <w:rPr>
          <w:rFonts w:cstheme="minorHAnsi"/>
        </w:rPr>
      </w:pPr>
      <w:r w:rsidRPr="00711341">
        <w:rPr>
          <w:rFonts w:cstheme="minorHAnsi"/>
        </w:rPr>
        <w:t xml:space="preserve">The practicality of either HTC scenario depends to a considerable extent on the animal feed market. With HTC of TS, an animal feed (dry </w:t>
      </w:r>
      <w:proofErr w:type="gramStart"/>
      <w:r w:rsidRPr="00711341">
        <w:rPr>
          <w:rFonts w:cstheme="minorHAnsi"/>
        </w:rPr>
        <w:t>distillers</w:t>
      </w:r>
      <w:proofErr w:type="gramEnd"/>
      <w:r w:rsidRPr="00711341">
        <w:rPr>
          <w:rFonts w:cstheme="minorHAnsi"/>
        </w:rPr>
        <w:t xml:space="preserve"> grains [DDG]), is produced that is equivalent to or may actually exceed DDGS in feed quality as a result of its higher protein and lower lipid content (Dahlen et al., </w:t>
      </w:r>
      <w:r w:rsidRPr="00711341">
        <w:rPr>
          <w:rFonts w:cstheme="minorHAnsi"/>
          <w:b/>
          <w:bCs/>
        </w:rPr>
        <w:t>2011</w:t>
      </w:r>
      <w:r w:rsidRPr="00711341">
        <w:rPr>
          <w:rFonts w:cstheme="minorHAnsi"/>
        </w:rPr>
        <w:t>).</w:t>
      </w:r>
    </w:p>
    <w:p w14:paraId="76A73975" w14:textId="77777777" w:rsidR="00D14DC9" w:rsidRPr="00711341" w:rsidRDefault="00D14DC9" w:rsidP="00141FE9">
      <w:pPr>
        <w:pStyle w:val="Heading2"/>
        <w:rPr>
          <w:rFonts w:asciiTheme="minorHAnsi" w:hAnsiTheme="minorHAnsi" w:cstheme="minorHAnsi"/>
        </w:rPr>
      </w:pPr>
      <w:r w:rsidRPr="00711341">
        <w:rPr>
          <w:rFonts w:asciiTheme="minorHAnsi" w:hAnsiTheme="minorHAnsi" w:cstheme="minorHAnsi"/>
        </w:rPr>
        <w:t>HTC Process Water Backset</w:t>
      </w:r>
    </w:p>
    <w:p w14:paraId="0854317F" w14:textId="160BF507" w:rsidR="00D14DC9" w:rsidRPr="00711341" w:rsidRDefault="00D14DC9" w:rsidP="00D14DC9">
      <w:pPr>
        <w:rPr>
          <w:rFonts w:cstheme="minorHAnsi"/>
        </w:rPr>
      </w:pPr>
      <w:r w:rsidRPr="00711341">
        <w:rPr>
          <w:rFonts w:cstheme="minorHAnsi"/>
        </w:rPr>
        <w:t xml:space="preserve">Recycle of process water could occur employing the filtrate directly after HTC or after AD, but the choice of direct recycle versus digestion followed by recycle depends on </w:t>
      </w:r>
      <w:proofErr w:type="gramStart"/>
      <w:r w:rsidRPr="00711341">
        <w:rPr>
          <w:rFonts w:cstheme="minorHAnsi"/>
        </w:rPr>
        <w:t>a number of</w:t>
      </w:r>
      <w:proofErr w:type="gramEnd"/>
      <w:r w:rsidRPr="00711341">
        <w:rPr>
          <w:rFonts w:cstheme="minorHAnsi"/>
        </w:rPr>
        <w:t xml:space="preserve"> factors. Lactic acid, acetic acid, and glycerol present in HTC filtrate streams may negatively impact both the growth of yeast and the fermentation process. Indeed, the growth of yeast in fermentation can be inhibited when lactic acid, acetic acid, and glycerol levels are present </w:t>
      </w:r>
      <w:proofErr w:type="gramStart"/>
      <w:r w:rsidRPr="00711341">
        <w:rPr>
          <w:rFonts w:cstheme="minorHAnsi"/>
        </w:rPr>
        <w:t>in excess of</w:t>
      </w:r>
      <w:proofErr w:type="gramEnd"/>
      <w:r w:rsidRPr="00711341">
        <w:rPr>
          <w:rFonts w:cstheme="minorHAnsi"/>
        </w:rPr>
        <w:t xml:space="preserve"> 0.80%, 0.05%, and 1.0%, respectively (Jacques et al., </w:t>
      </w:r>
      <w:r w:rsidRPr="00711341">
        <w:rPr>
          <w:rFonts w:cstheme="minorHAnsi"/>
          <w:b/>
          <w:bCs/>
        </w:rPr>
        <w:t>1999</w:t>
      </w:r>
      <w:r w:rsidRPr="00711341">
        <w:rPr>
          <w:rFonts w:cstheme="minorHAnsi"/>
        </w:rPr>
        <w:t xml:space="preserve">). In our experiments, lactic acid concentrations were well below the 0.80% limit, ranging from 0.16% to 0.23% with WS and 0.18 to 0.32% with TS. Acetic acid levels, however, exceeded 0.05% in some cases, with the WS samples ranging from 0.07% to 1.0% and the TS samples ranging from 0.02% to 0.07%. As anticipated, glycerol levels were high </w:t>
      </w:r>
      <w:proofErr w:type="gramStart"/>
      <w:r w:rsidRPr="00711341">
        <w:rPr>
          <w:rFonts w:cstheme="minorHAnsi"/>
        </w:rPr>
        <w:t>as a result of</w:t>
      </w:r>
      <w:proofErr w:type="gramEnd"/>
      <w:r w:rsidRPr="00711341">
        <w:rPr>
          <w:rFonts w:cstheme="minorHAnsi"/>
        </w:rPr>
        <w:t xml:space="preserve"> extensive hydrolysis of </w:t>
      </w:r>
      <w:proofErr w:type="spellStart"/>
      <w:r w:rsidRPr="00711341">
        <w:rPr>
          <w:rFonts w:cstheme="minorHAnsi"/>
        </w:rPr>
        <w:t>triacylglycerides</w:t>
      </w:r>
      <w:proofErr w:type="spellEnd"/>
      <w:r w:rsidRPr="00711341">
        <w:rPr>
          <w:rFonts w:cstheme="minorHAnsi"/>
        </w:rPr>
        <w:t>, ranging from 0.84% to 1.03% with WS samples and 0.96–1.50% with TS samples. From this analysis there would seem to be little benefit in recycling HTC filtrates directly. After AD, however, it is likely that the filtrate will contain few if any of these compounds (</w:t>
      </w:r>
      <w:proofErr w:type="spellStart"/>
      <w:r w:rsidRPr="00711341">
        <w:rPr>
          <w:rFonts w:cstheme="minorHAnsi"/>
        </w:rPr>
        <w:t>Alkan‐Ozkaynak</w:t>
      </w:r>
      <w:proofErr w:type="spellEnd"/>
      <w:r w:rsidRPr="00711341">
        <w:rPr>
          <w:rFonts w:cstheme="minorHAnsi"/>
        </w:rPr>
        <w:t xml:space="preserve"> and Karthikeyan, </w:t>
      </w:r>
      <w:r w:rsidRPr="00711341">
        <w:rPr>
          <w:rFonts w:cstheme="minorHAnsi"/>
          <w:b/>
          <w:bCs/>
        </w:rPr>
        <w:t>2011</w:t>
      </w:r>
      <w:r w:rsidRPr="00711341">
        <w:rPr>
          <w:rFonts w:cstheme="minorHAnsi"/>
        </w:rPr>
        <w:t>), and the digestate may be effectively recycled. Whether Maillard or other inhibitory compounds and by‐products formed during the HTC process may adversely affect AD requires further research.</w:t>
      </w:r>
    </w:p>
    <w:p w14:paraId="20FB8F82" w14:textId="77777777" w:rsidR="00D14DC9" w:rsidRPr="00711341" w:rsidRDefault="00D14DC9" w:rsidP="00141FE9">
      <w:pPr>
        <w:pStyle w:val="Heading2"/>
        <w:rPr>
          <w:rFonts w:asciiTheme="minorHAnsi" w:hAnsiTheme="minorHAnsi" w:cstheme="minorHAnsi"/>
        </w:rPr>
      </w:pPr>
      <w:r w:rsidRPr="00711341">
        <w:rPr>
          <w:rFonts w:asciiTheme="minorHAnsi" w:hAnsiTheme="minorHAnsi" w:cstheme="minorHAnsi"/>
        </w:rPr>
        <w:t>Batch Anaerobic Digestion</w:t>
      </w:r>
    </w:p>
    <w:p w14:paraId="6DBD34CE" w14:textId="63DF143B" w:rsidR="00D14DC9" w:rsidRPr="00711341" w:rsidRDefault="00D14DC9" w:rsidP="00D14DC9">
      <w:pPr>
        <w:rPr>
          <w:rFonts w:cstheme="minorHAnsi"/>
        </w:rPr>
      </w:pPr>
      <w:r w:rsidRPr="00711341">
        <w:rPr>
          <w:rFonts w:cstheme="minorHAnsi"/>
        </w:rPr>
        <w:t>Biochemical methane potential (BMP) assays established that HTC filtrate generated from TS at 220°C could readily be digested. Substrate and inoculum characterization determined that HTC processing reduced total solids and TCOD of TS by ca. 30% and 45%, respectively, while maintaining a volatile solid to total solid ratio of 0.84 compared to 0.87 for TS (Table </w:t>
      </w:r>
      <w:r w:rsidRPr="00711341">
        <w:rPr>
          <w:rFonts w:cstheme="minorHAnsi"/>
          <w:b/>
          <w:bCs/>
        </w:rPr>
        <w:t>IV</w:t>
      </w:r>
      <w:r w:rsidRPr="00711341">
        <w:rPr>
          <w:rFonts w:cstheme="minorHAnsi"/>
        </w:rPr>
        <w:t>). Specific methane production, corrected to STP, from all the BMP assays is shown in Figure </w:t>
      </w:r>
      <w:r w:rsidRPr="00711341">
        <w:rPr>
          <w:rFonts w:cstheme="minorHAnsi"/>
          <w:b/>
          <w:bCs/>
        </w:rPr>
        <w:t>2</w:t>
      </w:r>
      <w:r w:rsidRPr="00711341">
        <w:rPr>
          <w:rFonts w:cstheme="minorHAnsi"/>
        </w:rPr>
        <w:t>. Total inoculum methane production was low (18.5 mL at STP), which was subtracted from the values presented in Figure </w:t>
      </w:r>
      <w:r w:rsidRPr="00711341">
        <w:rPr>
          <w:rFonts w:cstheme="minorHAnsi"/>
          <w:b/>
          <w:bCs/>
        </w:rPr>
        <w:t>2</w:t>
      </w:r>
      <w:r w:rsidRPr="00711341">
        <w:rPr>
          <w:rFonts w:cstheme="minorHAnsi"/>
        </w:rPr>
        <w:t>. Unaltered methane production data are given in Supplementary S.5. Initially, none of the treatments appeared to go through an acclimation or lag phase prior to methane production. From Day 7 to Day 12, however, there was a notable lag in methane production in the 100% HTC treatment, with two of the three reactors producing methane at reduced rates shown through increased standard deviations (Fig. </w:t>
      </w:r>
      <w:r w:rsidRPr="00711341">
        <w:rPr>
          <w:rFonts w:cstheme="minorHAnsi"/>
          <w:b/>
          <w:bCs/>
        </w:rPr>
        <w:t>2</w:t>
      </w:r>
      <w:r w:rsidRPr="00711341">
        <w:rPr>
          <w:rFonts w:cstheme="minorHAnsi"/>
        </w:rPr>
        <w:t xml:space="preserve">). </w:t>
      </w:r>
      <w:proofErr w:type="gramStart"/>
      <w:r w:rsidRPr="00711341">
        <w:rPr>
          <w:rFonts w:cstheme="minorHAnsi"/>
        </w:rPr>
        <w:t>All of</w:t>
      </w:r>
      <w:proofErr w:type="gramEnd"/>
      <w:r w:rsidRPr="00711341">
        <w:rPr>
          <w:rFonts w:cstheme="minorHAnsi"/>
        </w:rPr>
        <w:t xml:space="preserve"> the concentrations of either the TS or HTC filtrate treatments (35%, 65%, and 100%) produced essentially the same quantity of total methane per gram of initial COD, indicating that the undiluted substrates were not toxic. Furthermore, TS and the HTC filtrates, again at all concentrations, proved to be highly biodegradable, as evidenced by &gt;90% reductions in total COD over the incubation period (Table </w:t>
      </w:r>
      <w:r w:rsidRPr="00711341">
        <w:rPr>
          <w:rFonts w:cstheme="minorHAnsi"/>
          <w:b/>
          <w:bCs/>
        </w:rPr>
        <w:t>V</w:t>
      </w:r>
      <w:r w:rsidRPr="00711341">
        <w:rPr>
          <w:rFonts w:cstheme="minorHAnsi"/>
        </w:rPr>
        <w:t>). In addition, 91% and 83% of the initial COD was converted into methane for the 100% TS and 100% HTC filtrate samples, respectively (Fig. </w:t>
      </w:r>
      <w:r w:rsidRPr="00711341">
        <w:rPr>
          <w:rFonts w:cstheme="minorHAnsi"/>
          <w:b/>
          <w:bCs/>
        </w:rPr>
        <w:t>3</w:t>
      </w:r>
      <w:r w:rsidRPr="00711341">
        <w:rPr>
          <w:rFonts w:cstheme="minorHAnsi"/>
        </w:rPr>
        <w:t>). Multiple comparisons using a studentized range (</w:t>
      </w:r>
      <w:r w:rsidRPr="00711341">
        <w:rPr>
          <w:rFonts w:cstheme="minorHAnsi"/>
          <w:i/>
          <w:iCs/>
        </w:rPr>
        <w:t>α</w:t>
      </w:r>
      <w:r w:rsidRPr="00711341">
        <w:rPr>
          <w:rFonts w:cstheme="minorHAnsi"/>
        </w:rPr>
        <w:t> = 0.05) demonstrated that there were statistically significant differences between the HTC filtrates and the corresponding untreated TS samples with respect to the percent of initial COD converted to methane (Fig. </w:t>
      </w:r>
      <w:r w:rsidRPr="00711341">
        <w:rPr>
          <w:rFonts w:cstheme="minorHAnsi"/>
          <w:b/>
          <w:bCs/>
        </w:rPr>
        <w:t>3</w:t>
      </w:r>
      <w:r w:rsidRPr="00711341">
        <w:rPr>
          <w:rFonts w:cstheme="minorHAnsi"/>
        </w:rPr>
        <w:t>).</w:t>
      </w:r>
    </w:p>
    <w:p w14:paraId="0E9FC716" w14:textId="77777777" w:rsidR="00D14DC9" w:rsidRPr="00711341" w:rsidRDefault="00D14DC9" w:rsidP="00D14DC9">
      <w:pPr>
        <w:rPr>
          <w:rFonts w:cstheme="minorHAnsi"/>
        </w:rPr>
      </w:pPr>
      <w:r w:rsidRPr="00711341">
        <w:rPr>
          <w:rFonts w:cstheme="minorHAnsi"/>
          <w:b/>
          <w:bCs/>
        </w:rPr>
        <w:t>Table IV. </w:t>
      </w:r>
      <w:r w:rsidRPr="00711341">
        <w:rPr>
          <w:rFonts w:cstheme="minorHAnsi"/>
        </w:rPr>
        <w:t>Initial characteristics of inoculum and substrates</w:t>
      </w:r>
    </w:p>
    <w:tbl>
      <w:tblPr>
        <w:tblStyle w:val="TableGrid"/>
        <w:tblW w:w="0" w:type="auto"/>
        <w:tblLook w:val="04A0" w:firstRow="1" w:lastRow="0" w:firstColumn="1" w:lastColumn="0" w:noHBand="0" w:noVBand="1"/>
      </w:tblPr>
      <w:tblGrid>
        <w:gridCol w:w="1285"/>
        <w:gridCol w:w="2072"/>
        <w:gridCol w:w="2312"/>
        <w:gridCol w:w="607"/>
        <w:gridCol w:w="2210"/>
      </w:tblGrid>
      <w:tr w:rsidR="00D14DC9" w:rsidRPr="00711341" w14:paraId="72DDFF77" w14:textId="77777777" w:rsidTr="00141FE9">
        <w:tc>
          <w:tcPr>
            <w:tcW w:w="0" w:type="auto"/>
            <w:hideMark/>
          </w:tcPr>
          <w:p w14:paraId="22A56166" w14:textId="77777777" w:rsidR="00D14DC9" w:rsidRPr="00711341" w:rsidRDefault="00D14DC9" w:rsidP="00D14DC9">
            <w:pPr>
              <w:rPr>
                <w:rFonts w:cstheme="minorHAnsi"/>
              </w:rPr>
            </w:pPr>
          </w:p>
        </w:tc>
        <w:tc>
          <w:tcPr>
            <w:tcW w:w="0" w:type="auto"/>
            <w:hideMark/>
          </w:tcPr>
          <w:p w14:paraId="3D9647B1" w14:textId="77777777" w:rsidR="00D14DC9" w:rsidRPr="00711341" w:rsidRDefault="00D14DC9" w:rsidP="00D14DC9">
            <w:pPr>
              <w:rPr>
                <w:rFonts w:cstheme="minorHAnsi"/>
                <w:b/>
                <w:bCs/>
              </w:rPr>
            </w:pPr>
            <w:r w:rsidRPr="00711341">
              <w:rPr>
                <w:rFonts w:cstheme="minorHAnsi"/>
                <w:b/>
                <w:bCs/>
              </w:rPr>
              <w:t>Total solids (% w/w)</w:t>
            </w:r>
          </w:p>
        </w:tc>
        <w:tc>
          <w:tcPr>
            <w:tcW w:w="0" w:type="auto"/>
            <w:hideMark/>
          </w:tcPr>
          <w:p w14:paraId="49492FA3" w14:textId="77777777" w:rsidR="00D14DC9" w:rsidRPr="00711341" w:rsidRDefault="00D14DC9" w:rsidP="00D14DC9">
            <w:pPr>
              <w:rPr>
                <w:rFonts w:cstheme="minorHAnsi"/>
                <w:b/>
                <w:bCs/>
              </w:rPr>
            </w:pPr>
            <w:r w:rsidRPr="00711341">
              <w:rPr>
                <w:rFonts w:cstheme="minorHAnsi"/>
                <w:b/>
                <w:bCs/>
              </w:rPr>
              <w:t>Volatile solids (% w/w)</w:t>
            </w:r>
          </w:p>
        </w:tc>
        <w:tc>
          <w:tcPr>
            <w:tcW w:w="0" w:type="auto"/>
            <w:hideMark/>
          </w:tcPr>
          <w:p w14:paraId="17B54DFE" w14:textId="77777777" w:rsidR="00D14DC9" w:rsidRPr="00711341" w:rsidRDefault="00D14DC9" w:rsidP="00D14DC9">
            <w:pPr>
              <w:rPr>
                <w:rFonts w:cstheme="minorHAnsi"/>
                <w:b/>
                <w:bCs/>
              </w:rPr>
            </w:pPr>
            <w:r w:rsidRPr="00711341">
              <w:rPr>
                <w:rFonts w:cstheme="minorHAnsi"/>
                <w:b/>
                <w:bCs/>
              </w:rPr>
              <w:t>pH</w:t>
            </w:r>
          </w:p>
        </w:tc>
        <w:tc>
          <w:tcPr>
            <w:tcW w:w="0" w:type="auto"/>
            <w:hideMark/>
          </w:tcPr>
          <w:p w14:paraId="217DD195" w14:textId="77777777" w:rsidR="00D14DC9" w:rsidRPr="00711341" w:rsidRDefault="00D14DC9" w:rsidP="00D14DC9">
            <w:pPr>
              <w:rPr>
                <w:rFonts w:cstheme="minorHAnsi"/>
                <w:b/>
                <w:bCs/>
              </w:rPr>
            </w:pPr>
            <w:r w:rsidRPr="00711341">
              <w:rPr>
                <w:rFonts w:cstheme="minorHAnsi"/>
                <w:b/>
                <w:bCs/>
              </w:rPr>
              <w:t>Alkalinity mg CaCO</w:t>
            </w:r>
            <w:r w:rsidRPr="00711341">
              <w:rPr>
                <w:rFonts w:cstheme="minorHAnsi"/>
                <w:b/>
                <w:bCs/>
                <w:vertAlign w:val="subscript"/>
              </w:rPr>
              <w:t>3</w:t>
            </w:r>
            <w:r w:rsidRPr="00711341">
              <w:rPr>
                <w:rFonts w:cstheme="minorHAnsi"/>
                <w:b/>
                <w:bCs/>
              </w:rPr>
              <w:t>/L</w:t>
            </w:r>
          </w:p>
        </w:tc>
      </w:tr>
      <w:tr w:rsidR="00D14DC9" w:rsidRPr="00711341" w14:paraId="10268927" w14:textId="77777777" w:rsidTr="00141FE9">
        <w:tc>
          <w:tcPr>
            <w:tcW w:w="0" w:type="auto"/>
            <w:hideMark/>
          </w:tcPr>
          <w:p w14:paraId="499E7D3A" w14:textId="77777777" w:rsidR="00D14DC9" w:rsidRPr="00711341" w:rsidRDefault="00D14DC9" w:rsidP="00D14DC9">
            <w:pPr>
              <w:rPr>
                <w:rFonts w:cstheme="minorHAnsi"/>
              </w:rPr>
            </w:pPr>
            <w:r w:rsidRPr="00711341">
              <w:rPr>
                <w:rFonts w:cstheme="minorHAnsi"/>
              </w:rPr>
              <w:t>Thin stillage</w:t>
            </w:r>
          </w:p>
        </w:tc>
        <w:tc>
          <w:tcPr>
            <w:tcW w:w="0" w:type="auto"/>
            <w:hideMark/>
          </w:tcPr>
          <w:p w14:paraId="603703CB" w14:textId="77777777" w:rsidR="00D14DC9" w:rsidRPr="00711341" w:rsidRDefault="00D14DC9" w:rsidP="00D14DC9">
            <w:pPr>
              <w:rPr>
                <w:rFonts w:cstheme="minorHAnsi"/>
              </w:rPr>
            </w:pPr>
            <w:r w:rsidRPr="00711341">
              <w:rPr>
                <w:rFonts w:cstheme="minorHAnsi"/>
              </w:rPr>
              <w:t>5.72 ± 0.003</w:t>
            </w:r>
          </w:p>
        </w:tc>
        <w:tc>
          <w:tcPr>
            <w:tcW w:w="0" w:type="auto"/>
            <w:hideMark/>
          </w:tcPr>
          <w:p w14:paraId="399967E6" w14:textId="77777777" w:rsidR="00D14DC9" w:rsidRPr="00711341" w:rsidRDefault="00D14DC9" w:rsidP="00D14DC9">
            <w:pPr>
              <w:rPr>
                <w:rFonts w:cstheme="minorHAnsi"/>
              </w:rPr>
            </w:pPr>
            <w:r w:rsidRPr="00711341">
              <w:rPr>
                <w:rFonts w:cstheme="minorHAnsi"/>
              </w:rPr>
              <w:t>4.99 ± 0.02</w:t>
            </w:r>
          </w:p>
        </w:tc>
        <w:tc>
          <w:tcPr>
            <w:tcW w:w="0" w:type="auto"/>
            <w:hideMark/>
          </w:tcPr>
          <w:p w14:paraId="4D33C4A3" w14:textId="77777777" w:rsidR="00D14DC9" w:rsidRPr="00711341" w:rsidRDefault="00D14DC9" w:rsidP="00D14DC9">
            <w:pPr>
              <w:rPr>
                <w:rFonts w:cstheme="minorHAnsi"/>
              </w:rPr>
            </w:pPr>
            <w:r w:rsidRPr="00711341">
              <w:rPr>
                <w:rFonts w:cstheme="minorHAnsi"/>
              </w:rPr>
              <w:t>4.71</w:t>
            </w:r>
          </w:p>
        </w:tc>
        <w:tc>
          <w:tcPr>
            <w:tcW w:w="0" w:type="auto"/>
            <w:hideMark/>
          </w:tcPr>
          <w:p w14:paraId="560B7223" w14:textId="77777777" w:rsidR="00D14DC9" w:rsidRPr="00711341" w:rsidRDefault="00D14DC9" w:rsidP="00D14DC9">
            <w:pPr>
              <w:rPr>
                <w:rFonts w:cstheme="minorHAnsi"/>
              </w:rPr>
            </w:pPr>
            <w:r w:rsidRPr="00711341">
              <w:rPr>
                <w:rFonts w:cstheme="minorHAnsi"/>
              </w:rPr>
              <w:t>0</w:t>
            </w:r>
          </w:p>
        </w:tc>
      </w:tr>
      <w:tr w:rsidR="00D14DC9" w:rsidRPr="00711341" w14:paraId="549135DB" w14:textId="77777777" w:rsidTr="00141FE9">
        <w:tc>
          <w:tcPr>
            <w:tcW w:w="0" w:type="auto"/>
            <w:hideMark/>
          </w:tcPr>
          <w:p w14:paraId="316847E1" w14:textId="77777777" w:rsidR="00D14DC9" w:rsidRPr="00711341" w:rsidRDefault="00D14DC9" w:rsidP="00D14DC9">
            <w:pPr>
              <w:rPr>
                <w:rFonts w:cstheme="minorHAnsi"/>
              </w:rPr>
            </w:pPr>
            <w:r w:rsidRPr="00711341">
              <w:rPr>
                <w:rFonts w:cstheme="minorHAnsi"/>
              </w:rPr>
              <w:t>HTC filtrate</w:t>
            </w:r>
          </w:p>
        </w:tc>
        <w:tc>
          <w:tcPr>
            <w:tcW w:w="0" w:type="auto"/>
            <w:hideMark/>
          </w:tcPr>
          <w:p w14:paraId="089A4AC0" w14:textId="77777777" w:rsidR="00D14DC9" w:rsidRPr="00711341" w:rsidRDefault="00D14DC9" w:rsidP="00D14DC9">
            <w:pPr>
              <w:rPr>
                <w:rFonts w:cstheme="minorHAnsi"/>
              </w:rPr>
            </w:pPr>
            <w:r w:rsidRPr="00711341">
              <w:rPr>
                <w:rFonts w:cstheme="minorHAnsi"/>
              </w:rPr>
              <w:t>4.02 ± 0.02</w:t>
            </w:r>
          </w:p>
        </w:tc>
        <w:tc>
          <w:tcPr>
            <w:tcW w:w="0" w:type="auto"/>
            <w:hideMark/>
          </w:tcPr>
          <w:p w14:paraId="22324A38" w14:textId="77777777" w:rsidR="00D14DC9" w:rsidRPr="00711341" w:rsidRDefault="00D14DC9" w:rsidP="00D14DC9">
            <w:pPr>
              <w:rPr>
                <w:rFonts w:cstheme="minorHAnsi"/>
              </w:rPr>
            </w:pPr>
            <w:r w:rsidRPr="00711341">
              <w:rPr>
                <w:rFonts w:cstheme="minorHAnsi"/>
              </w:rPr>
              <w:t>3.36 ± 0.01</w:t>
            </w:r>
          </w:p>
        </w:tc>
        <w:tc>
          <w:tcPr>
            <w:tcW w:w="0" w:type="auto"/>
            <w:hideMark/>
          </w:tcPr>
          <w:p w14:paraId="7E560F18" w14:textId="77777777" w:rsidR="00D14DC9" w:rsidRPr="00711341" w:rsidRDefault="00D14DC9" w:rsidP="00D14DC9">
            <w:pPr>
              <w:rPr>
                <w:rFonts w:cstheme="minorHAnsi"/>
              </w:rPr>
            </w:pPr>
            <w:r w:rsidRPr="00711341">
              <w:rPr>
                <w:rFonts w:cstheme="minorHAnsi"/>
              </w:rPr>
              <w:t>4.82</w:t>
            </w:r>
          </w:p>
        </w:tc>
        <w:tc>
          <w:tcPr>
            <w:tcW w:w="0" w:type="auto"/>
            <w:hideMark/>
          </w:tcPr>
          <w:p w14:paraId="468E1A3B" w14:textId="77777777" w:rsidR="00D14DC9" w:rsidRPr="00711341" w:rsidRDefault="00D14DC9" w:rsidP="00D14DC9">
            <w:pPr>
              <w:rPr>
                <w:rFonts w:cstheme="minorHAnsi"/>
              </w:rPr>
            </w:pPr>
            <w:r w:rsidRPr="00711341">
              <w:rPr>
                <w:rFonts w:cstheme="minorHAnsi"/>
              </w:rPr>
              <w:t>0</w:t>
            </w:r>
          </w:p>
        </w:tc>
      </w:tr>
      <w:tr w:rsidR="00D14DC9" w:rsidRPr="00711341" w14:paraId="32236042" w14:textId="77777777" w:rsidTr="00141FE9">
        <w:tc>
          <w:tcPr>
            <w:tcW w:w="0" w:type="auto"/>
            <w:hideMark/>
          </w:tcPr>
          <w:p w14:paraId="61CBE607" w14:textId="77777777" w:rsidR="00D14DC9" w:rsidRPr="00711341" w:rsidRDefault="00D14DC9" w:rsidP="00D14DC9">
            <w:pPr>
              <w:rPr>
                <w:rFonts w:cstheme="minorHAnsi"/>
              </w:rPr>
            </w:pPr>
            <w:r w:rsidRPr="00711341">
              <w:rPr>
                <w:rFonts w:cstheme="minorHAnsi"/>
              </w:rPr>
              <w:t>Inoculum</w:t>
            </w:r>
          </w:p>
        </w:tc>
        <w:tc>
          <w:tcPr>
            <w:tcW w:w="0" w:type="auto"/>
            <w:hideMark/>
          </w:tcPr>
          <w:p w14:paraId="664481B8" w14:textId="77777777" w:rsidR="00D14DC9" w:rsidRPr="00711341" w:rsidRDefault="00D14DC9" w:rsidP="00D14DC9">
            <w:pPr>
              <w:rPr>
                <w:rFonts w:cstheme="minorHAnsi"/>
              </w:rPr>
            </w:pPr>
            <w:r w:rsidRPr="00711341">
              <w:rPr>
                <w:rFonts w:cstheme="minorHAnsi"/>
              </w:rPr>
              <w:t>3.47 ± 0.02</w:t>
            </w:r>
          </w:p>
        </w:tc>
        <w:tc>
          <w:tcPr>
            <w:tcW w:w="0" w:type="auto"/>
            <w:hideMark/>
          </w:tcPr>
          <w:p w14:paraId="6D314E40" w14:textId="77777777" w:rsidR="00D14DC9" w:rsidRPr="00711341" w:rsidRDefault="00D14DC9" w:rsidP="00D14DC9">
            <w:pPr>
              <w:rPr>
                <w:rFonts w:cstheme="minorHAnsi"/>
              </w:rPr>
            </w:pPr>
            <w:r w:rsidRPr="00711341">
              <w:rPr>
                <w:rFonts w:cstheme="minorHAnsi"/>
              </w:rPr>
              <w:t>2.30 ± 0.02</w:t>
            </w:r>
          </w:p>
        </w:tc>
        <w:tc>
          <w:tcPr>
            <w:tcW w:w="0" w:type="auto"/>
            <w:hideMark/>
          </w:tcPr>
          <w:p w14:paraId="1793E85C" w14:textId="77777777" w:rsidR="00D14DC9" w:rsidRPr="00711341" w:rsidRDefault="00D14DC9" w:rsidP="00D14DC9">
            <w:pPr>
              <w:rPr>
                <w:rFonts w:cstheme="minorHAnsi"/>
              </w:rPr>
            </w:pPr>
            <w:r w:rsidRPr="00711341">
              <w:rPr>
                <w:rFonts w:cstheme="minorHAnsi"/>
              </w:rPr>
              <w:t>8.16</w:t>
            </w:r>
          </w:p>
        </w:tc>
        <w:tc>
          <w:tcPr>
            <w:tcW w:w="0" w:type="auto"/>
            <w:hideMark/>
          </w:tcPr>
          <w:p w14:paraId="2045D5AF" w14:textId="77777777" w:rsidR="00D14DC9" w:rsidRPr="00711341" w:rsidRDefault="00D14DC9" w:rsidP="00D14DC9">
            <w:pPr>
              <w:rPr>
                <w:rFonts w:cstheme="minorHAnsi"/>
              </w:rPr>
            </w:pPr>
            <w:r w:rsidRPr="00711341">
              <w:rPr>
                <w:rFonts w:cstheme="minorHAnsi"/>
              </w:rPr>
              <w:t>9803.3</w:t>
            </w:r>
          </w:p>
        </w:tc>
      </w:tr>
    </w:tbl>
    <w:p w14:paraId="12309AF9" w14:textId="65A407ED" w:rsidR="00D14DC9" w:rsidRPr="00711341" w:rsidRDefault="00D14DC9" w:rsidP="00141FE9">
      <w:pPr>
        <w:pStyle w:val="NoSpacing"/>
        <w:rPr>
          <w:rFonts w:cstheme="minorHAnsi"/>
        </w:rPr>
      </w:pPr>
      <w:r w:rsidRPr="00711341">
        <w:rPr>
          <w:rFonts w:cstheme="minorHAnsi"/>
          <w:noProof/>
        </w:rPr>
        <w:lastRenderedPageBreak/>
        <w:drawing>
          <wp:inline distT="0" distB="0" distL="0" distR="0" wp14:anchorId="1188E2B8" wp14:editId="64DCB5CA">
            <wp:extent cx="2743200" cy="960120"/>
            <wp:effectExtent l="0" t="0" r="0" b="0"/>
            <wp:docPr id="1602" name="Picture 1602"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4"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960120"/>
                    </a:xfrm>
                    <a:prstGeom prst="rect">
                      <a:avLst/>
                    </a:prstGeom>
                    <a:noFill/>
                    <a:ln>
                      <a:noFill/>
                    </a:ln>
                  </pic:spPr>
                </pic:pic>
              </a:graphicData>
            </a:graphic>
          </wp:inline>
        </w:drawing>
      </w:r>
    </w:p>
    <w:p w14:paraId="0E5AB10E" w14:textId="4FA1D8B0" w:rsidR="00D14DC9" w:rsidRPr="00711341" w:rsidRDefault="00D14DC9" w:rsidP="00D14DC9">
      <w:pPr>
        <w:rPr>
          <w:rFonts w:cstheme="minorHAnsi"/>
        </w:rPr>
      </w:pPr>
      <w:r w:rsidRPr="00711341">
        <w:rPr>
          <w:rFonts w:cstheme="minorHAnsi"/>
          <w:b/>
          <w:bCs/>
        </w:rPr>
        <w:t>Figure 2</w:t>
      </w:r>
      <w:r w:rsidR="00141FE9" w:rsidRPr="00711341">
        <w:rPr>
          <w:rFonts w:cstheme="minorHAnsi"/>
        </w:rPr>
        <w:t xml:space="preserve"> </w:t>
      </w:r>
      <w:r w:rsidRPr="00711341">
        <w:rPr>
          <w:rFonts w:cstheme="minorHAnsi"/>
        </w:rPr>
        <w:t>Specific methane production at STP of HTC filtrate generated at 220°C from TS (</w:t>
      </w:r>
      <w:r w:rsidRPr="00711341">
        <w:rPr>
          <w:rFonts w:cstheme="minorHAnsi"/>
          <w:b/>
          <w:bCs/>
        </w:rPr>
        <w:t>A</w:t>
      </w:r>
      <w:r w:rsidRPr="00711341">
        <w:rPr>
          <w:rFonts w:cstheme="minorHAnsi"/>
        </w:rPr>
        <w:t>) and untreated TS (</w:t>
      </w:r>
      <w:r w:rsidRPr="00711341">
        <w:rPr>
          <w:rFonts w:cstheme="minorHAnsi"/>
          <w:b/>
          <w:bCs/>
        </w:rPr>
        <w:t>B</w:t>
      </w:r>
      <w:r w:rsidRPr="00711341">
        <w:rPr>
          <w:rFonts w:cstheme="minorHAnsi"/>
        </w:rPr>
        <w:t>) from BMP assays. Background methane production from inoculum has been subtracted and error bars represent standard deviation.</w:t>
      </w:r>
    </w:p>
    <w:p w14:paraId="48472540" w14:textId="77777777" w:rsidR="00D14DC9" w:rsidRPr="00711341" w:rsidRDefault="00D14DC9" w:rsidP="00D14DC9">
      <w:pPr>
        <w:rPr>
          <w:rFonts w:cstheme="minorHAnsi"/>
        </w:rPr>
      </w:pPr>
      <w:r w:rsidRPr="00711341">
        <w:rPr>
          <w:rFonts w:cstheme="minorHAnsi"/>
          <w:b/>
          <w:bCs/>
        </w:rPr>
        <w:t>Table V. </w:t>
      </w:r>
      <w:r w:rsidRPr="00711341">
        <w:rPr>
          <w:rFonts w:cstheme="minorHAnsi"/>
        </w:rPr>
        <w:t>Total chemical oxygen demand</w:t>
      </w:r>
    </w:p>
    <w:tbl>
      <w:tblPr>
        <w:tblStyle w:val="TableGrid"/>
        <w:tblW w:w="0" w:type="auto"/>
        <w:tblLook w:val="04A0" w:firstRow="1" w:lastRow="0" w:firstColumn="1" w:lastColumn="0" w:noHBand="0" w:noVBand="1"/>
      </w:tblPr>
      <w:tblGrid>
        <w:gridCol w:w="1838"/>
        <w:gridCol w:w="1398"/>
        <w:gridCol w:w="2492"/>
        <w:gridCol w:w="1428"/>
        <w:gridCol w:w="1225"/>
      </w:tblGrid>
      <w:tr w:rsidR="00D14DC9" w:rsidRPr="00711341" w14:paraId="0B4AEF9C" w14:textId="77777777" w:rsidTr="00141FE9">
        <w:tc>
          <w:tcPr>
            <w:tcW w:w="0" w:type="auto"/>
            <w:hideMark/>
          </w:tcPr>
          <w:p w14:paraId="6C6CE6CF" w14:textId="77777777" w:rsidR="00D14DC9" w:rsidRPr="00711341" w:rsidRDefault="00D14DC9" w:rsidP="00D14DC9">
            <w:pPr>
              <w:rPr>
                <w:rFonts w:cstheme="minorHAnsi"/>
                <w:b/>
                <w:bCs/>
              </w:rPr>
            </w:pPr>
            <w:r w:rsidRPr="00711341">
              <w:rPr>
                <w:rFonts w:cstheme="minorHAnsi"/>
                <w:b/>
                <w:bCs/>
              </w:rPr>
              <w:t>Treatment</w:t>
            </w:r>
          </w:p>
        </w:tc>
        <w:tc>
          <w:tcPr>
            <w:tcW w:w="0" w:type="auto"/>
            <w:hideMark/>
          </w:tcPr>
          <w:p w14:paraId="28DF75E2" w14:textId="77777777" w:rsidR="00D14DC9" w:rsidRPr="00711341" w:rsidRDefault="00D14DC9" w:rsidP="00D14DC9">
            <w:pPr>
              <w:rPr>
                <w:rFonts w:cstheme="minorHAnsi"/>
                <w:b/>
                <w:bCs/>
              </w:rPr>
            </w:pPr>
            <w:r w:rsidRPr="00711341">
              <w:rPr>
                <w:rFonts w:cstheme="minorHAnsi"/>
                <w:b/>
                <w:bCs/>
              </w:rPr>
              <w:t>Initial (mg/L)</w:t>
            </w:r>
          </w:p>
        </w:tc>
        <w:tc>
          <w:tcPr>
            <w:tcW w:w="0" w:type="auto"/>
            <w:hideMark/>
          </w:tcPr>
          <w:p w14:paraId="1FBA1B1F" w14:textId="2230464A" w:rsidR="00D14DC9" w:rsidRPr="00711341" w:rsidRDefault="00D14DC9" w:rsidP="00D14DC9">
            <w:pPr>
              <w:rPr>
                <w:rFonts w:cstheme="minorHAnsi"/>
                <w:b/>
                <w:bCs/>
              </w:rPr>
            </w:pPr>
            <w:r w:rsidRPr="00711341">
              <w:rPr>
                <w:rFonts w:cstheme="minorHAnsi"/>
                <w:b/>
                <w:bCs/>
              </w:rPr>
              <w:t>Final S/I mixture (mg/</w:t>
            </w:r>
            <w:proofErr w:type="gramStart"/>
            <w:r w:rsidRPr="00711341">
              <w:rPr>
                <w:rFonts w:cstheme="minorHAnsi"/>
                <w:b/>
                <w:bCs/>
              </w:rPr>
              <w:t>L)a</w:t>
            </w:r>
            <w:proofErr w:type="gramEnd"/>
          </w:p>
        </w:tc>
        <w:tc>
          <w:tcPr>
            <w:tcW w:w="0" w:type="auto"/>
            <w:hideMark/>
          </w:tcPr>
          <w:p w14:paraId="41AF3AB2" w14:textId="58547339" w:rsidR="00D14DC9" w:rsidRPr="00711341" w:rsidRDefault="00D14DC9" w:rsidP="00D14DC9">
            <w:pPr>
              <w:rPr>
                <w:rFonts w:cstheme="minorHAnsi"/>
                <w:b/>
                <w:bCs/>
              </w:rPr>
            </w:pPr>
            <w:r w:rsidRPr="00711341">
              <w:rPr>
                <w:rFonts w:cstheme="minorHAnsi"/>
                <w:b/>
                <w:bCs/>
              </w:rPr>
              <w:t>Final (mg/</w:t>
            </w:r>
            <w:proofErr w:type="gramStart"/>
            <w:r w:rsidRPr="00711341">
              <w:rPr>
                <w:rFonts w:cstheme="minorHAnsi"/>
                <w:b/>
                <w:bCs/>
              </w:rPr>
              <w:t>L)b</w:t>
            </w:r>
            <w:proofErr w:type="gramEnd"/>
          </w:p>
        </w:tc>
        <w:tc>
          <w:tcPr>
            <w:tcW w:w="0" w:type="auto"/>
            <w:hideMark/>
          </w:tcPr>
          <w:p w14:paraId="7A6B8E9C" w14:textId="77777777" w:rsidR="00D14DC9" w:rsidRPr="00711341" w:rsidRDefault="00D14DC9" w:rsidP="00D14DC9">
            <w:pPr>
              <w:rPr>
                <w:rFonts w:cstheme="minorHAnsi"/>
                <w:b/>
                <w:bCs/>
              </w:rPr>
            </w:pPr>
            <w:r w:rsidRPr="00711341">
              <w:rPr>
                <w:rFonts w:cstheme="minorHAnsi"/>
                <w:b/>
                <w:bCs/>
              </w:rPr>
              <w:t>% Removal</w:t>
            </w:r>
          </w:p>
        </w:tc>
      </w:tr>
      <w:tr w:rsidR="00D14DC9" w:rsidRPr="00711341" w14:paraId="5F0ADAF3" w14:textId="77777777" w:rsidTr="00141FE9">
        <w:tc>
          <w:tcPr>
            <w:tcW w:w="0" w:type="auto"/>
            <w:hideMark/>
          </w:tcPr>
          <w:p w14:paraId="54D6EDBE" w14:textId="5F1DB7AB" w:rsidR="00D14DC9" w:rsidRPr="00711341" w:rsidRDefault="00D14DC9" w:rsidP="00D14DC9">
            <w:pPr>
              <w:rPr>
                <w:rFonts w:cstheme="minorHAnsi"/>
              </w:rPr>
            </w:pPr>
            <w:r w:rsidRPr="00711341">
              <w:rPr>
                <w:rFonts w:cstheme="minorHAnsi"/>
              </w:rPr>
              <w:t xml:space="preserve">35% </w:t>
            </w:r>
            <w:proofErr w:type="spellStart"/>
            <w:r w:rsidRPr="00711341">
              <w:rPr>
                <w:rFonts w:cstheme="minorHAnsi"/>
              </w:rPr>
              <w:t>HTCc</w:t>
            </w:r>
            <w:proofErr w:type="spellEnd"/>
          </w:p>
        </w:tc>
        <w:tc>
          <w:tcPr>
            <w:tcW w:w="0" w:type="auto"/>
            <w:hideMark/>
          </w:tcPr>
          <w:p w14:paraId="546B6318" w14:textId="77777777" w:rsidR="00D14DC9" w:rsidRPr="00711341" w:rsidRDefault="00D14DC9" w:rsidP="00D14DC9">
            <w:pPr>
              <w:rPr>
                <w:rFonts w:cstheme="minorHAnsi"/>
              </w:rPr>
            </w:pPr>
            <w:r w:rsidRPr="00711341">
              <w:rPr>
                <w:rFonts w:cstheme="minorHAnsi"/>
              </w:rPr>
              <w:t>17,547 ± 970</w:t>
            </w:r>
          </w:p>
        </w:tc>
        <w:tc>
          <w:tcPr>
            <w:tcW w:w="0" w:type="auto"/>
            <w:hideMark/>
          </w:tcPr>
          <w:p w14:paraId="36C57E17" w14:textId="77777777" w:rsidR="00D14DC9" w:rsidRPr="00711341" w:rsidRDefault="00D14DC9" w:rsidP="00D14DC9">
            <w:pPr>
              <w:rPr>
                <w:rFonts w:cstheme="minorHAnsi"/>
              </w:rPr>
            </w:pPr>
            <w:r w:rsidRPr="00711341">
              <w:rPr>
                <w:rFonts w:cstheme="minorHAnsi"/>
              </w:rPr>
              <w:t>21,700 ± 819</w:t>
            </w:r>
          </w:p>
        </w:tc>
        <w:tc>
          <w:tcPr>
            <w:tcW w:w="0" w:type="auto"/>
            <w:hideMark/>
          </w:tcPr>
          <w:p w14:paraId="5183012F" w14:textId="77777777" w:rsidR="00D14DC9" w:rsidRPr="00711341" w:rsidRDefault="00D14DC9" w:rsidP="00D14DC9">
            <w:pPr>
              <w:rPr>
                <w:rFonts w:cstheme="minorHAnsi"/>
              </w:rPr>
            </w:pPr>
            <w:r w:rsidRPr="00711341">
              <w:rPr>
                <w:rFonts w:cstheme="minorHAnsi"/>
              </w:rPr>
              <w:t>1,600 ± 927</w:t>
            </w:r>
          </w:p>
        </w:tc>
        <w:tc>
          <w:tcPr>
            <w:tcW w:w="0" w:type="auto"/>
            <w:hideMark/>
          </w:tcPr>
          <w:p w14:paraId="29D15732" w14:textId="77777777" w:rsidR="00D14DC9" w:rsidRPr="00711341" w:rsidRDefault="00D14DC9" w:rsidP="00D14DC9">
            <w:pPr>
              <w:rPr>
                <w:rFonts w:cstheme="minorHAnsi"/>
              </w:rPr>
            </w:pPr>
            <w:r w:rsidRPr="00711341">
              <w:rPr>
                <w:rFonts w:cstheme="minorHAnsi"/>
              </w:rPr>
              <w:t>91 ± 5</w:t>
            </w:r>
          </w:p>
        </w:tc>
      </w:tr>
      <w:tr w:rsidR="00D14DC9" w:rsidRPr="00711341" w14:paraId="0FDB6182" w14:textId="77777777" w:rsidTr="00141FE9">
        <w:tc>
          <w:tcPr>
            <w:tcW w:w="0" w:type="auto"/>
            <w:hideMark/>
          </w:tcPr>
          <w:p w14:paraId="3E7E888D" w14:textId="3096F428" w:rsidR="00D14DC9" w:rsidRPr="00711341" w:rsidRDefault="00D14DC9" w:rsidP="00D14DC9">
            <w:pPr>
              <w:rPr>
                <w:rFonts w:cstheme="minorHAnsi"/>
              </w:rPr>
            </w:pPr>
            <w:r w:rsidRPr="00711341">
              <w:rPr>
                <w:rFonts w:cstheme="minorHAnsi"/>
              </w:rPr>
              <w:t xml:space="preserve">65% </w:t>
            </w:r>
            <w:proofErr w:type="spellStart"/>
            <w:r w:rsidRPr="00711341">
              <w:rPr>
                <w:rFonts w:cstheme="minorHAnsi"/>
              </w:rPr>
              <w:t>HTCc</w:t>
            </w:r>
            <w:proofErr w:type="spellEnd"/>
          </w:p>
        </w:tc>
        <w:tc>
          <w:tcPr>
            <w:tcW w:w="0" w:type="auto"/>
            <w:hideMark/>
          </w:tcPr>
          <w:p w14:paraId="17494EC2" w14:textId="77777777" w:rsidR="00D14DC9" w:rsidRPr="00711341" w:rsidRDefault="00D14DC9" w:rsidP="00D14DC9">
            <w:pPr>
              <w:rPr>
                <w:rFonts w:cstheme="minorHAnsi"/>
              </w:rPr>
            </w:pPr>
            <w:r w:rsidRPr="00711341">
              <w:rPr>
                <w:rFonts w:cstheme="minorHAnsi"/>
              </w:rPr>
              <w:t>32,587 ± 970</w:t>
            </w:r>
          </w:p>
        </w:tc>
        <w:tc>
          <w:tcPr>
            <w:tcW w:w="0" w:type="auto"/>
            <w:hideMark/>
          </w:tcPr>
          <w:p w14:paraId="725F3187" w14:textId="77777777" w:rsidR="00D14DC9" w:rsidRPr="00711341" w:rsidRDefault="00D14DC9" w:rsidP="00D14DC9">
            <w:pPr>
              <w:rPr>
                <w:rFonts w:cstheme="minorHAnsi"/>
              </w:rPr>
            </w:pPr>
            <w:r w:rsidRPr="00711341">
              <w:rPr>
                <w:rFonts w:cstheme="minorHAnsi"/>
              </w:rPr>
              <w:t>22,600 ± 781</w:t>
            </w:r>
          </w:p>
        </w:tc>
        <w:tc>
          <w:tcPr>
            <w:tcW w:w="0" w:type="auto"/>
            <w:hideMark/>
          </w:tcPr>
          <w:p w14:paraId="48FC0C11" w14:textId="77777777" w:rsidR="00D14DC9" w:rsidRPr="00711341" w:rsidRDefault="00D14DC9" w:rsidP="00D14DC9">
            <w:pPr>
              <w:rPr>
                <w:rFonts w:cstheme="minorHAnsi"/>
              </w:rPr>
            </w:pPr>
            <w:r w:rsidRPr="00711341">
              <w:rPr>
                <w:rFonts w:cstheme="minorHAnsi"/>
              </w:rPr>
              <w:t>2,500 ± 894</w:t>
            </w:r>
          </w:p>
        </w:tc>
        <w:tc>
          <w:tcPr>
            <w:tcW w:w="0" w:type="auto"/>
            <w:hideMark/>
          </w:tcPr>
          <w:p w14:paraId="0867C41E" w14:textId="77777777" w:rsidR="00D14DC9" w:rsidRPr="00711341" w:rsidRDefault="00D14DC9" w:rsidP="00D14DC9">
            <w:pPr>
              <w:rPr>
                <w:rFonts w:cstheme="minorHAnsi"/>
              </w:rPr>
            </w:pPr>
            <w:r w:rsidRPr="00711341">
              <w:rPr>
                <w:rFonts w:cstheme="minorHAnsi"/>
              </w:rPr>
              <w:t>92 ± 3</w:t>
            </w:r>
          </w:p>
        </w:tc>
      </w:tr>
      <w:tr w:rsidR="00D14DC9" w:rsidRPr="00711341" w14:paraId="6B093D94" w14:textId="77777777" w:rsidTr="00141FE9">
        <w:tc>
          <w:tcPr>
            <w:tcW w:w="0" w:type="auto"/>
            <w:hideMark/>
          </w:tcPr>
          <w:p w14:paraId="6E386AF3" w14:textId="77777777" w:rsidR="00D14DC9" w:rsidRPr="00711341" w:rsidRDefault="00D14DC9" w:rsidP="00D14DC9">
            <w:pPr>
              <w:rPr>
                <w:rFonts w:cstheme="minorHAnsi"/>
              </w:rPr>
            </w:pPr>
            <w:r w:rsidRPr="00711341">
              <w:rPr>
                <w:rFonts w:cstheme="minorHAnsi"/>
              </w:rPr>
              <w:t>100% HTC</w:t>
            </w:r>
          </w:p>
        </w:tc>
        <w:tc>
          <w:tcPr>
            <w:tcW w:w="0" w:type="auto"/>
            <w:hideMark/>
          </w:tcPr>
          <w:p w14:paraId="056BEB5C" w14:textId="77777777" w:rsidR="00D14DC9" w:rsidRPr="00711341" w:rsidRDefault="00D14DC9" w:rsidP="00D14DC9">
            <w:pPr>
              <w:rPr>
                <w:rFonts w:cstheme="minorHAnsi"/>
              </w:rPr>
            </w:pPr>
            <w:r w:rsidRPr="00711341">
              <w:rPr>
                <w:rFonts w:cstheme="minorHAnsi"/>
              </w:rPr>
              <w:t>50,133 ± 970</w:t>
            </w:r>
          </w:p>
        </w:tc>
        <w:tc>
          <w:tcPr>
            <w:tcW w:w="0" w:type="auto"/>
            <w:hideMark/>
          </w:tcPr>
          <w:p w14:paraId="1830DE4C" w14:textId="77777777" w:rsidR="00D14DC9" w:rsidRPr="00711341" w:rsidRDefault="00D14DC9" w:rsidP="00D14DC9">
            <w:pPr>
              <w:rPr>
                <w:rFonts w:cstheme="minorHAnsi"/>
              </w:rPr>
            </w:pPr>
            <w:r w:rsidRPr="00711341">
              <w:rPr>
                <w:rFonts w:cstheme="minorHAnsi"/>
              </w:rPr>
              <w:t>24,467 ± 551</w:t>
            </w:r>
          </w:p>
        </w:tc>
        <w:tc>
          <w:tcPr>
            <w:tcW w:w="0" w:type="auto"/>
            <w:hideMark/>
          </w:tcPr>
          <w:p w14:paraId="25CCD417" w14:textId="77777777" w:rsidR="00D14DC9" w:rsidRPr="00711341" w:rsidRDefault="00D14DC9" w:rsidP="00D14DC9">
            <w:pPr>
              <w:rPr>
                <w:rFonts w:cstheme="minorHAnsi"/>
              </w:rPr>
            </w:pPr>
            <w:r w:rsidRPr="00711341">
              <w:rPr>
                <w:rFonts w:cstheme="minorHAnsi"/>
              </w:rPr>
              <w:t>4,367 ± 702</w:t>
            </w:r>
          </w:p>
        </w:tc>
        <w:tc>
          <w:tcPr>
            <w:tcW w:w="0" w:type="auto"/>
            <w:hideMark/>
          </w:tcPr>
          <w:p w14:paraId="3DF13EF6" w14:textId="77777777" w:rsidR="00D14DC9" w:rsidRPr="00711341" w:rsidRDefault="00D14DC9" w:rsidP="00D14DC9">
            <w:pPr>
              <w:rPr>
                <w:rFonts w:cstheme="minorHAnsi"/>
              </w:rPr>
            </w:pPr>
            <w:r w:rsidRPr="00711341">
              <w:rPr>
                <w:rFonts w:cstheme="minorHAnsi"/>
              </w:rPr>
              <w:t>91 ± 1</w:t>
            </w:r>
          </w:p>
        </w:tc>
      </w:tr>
      <w:tr w:rsidR="00D14DC9" w:rsidRPr="00711341" w14:paraId="1806AA91" w14:textId="77777777" w:rsidTr="00141FE9">
        <w:tc>
          <w:tcPr>
            <w:tcW w:w="0" w:type="auto"/>
            <w:hideMark/>
          </w:tcPr>
          <w:p w14:paraId="5C8C4B47" w14:textId="1E05DA51" w:rsidR="00D14DC9" w:rsidRPr="00711341" w:rsidRDefault="00D14DC9" w:rsidP="00D14DC9">
            <w:pPr>
              <w:rPr>
                <w:rFonts w:cstheme="minorHAnsi"/>
              </w:rPr>
            </w:pPr>
            <w:r w:rsidRPr="00711341">
              <w:rPr>
                <w:rFonts w:cstheme="minorHAnsi"/>
              </w:rPr>
              <w:t xml:space="preserve">35% </w:t>
            </w:r>
            <w:proofErr w:type="spellStart"/>
            <w:r w:rsidRPr="00711341">
              <w:rPr>
                <w:rFonts w:cstheme="minorHAnsi"/>
              </w:rPr>
              <w:t>TSc</w:t>
            </w:r>
            <w:proofErr w:type="spellEnd"/>
          </w:p>
        </w:tc>
        <w:tc>
          <w:tcPr>
            <w:tcW w:w="0" w:type="auto"/>
            <w:hideMark/>
          </w:tcPr>
          <w:p w14:paraId="0D30CE05" w14:textId="77777777" w:rsidR="00D14DC9" w:rsidRPr="00711341" w:rsidRDefault="00D14DC9" w:rsidP="00D14DC9">
            <w:pPr>
              <w:rPr>
                <w:rFonts w:cstheme="minorHAnsi"/>
              </w:rPr>
            </w:pPr>
            <w:r w:rsidRPr="00711341">
              <w:rPr>
                <w:rFonts w:cstheme="minorHAnsi"/>
              </w:rPr>
              <w:t>31,181 ± 484</w:t>
            </w:r>
          </w:p>
        </w:tc>
        <w:tc>
          <w:tcPr>
            <w:tcW w:w="0" w:type="auto"/>
            <w:hideMark/>
          </w:tcPr>
          <w:p w14:paraId="245C4686" w14:textId="77777777" w:rsidR="00D14DC9" w:rsidRPr="00711341" w:rsidRDefault="00D14DC9" w:rsidP="00D14DC9">
            <w:pPr>
              <w:rPr>
                <w:rFonts w:cstheme="minorHAnsi"/>
              </w:rPr>
            </w:pPr>
            <w:r w:rsidRPr="00711341">
              <w:rPr>
                <w:rFonts w:cstheme="minorHAnsi"/>
              </w:rPr>
              <w:t>21,400 ± 557</w:t>
            </w:r>
          </w:p>
        </w:tc>
        <w:tc>
          <w:tcPr>
            <w:tcW w:w="0" w:type="auto"/>
            <w:hideMark/>
          </w:tcPr>
          <w:p w14:paraId="030A38B5" w14:textId="77777777" w:rsidR="00D14DC9" w:rsidRPr="00711341" w:rsidRDefault="00D14DC9" w:rsidP="00D14DC9">
            <w:pPr>
              <w:rPr>
                <w:rFonts w:cstheme="minorHAnsi"/>
              </w:rPr>
            </w:pPr>
            <w:r w:rsidRPr="00711341">
              <w:rPr>
                <w:rFonts w:cstheme="minorHAnsi"/>
              </w:rPr>
              <w:t>1,300 ± 707</w:t>
            </w:r>
          </w:p>
        </w:tc>
        <w:tc>
          <w:tcPr>
            <w:tcW w:w="0" w:type="auto"/>
            <w:hideMark/>
          </w:tcPr>
          <w:p w14:paraId="3A2E29CF" w14:textId="77777777" w:rsidR="00D14DC9" w:rsidRPr="00711341" w:rsidRDefault="00D14DC9" w:rsidP="00D14DC9">
            <w:pPr>
              <w:rPr>
                <w:rFonts w:cstheme="minorHAnsi"/>
              </w:rPr>
            </w:pPr>
            <w:r w:rsidRPr="00711341">
              <w:rPr>
                <w:rFonts w:cstheme="minorHAnsi"/>
              </w:rPr>
              <w:t>96 ± 2</w:t>
            </w:r>
          </w:p>
        </w:tc>
      </w:tr>
      <w:tr w:rsidR="00D14DC9" w:rsidRPr="00711341" w14:paraId="3009607D" w14:textId="77777777" w:rsidTr="00141FE9">
        <w:tc>
          <w:tcPr>
            <w:tcW w:w="0" w:type="auto"/>
            <w:hideMark/>
          </w:tcPr>
          <w:p w14:paraId="52CA4847" w14:textId="46815B9D" w:rsidR="00D14DC9" w:rsidRPr="00711341" w:rsidRDefault="00D14DC9" w:rsidP="00D14DC9">
            <w:pPr>
              <w:rPr>
                <w:rFonts w:cstheme="minorHAnsi"/>
              </w:rPr>
            </w:pPr>
            <w:r w:rsidRPr="00711341">
              <w:rPr>
                <w:rFonts w:cstheme="minorHAnsi"/>
              </w:rPr>
              <w:t xml:space="preserve">65% </w:t>
            </w:r>
            <w:proofErr w:type="spellStart"/>
            <w:r w:rsidRPr="00711341">
              <w:rPr>
                <w:rFonts w:cstheme="minorHAnsi"/>
              </w:rPr>
              <w:t>TSc</w:t>
            </w:r>
            <w:proofErr w:type="spellEnd"/>
          </w:p>
        </w:tc>
        <w:tc>
          <w:tcPr>
            <w:tcW w:w="0" w:type="auto"/>
            <w:hideMark/>
          </w:tcPr>
          <w:p w14:paraId="3543B033" w14:textId="77777777" w:rsidR="00D14DC9" w:rsidRPr="00711341" w:rsidRDefault="00D14DC9" w:rsidP="00D14DC9">
            <w:pPr>
              <w:rPr>
                <w:rFonts w:cstheme="minorHAnsi"/>
              </w:rPr>
            </w:pPr>
            <w:r w:rsidRPr="00711341">
              <w:rPr>
                <w:rFonts w:cstheme="minorHAnsi"/>
              </w:rPr>
              <w:t>57,908 ± 484</w:t>
            </w:r>
          </w:p>
        </w:tc>
        <w:tc>
          <w:tcPr>
            <w:tcW w:w="0" w:type="auto"/>
            <w:hideMark/>
          </w:tcPr>
          <w:p w14:paraId="00CB574B" w14:textId="77777777" w:rsidR="00D14DC9" w:rsidRPr="00711341" w:rsidRDefault="00D14DC9" w:rsidP="00D14DC9">
            <w:pPr>
              <w:rPr>
                <w:rFonts w:cstheme="minorHAnsi"/>
              </w:rPr>
            </w:pPr>
            <w:r w:rsidRPr="00711341">
              <w:rPr>
                <w:rFonts w:cstheme="minorHAnsi"/>
              </w:rPr>
              <w:t>22,033 ± 874</w:t>
            </w:r>
          </w:p>
        </w:tc>
        <w:tc>
          <w:tcPr>
            <w:tcW w:w="0" w:type="auto"/>
            <w:hideMark/>
          </w:tcPr>
          <w:p w14:paraId="13E085A8" w14:textId="77777777" w:rsidR="00D14DC9" w:rsidRPr="00711341" w:rsidRDefault="00D14DC9" w:rsidP="00D14DC9">
            <w:pPr>
              <w:rPr>
                <w:rFonts w:cstheme="minorHAnsi"/>
              </w:rPr>
            </w:pPr>
            <w:r w:rsidRPr="00711341">
              <w:rPr>
                <w:rFonts w:cstheme="minorHAnsi"/>
              </w:rPr>
              <w:t>1,933 ± 976</w:t>
            </w:r>
          </w:p>
        </w:tc>
        <w:tc>
          <w:tcPr>
            <w:tcW w:w="0" w:type="auto"/>
            <w:hideMark/>
          </w:tcPr>
          <w:p w14:paraId="2774345B" w14:textId="77777777" w:rsidR="00D14DC9" w:rsidRPr="00711341" w:rsidRDefault="00D14DC9" w:rsidP="00D14DC9">
            <w:pPr>
              <w:rPr>
                <w:rFonts w:cstheme="minorHAnsi"/>
              </w:rPr>
            </w:pPr>
            <w:r w:rsidRPr="00711341">
              <w:rPr>
                <w:rFonts w:cstheme="minorHAnsi"/>
              </w:rPr>
              <w:t>97 ± 2</w:t>
            </w:r>
          </w:p>
        </w:tc>
      </w:tr>
      <w:tr w:rsidR="00D14DC9" w:rsidRPr="00711341" w14:paraId="37AA65F6" w14:textId="77777777" w:rsidTr="00141FE9">
        <w:tc>
          <w:tcPr>
            <w:tcW w:w="0" w:type="auto"/>
            <w:hideMark/>
          </w:tcPr>
          <w:p w14:paraId="72C759EF" w14:textId="77777777" w:rsidR="00D14DC9" w:rsidRPr="00711341" w:rsidRDefault="00D14DC9" w:rsidP="00D14DC9">
            <w:pPr>
              <w:rPr>
                <w:rFonts w:cstheme="minorHAnsi"/>
              </w:rPr>
            </w:pPr>
            <w:r w:rsidRPr="00711341">
              <w:rPr>
                <w:rFonts w:cstheme="minorHAnsi"/>
              </w:rPr>
              <w:t>100% TS</w:t>
            </w:r>
          </w:p>
        </w:tc>
        <w:tc>
          <w:tcPr>
            <w:tcW w:w="0" w:type="auto"/>
            <w:hideMark/>
          </w:tcPr>
          <w:p w14:paraId="64D2290F" w14:textId="77777777" w:rsidR="00D14DC9" w:rsidRPr="00711341" w:rsidRDefault="00D14DC9" w:rsidP="00D14DC9">
            <w:pPr>
              <w:rPr>
                <w:rFonts w:cstheme="minorHAnsi"/>
              </w:rPr>
            </w:pPr>
            <w:r w:rsidRPr="00711341">
              <w:rPr>
                <w:rFonts w:cstheme="minorHAnsi"/>
              </w:rPr>
              <w:t>89,089 ± 484</w:t>
            </w:r>
          </w:p>
        </w:tc>
        <w:tc>
          <w:tcPr>
            <w:tcW w:w="0" w:type="auto"/>
            <w:hideMark/>
          </w:tcPr>
          <w:p w14:paraId="6D7E1703" w14:textId="77777777" w:rsidR="00D14DC9" w:rsidRPr="00711341" w:rsidRDefault="00D14DC9" w:rsidP="00D14DC9">
            <w:pPr>
              <w:rPr>
                <w:rFonts w:cstheme="minorHAnsi"/>
              </w:rPr>
            </w:pPr>
            <w:r w:rsidRPr="00711341">
              <w:rPr>
                <w:rFonts w:cstheme="minorHAnsi"/>
              </w:rPr>
              <w:t>24,733 ± 1930</w:t>
            </w:r>
          </w:p>
        </w:tc>
        <w:tc>
          <w:tcPr>
            <w:tcW w:w="0" w:type="auto"/>
            <w:hideMark/>
          </w:tcPr>
          <w:p w14:paraId="1945C3E1" w14:textId="77777777" w:rsidR="00D14DC9" w:rsidRPr="00711341" w:rsidRDefault="00D14DC9" w:rsidP="00D14DC9">
            <w:pPr>
              <w:rPr>
                <w:rFonts w:cstheme="minorHAnsi"/>
              </w:rPr>
            </w:pPr>
            <w:r w:rsidRPr="00711341">
              <w:rPr>
                <w:rFonts w:cstheme="minorHAnsi"/>
              </w:rPr>
              <w:t>4,633 ± 1,978</w:t>
            </w:r>
          </w:p>
        </w:tc>
        <w:tc>
          <w:tcPr>
            <w:tcW w:w="0" w:type="auto"/>
            <w:hideMark/>
          </w:tcPr>
          <w:p w14:paraId="247856E5" w14:textId="77777777" w:rsidR="00D14DC9" w:rsidRPr="00711341" w:rsidRDefault="00D14DC9" w:rsidP="00D14DC9">
            <w:pPr>
              <w:rPr>
                <w:rFonts w:cstheme="minorHAnsi"/>
              </w:rPr>
            </w:pPr>
            <w:r w:rsidRPr="00711341">
              <w:rPr>
                <w:rFonts w:cstheme="minorHAnsi"/>
              </w:rPr>
              <w:t>95 ± 2</w:t>
            </w:r>
          </w:p>
        </w:tc>
      </w:tr>
      <w:tr w:rsidR="00D14DC9" w:rsidRPr="00711341" w14:paraId="4BA8C383" w14:textId="77777777" w:rsidTr="00141FE9">
        <w:tc>
          <w:tcPr>
            <w:tcW w:w="0" w:type="auto"/>
            <w:hideMark/>
          </w:tcPr>
          <w:p w14:paraId="1F164EE2" w14:textId="76BD6CBE" w:rsidR="00D14DC9" w:rsidRPr="00711341" w:rsidRDefault="00D14DC9" w:rsidP="00D14DC9">
            <w:pPr>
              <w:rPr>
                <w:rFonts w:cstheme="minorHAnsi"/>
              </w:rPr>
            </w:pPr>
            <w:r w:rsidRPr="00711341">
              <w:rPr>
                <w:rFonts w:cstheme="minorHAnsi"/>
              </w:rPr>
              <w:t xml:space="preserve">Negative </w:t>
            </w:r>
            <w:proofErr w:type="spellStart"/>
            <w:r w:rsidRPr="00711341">
              <w:rPr>
                <w:rFonts w:cstheme="minorHAnsi"/>
              </w:rPr>
              <w:t>controlc</w:t>
            </w:r>
            <w:proofErr w:type="spellEnd"/>
          </w:p>
        </w:tc>
        <w:tc>
          <w:tcPr>
            <w:tcW w:w="0" w:type="auto"/>
            <w:hideMark/>
          </w:tcPr>
          <w:p w14:paraId="35DCF6A4" w14:textId="77777777" w:rsidR="00D14DC9" w:rsidRPr="00711341" w:rsidRDefault="00D14DC9" w:rsidP="00D14DC9">
            <w:pPr>
              <w:rPr>
                <w:rFonts w:cstheme="minorHAnsi"/>
              </w:rPr>
            </w:pPr>
            <w:r w:rsidRPr="00711341">
              <w:rPr>
                <w:rFonts w:cstheme="minorHAnsi"/>
              </w:rPr>
              <w:t>15,040 ± 970</w:t>
            </w:r>
          </w:p>
        </w:tc>
        <w:tc>
          <w:tcPr>
            <w:tcW w:w="0" w:type="auto"/>
            <w:hideMark/>
          </w:tcPr>
          <w:p w14:paraId="78EEB071" w14:textId="77777777" w:rsidR="00D14DC9" w:rsidRPr="00711341" w:rsidRDefault="00D14DC9" w:rsidP="00D14DC9">
            <w:pPr>
              <w:rPr>
                <w:rFonts w:cstheme="minorHAnsi"/>
              </w:rPr>
            </w:pPr>
            <w:r w:rsidRPr="00711341">
              <w:rPr>
                <w:rFonts w:cstheme="minorHAnsi"/>
              </w:rPr>
              <w:t>13,167 ± 115</w:t>
            </w:r>
          </w:p>
        </w:tc>
        <w:tc>
          <w:tcPr>
            <w:tcW w:w="0" w:type="auto"/>
            <w:hideMark/>
          </w:tcPr>
          <w:p w14:paraId="77F3C819" w14:textId="77777777" w:rsidR="00D14DC9" w:rsidRPr="00711341" w:rsidRDefault="00D14DC9" w:rsidP="00D14DC9">
            <w:pPr>
              <w:rPr>
                <w:rFonts w:cstheme="minorHAnsi"/>
              </w:rPr>
            </w:pPr>
            <w:r w:rsidRPr="00711341">
              <w:rPr>
                <w:rFonts w:cstheme="minorHAnsi"/>
              </w:rPr>
              <w:t>N/A</w:t>
            </w:r>
          </w:p>
        </w:tc>
        <w:tc>
          <w:tcPr>
            <w:tcW w:w="0" w:type="auto"/>
            <w:hideMark/>
          </w:tcPr>
          <w:p w14:paraId="5E505A65" w14:textId="77777777" w:rsidR="00D14DC9" w:rsidRPr="00711341" w:rsidRDefault="00D14DC9" w:rsidP="00D14DC9">
            <w:pPr>
              <w:rPr>
                <w:rFonts w:cstheme="minorHAnsi"/>
              </w:rPr>
            </w:pPr>
            <w:r w:rsidRPr="00711341">
              <w:rPr>
                <w:rFonts w:cstheme="minorHAnsi"/>
              </w:rPr>
              <w:t>12 ± 6</w:t>
            </w:r>
          </w:p>
        </w:tc>
      </w:tr>
      <w:tr w:rsidR="00D14DC9" w:rsidRPr="00711341" w14:paraId="48779EA5" w14:textId="77777777" w:rsidTr="00141FE9">
        <w:tc>
          <w:tcPr>
            <w:tcW w:w="0" w:type="auto"/>
            <w:hideMark/>
          </w:tcPr>
          <w:p w14:paraId="246144DE" w14:textId="5E0B4315" w:rsidR="00D14DC9" w:rsidRPr="00711341" w:rsidRDefault="00D14DC9" w:rsidP="00D14DC9">
            <w:pPr>
              <w:rPr>
                <w:rFonts w:cstheme="minorHAnsi"/>
              </w:rPr>
            </w:pPr>
            <w:r w:rsidRPr="00711341">
              <w:rPr>
                <w:rFonts w:cstheme="minorHAnsi"/>
              </w:rPr>
              <w:t xml:space="preserve">Inoculum </w:t>
            </w:r>
            <w:proofErr w:type="spellStart"/>
            <w:r w:rsidRPr="00711341">
              <w:rPr>
                <w:rFonts w:cstheme="minorHAnsi"/>
              </w:rPr>
              <w:t>controlc</w:t>
            </w:r>
            <w:proofErr w:type="spellEnd"/>
          </w:p>
        </w:tc>
        <w:tc>
          <w:tcPr>
            <w:tcW w:w="0" w:type="auto"/>
            <w:hideMark/>
          </w:tcPr>
          <w:p w14:paraId="429BCF0A" w14:textId="77777777" w:rsidR="00D14DC9" w:rsidRPr="00711341" w:rsidRDefault="00D14DC9" w:rsidP="00D14DC9">
            <w:pPr>
              <w:rPr>
                <w:rFonts w:cstheme="minorHAnsi"/>
              </w:rPr>
            </w:pPr>
            <w:r w:rsidRPr="00711341">
              <w:rPr>
                <w:rFonts w:cstheme="minorHAnsi"/>
              </w:rPr>
              <w:t>24,795 ± 342</w:t>
            </w:r>
          </w:p>
        </w:tc>
        <w:tc>
          <w:tcPr>
            <w:tcW w:w="0" w:type="auto"/>
            <w:hideMark/>
          </w:tcPr>
          <w:p w14:paraId="6E629D07" w14:textId="77777777" w:rsidR="00D14DC9" w:rsidRPr="00711341" w:rsidRDefault="00D14DC9" w:rsidP="00D14DC9">
            <w:pPr>
              <w:rPr>
                <w:rFonts w:cstheme="minorHAnsi"/>
              </w:rPr>
            </w:pPr>
            <w:r w:rsidRPr="00711341">
              <w:rPr>
                <w:rFonts w:cstheme="minorHAnsi"/>
              </w:rPr>
              <w:t>20,100 ± 436</w:t>
            </w:r>
          </w:p>
        </w:tc>
        <w:tc>
          <w:tcPr>
            <w:tcW w:w="0" w:type="auto"/>
            <w:hideMark/>
          </w:tcPr>
          <w:p w14:paraId="582F130C" w14:textId="77777777" w:rsidR="00D14DC9" w:rsidRPr="00711341" w:rsidRDefault="00D14DC9" w:rsidP="00D14DC9">
            <w:pPr>
              <w:rPr>
                <w:rFonts w:cstheme="minorHAnsi"/>
              </w:rPr>
            </w:pPr>
            <w:r w:rsidRPr="00711341">
              <w:rPr>
                <w:rFonts w:cstheme="minorHAnsi"/>
              </w:rPr>
              <w:t>N/A</w:t>
            </w:r>
          </w:p>
        </w:tc>
        <w:tc>
          <w:tcPr>
            <w:tcW w:w="0" w:type="auto"/>
            <w:hideMark/>
          </w:tcPr>
          <w:p w14:paraId="20FA96CB" w14:textId="77777777" w:rsidR="00D14DC9" w:rsidRPr="00711341" w:rsidRDefault="00D14DC9" w:rsidP="00D14DC9">
            <w:pPr>
              <w:rPr>
                <w:rFonts w:cstheme="minorHAnsi"/>
              </w:rPr>
            </w:pPr>
            <w:r w:rsidRPr="00711341">
              <w:rPr>
                <w:rFonts w:cstheme="minorHAnsi"/>
              </w:rPr>
              <w:t>19 ± 2</w:t>
            </w:r>
          </w:p>
        </w:tc>
      </w:tr>
    </w:tbl>
    <w:p w14:paraId="300E02EC" w14:textId="77777777" w:rsidR="00D14DC9" w:rsidRPr="00711341" w:rsidRDefault="00D14DC9" w:rsidP="00141FE9">
      <w:pPr>
        <w:pStyle w:val="NoSpacing"/>
        <w:rPr>
          <w:rFonts w:cstheme="minorHAnsi"/>
        </w:rPr>
      </w:pPr>
      <w:r w:rsidRPr="00711341">
        <w:rPr>
          <w:rFonts w:cstheme="minorHAnsi"/>
          <w:i/>
          <w:iCs/>
          <w:vertAlign w:val="superscript"/>
        </w:rPr>
        <w:t>a</w:t>
      </w:r>
      <w:r w:rsidRPr="00711341">
        <w:rPr>
          <w:rFonts w:cstheme="minorHAnsi"/>
        </w:rPr>
        <w:t> Final COD values measured from substrate/inoculum (S/I) mixture.</w:t>
      </w:r>
    </w:p>
    <w:p w14:paraId="2492EF8D" w14:textId="77777777" w:rsidR="00D14DC9" w:rsidRPr="00711341" w:rsidRDefault="00D14DC9" w:rsidP="00141FE9">
      <w:pPr>
        <w:pStyle w:val="NoSpacing"/>
        <w:rPr>
          <w:rFonts w:cstheme="minorHAnsi"/>
        </w:rPr>
      </w:pPr>
      <w:r w:rsidRPr="00711341">
        <w:rPr>
          <w:rFonts w:cstheme="minorHAnsi"/>
          <w:i/>
          <w:iCs/>
          <w:vertAlign w:val="superscript"/>
        </w:rPr>
        <w:t>b</w:t>
      </w:r>
      <w:r w:rsidRPr="00711341">
        <w:rPr>
          <w:rFonts w:cstheme="minorHAnsi"/>
        </w:rPr>
        <w:t> Values calculated by subtracting inoculum control from S/I mixture.</w:t>
      </w:r>
    </w:p>
    <w:p w14:paraId="33FCC991" w14:textId="77777777" w:rsidR="00D14DC9" w:rsidRPr="00711341" w:rsidRDefault="00D14DC9" w:rsidP="00141FE9">
      <w:pPr>
        <w:pStyle w:val="NoSpacing"/>
        <w:rPr>
          <w:rFonts w:cstheme="minorHAnsi"/>
        </w:rPr>
      </w:pPr>
      <w:r w:rsidRPr="00711341">
        <w:rPr>
          <w:rFonts w:cstheme="minorHAnsi"/>
          <w:i/>
          <w:iCs/>
          <w:vertAlign w:val="superscript"/>
        </w:rPr>
        <w:t>c</w:t>
      </w:r>
      <w:r w:rsidRPr="00711341">
        <w:rPr>
          <w:rFonts w:cstheme="minorHAnsi"/>
        </w:rPr>
        <w:t> Initial COD values calculated using dilution factor.</w:t>
      </w:r>
    </w:p>
    <w:p w14:paraId="77539AFA" w14:textId="77777777" w:rsidR="00141FE9" w:rsidRPr="00711341" w:rsidRDefault="00141FE9" w:rsidP="00D14DC9">
      <w:pPr>
        <w:rPr>
          <w:rFonts w:cstheme="minorHAnsi"/>
          <w:noProof/>
        </w:rPr>
      </w:pPr>
    </w:p>
    <w:p w14:paraId="03CD953F" w14:textId="0F02BE85" w:rsidR="00D14DC9" w:rsidRPr="00711341" w:rsidRDefault="00D14DC9" w:rsidP="00141FE9">
      <w:pPr>
        <w:pStyle w:val="NoSpacing"/>
        <w:rPr>
          <w:rFonts w:cstheme="minorHAnsi"/>
        </w:rPr>
      </w:pPr>
      <w:r w:rsidRPr="00711341">
        <w:rPr>
          <w:rFonts w:cstheme="minorHAnsi"/>
          <w:noProof/>
        </w:rPr>
        <w:drawing>
          <wp:inline distT="0" distB="0" distL="0" distR="0" wp14:anchorId="4B6E59A7" wp14:editId="5D6D5E88">
            <wp:extent cx="2743200" cy="1545336"/>
            <wp:effectExtent l="0" t="0" r="0" b="0"/>
            <wp:docPr id="1601" name="Picture 1601"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5"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04EE7FA0" w14:textId="0202571F" w:rsidR="00D14DC9" w:rsidRPr="00711341" w:rsidRDefault="00D14DC9" w:rsidP="00D14DC9">
      <w:pPr>
        <w:rPr>
          <w:rFonts w:cstheme="minorHAnsi"/>
        </w:rPr>
      </w:pPr>
      <w:r w:rsidRPr="00711341">
        <w:rPr>
          <w:rFonts w:cstheme="minorHAnsi"/>
          <w:b/>
          <w:bCs/>
        </w:rPr>
        <w:t>Figure 3</w:t>
      </w:r>
      <w:r w:rsidR="00141FE9" w:rsidRPr="00711341">
        <w:rPr>
          <w:rFonts w:cstheme="minorHAnsi"/>
        </w:rPr>
        <w:t xml:space="preserve"> </w:t>
      </w:r>
      <w:r w:rsidRPr="00711341">
        <w:rPr>
          <w:rFonts w:cstheme="minorHAnsi"/>
        </w:rPr>
        <w:t>Percent of initial COD converted to methane. Methane to COD conversion was calculated using measured total methane production excluding background methane from inoculum and the theoretical value 0.35 L CH</w:t>
      </w:r>
      <w:r w:rsidRPr="00711341">
        <w:rPr>
          <w:rFonts w:cstheme="minorHAnsi"/>
          <w:vertAlign w:val="subscript"/>
        </w:rPr>
        <w:t>4</w:t>
      </w:r>
      <w:r w:rsidRPr="00711341">
        <w:rPr>
          <w:rFonts w:cstheme="minorHAnsi"/>
        </w:rPr>
        <w:t> = 1 g COD. Corresponding letters in parentheses represent significant differences by studentized range (</w:t>
      </w:r>
      <w:r w:rsidRPr="00711341">
        <w:rPr>
          <w:rFonts w:cstheme="minorHAnsi"/>
          <w:i/>
          <w:iCs/>
        </w:rPr>
        <w:t>α</w:t>
      </w:r>
      <w:r w:rsidRPr="00711341">
        <w:rPr>
          <w:rFonts w:cstheme="minorHAnsi"/>
        </w:rPr>
        <w:t> = 0.05). Error bars represent standard deviation.</w:t>
      </w:r>
    </w:p>
    <w:p w14:paraId="4CA2D6EF" w14:textId="157CEFB7" w:rsidR="00D14DC9" w:rsidRPr="00711341" w:rsidRDefault="00D14DC9" w:rsidP="00D14DC9">
      <w:pPr>
        <w:rPr>
          <w:rFonts w:cstheme="minorHAnsi"/>
        </w:rPr>
      </w:pPr>
      <w:r w:rsidRPr="00711341">
        <w:rPr>
          <w:rFonts w:cstheme="minorHAnsi"/>
        </w:rPr>
        <w:t>Interestingly, initial rate constants of methane production were lowered by HTC processing at 220°C. Over the initial linear phase (5 days) of methane production, HTC filtrate had an initial rate constant of 38.00 mL CH</w:t>
      </w:r>
      <w:r w:rsidRPr="00711341">
        <w:rPr>
          <w:rFonts w:cstheme="minorHAnsi"/>
          <w:vertAlign w:val="subscript"/>
        </w:rPr>
        <w:t>4</w:t>
      </w:r>
      <w:r w:rsidRPr="00711341">
        <w:rPr>
          <w:rFonts w:cstheme="minorHAnsi"/>
        </w:rPr>
        <w:t> gVS</w:t>
      </w:r>
      <w:r w:rsidRPr="00711341">
        <w:rPr>
          <w:rFonts w:cstheme="minorHAnsi"/>
          <w:vertAlign w:val="superscript"/>
        </w:rPr>
        <w:t>−1</w:t>
      </w:r>
      <w:r w:rsidRPr="00711341">
        <w:rPr>
          <w:rFonts w:cstheme="minorHAnsi"/>
        </w:rPr>
        <w:t> day</w:t>
      </w:r>
      <w:r w:rsidRPr="00711341">
        <w:rPr>
          <w:rFonts w:cstheme="minorHAnsi"/>
          <w:vertAlign w:val="superscript"/>
        </w:rPr>
        <w:t>−1</w:t>
      </w:r>
      <w:r w:rsidRPr="00711341">
        <w:rPr>
          <w:rFonts w:cstheme="minorHAnsi"/>
        </w:rPr>
        <w:t> while TS, when compared on an equivalent COD basis, provided an initial rate of 44.66 mL CH</w:t>
      </w:r>
      <w:r w:rsidRPr="00711341">
        <w:rPr>
          <w:rFonts w:cstheme="minorHAnsi"/>
          <w:vertAlign w:val="subscript"/>
        </w:rPr>
        <w:t>4</w:t>
      </w:r>
      <w:r w:rsidRPr="00711341">
        <w:rPr>
          <w:rFonts w:cstheme="minorHAnsi"/>
        </w:rPr>
        <w:t> gVS</w:t>
      </w:r>
      <w:r w:rsidRPr="00711341">
        <w:rPr>
          <w:rFonts w:cstheme="minorHAnsi"/>
          <w:vertAlign w:val="superscript"/>
        </w:rPr>
        <w:t>−1</w:t>
      </w:r>
      <w:r w:rsidRPr="00711341">
        <w:rPr>
          <w:rFonts w:cstheme="minorHAnsi"/>
        </w:rPr>
        <w:t> day</w:t>
      </w:r>
      <w:r w:rsidRPr="00711341">
        <w:rPr>
          <w:rFonts w:cstheme="minorHAnsi"/>
          <w:vertAlign w:val="superscript"/>
        </w:rPr>
        <w:t>−1</w:t>
      </w:r>
      <w:r w:rsidRPr="00711341">
        <w:rPr>
          <w:rFonts w:cstheme="minorHAnsi"/>
        </w:rPr>
        <w:t>at STP (TS initial rate constant was calculated by using a polynomial fit model Supplementary S.3). Apparently, HTC treatment generated organic compounds that were more difficult to degrade relative to initial compounds present in TS. TS was probably more digestible without HTC pretreatment because it had undergone enzymatic hydrolysis prior to fermentation and contained acetic acid which provided acetate, the primary carbon and energy source for methanogenesis. Other pretreatment methods such as sonication offered little or no benefit to TS digestion (Schaefer and Sung, </w:t>
      </w:r>
      <w:r w:rsidRPr="00711341">
        <w:rPr>
          <w:rFonts w:cstheme="minorHAnsi"/>
          <w:b/>
          <w:bCs/>
        </w:rPr>
        <w:t>2008</w:t>
      </w:r>
      <w:r w:rsidRPr="00711341">
        <w:rPr>
          <w:rFonts w:cstheme="minorHAnsi"/>
        </w:rPr>
        <w:t xml:space="preserve">). </w:t>
      </w:r>
      <w:proofErr w:type="gramStart"/>
      <w:r w:rsidRPr="00711341">
        <w:rPr>
          <w:rFonts w:cstheme="minorHAnsi"/>
        </w:rPr>
        <w:t>In an effort to</w:t>
      </w:r>
      <w:proofErr w:type="gramEnd"/>
      <w:r w:rsidRPr="00711341">
        <w:rPr>
          <w:rFonts w:cstheme="minorHAnsi"/>
        </w:rPr>
        <w:t xml:space="preserve"> improve the rate of methane production, </w:t>
      </w:r>
      <w:r w:rsidRPr="00711341">
        <w:rPr>
          <w:rFonts w:cstheme="minorHAnsi"/>
        </w:rPr>
        <w:lastRenderedPageBreak/>
        <w:t>thermophilic digestion should be investigated since metabolic rates of methanogens can double (</w:t>
      </w:r>
      <w:proofErr w:type="spellStart"/>
      <w:r w:rsidRPr="00711341">
        <w:rPr>
          <w:rFonts w:cstheme="minorHAnsi"/>
        </w:rPr>
        <w:t>Khanal</w:t>
      </w:r>
      <w:proofErr w:type="spellEnd"/>
      <w:r w:rsidRPr="00711341">
        <w:rPr>
          <w:rFonts w:cstheme="minorHAnsi"/>
        </w:rPr>
        <w:t>, </w:t>
      </w:r>
      <w:r w:rsidRPr="00711341">
        <w:rPr>
          <w:rFonts w:cstheme="minorHAnsi"/>
          <w:b/>
          <w:bCs/>
        </w:rPr>
        <w:t>2008</w:t>
      </w:r>
      <w:r w:rsidRPr="00711341">
        <w:rPr>
          <w:rFonts w:cstheme="minorHAnsi"/>
        </w:rPr>
        <w:t>), and in that instance there would be no need to heat the influent HTC stream.</w:t>
      </w:r>
    </w:p>
    <w:p w14:paraId="1E1C5AB1" w14:textId="77777777" w:rsidR="00D14DC9" w:rsidRPr="00711341" w:rsidRDefault="00D14DC9" w:rsidP="00141FE9">
      <w:pPr>
        <w:pStyle w:val="Heading2"/>
        <w:rPr>
          <w:rFonts w:asciiTheme="minorHAnsi" w:hAnsiTheme="minorHAnsi" w:cstheme="minorHAnsi"/>
        </w:rPr>
      </w:pPr>
      <w:r w:rsidRPr="00711341">
        <w:rPr>
          <w:rFonts w:asciiTheme="minorHAnsi" w:hAnsiTheme="minorHAnsi" w:cstheme="minorHAnsi"/>
        </w:rPr>
        <w:t>Energy Analysis</w:t>
      </w:r>
    </w:p>
    <w:p w14:paraId="40CFFB96" w14:textId="0F59D9C5" w:rsidR="00D14DC9" w:rsidRPr="00711341" w:rsidRDefault="00D14DC9" w:rsidP="00D14DC9">
      <w:pPr>
        <w:rPr>
          <w:rFonts w:cstheme="minorHAnsi"/>
        </w:rPr>
      </w:pPr>
      <w:r w:rsidRPr="00711341">
        <w:rPr>
          <w:rFonts w:cstheme="minorHAnsi"/>
        </w:rPr>
        <w:t xml:space="preserve">Energy analysis was conducted by comparing the requirements for HTC versus those of conventional downstream processing to generate a shelf‐stable co‐product, defined as 90% solids. Conventional energy input values were obtained from a literature report (Rausch and </w:t>
      </w:r>
      <w:proofErr w:type="spellStart"/>
      <w:r w:rsidRPr="00711341">
        <w:rPr>
          <w:rFonts w:cstheme="minorHAnsi"/>
        </w:rPr>
        <w:t>Belyea</w:t>
      </w:r>
      <w:proofErr w:type="spellEnd"/>
      <w:r w:rsidRPr="00711341">
        <w:rPr>
          <w:rFonts w:cstheme="minorHAnsi"/>
        </w:rPr>
        <w:t>, </w:t>
      </w:r>
      <w:r w:rsidRPr="00711341">
        <w:rPr>
          <w:rFonts w:cstheme="minorHAnsi"/>
          <w:b/>
          <w:bCs/>
        </w:rPr>
        <w:t>2006</w:t>
      </w:r>
      <w:r w:rsidRPr="00711341">
        <w:rPr>
          <w:rFonts w:cstheme="minorHAnsi"/>
        </w:rPr>
        <w:t xml:space="preserve">), whereas HTC energy input values were computed from an enthalpy balance. A detailed set of assumptions and computations are available in Supplementary S.6. The results showed that HTC processing would reduce energy consumption by 73% for TS and 65% for WS compared to conventional downstream processing operations. For the TS scenario, the preliminary evaluation of methane production rates indicated that AD of HTC filtrates could provide </w:t>
      </w:r>
      <w:proofErr w:type="gramStart"/>
      <w:r w:rsidRPr="00711341">
        <w:rPr>
          <w:rFonts w:cstheme="minorHAnsi"/>
        </w:rPr>
        <w:t>all of</w:t>
      </w:r>
      <w:proofErr w:type="gramEnd"/>
      <w:r w:rsidRPr="00711341">
        <w:rPr>
          <w:rFonts w:cstheme="minorHAnsi"/>
        </w:rPr>
        <w:t xml:space="preserve"> the energy needed to fuel the HTC process (Supplementary S.7).</w:t>
      </w:r>
    </w:p>
    <w:p w14:paraId="05F387AE" w14:textId="77777777" w:rsidR="00D14DC9" w:rsidRPr="00711341" w:rsidRDefault="00D14DC9" w:rsidP="00141FE9">
      <w:pPr>
        <w:pStyle w:val="Heading1"/>
        <w:rPr>
          <w:rFonts w:asciiTheme="minorHAnsi" w:hAnsiTheme="minorHAnsi" w:cstheme="minorHAnsi"/>
        </w:rPr>
      </w:pPr>
      <w:r w:rsidRPr="00711341">
        <w:rPr>
          <w:rFonts w:asciiTheme="minorHAnsi" w:hAnsiTheme="minorHAnsi" w:cstheme="minorHAnsi"/>
        </w:rPr>
        <w:t>Conclusion</w:t>
      </w:r>
    </w:p>
    <w:p w14:paraId="6AA8DE0C" w14:textId="77777777" w:rsidR="00D14DC9" w:rsidRPr="00711341" w:rsidRDefault="00D14DC9" w:rsidP="00D14DC9">
      <w:pPr>
        <w:rPr>
          <w:rFonts w:cstheme="minorHAnsi"/>
        </w:rPr>
      </w:pPr>
      <w:r w:rsidRPr="00711341">
        <w:rPr>
          <w:rFonts w:cstheme="minorHAnsi"/>
        </w:rPr>
        <w:t xml:space="preserve">HTC and subsequent AD of stillage intermediates can be successfully combined to generate biogas, treated process water, </w:t>
      </w:r>
      <w:proofErr w:type="spellStart"/>
      <w:r w:rsidRPr="00711341">
        <w:rPr>
          <w:rFonts w:cstheme="minorHAnsi"/>
        </w:rPr>
        <w:t>hydrochar</w:t>
      </w:r>
      <w:proofErr w:type="spellEnd"/>
      <w:r w:rsidRPr="00711341">
        <w:rPr>
          <w:rFonts w:cstheme="minorHAnsi"/>
        </w:rPr>
        <w:t xml:space="preserve">, and fatty acids. The first objective of this study was to improve the overall energy balance of dry‐grind corn ethanol production by modifying downstream processing of stillage intermediates. By eliminating the need for evaporation and some of the drying, operational energy requirements were considerably reduced and sufficient on‐site biogas could be produced for the HTC process and other natural gas operations. Reducing water consumption was the second objective, and HPLC analysis indicated that HTC filtrates do require treatment </w:t>
      </w:r>
      <w:proofErr w:type="gramStart"/>
      <w:r w:rsidRPr="00711341">
        <w:rPr>
          <w:rFonts w:cstheme="minorHAnsi"/>
        </w:rPr>
        <w:t>in order to</w:t>
      </w:r>
      <w:proofErr w:type="gramEnd"/>
      <w:r w:rsidRPr="00711341">
        <w:rPr>
          <w:rFonts w:cstheme="minorHAnsi"/>
        </w:rPr>
        <w:t xml:space="preserve"> increase backset. AD of the filtrate consumed &gt;90% of the TCOD and converted more than 80% of that initial COD to methane. A final objective was to develop options with respect to new or improved co‐products. TS fatty acid yields of 68% are a marked improvement compared to the current industry average of 30% triglycerides. With TS, the HTC process would also provide an animal feed product higher in protein and lower in fat than DDGS. </w:t>
      </w:r>
      <w:proofErr w:type="spellStart"/>
      <w:r w:rsidRPr="00711341">
        <w:rPr>
          <w:rFonts w:cstheme="minorHAnsi"/>
        </w:rPr>
        <w:t>Hydrochars</w:t>
      </w:r>
      <w:proofErr w:type="spellEnd"/>
      <w:r w:rsidRPr="00711341">
        <w:rPr>
          <w:rFonts w:cstheme="minorHAnsi"/>
        </w:rPr>
        <w:t xml:space="preserve"> were shown to have good fuel value, but other higher value applications need to be developed due to low extracted </w:t>
      </w:r>
      <w:proofErr w:type="spellStart"/>
      <w:r w:rsidRPr="00711341">
        <w:rPr>
          <w:rFonts w:cstheme="minorHAnsi"/>
        </w:rPr>
        <w:t>hydrochar</w:t>
      </w:r>
      <w:proofErr w:type="spellEnd"/>
      <w:r w:rsidRPr="00711341">
        <w:rPr>
          <w:rFonts w:cstheme="minorHAnsi"/>
        </w:rPr>
        <w:t xml:space="preserve"> yields and relatively high nitrogen contents. Significant opportunities to bring greater value to the industry may accrue from characteristic high surface functionalities of </w:t>
      </w:r>
      <w:proofErr w:type="spellStart"/>
      <w:r w:rsidRPr="00711341">
        <w:rPr>
          <w:rFonts w:cstheme="minorHAnsi"/>
        </w:rPr>
        <w:t>hydrochars</w:t>
      </w:r>
      <w:proofErr w:type="spellEnd"/>
      <w:r w:rsidRPr="00711341">
        <w:rPr>
          <w:rFonts w:cstheme="minorHAnsi"/>
        </w:rPr>
        <w:t xml:space="preserve"> and, especially through post‐thermal treatments. In closing, although a more detailed techno‐economic analysis is necessary to determine the economic viability of the proposed model, this process appears promising for increasing the sustainability of the dry‐grind corn ethanol industry.</w:t>
      </w:r>
    </w:p>
    <w:p w14:paraId="6B5B6945" w14:textId="77777777" w:rsidR="00D14DC9" w:rsidRPr="00711341" w:rsidRDefault="00D14DC9" w:rsidP="00141FE9">
      <w:pPr>
        <w:pStyle w:val="Heading1"/>
        <w:rPr>
          <w:rFonts w:asciiTheme="minorHAnsi" w:hAnsiTheme="minorHAnsi" w:cstheme="minorHAnsi"/>
        </w:rPr>
      </w:pPr>
      <w:r w:rsidRPr="00711341">
        <w:rPr>
          <w:rFonts w:asciiTheme="minorHAnsi" w:hAnsiTheme="minorHAnsi" w:cstheme="minorHAnsi"/>
        </w:rPr>
        <w:t>Acknowledgments</w:t>
      </w:r>
    </w:p>
    <w:p w14:paraId="2CE26006" w14:textId="77777777" w:rsidR="00D14DC9" w:rsidRPr="00711341" w:rsidRDefault="00D14DC9" w:rsidP="00D14DC9">
      <w:pPr>
        <w:rPr>
          <w:rFonts w:cstheme="minorHAnsi"/>
        </w:rPr>
      </w:pPr>
      <w:r w:rsidRPr="00711341">
        <w:rPr>
          <w:rFonts w:cstheme="minorHAnsi"/>
        </w:rPr>
        <w:t xml:space="preserve">The authors would like to thank the Minnesota Corn Growers Association. This work was supported, in part, by the farm families of Minnesota and their corn check‐off investment. Financial support was also received from the College of Biological Sciences, the Biotechnology Institute, and the Institute for Renewable Energy and the Environment of the University of Minnesota. Much thanks to Mr. Randall </w:t>
      </w:r>
      <w:proofErr w:type="spellStart"/>
      <w:r w:rsidRPr="00711341">
        <w:rPr>
          <w:rFonts w:cstheme="minorHAnsi"/>
        </w:rPr>
        <w:t>Doyal</w:t>
      </w:r>
      <w:proofErr w:type="spellEnd"/>
      <w:r w:rsidRPr="00711341">
        <w:rPr>
          <w:rFonts w:cstheme="minorHAnsi"/>
        </w:rPr>
        <w:t xml:space="preserve"> of Al‐Corn Clean Fuels, Inc. of Claremont, MN for authentic samples and information about the industry. Mr. Timothy Montgomery and Mr. Michael </w:t>
      </w:r>
      <w:proofErr w:type="spellStart"/>
      <w:r w:rsidRPr="00711341">
        <w:rPr>
          <w:rFonts w:cstheme="minorHAnsi"/>
        </w:rPr>
        <w:t>Winikoff</w:t>
      </w:r>
      <w:proofErr w:type="spellEnd"/>
      <w:r w:rsidRPr="00711341">
        <w:rPr>
          <w:rFonts w:cstheme="minorHAnsi"/>
        </w:rPr>
        <w:t xml:space="preserve"> provided the schematic depictions of the various processes and figures considered in this work. With approval from the University of Minnesota and the MN Corn Growers Association (our funding organizations), intellectual property rights have been waived, and </w:t>
      </w:r>
      <w:proofErr w:type="spellStart"/>
      <w:r w:rsidRPr="00711341">
        <w:rPr>
          <w:rFonts w:cstheme="minorHAnsi"/>
        </w:rPr>
        <w:t>HydroChar</w:t>
      </w:r>
      <w:proofErr w:type="spellEnd"/>
      <w:r w:rsidRPr="00711341">
        <w:rPr>
          <w:rFonts w:cstheme="minorHAnsi"/>
        </w:rPr>
        <w:t xml:space="preserve"> LLC has submitted a provisional patent application, later converted into a US patent application related to this technology. No allowance of any claims has been received as of this writing.</w:t>
      </w:r>
    </w:p>
    <w:p w14:paraId="2660FD7A" w14:textId="77777777" w:rsidR="00443941" w:rsidRPr="00711341" w:rsidRDefault="00443941" w:rsidP="00141FE9">
      <w:pPr>
        <w:pStyle w:val="Heading1"/>
        <w:rPr>
          <w:rFonts w:asciiTheme="minorHAnsi" w:hAnsiTheme="minorHAnsi" w:cstheme="minorHAnsi"/>
        </w:rPr>
      </w:pPr>
      <w:r w:rsidRPr="00711341">
        <w:rPr>
          <w:rFonts w:asciiTheme="minorHAnsi" w:hAnsiTheme="minorHAnsi" w:cstheme="minorHAnsi"/>
        </w:rPr>
        <w:t>Supporting Information</w:t>
      </w:r>
    </w:p>
    <w:p w14:paraId="71E901F1" w14:textId="77777777" w:rsidR="00443941" w:rsidRPr="00711341" w:rsidRDefault="00443941" w:rsidP="00443941">
      <w:pPr>
        <w:rPr>
          <w:rFonts w:cstheme="minorHAnsi"/>
        </w:rPr>
      </w:pPr>
      <w:r w:rsidRPr="00711341">
        <w:rPr>
          <w:rFonts w:cstheme="minorHAnsi"/>
        </w:rPr>
        <w:t xml:space="preserve">Additional supporting information may be found in the online version of this article at the publisher's </w:t>
      </w:r>
      <w:proofErr w:type="gramStart"/>
      <w:r w:rsidRPr="00711341">
        <w:rPr>
          <w:rFonts w:cstheme="minorHAnsi"/>
        </w:rPr>
        <w:t>web‐site</w:t>
      </w:r>
      <w:proofErr w:type="gramEnd"/>
      <w:r w:rsidRPr="00711341">
        <w:rPr>
          <w:rFonts w:cstheme="minorHAnsi"/>
        </w:rPr>
        <w:t>.</w:t>
      </w:r>
    </w:p>
    <w:tbl>
      <w:tblPr>
        <w:tblStyle w:val="TableGrid"/>
        <w:tblW w:w="9600" w:type="dxa"/>
        <w:tblLook w:val="04A0" w:firstRow="1" w:lastRow="0" w:firstColumn="1" w:lastColumn="0" w:noHBand="0" w:noVBand="1"/>
      </w:tblPr>
      <w:tblGrid>
        <w:gridCol w:w="5696"/>
        <w:gridCol w:w="3904"/>
      </w:tblGrid>
      <w:tr w:rsidR="00443941" w:rsidRPr="00711341" w14:paraId="2995D255" w14:textId="77777777" w:rsidTr="00141FE9">
        <w:tc>
          <w:tcPr>
            <w:tcW w:w="0" w:type="auto"/>
            <w:hideMark/>
          </w:tcPr>
          <w:p w14:paraId="12FC657A" w14:textId="77777777" w:rsidR="00443941" w:rsidRPr="00711341" w:rsidRDefault="00443941" w:rsidP="00443941">
            <w:pPr>
              <w:rPr>
                <w:rFonts w:cstheme="minorHAnsi"/>
                <w:b/>
                <w:bCs/>
              </w:rPr>
            </w:pPr>
            <w:r w:rsidRPr="00711341">
              <w:rPr>
                <w:rFonts w:cstheme="minorHAnsi"/>
                <w:b/>
                <w:bCs/>
              </w:rPr>
              <w:lastRenderedPageBreak/>
              <w:t>Filename</w:t>
            </w:r>
          </w:p>
        </w:tc>
        <w:tc>
          <w:tcPr>
            <w:tcW w:w="0" w:type="auto"/>
            <w:hideMark/>
          </w:tcPr>
          <w:p w14:paraId="77CDB496" w14:textId="77777777" w:rsidR="00443941" w:rsidRPr="00711341" w:rsidRDefault="00443941" w:rsidP="00443941">
            <w:pPr>
              <w:rPr>
                <w:rFonts w:cstheme="minorHAnsi"/>
                <w:b/>
                <w:bCs/>
              </w:rPr>
            </w:pPr>
            <w:r w:rsidRPr="00711341">
              <w:rPr>
                <w:rFonts w:cstheme="minorHAnsi"/>
                <w:b/>
                <w:bCs/>
              </w:rPr>
              <w:t>Description</w:t>
            </w:r>
          </w:p>
        </w:tc>
      </w:tr>
      <w:tr w:rsidR="00443941" w:rsidRPr="00711341" w14:paraId="5D28C78D" w14:textId="77777777" w:rsidTr="00141FE9">
        <w:tc>
          <w:tcPr>
            <w:tcW w:w="0" w:type="auto"/>
            <w:hideMark/>
          </w:tcPr>
          <w:p w14:paraId="73B2D9D2" w14:textId="77777777" w:rsidR="00443941" w:rsidRPr="00711341" w:rsidRDefault="00711341" w:rsidP="00443941">
            <w:pPr>
              <w:rPr>
                <w:rFonts w:cstheme="minorHAnsi"/>
              </w:rPr>
            </w:pPr>
            <w:hyperlink r:id="rId16" w:history="1">
              <w:r w:rsidR="00443941" w:rsidRPr="00711341">
                <w:rPr>
                  <w:rStyle w:val="Hyperlink"/>
                  <w:rFonts w:cstheme="minorHAnsi"/>
                </w:rPr>
                <w:t>bit24924-sm-0001-SupData.docx</w:t>
              </w:r>
            </w:hyperlink>
            <w:r w:rsidR="00443941" w:rsidRPr="00711341">
              <w:rPr>
                <w:rFonts w:cstheme="minorHAnsi"/>
              </w:rPr>
              <w:t>741.1 KB</w:t>
            </w:r>
          </w:p>
        </w:tc>
        <w:tc>
          <w:tcPr>
            <w:tcW w:w="0" w:type="auto"/>
            <w:hideMark/>
          </w:tcPr>
          <w:p w14:paraId="2F5B506A" w14:textId="77777777" w:rsidR="00443941" w:rsidRPr="00711341" w:rsidRDefault="00443941" w:rsidP="00443941">
            <w:pPr>
              <w:rPr>
                <w:rFonts w:cstheme="minorHAnsi"/>
              </w:rPr>
            </w:pPr>
            <w:r w:rsidRPr="00711341">
              <w:rPr>
                <w:rFonts w:cstheme="minorHAnsi"/>
              </w:rPr>
              <w:t>Supplementary Information</w:t>
            </w:r>
          </w:p>
        </w:tc>
      </w:tr>
    </w:tbl>
    <w:p w14:paraId="007C4C49" w14:textId="77777777" w:rsidR="00443941" w:rsidRPr="00711341" w:rsidRDefault="00443941" w:rsidP="00443941">
      <w:pPr>
        <w:rPr>
          <w:rFonts w:cstheme="minorHAnsi"/>
        </w:rPr>
      </w:pPr>
      <w:r w:rsidRPr="00711341">
        <w:rPr>
          <w:rFonts w:cstheme="minorHAnsi"/>
        </w:rPr>
        <w:t>Please note: The publisher is not responsible for the content or functionality of any supporting information supplied by the authors. Any queries (other than missing content) should be directed to the corresponding author for the article.</w:t>
      </w:r>
    </w:p>
    <w:p w14:paraId="3B873AC0" w14:textId="77777777" w:rsidR="00443941" w:rsidRPr="00711341" w:rsidRDefault="00443941" w:rsidP="00141FE9">
      <w:pPr>
        <w:pStyle w:val="Heading1"/>
        <w:rPr>
          <w:rFonts w:asciiTheme="minorHAnsi" w:hAnsiTheme="minorHAnsi" w:cstheme="minorHAnsi"/>
        </w:rPr>
      </w:pPr>
      <w:r w:rsidRPr="00711341">
        <w:rPr>
          <w:rFonts w:asciiTheme="minorHAnsi" w:hAnsiTheme="minorHAnsi" w:cstheme="minorHAnsi"/>
        </w:rPr>
        <w:t>References</w:t>
      </w:r>
    </w:p>
    <w:p w14:paraId="4DE5B45D" w14:textId="77777777" w:rsidR="00443941" w:rsidRPr="00711341" w:rsidRDefault="00443941" w:rsidP="00141FE9">
      <w:pPr>
        <w:pStyle w:val="NoSpacing"/>
        <w:ind w:left="720" w:hanging="720"/>
        <w:rPr>
          <w:rFonts w:cstheme="minorHAnsi"/>
        </w:rPr>
      </w:pPr>
      <w:r w:rsidRPr="00711341">
        <w:rPr>
          <w:rFonts w:cstheme="minorHAnsi"/>
        </w:rPr>
        <w:t>Aden A, 2007. Water usage for current and future ethanol production. Southwest Hydrology, (October), 22–23. Retrieved from </w:t>
      </w:r>
      <w:hyperlink r:id="rId17" w:anchor="0" w:history="1">
        <w:r w:rsidRPr="00711341">
          <w:rPr>
            <w:rStyle w:val="Hyperlink"/>
            <w:rFonts w:cstheme="minorHAnsi"/>
          </w:rPr>
          <w:t>http://scholar.google.com/scholar?hl=en&amp;btnG=Search&amp;q=intitle:Water+Usage+for+Current+and+Future+Ethanol+Production#0</w:t>
        </w:r>
      </w:hyperlink>
      <w:r w:rsidRPr="00711341">
        <w:rPr>
          <w:rFonts w:cstheme="minorHAnsi"/>
        </w:rPr>
        <w:t>.</w:t>
      </w:r>
    </w:p>
    <w:p w14:paraId="77D79199" w14:textId="77777777" w:rsidR="00443941" w:rsidRPr="00711341" w:rsidRDefault="00443941" w:rsidP="00141FE9">
      <w:pPr>
        <w:pStyle w:val="NoSpacing"/>
        <w:ind w:left="720" w:hanging="720"/>
        <w:rPr>
          <w:rFonts w:cstheme="minorHAnsi"/>
        </w:rPr>
      </w:pPr>
      <w:proofErr w:type="spellStart"/>
      <w:r w:rsidRPr="00711341">
        <w:rPr>
          <w:rFonts w:cstheme="minorHAnsi"/>
        </w:rPr>
        <w:t>Agler</w:t>
      </w:r>
      <w:proofErr w:type="spellEnd"/>
      <w:r w:rsidRPr="00711341">
        <w:rPr>
          <w:rFonts w:cstheme="minorHAnsi"/>
        </w:rPr>
        <w:t xml:space="preserve"> MT, Garcia, ML, Lee ES, </w:t>
      </w:r>
      <w:proofErr w:type="spellStart"/>
      <w:r w:rsidRPr="00711341">
        <w:rPr>
          <w:rFonts w:cstheme="minorHAnsi"/>
        </w:rPr>
        <w:t>Schlicher</w:t>
      </w:r>
      <w:proofErr w:type="spellEnd"/>
      <w:r w:rsidRPr="00711341">
        <w:rPr>
          <w:rFonts w:cstheme="minorHAnsi"/>
        </w:rPr>
        <w:t xml:space="preserve"> M, </w:t>
      </w:r>
      <w:proofErr w:type="spellStart"/>
      <w:r w:rsidRPr="00711341">
        <w:rPr>
          <w:rFonts w:cstheme="minorHAnsi"/>
        </w:rPr>
        <w:t>Angenent</w:t>
      </w:r>
      <w:proofErr w:type="spellEnd"/>
      <w:r w:rsidRPr="00711341">
        <w:rPr>
          <w:rFonts w:cstheme="minorHAnsi"/>
        </w:rPr>
        <w:t xml:space="preserve"> LT. 2008. Thermophilic anaerobic digestion to increase the net energy balance of corn grain ethanol. </w:t>
      </w:r>
      <w:r w:rsidRPr="00711341">
        <w:rPr>
          <w:rFonts w:cstheme="minorHAnsi"/>
          <w:i/>
          <w:iCs/>
        </w:rPr>
        <w:t>Environ Sci Technol</w:t>
      </w:r>
      <w:r w:rsidRPr="00711341">
        <w:rPr>
          <w:rFonts w:cstheme="minorHAnsi"/>
        </w:rPr>
        <w:t> </w:t>
      </w:r>
      <w:r w:rsidRPr="00711341">
        <w:rPr>
          <w:rFonts w:cstheme="minorHAnsi"/>
          <w:b/>
          <w:bCs/>
        </w:rPr>
        <w:t>42</w:t>
      </w:r>
      <w:r w:rsidRPr="00711341">
        <w:rPr>
          <w:rFonts w:cstheme="minorHAnsi"/>
        </w:rPr>
        <w:t>(17): 6723– 6729.</w:t>
      </w:r>
    </w:p>
    <w:p w14:paraId="37892A0A" w14:textId="77777777" w:rsidR="00443941" w:rsidRPr="00711341" w:rsidRDefault="00443941" w:rsidP="00141FE9">
      <w:pPr>
        <w:pStyle w:val="NoSpacing"/>
        <w:ind w:left="720" w:hanging="720"/>
        <w:rPr>
          <w:rFonts w:cstheme="minorHAnsi"/>
        </w:rPr>
      </w:pPr>
      <w:proofErr w:type="spellStart"/>
      <w:r w:rsidRPr="00711341">
        <w:rPr>
          <w:rFonts w:cstheme="minorHAnsi"/>
        </w:rPr>
        <w:t>Alkan‐Ozkaynak</w:t>
      </w:r>
      <w:proofErr w:type="spellEnd"/>
      <w:r w:rsidRPr="00711341">
        <w:rPr>
          <w:rFonts w:cstheme="minorHAnsi"/>
        </w:rPr>
        <w:t xml:space="preserve"> A, Karthikeyan KG. 2011. Anaerobic digestion of thin stillage for energy recovery and water reuse in corn‐ethanol plants. </w:t>
      </w:r>
      <w:proofErr w:type="spellStart"/>
      <w:r w:rsidRPr="00711341">
        <w:rPr>
          <w:rFonts w:cstheme="minorHAnsi"/>
          <w:i/>
          <w:iCs/>
        </w:rPr>
        <w:t>Biores</w:t>
      </w:r>
      <w:proofErr w:type="spellEnd"/>
      <w:r w:rsidRPr="00711341">
        <w:rPr>
          <w:rFonts w:cstheme="minorHAnsi"/>
          <w:i/>
          <w:iCs/>
        </w:rPr>
        <w:t xml:space="preserve"> Technol</w:t>
      </w:r>
      <w:r w:rsidRPr="00711341">
        <w:rPr>
          <w:rFonts w:cstheme="minorHAnsi"/>
        </w:rPr>
        <w:t> </w:t>
      </w:r>
      <w:r w:rsidRPr="00711341">
        <w:rPr>
          <w:rFonts w:cstheme="minorHAnsi"/>
          <w:b/>
          <w:bCs/>
        </w:rPr>
        <w:t>102</w:t>
      </w:r>
      <w:r w:rsidRPr="00711341">
        <w:rPr>
          <w:rFonts w:cstheme="minorHAnsi"/>
        </w:rPr>
        <w:t>(21): 9891– 9896.</w:t>
      </w:r>
    </w:p>
    <w:p w14:paraId="42EC3D66" w14:textId="77777777" w:rsidR="00443941" w:rsidRPr="00711341" w:rsidRDefault="00443941" w:rsidP="00141FE9">
      <w:pPr>
        <w:pStyle w:val="NoSpacing"/>
        <w:ind w:left="720" w:hanging="720"/>
        <w:rPr>
          <w:rFonts w:cstheme="minorHAnsi"/>
        </w:rPr>
      </w:pPr>
      <w:proofErr w:type="spellStart"/>
      <w:r w:rsidRPr="00711341">
        <w:rPr>
          <w:rFonts w:cstheme="minorHAnsi"/>
        </w:rPr>
        <w:t>Andalib</w:t>
      </w:r>
      <w:proofErr w:type="spellEnd"/>
      <w:r w:rsidRPr="00711341">
        <w:rPr>
          <w:rFonts w:cstheme="minorHAnsi"/>
        </w:rPr>
        <w:t xml:space="preserve"> M, Hafez H, </w:t>
      </w:r>
      <w:proofErr w:type="spellStart"/>
      <w:r w:rsidRPr="00711341">
        <w:rPr>
          <w:rFonts w:cstheme="minorHAnsi"/>
        </w:rPr>
        <w:t>Elbeshbishy</w:t>
      </w:r>
      <w:proofErr w:type="spellEnd"/>
      <w:r w:rsidRPr="00711341">
        <w:rPr>
          <w:rFonts w:cstheme="minorHAnsi"/>
        </w:rPr>
        <w:t xml:space="preserve"> E, </w:t>
      </w:r>
      <w:proofErr w:type="spellStart"/>
      <w:r w:rsidRPr="00711341">
        <w:rPr>
          <w:rFonts w:cstheme="minorHAnsi"/>
        </w:rPr>
        <w:t>Nakhla</w:t>
      </w:r>
      <w:proofErr w:type="spellEnd"/>
      <w:r w:rsidRPr="00711341">
        <w:rPr>
          <w:rFonts w:cstheme="minorHAnsi"/>
        </w:rPr>
        <w:t xml:space="preserve"> G, Zhu J. 2012. Treatment of thin stillage in a high‐rate anaerobic fluidized bed bioreactor (AFBR). </w:t>
      </w:r>
      <w:proofErr w:type="spellStart"/>
      <w:r w:rsidRPr="00711341">
        <w:rPr>
          <w:rFonts w:cstheme="minorHAnsi"/>
          <w:i/>
          <w:iCs/>
        </w:rPr>
        <w:t>Biores</w:t>
      </w:r>
      <w:proofErr w:type="spellEnd"/>
      <w:r w:rsidRPr="00711341">
        <w:rPr>
          <w:rFonts w:cstheme="minorHAnsi"/>
          <w:i/>
          <w:iCs/>
        </w:rPr>
        <w:t xml:space="preserve"> Technol</w:t>
      </w:r>
      <w:r w:rsidRPr="00711341">
        <w:rPr>
          <w:rFonts w:cstheme="minorHAnsi"/>
        </w:rPr>
        <w:t> </w:t>
      </w:r>
      <w:r w:rsidRPr="00711341">
        <w:rPr>
          <w:rFonts w:cstheme="minorHAnsi"/>
          <w:b/>
          <w:bCs/>
        </w:rPr>
        <w:t>121</w:t>
      </w:r>
      <w:r w:rsidRPr="00711341">
        <w:rPr>
          <w:rFonts w:cstheme="minorHAnsi"/>
        </w:rPr>
        <w:t>: 411– 418.</w:t>
      </w:r>
    </w:p>
    <w:p w14:paraId="1A42F2FE" w14:textId="77777777" w:rsidR="00443941" w:rsidRPr="00711341" w:rsidRDefault="00443941" w:rsidP="00141FE9">
      <w:pPr>
        <w:pStyle w:val="NoSpacing"/>
        <w:ind w:left="720" w:hanging="720"/>
        <w:rPr>
          <w:rFonts w:cstheme="minorHAnsi"/>
        </w:rPr>
      </w:pPr>
      <w:proofErr w:type="spellStart"/>
      <w:r w:rsidRPr="00711341">
        <w:rPr>
          <w:rFonts w:cstheme="minorHAnsi"/>
        </w:rPr>
        <w:t>Angelidaki</w:t>
      </w:r>
      <w:proofErr w:type="spellEnd"/>
      <w:r w:rsidRPr="00711341">
        <w:rPr>
          <w:rFonts w:cstheme="minorHAnsi"/>
        </w:rPr>
        <w:t xml:space="preserve"> I, Alves M, </w:t>
      </w:r>
      <w:proofErr w:type="spellStart"/>
      <w:r w:rsidRPr="00711341">
        <w:rPr>
          <w:rFonts w:cstheme="minorHAnsi"/>
        </w:rPr>
        <w:t>Bolzonella</w:t>
      </w:r>
      <w:proofErr w:type="spellEnd"/>
      <w:r w:rsidRPr="00711341">
        <w:rPr>
          <w:rFonts w:cstheme="minorHAnsi"/>
        </w:rPr>
        <w:t xml:space="preserve"> D, </w:t>
      </w:r>
      <w:proofErr w:type="spellStart"/>
      <w:r w:rsidRPr="00711341">
        <w:rPr>
          <w:rFonts w:cstheme="minorHAnsi"/>
        </w:rPr>
        <w:t>Borzacconi</w:t>
      </w:r>
      <w:proofErr w:type="spellEnd"/>
      <w:r w:rsidRPr="00711341">
        <w:rPr>
          <w:rFonts w:cstheme="minorHAnsi"/>
        </w:rPr>
        <w:t xml:space="preserve"> L, Campos JL, </w:t>
      </w:r>
      <w:proofErr w:type="spellStart"/>
      <w:r w:rsidRPr="00711341">
        <w:rPr>
          <w:rFonts w:cstheme="minorHAnsi"/>
        </w:rPr>
        <w:t>Guwy</w:t>
      </w:r>
      <w:proofErr w:type="spellEnd"/>
      <w:r w:rsidRPr="00711341">
        <w:rPr>
          <w:rFonts w:cstheme="minorHAnsi"/>
        </w:rPr>
        <w:t xml:space="preserve"> AJ, </w:t>
      </w:r>
      <w:proofErr w:type="spellStart"/>
      <w:r w:rsidRPr="00711341">
        <w:rPr>
          <w:rFonts w:cstheme="minorHAnsi"/>
        </w:rPr>
        <w:t>Kalyuzhnyi</w:t>
      </w:r>
      <w:proofErr w:type="spellEnd"/>
      <w:r w:rsidRPr="00711341">
        <w:rPr>
          <w:rFonts w:cstheme="minorHAnsi"/>
        </w:rPr>
        <w:t xml:space="preserve"> S, </w:t>
      </w:r>
      <w:proofErr w:type="spellStart"/>
      <w:r w:rsidRPr="00711341">
        <w:rPr>
          <w:rFonts w:cstheme="minorHAnsi"/>
        </w:rPr>
        <w:t>Jenicek</w:t>
      </w:r>
      <w:proofErr w:type="spellEnd"/>
      <w:r w:rsidRPr="00711341">
        <w:rPr>
          <w:rFonts w:cstheme="minorHAnsi"/>
        </w:rPr>
        <w:t xml:space="preserve"> P, van Lier JB. 2009. Defining the biomethane potential (BMP) of solid organic wastes and energy crops: A proposed protocol for batch assays. </w:t>
      </w:r>
      <w:r w:rsidRPr="00711341">
        <w:rPr>
          <w:rFonts w:cstheme="minorHAnsi"/>
          <w:i/>
          <w:iCs/>
        </w:rPr>
        <w:t>Water Sci Technol</w:t>
      </w:r>
      <w:r w:rsidRPr="00711341">
        <w:rPr>
          <w:rFonts w:cstheme="minorHAnsi"/>
        </w:rPr>
        <w:t> </w:t>
      </w:r>
      <w:r w:rsidRPr="00711341">
        <w:rPr>
          <w:rFonts w:cstheme="minorHAnsi"/>
          <w:b/>
          <w:bCs/>
        </w:rPr>
        <w:t>59</w:t>
      </w:r>
      <w:r w:rsidRPr="00711341">
        <w:rPr>
          <w:rFonts w:cstheme="minorHAnsi"/>
        </w:rPr>
        <w:t>(5): 927– 934.</w:t>
      </w:r>
    </w:p>
    <w:p w14:paraId="226F8644" w14:textId="77777777" w:rsidR="00443941" w:rsidRPr="00711341" w:rsidRDefault="00443941" w:rsidP="00141FE9">
      <w:pPr>
        <w:pStyle w:val="NoSpacing"/>
        <w:ind w:left="720" w:hanging="720"/>
        <w:rPr>
          <w:rFonts w:cstheme="minorHAnsi"/>
        </w:rPr>
      </w:pPr>
      <w:proofErr w:type="spellStart"/>
      <w:r w:rsidRPr="00711341">
        <w:rPr>
          <w:rFonts w:cstheme="minorHAnsi"/>
        </w:rPr>
        <w:t>Bougrier</w:t>
      </w:r>
      <w:proofErr w:type="spellEnd"/>
      <w:r w:rsidRPr="00711341">
        <w:rPr>
          <w:rFonts w:cstheme="minorHAnsi"/>
        </w:rPr>
        <w:t xml:space="preserve"> C, </w:t>
      </w:r>
      <w:proofErr w:type="spellStart"/>
      <w:r w:rsidRPr="00711341">
        <w:rPr>
          <w:rFonts w:cstheme="minorHAnsi"/>
        </w:rPr>
        <w:t>Delgenès</w:t>
      </w:r>
      <w:proofErr w:type="spellEnd"/>
      <w:r w:rsidRPr="00711341">
        <w:rPr>
          <w:rFonts w:cstheme="minorHAnsi"/>
        </w:rPr>
        <w:t xml:space="preserve"> JP, </w:t>
      </w:r>
      <w:proofErr w:type="spellStart"/>
      <w:r w:rsidRPr="00711341">
        <w:rPr>
          <w:rFonts w:cstheme="minorHAnsi"/>
        </w:rPr>
        <w:t>Carrère</w:t>
      </w:r>
      <w:proofErr w:type="spellEnd"/>
      <w:r w:rsidRPr="00711341">
        <w:rPr>
          <w:rFonts w:cstheme="minorHAnsi"/>
        </w:rPr>
        <w:t xml:space="preserve"> H. 2008. Effects of thermal treatments on five different waste activated sludge samples </w:t>
      </w:r>
      <w:proofErr w:type="spellStart"/>
      <w:r w:rsidRPr="00711341">
        <w:rPr>
          <w:rFonts w:cstheme="minorHAnsi"/>
        </w:rPr>
        <w:t>solubilisation</w:t>
      </w:r>
      <w:proofErr w:type="spellEnd"/>
      <w:r w:rsidRPr="00711341">
        <w:rPr>
          <w:rFonts w:cstheme="minorHAnsi"/>
        </w:rPr>
        <w:t>, physical properties and anaerobic digestion. </w:t>
      </w:r>
      <w:r w:rsidRPr="00711341">
        <w:rPr>
          <w:rFonts w:cstheme="minorHAnsi"/>
          <w:i/>
          <w:iCs/>
        </w:rPr>
        <w:t xml:space="preserve">Chem </w:t>
      </w:r>
      <w:proofErr w:type="spellStart"/>
      <w:r w:rsidRPr="00711341">
        <w:rPr>
          <w:rFonts w:cstheme="minorHAnsi"/>
          <w:i/>
          <w:iCs/>
        </w:rPr>
        <w:t>Eng</w:t>
      </w:r>
      <w:proofErr w:type="spellEnd"/>
      <w:r w:rsidRPr="00711341">
        <w:rPr>
          <w:rFonts w:cstheme="minorHAnsi"/>
          <w:i/>
          <w:iCs/>
        </w:rPr>
        <w:t xml:space="preserve"> J</w:t>
      </w:r>
      <w:r w:rsidRPr="00711341">
        <w:rPr>
          <w:rFonts w:cstheme="minorHAnsi"/>
        </w:rPr>
        <w:t> </w:t>
      </w:r>
      <w:r w:rsidRPr="00711341">
        <w:rPr>
          <w:rFonts w:cstheme="minorHAnsi"/>
          <w:b/>
          <w:bCs/>
        </w:rPr>
        <w:t>139</w:t>
      </w:r>
      <w:r w:rsidRPr="00711341">
        <w:rPr>
          <w:rFonts w:cstheme="minorHAnsi"/>
        </w:rPr>
        <w:t>(2): 236– 244.</w:t>
      </w:r>
    </w:p>
    <w:p w14:paraId="318CC274" w14:textId="77777777" w:rsidR="00443941" w:rsidRPr="00711341" w:rsidRDefault="00443941" w:rsidP="00141FE9">
      <w:pPr>
        <w:pStyle w:val="NoSpacing"/>
        <w:ind w:left="720" w:hanging="720"/>
        <w:rPr>
          <w:rFonts w:cstheme="minorHAnsi"/>
        </w:rPr>
      </w:pPr>
      <w:r w:rsidRPr="00711341">
        <w:rPr>
          <w:rFonts w:cstheme="minorHAnsi"/>
        </w:rPr>
        <w:t>Chen Z, Ma L, Li S, </w:t>
      </w:r>
      <w:proofErr w:type="spellStart"/>
      <w:r w:rsidRPr="00711341">
        <w:rPr>
          <w:rFonts w:cstheme="minorHAnsi"/>
        </w:rPr>
        <w:t>Geng</w:t>
      </w:r>
      <w:proofErr w:type="spellEnd"/>
      <w:r w:rsidRPr="00711341">
        <w:rPr>
          <w:rFonts w:cstheme="minorHAnsi"/>
        </w:rPr>
        <w:t xml:space="preserve"> J, Song Q, Liu J, Wang C, Wang H, Li J, Qin Z, Li S. 2011. Simple approach to carboxyl‐rich materials through low‐temperature heat treatment of hydrothermal carbon in air. </w:t>
      </w:r>
      <w:r w:rsidRPr="00711341">
        <w:rPr>
          <w:rFonts w:cstheme="minorHAnsi"/>
          <w:i/>
          <w:iCs/>
        </w:rPr>
        <w:t>Appl Surf Sci</w:t>
      </w:r>
      <w:r w:rsidRPr="00711341">
        <w:rPr>
          <w:rFonts w:cstheme="minorHAnsi"/>
        </w:rPr>
        <w:t> </w:t>
      </w:r>
      <w:r w:rsidRPr="00711341">
        <w:rPr>
          <w:rFonts w:cstheme="minorHAnsi"/>
          <w:b/>
          <w:bCs/>
        </w:rPr>
        <w:t>257</w:t>
      </w:r>
      <w:r w:rsidRPr="00711341">
        <w:rPr>
          <w:rFonts w:cstheme="minorHAnsi"/>
        </w:rPr>
        <w:t>: 8686– 8691.</w:t>
      </w:r>
    </w:p>
    <w:p w14:paraId="00FF0342" w14:textId="77777777" w:rsidR="00443941" w:rsidRPr="00711341" w:rsidRDefault="00443941" w:rsidP="00141FE9">
      <w:pPr>
        <w:pStyle w:val="NoSpacing"/>
        <w:ind w:left="720" w:hanging="720"/>
        <w:rPr>
          <w:rFonts w:cstheme="minorHAnsi"/>
        </w:rPr>
      </w:pPr>
      <w:r w:rsidRPr="00711341">
        <w:rPr>
          <w:rFonts w:cstheme="minorHAnsi"/>
        </w:rPr>
        <w:t>Dahlen RBA, Baidoo SK, </w:t>
      </w:r>
      <w:proofErr w:type="spellStart"/>
      <w:r w:rsidRPr="00711341">
        <w:rPr>
          <w:rFonts w:cstheme="minorHAnsi"/>
        </w:rPr>
        <w:t>Shurson</w:t>
      </w:r>
      <w:proofErr w:type="spellEnd"/>
      <w:r w:rsidRPr="00711341">
        <w:rPr>
          <w:rFonts w:cstheme="minorHAnsi"/>
        </w:rPr>
        <w:t xml:space="preserve"> GC, Anderson JE, Dahlen CR, Johnston LJ. 2011. Assessment of energy content of low‐</w:t>
      </w:r>
      <w:proofErr w:type="spellStart"/>
      <w:r w:rsidRPr="00711341">
        <w:rPr>
          <w:rFonts w:cstheme="minorHAnsi"/>
        </w:rPr>
        <w:t>solubles</w:t>
      </w:r>
      <w:proofErr w:type="spellEnd"/>
      <w:r w:rsidRPr="00711341">
        <w:rPr>
          <w:rFonts w:cstheme="minorHAnsi"/>
        </w:rPr>
        <w:t xml:space="preserve"> corn distillers dried grains and effects on growth performance, carcass characteristics, and pork fat quality in growing‐finishing pigs. </w:t>
      </w:r>
      <w:r w:rsidRPr="00711341">
        <w:rPr>
          <w:rFonts w:cstheme="minorHAnsi"/>
          <w:i/>
          <w:iCs/>
        </w:rPr>
        <w:t xml:space="preserve">J </w:t>
      </w:r>
      <w:proofErr w:type="spellStart"/>
      <w:r w:rsidRPr="00711341">
        <w:rPr>
          <w:rFonts w:cstheme="minorHAnsi"/>
          <w:i/>
          <w:iCs/>
        </w:rPr>
        <w:t>Anim</w:t>
      </w:r>
      <w:proofErr w:type="spellEnd"/>
      <w:r w:rsidRPr="00711341">
        <w:rPr>
          <w:rFonts w:cstheme="minorHAnsi"/>
          <w:i/>
          <w:iCs/>
        </w:rPr>
        <w:t xml:space="preserve"> Sci</w:t>
      </w:r>
      <w:r w:rsidRPr="00711341">
        <w:rPr>
          <w:rFonts w:cstheme="minorHAnsi"/>
        </w:rPr>
        <w:t> </w:t>
      </w:r>
      <w:r w:rsidRPr="00711341">
        <w:rPr>
          <w:rFonts w:cstheme="minorHAnsi"/>
          <w:b/>
          <w:bCs/>
        </w:rPr>
        <w:t>89</w:t>
      </w:r>
      <w:r w:rsidRPr="00711341">
        <w:rPr>
          <w:rFonts w:cstheme="minorHAnsi"/>
        </w:rPr>
        <w:t>: 3140– 3152.</w:t>
      </w:r>
    </w:p>
    <w:p w14:paraId="17C2F0BF" w14:textId="77777777" w:rsidR="00443941" w:rsidRPr="00711341" w:rsidRDefault="00443941" w:rsidP="00141FE9">
      <w:pPr>
        <w:pStyle w:val="NoSpacing"/>
        <w:ind w:left="720" w:hanging="720"/>
        <w:rPr>
          <w:rFonts w:cstheme="minorHAnsi"/>
        </w:rPr>
      </w:pPr>
      <w:r w:rsidRPr="00711341">
        <w:rPr>
          <w:rFonts w:cstheme="minorHAnsi"/>
        </w:rPr>
        <w:t xml:space="preserve">Falco C, Sieben JM, Brun N, Sevilla M, van der </w:t>
      </w:r>
      <w:proofErr w:type="spellStart"/>
      <w:r w:rsidRPr="00711341">
        <w:rPr>
          <w:rFonts w:cstheme="minorHAnsi"/>
        </w:rPr>
        <w:t>Mauelen</w:t>
      </w:r>
      <w:proofErr w:type="spellEnd"/>
      <w:r w:rsidRPr="00711341">
        <w:rPr>
          <w:rFonts w:cstheme="minorHAnsi"/>
        </w:rPr>
        <w:t xml:space="preserve"> T, </w:t>
      </w:r>
      <w:proofErr w:type="spellStart"/>
      <w:r w:rsidRPr="00711341">
        <w:rPr>
          <w:rFonts w:cstheme="minorHAnsi"/>
        </w:rPr>
        <w:t>Morallon</w:t>
      </w:r>
      <w:proofErr w:type="spellEnd"/>
      <w:r w:rsidRPr="00711341">
        <w:rPr>
          <w:rFonts w:cstheme="minorHAnsi"/>
        </w:rPr>
        <w:t xml:space="preserve"> E, Cazorla‐</w:t>
      </w:r>
      <w:proofErr w:type="spellStart"/>
      <w:r w:rsidRPr="00711341">
        <w:rPr>
          <w:rFonts w:cstheme="minorHAnsi"/>
        </w:rPr>
        <w:t>Amoros</w:t>
      </w:r>
      <w:proofErr w:type="spellEnd"/>
      <w:r w:rsidRPr="00711341">
        <w:rPr>
          <w:rFonts w:cstheme="minorHAnsi"/>
        </w:rPr>
        <w:t xml:space="preserve"> D, </w:t>
      </w:r>
      <w:proofErr w:type="spellStart"/>
      <w:r w:rsidRPr="00711341">
        <w:rPr>
          <w:rFonts w:cstheme="minorHAnsi"/>
        </w:rPr>
        <w:t>Titirici</w:t>
      </w:r>
      <w:proofErr w:type="spellEnd"/>
      <w:r w:rsidRPr="00711341">
        <w:rPr>
          <w:rFonts w:cstheme="minorHAnsi"/>
        </w:rPr>
        <w:t xml:space="preserve"> M. 2013. Hydrothermal carbons from hemicellulose‐derived aqueous hydrolysis products as electrode materials for supercapacitors. </w:t>
      </w:r>
      <w:proofErr w:type="spellStart"/>
      <w:r w:rsidRPr="00711341">
        <w:rPr>
          <w:rFonts w:cstheme="minorHAnsi"/>
          <w:i/>
          <w:iCs/>
        </w:rPr>
        <w:t>ChemSusChem</w:t>
      </w:r>
      <w:proofErr w:type="spellEnd"/>
      <w:r w:rsidRPr="00711341">
        <w:rPr>
          <w:rFonts w:cstheme="minorHAnsi"/>
        </w:rPr>
        <w:t> </w:t>
      </w:r>
      <w:r w:rsidRPr="00711341">
        <w:rPr>
          <w:rFonts w:cstheme="minorHAnsi"/>
          <w:b/>
          <w:bCs/>
        </w:rPr>
        <w:t>6</w:t>
      </w:r>
      <w:r w:rsidRPr="00711341">
        <w:rPr>
          <w:rFonts w:cstheme="minorHAnsi"/>
        </w:rPr>
        <w:t>: 1– 10.</w:t>
      </w:r>
    </w:p>
    <w:p w14:paraId="3E5BECCD" w14:textId="77777777" w:rsidR="00443941" w:rsidRPr="00711341" w:rsidRDefault="00443941" w:rsidP="00141FE9">
      <w:pPr>
        <w:pStyle w:val="NoSpacing"/>
        <w:ind w:left="720" w:hanging="720"/>
        <w:rPr>
          <w:rFonts w:cstheme="minorHAnsi"/>
        </w:rPr>
      </w:pPr>
      <w:proofErr w:type="spellStart"/>
      <w:r w:rsidRPr="00711341">
        <w:rPr>
          <w:rFonts w:cstheme="minorHAnsi"/>
        </w:rPr>
        <w:t>Heilmann</w:t>
      </w:r>
      <w:proofErr w:type="spellEnd"/>
      <w:r w:rsidRPr="00711341">
        <w:rPr>
          <w:rFonts w:cstheme="minorHAnsi"/>
        </w:rPr>
        <w:t xml:space="preserve"> SM, Davis HT, </w:t>
      </w:r>
      <w:proofErr w:type="spellStart"/>
      <w:r w:rsidRPr="00711341">
        <w:rPr>
          <w:rFonts w:cstheme="minorHAnsi"/>
        </w:rPr>
        <w:t>Jader</w:t>
      </w:r>
      <w:proofErr w:type="spellEnd"/>
      <w:r w:rsidRPr="00711341">
        <w:rPr>
          <w:rFonts w:cstheme="minorHAnsi"/>
        </w:rPr>
        <w:t xml:space="preserve"> LR, Lefebvre PA, </w:t>
      </w:r>
      <w:proofErr w:type="spellStart"/>
      <w:r w:rsidRPr="00711341">
        <w:rPr>
          <w:rFonts w:cstheme="minorHAnsi"/>
        </w:rPr>
        <w:t>Sadowsky</w:t>
      </w:r>
      <w:proofErr w:type="spellEnd"/>
      <w:r w:rsidRPr="00711341">
        <w:rPr>
          <w:rFonts w:cstheme="minorHAnsi"/>
        </w:rPr>
        <w:t xml:space="preserve"> MJ, Schendel FJ, von </w:t>
      </w:r>
      <w:proofErr w:type="spellStart"/>
      <w:r w:rsidRPr="00711341">
        <w:rPr>
          <w:rFonts w:cstheme="minorHAnsi"/>
        </w:rPr>
        <w:t>Keitz</w:t>
      </w:r>
      <w:proofErr w:type="spellEnd"/>
      <w:r w:rsidRPr="00711341">
        <w:rPr>
          <w:rFonts w:cstheme="minorHAnsi"/>
        </w:rPr>
        <w:t xml:space="preserve"> MG, </w:t>
      </w:r>
      <w:proofErr w:type="spellStart"/>
      <w:r w:rsidRPr="00711341">
        <w:rPr>
          <w:rFonts w:cstheme="minorHAnsi"/>
        </w:rPr>
        <w:t>Valentas</w:t>
      </w:r>
      <w:proofErr w:type="spellEnd"/>
      <w:r w:rsidRPr="00711341">
        <w:rPr>
          <w:rFonts w:cstheme="minorHAnsi"/>
        </w:rPr>
        <w:t xml:space="preserve"> KJ. 2010. Hydrothermal carbonization of microalgae. </w:t>
      </w:r>
      <w:r w:rsidRPr="00711341">
        <w:rPr>
          <w:rFonts w:cstheme="minorHAnsi"/>
          <w:i/>
          <w:iCs/>
        </w:rPr>
        <w:t>Biomass Bioenergy</w:t>
      </w:r>
      <w:r w:rsidRPr="00711341">
        <w:rPr>
          <w:rFonts w:cstheme="minorHAnsi"/>
        </w:rPr>
        <w:t> </w:t>
      </w:r>
      <w:r w:rsidRPr="00711341">
        <w:rPr>
          <w:rFonts w:cstheme="minorHAnsi"/>
          <w:b/>
          <w:bCs/>
        </w:rPr>
        <w:t>34</w:t>
      </w:r>
      <w:r w:rsidRPr="00711341">
        <w:rPr>
          <w:rFonts w:cstheme="minorHAnsi"/>
        </w:rPr>
        <w:t>: 375– 882.</w:t>
      </w:r>
    </w:p>
    <w:p w14:paraId="5B068D74" w14:textId="77777777" w:rsidR="00443941" w:rsidRPr="00711341" w:rsidRDefault="00443941" w:rsidP="00141FE9">
      <w:pPr>
        <w:pStyle w:val="NoSpacing"/>
        <w:ind w:left="720" w:hanging="720"/>
        <w:rPr>
          <w:rFonts w:cstheme="minorHAnsi"/>
        </w:rPr>
      </w:pPr>
      <w:proofErr w:type="spellStart"/>
      <w:r w:rsidRPr="00711341">
        <w:rPr>
          <w:rFonts w:cstheme="minorHAnsi"/>
        </w:rPr>
        <w:t>Heilmann</w:t>
      </w:r>
      <w:proofErr w:type="spellEnd"/>
      <w:r w:rsidRPr="00711341">
        <w:rPr>
          <w:rFonts w:cstheme="minorHAnsi"/>
        </w:rPr>
        <w:t xml:space="preserve"> SM, </w:t>
      </w:r>
      <w:proofErr w:type="spellStart"/>
      <w:r w:rsidRPr="00711341">
        <w:rPr>
          <w:rFonts w:cstheme="minorHAnsi"/>
        </w:rPr>
        <w:t>Jader</w:t>
      </w:r>
      <w:proofErr w:type="spellEnd"/>
      <w:r w:rsidRPr="00711341">
        <w:rPr>
          <w:rFonts w:cstheme="minorHAnsi"/>
        </w:rPr>
        <w:t xml:space="preserve"> LR, </w:t>
      </w:r>
      <w:proofErr w:type="spellStart"/>
      <w:r w:rsidRPr="00711341">
        <w:rPr>
          <w:rFonts w:cstheme="minorHAnsi"/>
        </w:rPr>
        <w:t>Sadowsky</w:t>
      </w:r>
      <w:proofErr w:type="spellEnd"/>
      <w:r w:rsidRPr="00711341">
        <w:rPr>
          <w:rFonts w:cstheme="minorHAnsi"/>
        </w:rPr>
        <w:t xml:space="preserve"> MJ, Schendel FJ, von </w:t>
      </w:r>
      <w:proofErr w:type="spellStart"/>
      <w:r w:rsidRPr="00711341">
        <w:rPr>
          <w:rFonts w:cstheme="minorHAnsi"/>
        </w:rPr>
        <w:t>Keitz</w:t>
      </w:r>
      <w:proofErr w:type="spellEnd"/>
      <w:r w:rsidRPr="00711341">
        <w:rPr>
          <w:rFonts w:cstheme="minorHAnsi"/>
        </w:rPr>
        <w:t xml:space="preserve"> MG, </w:t>
      </w:r>
      <w:proofErr w:type="spellStart"/>
      <w:r w:rsidRPr="00711341">
        <w:rPr>
          <w:rFonts w:cstheme="minorHAnsi"/>
        </w:rPr>
        <w:t>Valentas</w:t>
      </w:r>
      <w:proofErr w:type="spellEnd"/>
      <w:r w:rsidRPr="00711341">
        <w:rPr>
          <w:rFonts w:cstheme="minorHAnsi"/>
        </w:rPr>
        <w:t xml:space="preserve"> KJ. 2011a. Hydrothermal carbonization of distiller's grains. </w:t>
      </w:r>
      <w:r w:rsidRPr="00711341">
        <w:rPr>
          <w:rFonts w:cstheme="minorHAnsi"/>
          <w:i/>
          <w:iCs/>
        </w:rPr>
        <w:t>Biomass Bioenergy</w:t>
      </w:r>
      <w:r w:rsidRPr="00711341">
        <w:rPr>
          <w:rFonts w:cstheme="minorHAnsi"/>
        </w:rPr>
        <w:t> </w:t>
      </w:r>
      <w:r w:rsidRPr="00711341">
        <w:rPr>
          <w:rFonts w:cstheme="minorHAnsi"/>
          <w:b/>
          <w:bCs/>
        </w:rPr>
        <w:t>35</w:t>
      </w:r>
      <w:r w:rsidRPr="00711341">
        <w:rPr>
          <w:rFonts w:cstheme="minorHAnsi"/>
        </w:rPr>
        <w:t>: 2526– 2533.</w:t>
      </w:r>
    </w:p>
    <w:p w14:paraId="76EDA7A8" w14:textId="77777777" w:rsidR="00443941" w:rsidRPr="00711341" w:rsidRDefault="00443941" w:rsidP="00141FE9">
      <w:pPr>
        <w:pStyle w:val="NoSpacing"/>
        <w:ind w:left="720" w:hanging="720"/>
        <w:rPr>
          <w:rFonts w:cstheme="minorHAnsi"/>
        </w:rPr>
      </w:pPr>
      <w:proofErr w:type="spellStart"/>
      <w:r w:rsidRPr="00711341">
        <w:rPr>
          <w:rFonts w:cstheme="minorHAnsi"/>
        </w:rPr>
        <w:t>Heilmann</w:t>
      </w:r>
      <w:proofErr w:type="spellEnd"/>
      <w:r w:rsidRPr="00711341">
        <w:rPr>
          <w:rFonts w:cstheme="minorHAnsi"/>
        </w:rPr>
        <w:t xml:space="preserve"> SM, </w:t>
      </w:r>
      <w:proofErr w:type="spellStart"/>
      <w:r w:rsidRPr="00711341">
        <w:rPr>
          <w:rFonts w:cstheme="minorHAnsi"/>
        </w:rPr>
        <w:t>Jader</w:t>
      </w:r>
      <w:proofErr w:type="spellEnd"/>
      <w:r w:rsidRPr="00711341">
        <w:rPr>
          <w:rFonts w:cstheme="minorHAnsi"/>
        </w:rPr>
        <w:t xml:space="preserve"> LR, </w:t>
      </w:r>
      <w:proofErr w:type="spellStart"/>
      <w:r w:rsidRPr="00711341">
        <w:rPr>
          <w:rFonts w:cstheme="minorHAnsi"/>
        </w:rPr>
        <w:t>Harned</w:t>
      </w:r>
      <w:proofErr w:type="spellEnd"/>
      <w:r w:rsidRPr="00711341">
        <w:rPr>
          <w:rFonts w:cstheme="minorHAnsi"/>
        </w:rPr>
        <w:t xml:space="preserve"> LA, </w:t>
      </w:r>
      <w:proofErr w:type="spellStart"/>
      <w:r w:rsidRPr="00711341">
        <w:rPr>
          <w:rFonts w:cstheme="minorHAnsi"/>
        </w:rPr>
        <w:t>Sadowsky</w:t>
      </w:r>
      <w:proofErr w:type="spellEnd"/>
      <w:r w:rsidRPr="00711341">
        <w:rPr>
          <w:rFonts w:cstheme="minorHAnsi"/>
        </w:rPr>
        <w:t xml:space="preserve"> MJ, Schendel FJ, Lefebvre PA, von </w:t>
      </w:r>
      <w:proofErr w:type="spellStart"/>
      <w:r w:rsidRPr="00711341">
        <w:rPr>
          <w:rFonts w:cstheme="minorHAnsi"/>
        </w:rPr>
        <w:t>Keitz</w:t>
      </w:r>
      <w:proofErr w:type="spellEnd"/>
      <w:r w:rsidRPr="00711341">
        <w:rPr>
          <w:rFonts w:cstheme="minorHAnsi"/>
        </w:rPr>
        <w:t xml:space="preserve"> MG, </w:t>
      </w:r>
      <w:proofErr w:type="spellStart"/>
      <w:r w:rsidRPr="00711341">
        <w:rPr>
          <w:rFonts w:cstheme="minorHAnsi"/>
        </w:rPr>
        <w:t>Valentas</w:t>
      </w:r>
      <w:proofErr w:type="spellEnd"/>
      <w:r w:rsidRPr="00711341">
        <w:rPr>
          <w:rFonts w:cstheme="minorHAnsi"/>
        </w:rPr>
        <w:t xml:space="preserve"> KJ. 2011b. Hydrothermal carbonization of microalgae II. Fatty acid, </w:t>
      </w:r>
      <w:proofErr w:type="gramStart"/>
      <w:r w:rsidRPr="00711341">
        <w:rPr>
          <w:rFonts w:cstheme="minorHAnsi"/>
        </w:rPr>
        <w:t>char</w:t>
      </w:r>
      <w:proofErr w:type="gramEnd"/>
      <w:r w:rsidRPr="00711341">
        <w:rPr>
          <w:rFonts w:cstheme="minorHAnsi"/>
        </w:rPr>
        <w:t xml:space="preserve"> and algal nutrient products. </w:t>
      </w:r>
      <w:r w:rsidRPr="00711341">
        <w:rPr>
          <w:rFonts w:cstheme="minorHAnsi"/>
          <w:i/>
          <w:iCs/>
        </w:rPr>
        <w:t xml:space="preserve">Appl </w:t>
      </w:r>
      <w:proofErr w:type="spellStart"/>
      <w:r w:rsidRPr="00711341">
        <w:rPr>
          <w:rFonts w:cstheme="minorHAnsi"/>
          <w:i/>
          <w:iCs/>
        </w:rPr>
        <w:t>Energ</w:t>
      </w:r>
      <w:proofErr w:type="spellEnd"/>
      <w:r w:rsidRPr="00711341">
        <w:rPr>
          <w:rFonts w:cstheme="minorHAnsi"/>
        </w:rPr>
        <w:t> </w:t>
      </w:r>
      <w:r w:rsidRPr="00711341">
        <w:rPr>
          <w:rFonts w:cstheme="minorHAnsi"/>
          <w:b/>
          <w:bCs/>
        </w:rPr>
        <w:t>88</w:t>
      </w:r>
      <w:r w:rsidRPr="00711341">
        <w:rPr>
          <w:rFonts w:cstheme="minorHAnsi"/>
        </w:rPr>
        <w:t>: 3286– 3290.</w:t>
      </w:r>
    </w:p>
    <w:p w14:paraId="1126404E" w14:textId="77777777" w:rsidR="00443941" w:rsidRPr="00711341" w:rsidRDefault="00443941" w:rsidP="00141FE9">
      <w:pPr>
        <w:pStyle w:val="NoSpacing"/>
        <w:ind w:left="720" w:hanging="720"/>
        <w:rPr>
          <w:rFonts w:cstheme="minorHAnsi"/>
        </w:rPr>
      </w:pPr>
      <w:r w:rsidRPr="00711341">
        <w:rPr>
          <w:rFonts w:cstheme="minorHAnsi"/>
        </w:rPr>
        <w:t>House SD, Larson PA, Johnson RR, DeVries JW, Martin DL. 1994. Gas chromatographic determination of total fat extracted from food samples using hydrolysis in the presence of antioxidant. </w:t>
      </w:r>
      <w:r w:rsidRPr="00711341">
        <w:rPr>
          <w:rFonts w:cstheme="minorHAnsi"/>
          <w:i/>
          <w:iCs/>
        </w:rPr>
        <w:t>J AOAC Int</w:t>
      </w:r>
      <w:r w:rsidRPr="00711341">
        <w:rPr>
          <w:rFonts w:cstheme="minorHAnsi"/>
        </w:rPr>
        <w:t> </w:t>
      </w:r>
      <w:r w:rsidRPr="00711341">
        <w:rPr>
          <w:rFonts w:cstheme="minorHAnsi"/>
          <w:b/>
          <w:bCs/>
        </w:rPr>
        <w:t>77</w:t>
      </w:r>
      <w:r w:rsidRPr="00711341">
        <w:rPr>
          <w:rFonts w:cstheme="minorHAnsi"/>
        </w:rPr>
        <w:t>: 960– 965.</w:t>
      </w:r>
    </w:p>
    <w:p w14:paraId="06E54A05" w14:textId="77777777" w:rsidR="00443941" w:rsidRPr="00711341" w:rsidRDefault="00443941" w:rsidP="00141FE9">
      <w:pPr>
        <w:pStyle w:val="NoSpacing"/>
        <w:ind w:left="720" w:hanging="720"/>
        <w:rPr>
          <w:rFonts w:cstheme="minorHAnsi"/>
        </w:rPr>
      </w:pPr>
      <w:r w:rsidRPr="00711341">
        <w:rPr>
          <w:rFonts w:cstheme="minorHAnsi"/>
        </w:rPr>
        <w:t>Jacques K, Lyons TP, Kelsall DR. 1999. </w:t>
      </w:r>
      <w:r w:rsidRPr="00711341">
        <w:rPr>
          <w:rFonts w:cstheme="minorHAnsi"/>
          <w:i/>
          <w:iCs/>
        </w:rPr>
        <w:t>The alcohol textbook</w:t>
      </w:r>
      <w:r w:rsidRPr="00711341">
        <w:rPr>
          <w:rFonts w:cstheme="minorHAnsi"/>
        </w:rPr>
        <w:t xml:space="preserve">. 3rd </w:t>
      </w:r>
      <w:proofErr w:type="spellStart"/>
      <w:r w:rsidRPr="00711341">
        <w:rPr>
          <w:rFonts w:cstheme="minorHAnsi"/>
        </w:rPr>
        <w:t>edn</w:t>
      </w:r>
      <w:proofErr w:type="spellEnd"/>
      <w:r w:rsidRPr="00711341">
        <w:rPr>
          <w:rFonts w:cstheme="minorHAnsi"/>
        </w:rPr>
        <w:t>. Nottingham UK: Nottingham University Press. p 62.</w:t>
      </w:r>
    </w:p>
    <w:p w14:paraId="5898AEAE" w14:textId="77777777" w:rsidR="00443941" w:rsidRPr="00711341" w:rsidRDefault="00443941" w:rsidP="00141FE9">
      <w:pPr>
        <w:pStyle w:val="NoSpacing"/>
        <w:ind w:left="720" w:hanging="720"/>
        <w:rPr>
          <w:rFonts w:cstheme="minorHAnsi"/>
        </w:rPr>
      </w:pPr>
      <w:proofErr w:type="spellStart"/>
      <w:r w:rsidRPr="00711341">
        <w:rPr>
          <w:rFonts w:cstheme="minorHAnsi"/>
        </w:rPr>
        <w:t>Jirka</w:t>
      </w:r>
      <w:proofErr w:type="spellEnd"/>
      <w:r w:rsidRPr="00711341">
        <w:rPr>
          <w:rFonts w:cstheme="minorHAnsi"/>
        </w:rPr>
        <w:t xml:space="preserve"> AM, Carter MJ. 1975. Micro semiautomated analysis of surface and waste waters for chemical oxygen demand. </w:t>
      </w:r>
      <w:r w:rsidRPr="00711341">
        <w:rPr>
          <w:rFonts w:cstheme="minorHAnsi"/>
          <w:i/>
          <w:iCs/>
        </w:rPr>
        <w:t>Anal Chem</w:t>
      </w:r>
      <w:r w:rsidRPr="00711341">
        <w:rPr>
          <w:rFonts w:cstheme="minorHAnsi"/>
        </w:rPr>
        <w:t> </w:t>
      </w:r>
      <w:r w:rsidRPr="00711341">
        <w:rPr>
          <w:rFonts w:cstheme="minorHAnsi"/>
          <w:b/>
          <w:bCs/>
        </w:rPr>
        <w:t>47</w:t>
      </w:r>
      <w:r w:rsidRPr="00711341">
        <w:rPr>
          <w:rFonts w:cstheme="minorHAnsi"/>
        </w:rPr>
        <w:t>(8): 1397– 1402.</w:t>
      </w:r>
    </w:p>
    <w:p w14:paraId="5BE8022D" w14:textId="77777777" w:rsidR="00443941" w:rsidRPr="00711341" w:rsidRDefault="00443941" w:rsidP="00141FE9">
      <w:pPr>
        <w:pStyle w:val="NoSpacing"/>
        <w:ind w:left="720" w:hanging="720"/>
        <w:rPr>
          <w:rFonts w:cstheme="minorHAnsi"/>
        </w:rPr>
      </w:pPr>
      <w:proofErr w:type="spellStart"/>
      <w:r w:rsidRPr="00711341">
        <w:rPr>
          <w:rFonts w:cstheme="minorHAnsi"/>
        </w:rPr>
        <w:t>Khanal</w:t>
      </w:r>
      <w:proofErr w:type="spellEnd"/>
      <w:r w:rsidRPr="00711341">
        <w:rPr>
          <w:rFonts w:cstheme="minorHAnsi"/>
        </w:rPr>
        <w:t xml:space="preserve"> SK. 2008. </w:t>
      </w:r>
      <w:r w:rsidRPr="00711341">
        <w:rPr>
          <w:rFonts w:cstheme="minorHAnsi"/>
          <w:i/>
          <w:iCs/>
        </w:rPr>
        <w:t>Anaerobic biotechnology for bioenergy production</w:t>
      </w:r>
      <w:r w:rsidRPr="00711341">
        <w:rPr>
          <w:rFonts w:cstheme="minorHAnsi"/>
        </w:rPr>
        <w:t>. Iowa: Wiley‐Blackwell. p 179.</w:t>
      </w:r>
    </w:p>
    <w:p w14:paraId="4AA50A44" w14:textId="77777777" w:rsidR="00443941" w:rsidRPr="00711341" w:rsidRDefault="00443941" w:rsidP="00141FE9">
      <w:pPr>
        <w:pStyle w:val="NoSpacing"/>
        <w:ind w:left="720" w:hanging="720"/>
        <w:rPr>
          <w:rFonts w:cstheme="minorHAnsi"/>
        </w:rPr>
      </w:pPr>
      <w:r w:rsidRPr="00711341">
        <w:rPr>
          <w:rFonts w:cstheme="minorHAnsi"/>
        </w:rPr>
        <w:t>Kim Y, Mosier NS, Hendrickson R, </w:t>
      </w:r>
      <w:proofErr w:type="spellStart"/>
      <w:r w:rsidRPr="00711341">
        <w:rPr>
          <w:rFonts w:cstheme="minorHAnsi"/>
        </w:rPr>
        <w:t>Ezeji</w:t>
      </w:r>
      <w:proofErr w:type="spellEnd"/>
      <w:r w:rsidRPr="00711341">
        <w:rPr>
          <w:rFonts w:cstheme="minorHAnsi"/>
        </w:rPr>
        <w:t xml:space="preserve"> T, </w:t>
      </w:r>
      <w:proofErr w:type="spellStart"/>
      <w:r w:rsidRPr="00711341">
        <w:rPr>
          <w:rFonts w:cstheme="minorHAnsi"/>
        </w:rPr>
        <w:t>Blaschek</w:t>
      </w:r>
      <w:proofErr w:type="spellEnd"/>
      <w:r w:rsidRPr="00711341">
        <w:rPr>
          <w:rFonts w:cstheme="minorHAnsi"/>
        </w:rPr>
        <w:t xml:space="preserve"> H, Dein B, Cotta M, Dale B, </w:t>
      </w:r>
      <w:proofErr w:type="spellStart"/>
      <w:r w:rsidRPr="00711341">
        <w:rPr>
          <w:rFonts w:cstheme="minorHAnsi"/>
        </w:rPr>
        <w:t>Ladisch</w:t>
      </w:r>
      <w:proofErr w:type="spellEnd"/>
      <w:r w:rsidRPr="00711341">
        <w:rPr>
          <w:rFonts w:cstheme="minorHAnsi"/>
        </w:rPr>
        <w:t xml:space="preserve"> MR. 2008. Composition of corn dry‐grind ethanol by‐products: DDGS, wet cake, and thin stillage. </w:t>
      </w:r>
      <w:proofErr w:type="spellStart"/>
      <w:r w:rsidRPr="00711341">
        <w:rPr>
          <w:rFonts w:cstheme="minorHAnsi"/>
          <w:i/>
          <w:iCs/>
        </w:rPr>
        <w:t>Biores</w:t>
      </w:r>
      <w:proofErr w:type="spellEnd"/>
      <w:r w:rsidRPr="00711341">
        <w:rPr>
          <w:rFonts w:cstheme="minorHAnsi"/>
          <w:i/>
          <w:iCs/>
        </w:rPr>
        <w:t xml:space="preserve"> Technol</w:t>
      </w:r>
      <w:r w:rsidRPr="00711341">
        <w:rPr>
          <w:rFonts w:cstheme="minorHAnsi"/>
        </w:rPr>
        <w:t> </w:t>
      </w:r>
      <w:r w:rsidRPr="00711341">
        <w:rPr>
          <w:rFonts w:cstheme="minorHAnsi"/>
          <w:b/>
          <w:bCs/>
        </w:rPr>
        <w:t>99</w:t>
      </w:r>
      <w:r w:rsidRPr="00711341">
        <w:rPr>
          <w:rFonts w:cstheme="minorHAnsi"/>
        </w:rPr>
        <w:t>: 5165– 5176.</w:t>
      </w:r>
    </w:p>
    <w:p w14:paraId="45CB3B00" w14:textId="77777777" w:rsidR="00443941" w:rsidRPr="00711341" w:rsidRDefault="00443941" w:rsidP="00141FE9">
      <w:pPr>
        <w:pStyle w:val="NoSpacing"/>
        <w:ind w:left="720" w:hanging="720"/>
        <w:rPr>
          <w:rFonts w:cstheme="minorHAnsi"/>
        </w:rPr>
      </w:pPr>
      <w:proofErr w:type="spellStart"/>
      <w:r w:rsidRPr="00711341">
        <w:rPr>
          <w:rFonts w:cstheme="minorHAnsi"/>
        </w:rPr>
        <w:t>Liska</w:t>
      </w:r>
      <w:proofErr w:type="spellEnd"/>
      <w:r w:rsidRPr="00711341">
        <w:rPr>
          <w:rFonts w:cstheme="minorHAnsi"/>
        </w:rPr>
        <w:t xml:space="preserve"> AJ, Yang HS, Bremer VR, Klopfenstein TJ, Walters DT, Erickson GE, </w:t>
      </w:r>
      <w:proofErr w:type="spellStart"/>
      <w:r w:rsidRPr="00711341">
        <w:rPr>
          <w:rFonts w:cstheme="minorHAnsi"/>
        </w:rPr>
        <w:t>Cassman</w:t>
      </w:r>
      <w:proofErr w:type="spellEnd"/>
      <w:r w:rsidRPr="00711341">
        <w:rPr>
          <w:rFonts w:cstheme="minorHAnsi"/>
        </w:rPr>
        <w:t xml:space="preserve"> KG. 2009. Improvements in life cycle energy efficiency and greenhouse gas emissions of corn‐ethanol. </w:t>
      </w:r>
      <w:r w:rsidRPr="00711341">
        <w:rPr>
          <w:rFonts w:cstheme="minorHAnsi"/>
          <w:i/>
          <w:iCs/>
        </w:rPr>
        <w:t xml:space="preserve">J Ind </w:t>
      </w:r>
      <w:proofErr w:type="spellStart"/>
      <w:r w:rsidRPr="00711341">
        <w:rPr>
          <w:rFonts w:cstheme="minorHAnsi"/>
          <w:i/>
          <w:iCs/>
        </w:rPr>
        <w:t>Ecol</w:t>
      </w:r>
      <w:proofErr w:type="spellEnd"/>
      <w:r w:rsidRPr="00711341">
        <w:rPr>
          <w:rFonts w:cstheme="minorHAnsi"/>
        </w:rPr>
        <w:t> </w:t>
      </w:r>
      <w:r w:rsidRPr="00711341">
        <w:rPr>
          <w:rFonts w:cstheme="minorHAnsi"/>
          <w:b/>
          <w:bCs/>
        </w:rPr>
        <w:t>13</w:t>
      </w:r>
      <w:r w:rsidRPr="00711341">
        <w:rPr>
          <w:rFonts w:cstheme="minorHAnsi"/>
        </w:rPr>
        <w:t>(1): 58– 74.</w:t>
      </w:r>
    </w:p>
    <w:p w14:paraId="30F50B63" w14:textId="77777777" w:rsidR="00443941" w:rsidRPr="00711341" w:rsidRDefault="00443941" w:rsidP="00141FE9">
      <w:pPr>
        <w:pStyle w:val="NoSpacing"/>
        <w:ind w:left="720" w:hanging="720"/>
        <w:rPr>
          <w:rFonts w:cstheme="minorHAnsi"/>
        </w:rPr>
      </w:pPr>
      <w:r w:rsidRPr="00711341">
        <w:rPr>
          <w:rFonts w:cstheme="minorHAnsi"/>
        </w:rPr>
        <w:lastRenderedPageBreak/>
        <w:t>Liu K, </w:t>
      </w:r>
      <w:proofErr w:type="spellStart"/>
      <w:r w:rsidRPr="00711341">
        <w:rPr>
          <w:rFonts w:cstheme="minorHAnsi"/>
        </w:rPr>
        <w:t>Rosentrater</w:t>
      </w:r>
      <w:proofErr w:type="spellEnd"/>
      <w:r w:rsidRPr="00711341">
        <w:rPr>
          <w:rFonts w:cstheme="minorHAnsi"/>
        </w:rPr>
        <w:t xml:space="preserve"> KA, 2012. </w:t>
      </w:r>
      <w:r w:rsidRPr="00711341">
        <w:rPr>
          <w:rFonts w:cstheme="minorHAnsi"/>
          <w:i/>
          <w:iCs/>
        </w:rPr>
        <w:t>Distillers grains: Production, properties, and utilization</w:t>
      </w:r>
      <w:r w:rsidRPr="00711341">
        <w:rPr>
          <w:rFonts w:cstheme="minorHAnsi"/>
        </w:rPr>
        <w:t>. Florida: Taylor and Francis Group. p 82.</w:t>
      </w:r>
    </w:p>
    <w:p w14:paraId="1A7497A7" w14:textId="77777777" w:rsidR="00443941" w:rsidRPr="00711341" w:rsidRDefault="00443941" w:rsidP="00141FE9">
      <w:pPr>
        <w:pStyle w:val="NoSpacing"/>
        <w:ind w:left="720" w:hanging="720"/>
        <w:rPr>
          <w:rFonts w:cstheme="minorHAnsi"/>
        </w:rPr>
      </w:pPr>
      <w:r w:rsidRPr="00711341">
        <w:rPr>
          <w:rFonts w:cstheme="minorHAnsi"/>
        </w:rPr>
        <w:t>Meredith J. 2003. Understanding energy use and energy users in contemporary ethanol plants. In: </w:t>
      </w:r>
      <w:r w:rsidRPr="00711341">
        <w:rPr>
          <w:rFonts w:cstheme="minorHAnsi"/>
          <w:i/>
          <w:iCs/>
        </w:rPr>
        <w:t>The alcohol textbook</w:t>
      </w:r>
      <w:r w:rsidRPr="00711341">
        <w:rPr>
          <w:rFonts w:cstheme="minorHAnsi"/>
        </w:rPr>
        <w:t xml:space="preserve">. 4th </w:t>
      </w:r>
      <w:proofErr w:type="spellStart"/>
      <w:r w:rsidRPr="00711341">
        <w:rPr>
          <w:rFonts w:cstheme="minorHAnsi"/>
        </w:rPr>
        <w:t>edn</w:t>
      </w:r>
      <w:proofErr w:type="spellEnd"/>
      <w:r w:rsidRPr="00711341">
        <w:rPr>
          <w:rFonts w:cstheme="minorHAnsi"/>
        </w:rPr>
        <w:t>. KA Jacques, TP Lyons, DR Kelsall, editors. Nottingham, UK: Nottingham University Press, p 355– 361.</w:t>
      </w:r>
    </w:p>
    <w:p w14:paraId="180E8893" w14:textId="77777777" w:rsidR="00443941" w:rsidRPr="00711341" w:rsidRDefault="00443941" w:rsidP="00141FE9">
      <w:pPr>
        <w:pStyle w:val="NoSpacing"/>
        <w:ind w:left="720" w:hanging="720"/>
        <w:rPr>
          <w:rFonts w:cstheme="minorHAnsi"/>
        </w:rPr>
      </w:pPr>
      <w:r w:rsidRPr="00711341">
        <w:rPr>
          <w:rFonts w:cstheme="minorHAnsi"/>
        </w:rPr>
        <w:t>Mumme J, </w:t>
      </w:r>
      <w:proofErr w:type="spellStart"/>
      <w:r w:rsidRPr="00711341">
        <w:rPr>
          <w:rFonts w:cstheme="minorHAnsi"/>
        </w:rPr>
        <w:t>Eckervogt</w:t>
      </w:r>
      <w:proofErr w:type="spellEnd"/>
      <w:r w:rsidRPr="00711341">
        <w:rPr>
          <w:rFonts w:cstheme="minorHAnsi"/>
        </w:rPr>
        <w:t xml:space="preserve"> L, </w:t>
      </w:r>
      <w:proofErr w:type="spellStart"/>
      <w:r w:rsidRPr="00711341">
        <w:rPr>
          <w:rFonts w:cstheme="minorHAnsi"/>
        </w:rPr>
        <w:t>Pielert</w:t>
      </w:r>
      <w:proofErr w:type="spellEnd"/>
      <w:r w:rsidRPr="00711341">
        <w:rPr>
          <w:rFonts w:cstheme="minorHAnsi"/>
        </w:rPr>
        <w:t xml:space="preserve"> J, Diakite M, Rupp F, Kern J. 2011. Hydrothermal carbonization of anaerobically digested maize sludge. </w:t>
      </w:r>
      <w:proofErr w:type="spellStart"/>
      <w:r w:rsidRPr="00711341">
        <w:rPr>
          <w:rFonts w:cstheme="minorHAnsi"/>
          <w:i/>
          <w:iCs/>
        </w:rPr>
        <w:t>Biores</w:t>
      </w:r>
      <w:proofErr w:type="spellEnd"/>
      <w:r w:rsidRPr="00711341">
        <w:rPr>
          <w:rFonts w:cstheme="minorHAnsi"/>
          <w:i/>
          <w:iCs/>
        </w:rPr>
        <w:t xml:space="preserve"> Technol</w:t>
      </w:r>
      <w:r w:rsidRPr="00711341">
        <w:rPr>
          <w:rFonts w:cstheme="minorHAnsi"/>
        </w:rPr>
        <w:t> </w:t>
      </w:r>
      <w:r w:rsidRPr="00711341">
        <w:rPr>
          <w:rFonts w:cstheme="minorHAnsi"/>
          <w:b/>
          <w:bCs/>
        </w:rPr>
        <w:t>102</w:t>
      </w:r>
      <w:r w:rsidRPr="00711341">
        <w:rPr>
          <w:rFonts w:cstheme="minorHAnsi"/>
        </w:rPr>
        <w:t>: 9255– 9260.</w:t>
      </w:r>
    </w:p>
    <w:p w14:paraId="372FC145" w14:textId="77777777" w:rsidR="00443941" w:rsidRPr="00711341" w:rsidRDefault="00443941" w:rsidP="00141FE9">
      <w:pPr>
        <w:pStyle w:val="NoSpacing"/>
        <w:ind w:left="720" w:hanging="720"/>
        <w:rPr>
          <w:rFonts w:cstheme="minorHAnsi"/>
        </w:rPr>
      </w:pPr>
      <w:r w:rsidRPr="00711341">
        <w:rPr>
          <w:rFonts w:cstheme="minorHAnsi"/>
        </w:rPr>
        <w:t>Owen WF, Stuckey DC, Healy JB, Young LY, McCarty PL. 1979. Bioassay for monitoring biochemical methane potential and anaerobic toxicity. </w:t>
      </w:r>
      <w:r w:rsidRPr="00711341">
        <w:rPr>
          <w:rFonts w:cstheme="minorHAnsi"/>
          <w:i/>
          <w:iCs/>
        </w:rPr>
        <w:t>Water Res</w:t>
      </w:r>
      <w:r w:rsidRPr="00711341">
        <w:rPr>
          <w:rFonts w:cstheme="minorHAnsi"/>
        </w:rPr>
        <w:t> </w:t>
      </w:r>
      <w:r w:rsidRPr="00711341">
        <w:rPr>
          <w:rFonts w:cstheme="minorHAnsi"/>
          <w:b/>
          <w:bCs/>
        </w:rPr>
        <w:t>13</w:t>
      </w:r>
      <w:r w:rsidRPr="00711341">
        <w:rPr>
          <w:rFonts w:cstheme="minorHAnsi"/>
        </w:rPr>
        <w:t>(6): 485– 492.</w:t>
      </w:r>
    </w:p>
    <w:p w14:paraId="769572FC" w14:textId="77777777" w:rsidR="00443941" w:rsidRPr="00711341" w:rsidRDefault="00443941" w:rsidP="00141FE9">
      <w:pPr>
        <w:pStyle w:val="NoSpacing"/>
        <w:ind w:left="720" w:hanging="720"/>
        <w:rPr>
          <w:rFonts w:cstheme="minorHAnsi"/>
        </w:rPr>
      </w:pPr>
      <w:r w:rsidRPr="00711341">
        <w:rPr>
          <w:rFonts w:cstheme="minorHAnsi"/>
        </w:rPr>
        <w:t>Rausch KD, </w:t>
      </w:r>
      <w:proofErr w:type="spellStart"/>
      <w:r w:rsidRPr="00711341">
        <w:rPr>
          <w:rFonts w:cstheme="minorHAnsi"/>
        </w:rPr>
        <w:t>Belyea</w:t>
      </w:r>
      <w:proofErr w:type="spellEnd"/>
      <w:r w:rsidRPr="00711341">
        <w:rPr>
          <w:rFonts w:cstheme="minorHAnsi"/>
        </w:rPr>
        <w:t xml:space="preserve"> RL. 2006. The future of coproducts from corn processing. </w:t>
      </w:r>
      <w:r w:rsidRPr="00711341">
        <w:rPr>
          <w:rFonts w:cstheme="minorHAnsi"/>
          <w:i/>
          <w:iCs/>
        </w:rPr>
        <w:t xml:space="preserve">Appl </w:t>
      </w:r>
      <w:proofErr w:type="spellStart"/>
      <w:r w:rsidRPr="00711341">
        <w:rPr>
          <w:rFonts w:cstheme="minorHAnsi"/>
          <w:i/>
          <w:iCs/>
        </w:rPr>
        <w:t>Biochem</w:t>
      </w:r>
      <w:proofErr w:type="spellEnd"/>
      <w:r w:rsidRPr="00711341">
        <w:rPr>
          <w:rFonts w:cstheme="minorHAnsi"/>
          <w:i/>
          <w:iCs/>
        </w:rPr>
        <w:t xml:space="preserve"> </w:t>
      </w:r>
      <w:proofErr w:type="spellStart"/>
      <w:r w:rsidRPr="00711341">
        <w:rPr>
          <w:rFonts w:cstheme="minorHAnsi"/>
          <w:i/>
          <w:iCs/>
        </w:rPr>
        <w:t>Biotechnol</w:t>
      </w:r>
      <w:proofErr w:type="spellEnd"/>
      <w:r w:rsidRPr="00711341">
        <w:rPr>
          <w:rFonts w:cstheme="minorHAnsi"/>
        </w:rPr>
        <w:t> </w:t>
      </w:r>
      <w:r w:rsidRPr="00711341">
        <w:rPr>
          <w:rFonts w:cstheme="minorHAnsi"/>
          <w:b/>
          <w:bCs/>
        </w:rPr>
        <w:t>128</w:t>
      </w:r>
      <w:r w:rsidRPr="00711341">
        <w:rPr>
          <w:rFonts w:cstheme="minorHAnsi"/>
        </w:rPr>
        <w:t>: 47– 86.</w:t>
      </w:r>
    </w:p>
    <w:p w14:paraId="0523C3E2" w14:textId="77777777" w:rsidR="00443941" w:rsidRPr="00711341" w:rsidRDefault="00443941" w:rsidP="00141FE9">
      <w:pPr>
        <w:pStyle w:val="NoSpacing"/>
        <w:ind w:left="720" w:hanging="720"/>
        <w:rPr>
          <w:rFonts w:cstheme="minorHAnsi"/>
        </w:rPr>
      </w:pPr>
      <w:r w:rsidRPr="00711341">
        <w:rPr>
          <w:rFonts w:cstheme="minorHAnsi"/>
        </w:rPr>
        <w:t>Schaefer SH, Sung S. 2008. Retooling the ethanol industry: Thermophilic anaerobic digestion of thin stillage for methane production and pollution prevention. </w:t>
      </w:r>
      <w:r w:rsidRPr="00711341">
        <w:rPr>
          <w:rFonts w:cstheme="minorHAnsi"/>
          <w:i/>
          <w:iCs/>
        </w:rPr>
        <w:t>Water Environ Res</w:t>
      </w:r>
      <w:r w:rsidRPr="00711341">
        <w:rPr>
          <w:rFonts w:cstheme="minorHAnsi"/>
        </w:rPr>
        <w:t> </w:t>
      </w:r>
      <w:r w:rsidRPr="00711341">
        <w:rPr>
          <w:rFonts w:cstheme="minorHAnsi"/>
          <w:b/>
          <w:bCs/>
        </w:rPr>
        <w:t>80</w:t>
      </w:r>
      <w:r w:rsidRPr="00711341">
        <w:rPr>
          <w:rFonts w:cstheme="minorHAnsi"/>
        </w:rPr>
        <w:t>(2): 101– 108.</w:t>
      </w:r>
    </w:p>
    <w:p w14:paraId="4F238405" w14:textId="77777777" w:rsidR="00443941" w:rsidRPr="00711341" w:rsidRDefault="00443941" w:rsidP="00141FE9">
      <w:pPr>
        <w:pStyle w:val="NoSpacing"/>
        <w:ind w:left="720" w:hanging="720"/>
        <w:rPr>
          <w:rFonts w:cstheme="minorHAnsi"/>
        </w:rPr>
      </w:pPr>
      <w:r w:rsidRPr="00711341">
        <w:rPr>
          <w:rFonts w:cstheme="minorHAnsi"/>
        </w:rPr>
        <w:t>Sevilla M, Falco C, </w:t>
      </w:r>
      <w:proofErr w:type="spellStart"/>
      <w:r w:rsidRPr="00711341">
        <w:rPr>
          <w:rFonts w:cstheme="minorHAnsi"/>
        </w:rPr>
        <w:t>Titirici</w:t>
      </w:r>
      <w:proofErr w:type="spellEnd"/>
      <w:r w:rsidRPr="00711341">
        <w:rPr>
          <w:rFonts w:cstheme="minorHAnsi"/>
        </w:rPr>
        <w:t xml:space="preserve"> M, Fuertes AB. 2012. High‐performance carbon dioxide sorbents from algae. </w:t>
      </w:r>
      <w:r w:rsidRPr="00711341">
        <w:rPr>
          <w:rFonts w:cstheme="minorHAnsi"/>
          <w:i/>
          <w:iCs/>
        </w:rPr>
        <w:t>RSC Adv</w:t>
      </w:r>
      <w:r w:rsidRPr="00711341">
        <w:rPr>
          <w:rFonts w:cstheme="minorHAnsi"/>
        </w:rPr>
        <w:t> </w:t>
      </w:r>
      <w:r w:rsidRPr="00711341">
        <w:rPr>
          <w:rFonts w:cstheme="minorHAnsi"/>
          <w:b/>
          <w:bCs/>
        </w:rPr>
        <w:t>2</w:t>
      </w:r>
      <w:r w:rsidRPr="00711341">
        <w:rPr>
          <w:rFonts w:cstheme="minorHAnsi"/>
        </w:rPr>
        <w:t>: 12792– 12797.</w:t>
      </w:r>
    </w:p>
    <w:p w14:paraId="4993A9AE" w14:textId="77777777" w:rsidR="00443941" w:rsidRPr="00711341" w:rsidRDefault="00443941" w:rsidP="00141FE9">
      <w:pPr>
        <w:pStyle w:val="NoSpacing"/>
        <w:ind w:left="720" w:hanging="720"/>
        <w:rPr>
          <w:rFonts w:cstheme="minorHAnsi"/>
        </w:rPr>
      </w:pPr>
      <w:r w:rsidRPr="00711341">
        <w:rPr>
          <w:rFonts w:cstheme="minorHAnsi"/>
        </w:rPr>
        <w:t xml:space="preserve">Van </w:t>
      </w:r>
      <w:proofErr w:type="spellStart"/>
      <w:r w:rsidRPr="00711341">
        <w:rPr>
          <w:rFonts w:cstheme="minorHAnsi"/>
        </w:rPr>
        <w:t>Krevelen</w:t>
      </w:r>
      <w:proofErr w:type="spellEnd"/>
      <w:r w:rsidRPr="00711341">
        <w:rPr>
          <w:rFonts w:cstheme="minorHAnsi"/>
        </w:rPr>
        <w:t xml:space="preserve"> DW. 1950. Graphical–statistical method for the study of structure and reaction processes of coal. </w:t>
      </w:r>
      <w:r w:rsidRPr="00711341">
        <w:rPr>
          <w:rFonts w:cstheme="minorHAnsi"/>
          <w:i/>
          <w:iCs/>
        </w:rPr>
        <w:t>Fuel</w:t>
      </w:r>
      <w:r w:rsidRPr="00711341">
        <w:rPr>
          <w:rFonts w:cstheme="minorHAnsi"/>
        </w:rPr>
        <w:t> </w:t>
      </w:r>
      <w:r w:rsidRPr="00711341">
        <w:rPr>
          <w:rFonts w:cstheme="minorHAnsi"/>
          <w:b/>
          <w:bCs/>
        </w:rPr>
        <w:t>29</w:t>
      </w:r>
      <w:r w:rsidRPr="00711341">
        <w:rPr>
          <w:rFonts w:cstheme="minorHAnsi"/>
        </w:rPr>
        <w:t>: 269– 284.</w:t>
      </w:r>
    </w:p>
    <w:p w14:paraId="1E9FB3B3" w14:textId="77777777" w:rsidR="00443941" w:rsidRPr="00711341" w:rsidRDefault="00443941" w:rsidP="00141FE9">
      <w:pPr>
        <w:pStyle w:val="NoSpacing"/>
        <w:ind w:left="720" w:hanging="720"/>
        <w:rPr>
          <w:rFonts w:cstheme="minorHAnsi"/>
        </w:rPr>
      </w:pPr>
      <w:r w:rsidRPr="00711341">
        <w:rPr>
          <w:rFonts w:cstheme="minorHAnsi"/>
        </w:rPr>
        <w:t>Wei L, Sevilla M, Fuertes AB, </w:t>
      </w:r>
      <w:proofErr w:type="spellStart"/>
      <w:r w:rsidRPr="00711341">
        <w:rPr>
          <w:rFonts w:cstheme="minorHAnsi"/>
        </w:rPr>
        <w:t>Mokaya</w:t>
      </w:r>
      <w:proofErr w:type="spellEnd"/>
      <w:r w:rsidRPr="00711341">
        <w:rPr>
          <w:rFonts w:cstheme="minorHAnsi"/>
        </w:rPr>
        <w:t xml:space="preserve"> R, Yushin G. 2011. Hydrothermal carbonization of abundant renewable natural organic chemicals for high‐performance supercapacitor electrodes. </w:t>
      </w:r>
      <w:r w:rsidRPr="00711341">
        <w:rPr>
          <w:rFonts w:cstheme="minorHAnsi"/>
          <w:i/>
          <w:iCs/>
        </w:rPr>
        <w:t xml:space="preserve">Adv </w:t>
      </w:r>
      <w:proofErr w:type="spellStart"/>
      <w:r w:rsidRPr="00711341">
        <w:rPr>
          <w:rFonts w:cstheme="minorHAnsi"/>
          <w:i/>
          <w:iCs/>
        </w:rPr>
        <w:t>Energ</w:t>
      </w:r>
      <w:proofErr w:type="spellEnd"/>
      <w:r w:rsidRPr="00711341">
        <w:rPr>
          <w:rFonts w:cstheme="minorHAnsi"/>
          <w:i/>
          <w:iCs/>
        </w:rPr>
        <w:t xml:space="preserve"> Mater</w:t>
      </w:r>
      <w:r w:rsidRPr="00711341">
        <w:rPr>
          <w:rFonts w:cstheme="minorHAnsi"/>
        </w:rPr>
        <w:t> </w:t>
      </w:r>
      <w:r w:rsidRPr="00711341">
        <w:rPr>
          <w:rFonts w:cstheme="minorHAnsi"/>
          <w:b/>
          <w:bCs/>
        </w:rPr>
        <w:t>1</w:t>
      </w:r>
      <w:r w:rsidRPr="00711341">
        <w:rPr>
          <w:rFonts w:cstheme="minorHAnsi"/>
        </w:rPr>
        <w:t>(3): 356– 361.</w:t>
      </w:r>
    </w:p>
    <w:p w14:paraId="582C258A" w14:textId="77777777" w:rsidR="00443941" w:rsidRPr="00711341" w:rsidRDefault="00443941" w:rsidP="00141FE9">
      <w:pPr>
        <w:pStyle w:val="NoSpacing"/>
        <w:ind w:left="720" w:hanging="720"/>
        <w:rPr>
          <w:rFonts w:cstheme="minorHAnsi"/>
        </w:rPr>
      </w:pPr>
      <w:r w:rsidRPr="00711341">
        <w:rPr>
          <w:rFonts w:cstheme="minorHAnsi"/>
        </w:rPr>
        <w:t>Wilson CA, Novak JT. 2009. Hydrolysis of macromolecular components of primary and secondary wastewater sludge by thermal hydrolytic pretreatment. </w:t>
      </w:r>
      <w:r w:rsidRPr="00711341">
        <w:rPr>
          <w:rFonts w:cstheme="minorHAnsi"/>
          <w:i/>
          <w:iCs/>
        </w:rPr>
        <w:t>Water Res</w:t>
      </w:r>
      <w:r w:rsidRPr="00711341">
        <w:rPr>
          <w:rFonts w:cstheme="minorHAnsi"/>
        </w:rPr>
        <w:t> </w:t>
      </w:r>
      <w:r w:rsidRPr="00711341">
        <w:rPr>
          <w:rFonts w:cstheme="minorHAnsi"/>
          <w:b/>
          <w:bCs/>
        </w:rPr>
        <w:t>43</w:t>
      </w:r>
      <w:r w:rsidRPr="00711341">
        <w:rPr>
          <w:rFonts w:cstheme="minorHAnsi"/>
        </w:rPr>
        <w:t>(18): 4489– 4498.</w:t>
      </w:r>
    </w:p>
    <w:p w14:paraId="55CFF3F3" w14:textId="77777777" w:rsidR="00946CDE" w:rsidRPr="00711341" w:rsidRDefault="00946CDE" w:rsidP="000A7622">
      <w:pPr>
        <w:rPr>
          <w:rFonts w:cstheme="minorHAnsi"/>
        </w:rPr>
      </w:pPr>
    </w:p>
    <w:sectPr w:rsidR="00946CDE" w:rsidRPr="00711341" w:rsidSect="00C6304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18472A"/>
    <w:multiLevelType w:val="multilevel"/>
    <w:tmpl w:val="BE4A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741765"/>
    <w:multiLevelType w:val="multilevel"/>
    <w:tmpl w:val="72B8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9024F7"/>
    <w:multiLevelType w:val="multilevel"/>
    <w:tmpl w:val="AA948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243E88"/>
    <w:multiLevelType w:val="multilevel"/>
    <w:tmpl w:val="66C6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881FE4"/>
    <w:multiLevelType w:val="multilevel"/>
    <w:tmpl w:val="529C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9"/>
  </w:num>
  <w:num w:numId="5">
    <w:abstractNumId w:val="10"/>
  </w:num>
  <w:num w:numId="6">
    <w:abstractNumId w:val="3"/>
  </w:num>
  <w:num w:numId="7">
    <w:abstractNumId w:val="8"/>
  </w:num>
  <w:num w:numId="8">
    <w:abstractNumId w:val="7"/>
  </w:num>
  <w:num w:numId="9">
    <w:abstractNumId w:val="6"/>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9+RTjb6gqSHH5GL8whDoKkkCZ7L491+wgACtAlBG2h5QCfvgoLu0ChSVBS4RXpW60qUcadwK2g/YaGQAwYhYYg==" w:salt="cvFzaVlWf8kUVXtTbCNl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A16"/>
    <w:rsid w:val="00014F38"/>
    <w:rsid w:val="0001511E"/>
    <w:rsid w:val="00015F48"/>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3BA5"/>
    <w:rsid w:val="000E69EF"/>
    <w:rsid w:val="000E7C46"/>
    <w:rsid w:val="000F0449"/>
    <w:rsid w:val="000F08DA"/>
    <w:rsid w:val="000F14F0"/>
    <w:rsid w:val="000F1D5E"/>
    <w:rsid w:val="000F33D0"/>
    <w:rsid w:val="001012D5"/>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1FE9"/>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E64A8"/>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27044"/>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37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0429"/>
    <w:rsid w:val="00543C22"/>
    <w:rsid w:val="0054405B"/>
    <w:rsid w:val="00544DFC"/>
    <w:rsid w:val="0054567F"/>
    <w:rsid w:val="00546B44"/>
    <w:rsid w:val="00551FD0"/>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08A4"/>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0266"/>
    <w:rsid w:val="006F24E3"/>
    <w:rsid w:val="006F308B"/>
    <w:rsid w:val="006F3D81"/>
    <w:rsid w:val="007065D3"/>
    <w:rsid w:val="007071B1"/>
    <w:rsid w:val="00707EC1"/>
    <w:rsid w:val="00710582"/>
    <w:rsid w:val="0071123A"/>
    <w:rsid w:val="00711341"/>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250B"/>
    <w:rsid w:val="008927F4"/>
    <w:rsid w:val="00893B58"/>
    <w:rsid w:val="00894E4C"/>
    <w:rsid w:val="0089642A"/>
    <w:rsid w:val="00897554"/>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66F98"/>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2004"/>
    <w:rsid w:val="00C44F69"/>
    <w:rsid w:val="00C47122"/>
    <w:rsid w:val="00C47959"/>
    <w:rsid w:val="00C47CEA"/>
    <w:rsid w:val="00C515E0"/>
    <w:rsid w:val="00C531A3"/>
    <w:rsid w:val="00C57F24"/>
    <w:rsid w:val="00C61053"/>
    <w:rsid w:val="00C63044"/>
    <w:rsid w:val="00C63EA6"/>
    <w:rsid w:val="00C64736"/>
    <w:rsid w:val="00C6619F"/>
    <w:rsid w:val="00C6624A"/>
    <w:rsid w:val="00C742C3"/>
    <w:rsid w:val="00C74E65"/>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0CD"/>
    <w:rsid w:val="00CB665E"/>
    <w:rsid w:val="00CB6E09"/>
    <w:rsid w:val="00CC09A7"/>
    <w:rsid w:val="00CC0FD9"/>
    <w:rsid w:val="00CC1F8F"/>
    <w:rsid w:val="00CC47BE"/>
    <w:rsid w:val="00CC72F0"/>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4F7C"/>
    <w:rsid w:val="00DC7134"/>
    <w:rsid w:val="00DC7C2C"/>
    <w:rsid w:val="00DD2256"/>
    <w:rsid w:val="00DD4B55"/>
    <w:rsid w:val="00DD5871"/>
    <w:rsid w:val="00DE2F66"/>
    <w:rsid w:val="00DE4041"/>
    <w:rsid w:val="00DE4173"/>
    <w:rsid w:val="00DE4592"/>
    <w:rsid w:val="00DF407D"/>
    <w:rsid w:val="00DF6125"/>
    <w:rsid w:val="00E11ED1"/>
    <w:rsid w:val="00E135DD"/>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330"/>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D14DC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14DC9"/>
    <w:rPr>
      <w:color w:val="800080"/>
      <w:u w:val="single"/>
    </w:rPr>
  </w:style>
  <w:style w:type="character" w:customStyle="1" w:styleId="epub-state">
    <w:name w:val="epub-state"/>
    <w:basedOn w:val="DefaultParagraphFont"/>
    <w:rsid w:val="00D14DC9"/>
  </w:style>
  <w:style w:type="character" w:customStyle="1" w:styleId="epub-date">
    <w:name w:val="epub-date"/>
    <w:basedOn w:val="DefaultParagraphFont"/>
    <w:rsid w:val="00D14DC9"/>
  </w:style>
  <w:style w:type="character" w:customStyle="1" w:styleId="openurl">
    <w:name w:val="openurl"/>
    <w:basedOn w:val="DefaultParagraphFont"/>
    <w:rsid w:val="00D14DC9"/>
  </w:style>
  <w:style w:type="paragraph" w:styleId="NormalWeb">
    <w:name w:val="Normal (Web)"/>
    <w:basedOn w:val="Normal"/>
    <w:uiPriority w:val="99"/>
    <w:semiHidden/>
    <w:unhideWhenUsed/>
    <w:rsid w:val="00D14D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D14DC9"/>
  </w:style>
  <w:style w:type="paragraph" w:customStyle="1" w:styleId="disclaimertext">
    <w:name w:val="disclaimer_text"/>
    <w:basedOn w:val="Normal"/>
    <w:rsid w:val="004439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__title"/>
    <w:basedOn w:val="DefaultParagraphFont"/>
    <w:rsid w:val="00443941"/>
  </w:style>
  <w:style w:type="character" w:customStyle="1" w:styleId="author">
    <w:name w:val="author"/>
    <w:basedOn w:val="DefaultParagraphFont"/>
    <w:rsid w:val="00443941"/>
  </w:style>
  <w:style w:type="character" w:customStyle="1" w:styleId="pubyear">
    <w:name w:val="pubyear"/>
    <w:basedOn w:val="DefaultParagraphFont"/>
    <w:rsid w:val="00443941"/>
  </w:style>
  <w:style w:type="character" w:customStyle="1" w:styleId="articletitle">
    <w:name w:val="articletitle"/>
    <w:basedOn w:val="DefaultParagraphFont"/>
    <w:rsid w:val="00443941"/>
  </w:style>
  <w:style w:type="character" w:customStyle="1" w:styleId="vol">
    <w:name w:val="vol"/>
    <w:basedOn w:val="DefaultParagraphFont"/>
    <w:rsid w:val="00443941"/>
  </w:style>
  <w:style w:type="character" w:customStyle="1" w:styleId="citedissue">
    <w:name w:val="citedissue"/>
    <w:basedOn w:val="DefaultParagraphFont"/>
    <w:rsid w:val="00443941"/>
  </w:style>
  <w:style w:type="character" w:customStyle="1" w:styleId="pagefirst">
    <w:name w:val="pagefirst"/>
    <w:basedOn w:val="DefaultParagraphFont"/>
    <w:rsid w:val="00443941"/>
  </w:style>
  <w:style w:type="character" w:customStyle="1" w:styleId="pagelast">
    <w:name w:val="pagelast"/>
    <w:basedOn w:val="DefaultParagraphFont"/>
    <w:rsid w:val="00443941"/>
  </w:style>
  <w:style w:type="character" w:customStyle="1" w:styleId="booktitle0">
    <w:name w:val="booktitle"/>
    <w:basedOn w:val="DefaultParagraphFont"/>
    <w:rsid w:val="00443941"/>
  </w:style>
  <w:style w:type="character" w:customStyle="1" w:styleId="edition">
    <w:name w:val="edition"/>
    <w:basedOn w:val="DefaultParagraphFont"/>
    <w:rsid w:val="00443941"/>
  </w:style>
  <w:style w:type="character" w:customStyle="1" w:styleId="publisherlocation">
    <w:name w:val="publisherlocation"/>
    <w:basedOn w:val="DefaultParagraphFont"/>
    <w:rsid w:val="00443941"/>
  </w:style>
  <w:style w:type="character" w:customStyle="1" w:styleId="chaptertitle">
    <w:name w:val="chaptertitle"/>
    <w:basedOn w:val="DefaultParagraphFont"/>
    <w:rsid w:val="00443941"/>
  </w:style>
  <w:style w:type="character" w:customStyle="1" w:styleId="editor">
    <w:name w:val="editor"/>
    <w:basedOn w:val="DefaultParagraphFont"/>
    <w:rsid w:val="00443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bit.24924"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a12ebc01-4759-4dce-8095-4bdac43ddc97/bit24924-fig-0002-m.jpg" TargetMode="External"/><Relationship Id="rId17" Type="http://schemas.openxmlformats.org/officeDocument/2006/relationships/hyperlink" Target="http://scholar.google.com/scholar?hl=en&amp;btnG=Search&amp;q=intitle:Water+Usage+for+Current+and+Future+Ethanol+Production" TargetMode="External"/><Relationship Id="rId2" Type="http://schemas.openxmlformats.org/officeDocument/2006/relationships/customXml" Target="../customXml/item2.xml"/><Relationship Id="rId16" Type="http://schemas.openxmlformats.org/officeDocument/2006/relationships/hyperlink" Target="https://onlinelibrary.wiley.com/action/downloadSupplement?doi=10.1002%2Fbit.24924&amp;file=bit24924-sm-0001-SupData.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onlinelibrary.wiley.com/cms/asset/dfa44e9c-d802-408c-add1-12265a5b9a25/bit24924-fig-0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37de918f-f28a-492e-b390-3e90eafdbfb6/bit24924-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1dc5a16d-a9e1-4107-81af-b56e13c8526c"/>
    <ds:schemaRef ds:uri="455b151d-75b8-4438-a72d-e06b314124a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E2F59BD-DB57-4C50-876E-32130454F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6511</Words>
  <Characters>37115</Characters>
  <Application>Microsoft Office Word</Application>
  <DocSecurity>8</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2020-10-08T18:27:00Z</dcterms:created>
  <dcterms:modified xsi:type="dcterms:W3CDTF">2021-02-01T16:11:00Z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