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96C45" w:rsidRDefault="000A7622" w:rsidP="000A7622">
      <w:pPr>
        <w:pStyle w:val="Default"/>
        <w:rPr>
          <w:rFonts w:asciiTheme="minorHAnsi" w:hAnsiTheme="minorHAnsi" w:cstheme="minorHAnsi"/>
          <w:sz w:val="22"/>
          <w:szCs w:val="22"/>
        </w:rPr>
      </w:pPr>
    </w:p>
    <w:p w14:paraId="2538F7F5" w14:textId="77777777" w:rsidR="000A7622" w:rsidRPr="00696C4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96C45">
        <w:rPr>
          <w:rFonts w:cstheme="minorHAnsi"/>
          <w:b/>
          <w:bCs/>
          <w:color w:val="316192"/>
          <w:sz w:val="28"/>
          <w:szCs w:val="26"/>
        </w:rPr>
        <w:t>Marquette University</w:t>
      </w:r>
    </w:p>
    <w:p w14:paraId="158D4B9F" w14:textId="77777777" w:rsidR="000A7622" w:rsidRPr="00696C45" w:rsidRDefault="000A7622" w:rsidP="00D14423">
      <w:pPr>
        <w:autoSpaceDE w:val="0"/>
        <w:autoSpaceDN w:val="0"/>
        <w:adjustRightInd w:val="0"/>
        <w:rPr>
          <w:rFonts w:cstheme="minorHAnsi"/>
          <w:b/>
          <w:bCs/>
          <w:color w:val="316192"/>
          <w:sz w:val="40"/>
          <w:szCs w:val="36"/>
        </w:rPr>
      </w:pPr>
      <w:r w:rsidRPr="00696C45">
        <w:rPr>
          <w:rFonts w:cstheme="minorHAnsi"/>
          <w:b/>
          <w:bCs/>
          <w:color w:val="316192"/>
          <w:sz w:val="40"/>
          <w:szCs w:val="36"/>
        </w:rPr>
        <w:t>e-Publicatio</w:t>
      </w:r>
      <w:bookmarkStart w:id="2" w:name="_GoBack"/>
      <w:bookmarkEnd w:id="2"/>
      <w:r w:rsidRPr="00696C45">
        <w:rPr>
          <w:rFonts w:cstheme="minorHAnsi"/>
          <w:b/>
          <w:bCs/>
          <w:color w:val="316192"/>
          <w:sz w:val="40"/>
          <w:szCs w:val="36"/>
        </w:rPr>
        <w:t>ns@Marquette</w:t>
      </w:r>
    </w:p>
    <w:p w14:paraId="689ACF87" w14:textId="77777777" w:rsidR="000A7622" w:rsidRPr="00696C45" w:rsidRDefault="000A7622" w:rsidP="00D14423">
      <w:pPr>
        <w:autoSpaceDE w:val="0"/>
        <w:autoSpaceDN w:val="0"/>
        <w:adjustRightInd w:val="0"/>
        <w:rPr>
          <w:rFonts w:cstheme="minorHAnsi"/>
          <w:b/>
          <w:bCs/>
          <w:i/>
          <w:iCs/>
        </w:rPr>
      </w:pPr>
    </w:p>
    <w:p w14:paraId="161853CC" w14:textId="163BFD19" w:rsidR="000A7622" w:rsidRPr="00696C45" w:rsidRDefault="008D6A64" w:rsidP="00D14423">
      <w:pPr>
        <w:autoSpaceDE w:val="0"/>
        <w:autoSpaceDN w:val="0"/>
        <w:adjustRightInd w:val="0"/>
        <w:rPr>
          <w:rFonts w:cstheme="minorHAnsi"/>
          <w:b/>
          <w:bCs/>
          <w:i/>
          <w:iCs/>
          <w:sz w:val="32"/>
          <w:szCs w:val="32"/>
        </w:rPr>
      </w:pPr>
      <w:r w:rsidRPr="00696C45">
        <w:rPr>
          <w:rFonts w:cstheme="minorHAnsi"/>
          <w:b/>
          <w:bCs/>
          <w:i/>
          <w:iCs/>
          <w:sz w:val="32"/>
          <w:szCs w:val="32"/>
        </w:rPr>
        <w:t>Computer Science</w:t>
      </w:r>
      <w:r w:rsidR="007F24E0" w:rsidRPr="00696C45">
        <w:rPr>
          <w:rFonts w:cstheme="minorHAnsi"/>
          <w:b/>
          <w:bCs/>
          <w:i/>
          <w:iCs/>
          <w:sz w:val="32"/>
          <w:szCs w:val="32"/>
        </w:rPr>
        <w:t xml:space="preserve"> </w:t>
      </w:r>
      <w:r w:rsidR="000A7622" w:rsidRPr="00696C45">
        <w:rPr>
          <w:rFonts w:cstheme="minorHAnsi"/>
          <w:b/>
          <w:bCs/>
          <w:i/>
          <w:iCs/>
          <w:sz w:val="32"/>
          <w:szCs w:val="32"/>
        </w:rPr>
        <w:t>Faculty Research and Publications/</w:t>
      </w:r>
      <w:r w:rsidR="009732A9" w:rsidRPr="00696C45">
        <w:rPr>
          <w:rFonts w:cstheme="minorHAnsi"/>
          <w:b/>
          <w:bCs/>
          <w:i/>
          <w:iCs/>
          <w:sz w:val="32"/>
          <w:szCs w:val="32"/>
        </w:rPr>
        <w:t xml:space="preserve">College of </w:t>
      </w:r>
      <w:r w:rsidR="007F24E0" w:rsidRPr="00696C45">
        <w:rPr>
          <w:rFonts w:cstheme="minorHAnsi"/>
          <w:b/>
          <w:bCs/>
          <w:i/>
          <w:iCs/>
          <w:sz w:val="32"/>
          <w:szCs w:val="32"/>
        </w:rPr>
        <w:t>Arts and Sciences</w:t>
      </w:r>
    </w:p>
    <w:bookmarkEnd w:id="0"/>
    <w:p w14:paraId="3E538636" w14:textId="77777777" w:rsidR="000A7622" w:rsidRPr="00696C45" w:rsidRDefault="000A7622" w:rsidP="00D14423">
      <w:pPr>
        <w:jc w:val="center"/>
        <w:rPr>
          <w:rFonts w:cstheme="minorHAnsi"/>
          <w:b/>
          <w:bCs/>
          <w:i/>
          <w:iCs/>
        </w:rPr>
      </w:pPr>
    </w:p>
    <w:p w14:paraId="25509BF0" w14:textId="3FC0B04E" w:rsidR="000A7622" w:rsidRPr="00696C45" w:rsidRDefault="000A7622" w:rsidP="00D14423">
      <w:pPr>
        <w:jc w:val="center"/>
        <w:rPr>
          <w:rFonts w:cstheme="minorHAnsi"/>
          <w:sz w:val="24"/>
          <w:szCs w:val="24"/>
        </w:rPr>
      </w:pPr>
      <w:r w:rsidRPr="00696C45">
        <w:rPr>
          <w:rFonts w:cstheme="minorHAnsi"/>
          <w:b/>
          <w:bCs/>
          <w:i/>
          <w:iCs/>
          <w:sz w:val="24"/>
          <w:szCs w:val="24"/>
        </w:rPr>
        <w:t xml:space="preserve">This paper is NOT THE PUBLISHED VERSION; </w:t>
      </w:r>
      <w:r w:rsidRPr="00696C45">
        <w:rPr>
          <w:rFonts w:cstheme="minorHAnsi"/>
          <w:b/>
          <w:bCs/>
          <w:sz w:val="24"/>
          <w:szCs w:val="24"/>
        </w:rPr>
        <w:t xml:space="preserve">but the author’s final, peer-reviewed manuscript. </w:t>
      </w:r>
      <w:r w:rsidRPr="00696C45">
        <w:rPr>
          <w:rFonts w:cstheme="minorHAnsi"/>
          <w:sz w:val="24"/>
          <w:szCs w:val="24"/>
        </w:rPr>
        <w:t xml:space="preserve">The published version may be accessed by following the link in </w:t>
      </w:r>
      <w:proofErr w:type="spellStart"/>
      <w:r w:rsidRPr="00696C45">
        <w:rPr>
          <w:rFonts w:cstheme="minorHAnsi"/>
          <w:sz w:val="24"/>
          <w:szCs w:val="24"/>
        </w:rPr>
        <w:t>th</w:t>
      </w:r>
      <w:proofErr w:type="spellEnd"/>
      <w:r w:rsidRPr="00696C45">
        <w:rPr>
          <w:rFonts w:cstheme="minorHAnsi"/>
          <w:sz w:val="24"/>
          <w:szCs w:val="24"/>
        </w:rPr>
        <w:t xml:space="preserve"> citation below.</w:t>
      </w:r>
    </w:p>
    <w:p w14:paraId="207B0342" w14:textId="77777777" w:rsidR="000A7622" w:rsidRPr="00696C45" w:rsidRDefault="000A7622" w:rsidP="00D14423">
      <w:pPr>
        <w:jc w:val="center"/>
        <w:rPr>
          <w:rFonts w:cstheme="minorHAnsi"/>
          <w:sz w:val="24"/>
          <w:szCs w:val="24"/>
        </w:rPr>
      </w:pPr>
    </w:p>
    <w:p w14:paraId="2A38AFE1" w14:textId="2539ED7D" w:rsidR="000A7622" w:rsidRPr="00696C45" w:rsidRDefault="00206AAC" w:rsidP="00D14423">
      <w:pPr>
        <w:rPr>
          <w:rFonts w:cstheme="minorHAnsi"/>
          <w:sz w:val="24"/>
          <w:szCs w:val="24"/>
        </w:rPr>
      </w:pPr>
      <w:r w:rsidRPr="00696C45">
        <w:rPr>
          <w:rFonts w:cstheme="minorHAnsi"/>
          <w:i/>
          <w:sz w:val="24"/>
          <w:szCs w:val="24"/>
          <w:lang w:val="fr-FR"/>
        </w:rPr>
        <w:t xml:space="preserve">2019 35th Symposium on Mass Storage </w:t>
      </w:r>
      <w:proofErr w:type="spellStart"/>
      <w:r w:rsidRPr="00696C45">
        <w:rPr>
          <w:rFonts w:cstheme="minorHAnsi"/>
          <w:i/>
          <w:sz w:val="24"/>
          <w:szCs w:val="24"/>
          <w:lang w:val="fr-FR"/>
        </w:rPr>
        <w:t>Systems</w:t>
      </w:r>
      <w:proofErr w:type="spellEnd"/>
      <w:r w:rsidRPr="00696C45">
        <w:rPr>
          <w:rFonts w:cstheme="minorHAnsi"/>
          <w:i/>
          <w:sz w:val="24"/>
          <w:szCs w:val="24"/>
          <w:lang w:val="fr-FR"/>
        </w:rPr>
        <w:t xml:space="preserve"> and Technologies (MSST)</w:t>
      </w:r>
      <w:r w:rsidR="000A7622" w:rsidRPr="00696C45">
        <w:rPr>
          <w:rFonts w:cstheme="minorHAnsi"/>
          <w:sz w:val="24"/>
          <w:szCs w:val="24"/>
          <w:lang w:val="fr-FR"/>
        </w:rPr>
        <w:t xml:space="preserve"> (</w:t>
      </w:r>
      <w:proofErr w:type="spellStart"/>
      <w:r w:rsidR="009C3BC3" w:rsidRPr="00696C45">
        <w:rPr>
          <w:rFonts w:cstheme="minorHAnsi"/>
          <w:sz w:val="24"/>
          <w:szCs w:val="24"/>
          <w:lang w:val="fr-FR"/>
        </w:rPr>
        <w:t>November</w:t>
      </w:r>
      <w:proofErr w:type="spellEnd"/>
      <w:r w:rsidR="009C3BC3" w:rsidRPr="00696C45">
        <w:rPr>
          <w:rFonts w:cstheme="minorHAnsi"/>
          <w:sz w:val="24"/>
          <w:szCs w:val="24"/>
          <w:lang w:val="fr-FR"/>
        </w:rPr>
        <w:t xml:space="preserve"> </w:t>
      </w:r>
      <w:r w:rsidR="00E5609A" w:rsidRPr="00696C45">
        <w:rPr>
          <w:rFonts w:cstheme="minorHAnsi"/>
          <w:sz w:val="24"/>
          <w:szCs w:val="24"/>
          <w:lang w:val="fr-FR"/>
        </w:rPr>
        <w:t>4, 2019</w:t>
      </w:r>
      <w:proofErr w:type="gramStart"/>
      <w:r w:rsidR="000A7622" w:rsidRPr="00696C45">
        <w:rPr>
          <w:rFonts w:cstheme="minorHAnsi"/>
          <w:sz w:val="24"/>
          <w:szCs w:val="24"/>
          <w:lang w:val="fr-FR"/>
        </w:rPr>
        <w:t>):</w:t>
      </w:r>
      <w:proofErr w:type="gramEnd"/>
      <w:r w:rsidR="000A7622" w:rsidRPr="00696C45">
        <w:rPr>
          <w:rFonts w:cstheme="minorHAnsi"/>
          <w:sz w:val="24"/>
          <w:szCs w:val="24"/>
          <w:lang w:val="fr-FR"/>
        </w:rPr>
        <w:t xml:space="preserve"> </w:t>
      </w:r>
      <w:r w:rsidR="003F2C6F" w:rsidRPr="00696C45">
        <w:rPr>
          <w:rFonts w:cstheme="minorHAnsi"/>
          <w:sz w:val="24"/>
          <w:szCs w:val="24"/>
          <w:lang w:val="fr-FR"/>
        </w:rPr>
        <w:t>217-229</w:t>
      </w:r>
      <w:r w:rsidR="000A7622" w:rsidRPr="00696C45">
        <w:rPr>
          <w:rFonts w:cstheme="minorHAnsi"/>
          <w:sz w:val="24"/>
          <w:szCs w:val="24"/>
          <w:lang w:val="fr-FR"/>
        </w:rPr>
        <w:t xml:space="preserve">. </w:t>
      </w:r>
      <w:hyperlink r:id="rId8" w:history="1">
        <w:r w:rsidR="000A7622" w:rsidRPr="00696C45">
          <w:rPr>
            <w:rFonts w:cstheme="minorHAnsi"/>
            <w:color w:val="0563C1" w:themeColor="hyperlink"/>
            <w:sz w:val="24"/>
            <w:szCs w:val="24"/>
            <w:u w:val="single"/>
            <w:lang w:val="fr-FR"/>
          </w:rPr>
          <w:t>DOI</w:t>
        </w:r>
      </w:hyperlink>
      <w:r w:rsidR="000A7622" w:rsidRPr="00696C45">
        <w:rPr>
          <w:rFonts w:cstheme="minorHAnsi"/>
          <w:sz w:val="24"/>
          <w:szCs w:val="24"/>
          <w:lang w:val="fr-FR"/>
        </w:rPr>
        <w:t xml:space="preserve">. </w:t>
      </w:r>
      <w:r w:rsidR="000A7622" w:rsidRPr="00696C45">
        <w:rPr>
          <w:rFonts w:cstheme="minorHAnsi"/>
          <w:sz w:val="24"/>
          <w:szCs w:val="24"/>
        </w:rPr>
        <w:t xml:space="preserve">This article is © </w:t>
      </w:r>
      <w:r w:rsidR="007575D5" w:rsidRPr="00696C45">
        <w:rPr>
          <w:rFonts w:cstheme="minorHAnsi"/>
          <w:sz w:val="24"/>
          <w:szCs w:val="24"/>
        </w:rPr>
        <w:t>Institute of Electrical and Electronic Engineers (IEEE)</w:t>
      </w:r>
      <w:r w:rsidR="000A7622" w:rsidRPr="00696C45">
        <w:rPr>
          <w:rFonts w:cstheme="minorHAnsi"/>
          <w:sz w:val="24"/>
          <w:szCs w:val="24"/>
        </w:rPr>
        <w:t xml:space="preserve"> and permission has been granted for this version to appear in </w:t>
      </w:r>
      <w:hyperlink r:id="rId9" w:history="1">
        <w:r w:rsidR="000A7622" w:rsidRPr="00696C45">
          <w:rPr>
            <w:rFonts w:cstheme="minorHAnsi"/>
            <w:color w:val="0563C1" w:themeColor="hyperlink"/>
            <w:sz w:val="24"/>
            <w:szCs w:val="24"/>
            <w:u w:val="single"/>
          </w:rPr>
          <w:t>e-Publications@Marquette</w:t>
        </w:r>
      </w:hyperlink>
      <w:r w:rsidR="000A7622" w:rsidRPr="00696C45">
        <w:rPr>
          <w:rFonts w:cstheme="minorHAnsi"/>
          <w:sz w:val="24"/>
          <w:szCs w:val="24"/>
        </w:rPr>
        <w:t xml:space="preserve">. </w:t>
      </w:r>
      <w:r w:rsidR="00684F64" w:rsidRPr="00696C45">
        <w:rPr>
          <w:rFonts w:cstheme="minorHAnsi"/>
          <w:sz w:val="24"/>
          <w:szCs w:val="24"/>
        </w:rPr>
        <w:t>Institute of Electrical and Electronic Engineers (IEEE)</w:t>
      </w:r>
      <w:r w:rsidR="000A7622" w:rsidRPr="00696C45">
        <w:rPr>
          <w:rFonts w:cstheme="minorHAnsi"/>
          <w:sz w:val="24"/>
          <w:szCs w:val="24"/>
        </w:rPr>
        <w:t xml:space="preserve"> does not grant permission for this article to be further copied/distributed or hosted elsewhere without the express permission from </w:t>
      </w:r>
      <w:r w:rsidR="00684F64" w:rsidRPr="00696C45">
        <w:rPr>
          <w:rFonts w:cstheme="minorHAnsi"/>
          <w:sz w:val="24"/>
          <w:szCs w:val="24"/>
        </w:rPr>
        <w:t>Institute of Electrical and Electronic Engineers (IEEE)</w:t>
      </w:r>
      <w:r w:rsidR="000A7622" w:rsidRPr="00696C45">
        <w:rPr>
          <w:rFonts w:cstheme="minorHAnsi"/>
          <w:sz w:val="24"/>
          <w:szCs w:val="24"/>
        </w:rPr>
        <w:t xml:space="preserve">. </w:t>
      </w:r>
    </w:p>
    <w:p w14:paraId="16F7F1C1" w14:textId="77777777" w:rsidR="008F2588" w:rsidRPr="00696C45" w:rsidRDefault="008F2588" w:rsidP="00E01F91">
      <w:pPr>
        <w:pStyle w:val="Title"/>
        <w:rPr>
          <w:rFonts w:asciiTheme="minorHAnsi" w:hAnsiTheme="minorHAnsi" w:cstheme="minorHAnsi"/>
        </w:rPr>
      </w:pPr>
      <w:r w:rsidRPr="00696C45">
        <w:rPr>
          <w:rFonts w:asciiTheme="minorHAnsi" w:hAnsiTheme="minorHAnsi" w:cstheme="minorHAnsi"/>
        </w:rPr>
        <w:t>Adjustable Flat Layouts for Two-Failure Tolerant Storage Systems</w:t>
      </w:r>
    </w:p>
    <w:p w14:paraId="642C4022" w14:textId="41022E8A" w:rsidR="007F24E0" w:rsidRPr="00696C45" w:rsidRDefault="007F24E0" w:rsidP="00D14423">
      <w:pPr>
        <w:rPr>
          <w:rFonts w:cstheme="minorHAnsi"/>
          <w:sz w:val="24"/>
          <w:szCs w:val="24"/>
        </w:rPr>
      </w:pPr>
    </w:p>
    <w:p w14:paraId="277B76A1" w14:textId="77777777" w:rsidR="00E01F91" w:rsidRPr="00E01F91" w:rsidRDefault="00E01F91" w:rsidP="00E01F91">
      <w:pPr>
        <w:shd w:val="clear" w:color="auto" w:fill="FFFFFF"/>
        <w:spacing w:after="0" w:line="240" w:lineRule="auto"/>
        <w:rPr>
          <w:rFonts w:eastAsia="Times New Roman" w:cstheme="minorHAnsi"/>
          <w:color w:val="333333"/>
          <w:sz w:val="28"/>
          <w:szCs w:val="28"/>
        </w:rPr>
      </w:pPr>
      <w:r w:rsidRPr="00E01F91">
        <w:rPr>
          <w:rFonts w:eastAsia="Times New Roman" w:cstheme="minorHAnsi"/>
          <w:color w:val="333333"/>
          <w:sz w:val="28"/>
          <w:szCs w:val="28"/>
        </w:rPr>
        <w:t>Thomas Schwarz</w:t>
      </w:r>
    </w:p>
    <w:p w14:paraId="4682BA95" w14:textId="77777777" w:rsidR="00E01F91" w:rsidRPr="00E01F91" w:rsidRDefault="00E01F91" w:rsidP="00E01F91">
      <w:pPr>
        <w:shd w:val="clear" w:color="auto" w:fill="FFFFFF"/>
        <w:spacing w:after="0" w:line="240" w:lineRule="auto"/>
        <w:rPr>
          <w:rFonts w:eastAsia="Times New Roman" w:cstheme="minorHAnsi"/>
          <w:color w:val="333333"/>
          <w:sz w:val="23"/>
          <w:szCs w:val="23"/>
        </w:rPr>
      </w:pPr>
      <w:r w:rsidRPr="00E01F91">
        <w:rPr>
          <w:rFonts w:eastAsia="Times New Roman" w:cstheme="minorHAnsi"/>
          <w:color w:val="333333"/>
          <w:sz w:val="23"/>
          <w:szCs w:val="23"/>
        </w:rPr>
        <w:t>Marquette University</w:t>
      </w:r>
    </w:p>
    <w:p w14:paraId="0BC02B2B" w14:textId="77777777" w:rsidR="008F2588" w:rsidRPr="00696C45" w:rsidRDefault="008F2588" w:rsidP="00D14423">
      <w:pPr>
        <w:rPr>
          <w:rFonts w:cstheme="minorHAnsi"/>
          <w:sz w:val="24"/>
          <w:szCs w:val="24"/>
        </w:rPr>
      </w:pPr>
    </w:p>
    <w:bookmarkEnd w:id="1"/>
    <w:p w14:paraId="0B2FAA4B" w14:textId="77777777" w:rsidR="0007246D" w:rsidRPr="00696C45" w:rsidRDefault="0007246D" w:rsidP="00E01F91">
      <w:pPr>
        <w:pStyle w:val="Heading1"/>
        <w:rPr>
          <w:rFonts w:asciiTheme="minorHAnsi" w:hAnsiTheme="minorHAnsi" w:cstheme="minorHAnsi"/>
        </w:rPr>
      </w:pPr>
      <w:r w:rsidRPr="00696C45">
        <w:rPr>
          <w:rStyle w:val="Strong"/>
          <w:rFonts w:asciiTheme="minorHAnsi" w:hAnsiTheme="minorHAnsi" w:cstheme="minorHAnsi"/>
          <w:b w:val="0"/>
          <w:bCs w:val="0"/>
          <w:color w:val="262626" w:themeColor="text1" w:themeTint="D9"/>
        </w:rPr>
        <w:t>Abstract:</w:t>
      </w:r>
    </w:p>
    <w:p w14:paraId="3EA4A8C2" w14:textId="77777777" w:rsidR="0007246D" w:rsidRPr="00696C45" w:rsidRDefault="0007246D" w:rsidP="0007246D">
      <w:pPr>
        <w:shd w:val="clear" w:color="auto" w:fill="FFFFFF"/>
        <w:rPr>
          <w:rFonts w:cstheme="minorHAnsi"/>
          <w:color w:val="333333"/>
          <w:sz w:val="23"/>
          <w:szCs w:val="23"/>
        </w:rPr>
      </w:pPr>
      <w:r w:rsidRPr="00696C45">
        <w:rPr>
          <w:rFonts w:cstheme="minorHAnsi"/>
          <w:color w:val="333333"/>
          <w:sz w:val="23"/>
          <w:szCs w:val="23"/>
        </w:rPr>
        <w:t>Systems suffer component failure at sometimes un-predictable rates. Storage systems are no exception; they add redundancy in order to deal with various types of failures. The additional storage constitutes an important capital and operational cost and needs to be dimensioned appropriately. Unfortunately, storage device failure rates are difficult to predict and change over the lifetime of the system. Large disk-based storage centers provide protection against failure at the level of objects. However, this abstraction makes it difficult to adjust to a batch of devices that fail at a higher than anticipated rate. We propose here a solution that uses large pods of storage devices of the same kind, but that can re-organize in response to an increased number of failures of components seen elsewhere in the system or to an anticipated higher failure rate such as infant mortality or end-of-life fragility. Here, I present ways of organizing user data and parity data that allow us to move from three-failure tolerance to two-tolerance and back. A storage system using disk drives that might be suffering from infant mortality can switch from an initially three-failure-</w:t>
      </w:r>
      <w:r w:rsidRPr="00696C45">
        <w:rPr>
          <w:rFonts w:cstheme="minorHAnsi"/>
          <w:color w:val="333333"/>
          <w:sz w:val="23"/>
          <w:szCs w:val="23"/>
        </w:rPr>
        <w:lastRenderedPageBreak/>
        <w:t>tolerant layout to a two-failure-tolerant one when disks have been burnt in. It gains capacity by shedding failure tolerance that have become unnecessary. A storage system using Flash can sacrifice capacity for reliability as its components have undergone many write-erase cycles and thereby become less reliable. Adjustable reliability is easy to achieve using a standard layout based on RAID Level 6 stripes where it is easy to convert components containing user data to ones containing parity data. Here, we present layouts that unlike the RAID layout use only exclusive-or operations, and do not depend on sophisticated, but power-hungry processors. There main advantage is a noticeable increase in reliability over RAID Level 6.</w:t>
      </w:r>
    </w:p>
    <w:p w14:paraId="6213E59A" w14:textId="74B68096" w:rsidR="0007246D" w:rsidRPr="00696C45" w:rsidRDefault="0007246D" w:rsidP="00E01F91">
      <w:pPr>
        <w:pStyle w:val="Heading1"/>
        <w:rPr>
          <w:rFonts w:asciiTheme="minorHAnsi" w:hAnsiTheme="minorHAnsi" w:cstheme="minorHAnsi"/>
        </w:rPr>
      </w:pPr>
      <w:r w:rsidRPr="00696C45">
        <w:rPr>
          <w:rFonts w:asciiTheme="minorHAnsi" w:hAnsiTheme="minorHAnsi" w:cstheme="minorHAnsi"/>
        </w:rPr>
        <w:t>SECTION I.</w:t>
      </w:r>
      <w:r w:rsidR="00E01F91" w:rsidRPr="00696C45">
        <w:rPr>
          <w:rFonts w:asciiTheme="minorHAnsi" w:hAnsiTheme="minorHAnsi" w:cstheme="minorHAnsi"/>
        </w:rPr>
        <w:t xml:space="preserve"> </w:t>
      </w:r>
      <w:r w:rsidRPr="00696C45">
        <w:rPr>
          <w:rFonts w:asciiTheme="minorHAnsi" w:hAnsiTheme="minorHAnsi" w:cstheme="minorHAnsi"/>
        </w:rPr>
        <w:t>Introduction</w:t>
      </w:r>
    </w:p>
    <w:p w14:paraId="305C2468" w14:textId="5C940A17"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Any storage system stores data in fallible devices. Currently, these are mainly magnetic disk drives or flash memory, and </w:t>
      </w:r>
      <w:proofErr w:type="gramStart"/>
      <w:r w:rsidRPr="00696C45">
        <w:rPr>
          <w:rFonts w:asciiTheme="minorHAnsi" w:hAnsiTheme="minorHAnsi" w:cstheme="minorHAnsi"/>
          <w:sz w:val="23"/>
          <w:szCs w:val="23"/>
        </w:rPr>
        <w:t>in the near future</w:t>
      </w:r>
      <w:proofErr w:type="gramEnd"/>
      <w:r w:rsidRPr="00696C45">
        <w:rPr>
          <w:rFonts w:asciiTheme="minorHAnsi" w:hAnsiTheme="minorHAnsi" w:cstheme="minorHAnsi"/>
          <w:sz w:val="23"/>
          <w:szCs w:val="23"/>
        </w:rPr>
        <w:t>, phase change memories. To protect against device failures and other types of data unavailability, data is stored redundantly. Since replicating data is expensive, many systems use erasure coding that adds parity data to a group of user data and that allows us to calculate some inaccessible parts of user data from the remaining user data and the parity data. We could arrange all devices with user data in a single reliability stripe and then add</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parity devices in order to achieve tolerance against</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 xml:space="preserve">failures, but since parity data needs to be updated with every change of user data in the stripe, such an arrangement would easily overwhelm the parity devices with updates. Additionally, in case of failure, reconstructing inaccessible data requires reading the same number of devices as there were those containing user data, which would be all of them in this scenario. The length of the reliability stripes </w:t>
      </w:r>
      <w:proofErr w:type="gramStart"/>
      <w:r w:rsidRPr="00696C45">
        <w:rPr>
          <w:rFonts w:asciiTheme="minorHAnsi" w:hAnsiTheme="minorHAnsi" w:cstheme="minorHAnsi"/>
          <w:sz w:val="23"/>
          <w:szCs w:val="23"/>
        </w:rPr>
        <w:t>are</w:t>
      </w:r>
      <w:proofErr w:type="gramEnd"/>
      <w:r w:rsidRPr="00696C45">
        <w:rPr>
          <w:rFonts w:asciiTheme="minorHAnsi" w:hAnsiTheme="minorHAnsi" w:cstheme="minorHAnsi"/>
          <w:sz w:val="23"/>
          <w:szCs w:val="23"/>
        </w:rPr>
        <w:t xml:space="preserve"> therefore chosen much smaller than the number of devices in the ensemble. The RAID Level 6 organization for instance arranges data in stripes each consisting of </w:t>
      </w:r>
      <m:oMath>
        <m:r>
          <w:rPr>
            <w:rStyle w:val="mi"/>
            <w:rFonts w:ascii="Cambria Math" w:hAnsi="Cambria Math" w:cstheme="minorHAnsi"/>
            <w:sz w:val="25"/>
            <w:szCs w:val="25"/>
            <w:bdr w:val="none" w:sz="0" w:space="0" w:color="auto" w:frame="1"/>
          </w:rPr>
          <m:t>n</m:t>
        </m:r>
      </m:oMath>
      <w:r w:rsidRPr="00696C45">
        <w:rPr>
          <w:rFonts w:asciiTheme="minorHAnsi" w:hAnsiTheme="minorHAnsi" w:cstheme="minorHAnsi"/>
          <w:sz w:val="23"/>
          <w:szCs w:val="23"/>
        </w:rPr>
        <w:t> user data devices and an additional two parity devices.</w:t>
      </w:r>
    </w:p>
    <w:p w14:paraId="57517C5F" w14:textId="77777777" w:rsidR="004D7A2C" w:rsidRPr="00696C45" w:rsidRDefault="004D7A2C" w:rsidP="0007246D">
      <w:pPr>
        <w:pStyle w:val="NormalWeb"/>
        <w:spacing w:before="0" w:beforeAutospacing="0" w:after="0" w:afterAutospacing="0"/>
        <w:rPr>
          <w:rFonts w:asciiTheme="minorHAnsi" w:hAnsiTheme="minorHAnsi" w:cstheme="minorHAnsi"/>
          <w:sz w:val="23"/>
          <w:szCs w:val="23"/>
        </w:rPr>
      </w:pPr>
    </w:p>
    <w:p w14:paraId="59ED6CFE"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The hazard rate a.k.a. the failure rate (the probability to not survive the next time period) for many types of devices, including disk drives and flash, changes over their lifetime. We present here data layouts that adjust their level of erasure protection to these failure rates. The total number of storage devices does not change, which allows adjustment in prepackaged storage such as a large disk array or flash array with a fixed number of slots. This is easy to do if one chooses some form of RAID Level 6 design. We present here an organization that is based on a more resilient flat XOR layout.</w:t>
      </w:r>
    </w:p>
    <w:p w14:paraId="047B237E"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Write cycles in Flash drives degrade their reliability. The resulting high error rate is controlled with Error Correcting Codes (ECC) that add parity data to each Flash page. Errors not controlled in this manner result in lost data. Meza and colleagues discern distinct rates of SSD failures during distinct periods of their useful life. Apparently, quite </w:t>
      </w:r>
      <w:proofErr w:type="gramStart"/>
      <w:r w:rsidRPr="00696C45">
        <w:rPr>
          <w:rFonts w:asciiTheme="minorHAnsi" w:hAnsiTheme="minorHAnsi" w:cstheme="minorHAnsi"/>
          <w:sz w:val="23"/>
          <w:szCs w:val="23"/>
        </w:rPr>
        <w:t>a number of</w:t>
      </w:r>
      <w:proofErr w:type="gramEnd"/>
      <w:r w:rsidRPr="00696C45">
        <w:rPr>
          <w:rFonts w:asciiTheme="minorHAnsi" w:hAnsiTheme="minorHAnsi" w:cstheme="minorHAnsi"/>
          <w:sz w:val="23"/>
          <w:szCs w:val="23"/>
        </w:rPr>
        <w:t xml:space="preserve"> devices fail early, and those that do not fail early, fail only towards the end of their useful life. [13].</w:t>
      </w:r>
    </w:p>
    <w:p w14:paraId="030D5CBD"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The emergence of very large data centers with associated storage systems has allowed several studies on the failure behavior of disk drives. One result is that disks in these large installations fail at higher rates than the data sheet specifications suggest. For maybe 50% of batches, disk failure rates follow a bathtub curve - high failure rates at the beginning (burn-in phase) and the end of the economic lifespan (wear-out) and a lower rate in between [2], [18], [19], [20].</w:t>
      </w:r>
    </w:p>
    <w:p w14:paraId="32AB6879"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A recent study by Beach showed that individual disk batches can evidence much higher failure rates than usual, even considering that disk failure rates in data centers already tend to be higher than the specification sheets suggest. Beach reports a batch of 1163 Seagate Barracuda 7200.14 disks that failed at a rate of 43% per year in 2014, whereas other disks from the same manufacturer perform much better. Beach's observation </w:t>
      </w:r>
      <w:proofErr w:type="gramStart"/>
      <w:r w:rsidRPr="00696C45">
        <w:rPr>
          <w:rFonts w:asciiTheme="minorHAnsi" w:hAnsiTheme="minorHAnsi" w:cstheme="minorHAnsi"/>
          <w:sz w:val="23"/>
          <w:szCs w:val="23"/>
        </w:rPr>
        <w:t>are</w:t>
      </w:r>
      <w:proofErr w:type="gramEnd"/>
      <w:r w:rsidRPr="00696C45">
        <w:rPr>
          <w:rFonts w:asciiTheme="minorHAnsi" w:hAnsiTheme="minorHAnsi" w:cstheme="minorHAnsi"/>
          <w:sz w:val="23"/>
          <w:szCs w:val="23"/>
        </w:rPr>
        <w:t xml:space="preserve"> taken from </w:t>
      </w:r>
      <w:proofErr w:type="spellStart"/>
      <w:r w:rsidRPr="00696C45">
        <w:rPr>
          <w:rFonts w:asciiTheme="minorHAnsi" w:hAnsiTheme="minorHAnsi" w:cstheme="minorHAnsi"/>
          <w:sz w:val="23"/>
          <w:szCs w:val="23"/>
        </w:rPr>
        <w:t>Backblaze</w:t>
      </w:r>
      <w:proofErr w:type="spellEnd"/>
      <w:r w:rsidRPr="00696C45">
        <w:rPr>
          <w:rFonts w:asciiTheme="minorHAnsi" w:hAnsiTheme="minorHAnsi" w:cstheme="minorHAnsi"/>
          <w:sz w:val="23"/>
          <w:szCs w:val="23"/>
        </w:rPr>
        <w:t xml:space="preserve"> that buys the cheapest disks available and stores them in bundles of 45 in a </w:t>
      </w:r>
      <w:proofErr w:type="spellStart"/>
      <w:r w:rsidRPr="00696C45">
        <w:rPr>
          <w:rFonts w:asciiTheme="minorHAnsi" w:hAnsiTheme="minorHAnsi" w:cstheme="minorHAnsi"/>
          <w:sz w:val="23"/>
          <w:szCs w:val="23"/>
        </w:rPr>
        <w:t>Backblaze</w:t>
      </w:r>
      <w:proofErr w:type="spellEnd"/>
      <w:r w:rsidRPr="00696C45">
        <w:rPr>
          <w:rFonts w:asciiTheme="minorHAnsi" w:hAnsiTheme="minorHAnsi" w:cstheme="minorHAnsi"/>
          <w:sz w:val="23"/>
          <w:szCs w:val="23"/>
        </w:rPr>
        <w:t xml:space="preserve"> Storage Pod [3], [11]. The statistical significance of the </w:t>
      </w:r>
      <w:proofErr w:type="spellStart"/>
      <w:r w:rsidRPr="00696C45">
        <w:rPr>
          <w:rFonts w:asciiTheme="minorHAnsi" w:hAnsiTheme="minorHAnsi" w:cstheme="minorHAnsi"/>
          <w:sz w:val="23"/>
          <w:szCs w:val="23"/>
        </w:rPr>
        <w:t>Backblaze</w:t>
      </w:r>
      <w:proofErr w:type="spellEnd"/>
      <w:r w:rsidRPr="00696C45">
        <w:rPr>
          <w:rFonts w:asciiTheme="minorHAnsi" w:hAnsiTheme="minorHAnsi" w:cstheme="minorHAnsi"/>
          <w:sz w:val="23"/>
          <w:szCs w:val="23"/>
        </w:rPr>
        <w:t xml:space="preserve"> data can be doubted, but even if they are incapable of measuring the robustness of a specific drive family, they make the point that disk drive reliability differs unpredictably between batches and different time periods.</w:t>
      </w:r>
    </w:p>
    <w:p w14:paraId="74D3AB12"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Data centers sometimes literally expand by adding a container with hardware to it. An organization usually does not buy containers and disks independently but rather an ensemble of enclosures and disks. If flash memory is used, then the diverse chips will also be packaged in an enclosure. Unless we are willing to organize reliability stripes across enclosures and disk arrays, we need to organize reliability with a fixed number of components. This is easy to do if we use RAID Level 6. Of course, very large disk farms do exactly that: they organize reliability across several racks and even storage facilities. The data is organized using sophisticated erasure correcting codes such as Local Reconstruction Codes [7], [28] or Partial MDS Codes [4], [5] in a manner that allows data reconstruction usually involving only disks from the same rack but that are still capable of dealing with larger failures using disks in other racks or even remote data centers.</w:t>
      </w:r>
    </w:p>
    <w:p w14:paraId="7756BC75" w14:textId="2A819EC2" w:rsidR="0007246D" w:rsidRPr="00696C45" w:rsidRDefault="0007246D" w:rsidP="004D7A2C">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"https://ieeexplore.ieee.org/mediastore_new/IEEE/content/media/8882740/8890059/8890075/392000a217-fig-1-source-large.gif"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4AB55A72" wp14:editId="5D1F50C8">
            <wp:extent cx="2743200" cy="2112264"/>
            <wp:effectExtent l="0" t="0" r="0" b="2540"/>
            <wp:docPr id="26" name="Picture 26" descr="Fig. 1. A RAID 6 adjustable reliability str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0BF6147E" w14:textId="4D9DC5BB" w:rsidR="0007246D" w:rsidRPr="00696C45" w:rsidRDefault="0007246D" w:rsidP="00263454">
      <w:pPr>
        <w:rPr>
          <w:rFonts w:cstheme="minorHAnsi"/>
        </w:rPr>
      </w:pPr>
      <w:r w:rsidRPr="00696C45">
        <w:rPr>
          <w:rFonts w:cstheme="minorHAnsi"/>
        </w:rPr>
        <w:fldChar w:fldCharType="end"/>
      </w:r>
      <w:r w:rsidRPr="00696C45">
        <w:rPr>
          <w:rFonts w:cstheme="minorHAnsi"/>
          <w:b/>
          <w:bCs/>
        </w:rPr>
        <w:t>Fig. 1.</w:t>
      </w:r>
      <w:r w:rsidR="004D7A2C" w:rsidRPr="00696C45">
        <w:rPr>
          <w:rFonts w:cstheme="minorHAnsi"/>
          <w:b/>
          <w:bCs/>
        </w:rPr>
        <w:t xml:space="preserve"> </w:t>
      </w:r>
      <w:r w:rsidRPr="00696C45">
        <w:rPr>
          <w:rFonts w:cstheme="minorHAnsi"/>
        </w:rPr>
        <w:t>A RAID 6 adjustable reliability stripe.</w:t>
      </w:r>
    </w:p>
    <w:p w14:paraId="206857CA"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These sophisticated layouts use individual disks as the management unit. I propose instead to use storage pods with even a few hundred disks as the unit of management. Each storage pod consists of a set of data and parity disks together with a few spare disks and is managed on an individual level. To obtain security against common cause failure (ranging from catastrophe to seemingly trivial causes such as a loose enclosure that allows vibration from one bad disk to affect others in the same enclosure) as well as temporary data unavailability such as one caused by a network problem at a data center, we can arrange the storage pods in reliability stripes as well, using a simple parity code, a linear MDS code, or a more sophisticated partial MDS code. The storage pods appear as highly reliable and very large storage units. They are responsible for trading capacity for reliability in case that the underlying disks are less reliable than expected or in order to combat infant mortality.</w:t>
      </w:r>
    </w:p>
    <w:p w14:paraId="5DFCA624"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Since our construction applies to devices made of Flash drives or Phase Change Memories as well as disk drives, we call our organizations storage arrays. We are proposing and evaluating the internal organization of storage arrays and their individual reliability, not how they are used in large scale distributed storage systems. A smaller organization might for legal reasons prefer to satisfy its data needs with a single array. A PCM storage manufacturer might decide to use the layout proposed here for a single very high capacity storage solution that gracefully react to the aging of devices by lowering its storage capacity.</w:t>
      </w:r>
    </w:p>
    <w:p w14:paraId="407E910A" w14:textId="77D8EA91"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Such a storage array (or pod) stores data internally using </w:t>
      </w:r>
      <w:proofErr w:type="gramStart"/>
      <w:r w:rsidRPr="00696C45">
        <w:rPr>
          <w:rFonts w:asciiTheme="minorHAnsi" w:hAnsiTheme="minorHAnsi" w:cstheme="minorHAnsi"/>
          <w:sz w:val="23"/>
          <w:szCs w:val="23"/>
        </w:rPr>
        <w:t>a number of</w:t>
      </w:r>
      <w:proofErr w:type="gramEnd"/>
      <w:r w:rsidRPr="00696C45">
        <w:rPr>
          <w:rFonts w:asciiTheme="minorHAnsi" w:hAnsiTheme="minorHAnsi" w:cstheme="minorHAnsi"/>
          <w:sz w:val="23"/>
          <w:szCs w:val="23"/>
        </w:rPr>
        <w:t xml:space="preserve"> storage devices such as disks or flash chips and protects again device failure in the usual manner by creating redundant parity data. It therefore organizes the set of devices in several reliability stripes. Each stripe contains a fixed number </w:t>
      </w:r>
      <m:oMath>
        <m:r>
          <w:rPr>
            <w:rStyle w:val="mi"/>
            <w:rFonts w:ascii="Cambria Math" w:hAnsi="Cambria Math" w:cstheme="minorHAnsi"/>
            <w:sz w:val="25"/>
            <w:szCs w:val="25"/>
            <w:bdr w:val="none" w:sz="0" w:space="0" w:color="auto" w:frame="1"/>
          </w:rPr>
          <m:t>n</m:t>
        </m:r>
      </m:oMath>
      <w:r w:rsidRPr="00696C45">
        <w:rPr>
          <w:rFonts w:asciiTheme="minorHAnsi" w:hAnsiTheme="minorHAnsi" w:cstheme="minorHAnsi"/>
          <w:sz w:val="23"/>
          <w:szCs w:val="23"/>
        </w:rPr>
        <w:t> of disks (or flash chips). Data is stored in groups of </w:t>
      </w:r>
      <m:oMath>
        <m:r>
          <w:rPr>
            <w:rStyle w:val="mi"/>
            <w:rFonts w:ascii="Cambria Math" w:hAnsi="Cambria Math" w:cstheme="minorHAnsi"/>
            <w:sz w:val="25"/>
            <w:szCs w:val="25"/>
            <w:bdr w:val="none" w:sz="0" w:space="0" w:color="auto" w:frame="1"/>
          </w:rPr>
          <m:t>n</m:t>
        </m:r>
      </m:oMath>
      <w:r w:rsidRPr="00696C45">
        <w:rPr>
          <w:rFonts w:asciiTheme="minorHAnsi" w:hAnsiTheme="minorHAnsi" w:cstheme="minorHAnsi"/>
          <w:sz w:val="23"/>
          <w:szCs w:val="23"/>
        </w:rPr>
        <w:t> buckets (or disklets), one on each physical disk. Each group consists of </w:t>
      </w:r>
      <m:oMath>
        <m:r>
          <w:rPr>
            <w:rStyle w:val="mi"/>
            <w:rFonts w:ascii="Cambria Math" w:hAnsi="Cambria Math" w:cstheme="minorHAnsi"/>
            <w:sz w:val="25"/>
            <w:szCs w:val="25"/>
            <w:bdr w:val="none" w:sz="0" w:space="0" w:color="auto" w:frame="1"/>
          </w:rPr>
          <m:t>n</m:t>
        </m:r>
        <m:r>
          <w:rPr>
            <w:rFonts w:ascii="Cambria Math" w:hAnsi="Cambria Math" w:cstheme="minorHAnsi"/>
            <w:sz w:val="23"/>
            <w:szCs w:val="23"/>
          </w:rPr>
          <m:t>-</m:t>
        </m:r>
        <m:r>
          <w:rPr>
            <w:rStyle w:val="mi"/>
            <w:rFonts w:ascii="Cambria Math" w:hAnsi="Cambria Math" w:cstheme="minorHAnsi"/>
            <w:sz w:val="25"/>
            <w:szCs w:val="25"/>
            <w:bdr w:val="none" w:sz="0" w:space="0" w:color="auto" w:frame="1"/>
          </w:rPr>
          <m:t>k</m:t>
        </m:r>
      </m:oMath>
      <w:r w:rsidRPr="00696C45">
        <w:rPr>
          <w:rFonts w:asciiTheme="minorHAnsi" w:hAnsiTheme="minorHAnsi" w:cstheme="minorHAnsi"/>
          <w:sz w:val="23"/>
          <w:szCs w:val="23"/>
        </w:rPr>
        <w:t> data buckets and </w:t>
      </w:r>
      <m:oMath>
        <m:r>
          <w:rPr>
            <w:rStyle w:val="mi"/>
            <w:rFonts w:ascii="Cambria Math" w:hAnsi="Cambria Math" w:cstheme="minorHAnsi"/>
            <w:sz w:val="25"/>
            <w:szCs w:val="25"/>
            <w:bdr w:val="none" w:sz="0" w:space="0" w:color="auto" w:frame="1"/>
          </w:rPr>
          <m:t>k</m:t>
        </m:r>
      </m:oMath>
      <w:r w:rsidRPr="00696C45">
        <w:rPr>
          <w:rFonts w:asciiTheme="minorHAnsi" w:hAnsiTheme="minorHAnsi" w:cstheme="minorHAnsi"/>
          <w:sz w:val="23"/>
          <w:szCs w:val="23"/>
        </w:rPr>
        <w:t> parity buckets. We simply adjust the resilience of a stripe and thereby the reliability of the storage array by rededicating one bucket from a data bucket to a parity bucket or vice versa. Figure 1 gives a simple example for a RAID 6 reliability stripe consisting of 10 disks or flash chips. In the two-failure tolerant layout, the stripe stores data in buckets </w:t>
      </w:r>
      <w:r w:rsidRPr="00696C45">
        <w:rPr>
          <w:rFonts w:asciiTheme="minorHAnsi" w:hAnsiTheme="minorHAnsi" w:cstheme="minorHAnsi"/>
          <w:i/>
          <w:iCs/>
          <w:sz w:val="23"/>
          <w:szCs w:val="23"/>
        </w:rPr>
        <w:t>Di, j</w:t>
      </w:r>
      <w:r w:rsidRPr="00696C45">
        <w:rPr>
          <w:rFonts w:asciiTheme="minorHAnsi" w:hAnsiTheme="minorHAnsi" w:cstheme="minorHAnsi"/>
          <w:sz w:val="23"/>
          <w:szCs w:val="23"/>
        </w:rPr>
        <w:t> and parity in buckets </w:t>
      </w:r>
      <w:r w:rsidRPr="00696C45">
        <w:rPr>
          <w:rFonts w:asciiTheme="minorHAnsi" w:hAnsiTheme="minorHAnsi" w:cstheme="minorHAnsi"/>
          <w:i/>
          <w:iCs/>
          <w:sz w:val="23"/>
          <w:szCs w:val="23"/>
        </w:rPr>
        <w:t>Pi, j</w:t>
      </w:r>
      <w:r w:rsidRPr="00696C45">
        <w:rPr>
          <w:rFonts w:asciiTheme="minorHAnsi" w:hAnsiTheme="minorHAnsi" w:cstheme="minorHAnsi"/>
          <w:sz w:val="23"/>
          <w:szCs w:val="23"/>
        </w:rPr>
        <w:t>. If a higher resilience is needed, then the data buckets </w:t>
      </w:r>
      <w:r w:rsidRPr="00696C45">
        <w:rPr>
          <w:rFonts w:asciiTheme="minorHAnsi" w:hAnsiTheme="minorHAnsi" w:cstheme="minorHAnsi"/>
          <w:i/>
          <w:iCs/>
          <w:sz w:val="23"/>
          <w:szCs w:val="23"/>
        </w:rPr>
        <w:t>Di</w:t>
      </w:r>
      <w:r w:rsidRPr="00696C45">
        <w:rPr>
          <w:rFonts w:asciiTheme="minorHAnsi" w:hAnsiTheme="minorHAnsi" w:cstheme="minorHAnsi"/>
          <w:sz w:val="23"/>
          <w:szCs w:val="23"/>
        </w:rPr>
        <w:t>, 7 becomes a parity bucket. The contents of the first parity bucket </w:t>
      </w:r>
      <w:r w:rsidRPr="00696C45">
        <w:rPr>
          <w:rFonts w:asciiTheme="minorHAnsi" w:hAnsiTheme="minorHAnsi" w:cstheme="minorHAnsi"/>
          <w:i/>
          <w:iCs/>
          <w:sz w:val="23"/>
          <w:szCs w:val="23"/>
        </w:rPr>
        <w:t>Pi</w:t>
      </w:r>
      <w:r w:rsidRPr="00696C45">
        <w:rPr>
          <w:rFonts w:asciiTheme="minorHAnsi" w:hAnsiTheme="minorHAnsi" w:cstheme="minorHAnsi"/>
          <w:sz w:val="23"/>
          <w:szCs w:val="23"/>
        </w:rPr>
        <w:t>, 1 in each stripe </w:t>
      </w:r>
      <m:oMath>
        <m:r>
          <w:rPr>
            <w:rStyle w:val="mi"/>
            <w:rFonts w:ascii="Cambria Math" w:hAnsi="Cambria Math" w:cstheme="minorHAnsi"/>
            <w:sz w:val="25"/>
            <w:szCs w:val="25"/>
            <w:bdr w:val="none" w:sz="0" w:space="0" w:color="auto" w:frame="1"/>
          </w:rPr>
          <m:t>i</m:t>
        </m:r>
      </m:oMath>
      <w:r w:rsidRPr="00696C45">
        <w:rPr>
          <w:rFonts w:asciiTheme="minorHAnsi" w:hAnsiTheme="minorHAnsi" w:cstheme="minorHAnsi"/>
          <w:sz w:val="23"/>
          <w:szCs w:val="23"/>
        </w:rPr>
        <w:t xml:space="preserve"> is calculated using the exclusive-or operation, but the parity in the other parity buckets is calculated in a more involved way by using a linear erasure correcting code. Switching from two-failure tolerance to three-failure tolerance or back is an involved procedure. In the first case, data needs to be moved from the reassigned (violet) data buckets as the array is </w:t>
      </w:r>
      <w:proofErr w:type="spellStart"/>
      <w:proofErr w:type="gramStart"/>
      <w:r w:rsidRPr="00696C45">
        <w:rPr>
          <w:rFonts w:asciiTheme="minorHAnsi" w:hAnsiTheme="minorHAnsi" w:cstheme="minorHAnsi"/>
          <w:sz w:val="23"/>
          <w:szCs w:val="23"/>
        </w:rPr>
        <w:t>loosing</w:t>
      </w:r>
      <w:proofErr w:type="spellEnd"/>
      <w:proofErr w:type="gramEnd"/>
      <w:r w:rsidRPr="00696C45">
        <w:rPr>
          <w:rFonts w:asciiTheme="minorHAnsi" w:hAnsiTheme="minorHAnsi" w:cstheme="minorHAnsi"/>
          <w:sz w:val="23"/>
          <w:szCs w:val="23"/>
        </w:rPr>
        <w:t xml:space="preserve"> capacity and the parity data needs to be recalculated. In the latter case, the parity bucket is conceptually emptied. But when data is written to these violet buckets, then the corresponding parity blocks (depicted in red) </w:t>
      </w:r>
      <w:proofErr w:type="gramStart"/>
      <w:r w:rsidRPr="00696C45">
        <w:rPr>
          <w:rFonts w:asciiTheme="minorHAnsi" w:hAnsiTheme="minorHAnsi" w:cstheme="minorHAnsi"/>
          <w:sz w:val="23"/>
          <w:szCs w:val="23"/>
        </w:rPr>
        <w:t>have to</w:t>
      </w:r>
      <w:proofErr w:type="gramEnd"/>
      <w:r w:rsidRPr="00696C45">
        <w:rPr>
          <w:rFonts w:asciiTheme="minorHAnsi" w:hAnsiTheme="minorHAnsi" w:cstheme="minorHAnsi"/>
          <w:sz w:val="23"/>
          <w:szCs w:val="23"/>
        </w:rPr>
        <w:t xml:space="preserve"> be rewritten with recalculated parity data. However, as we only envision one or maybe two changes of failure tolerance over the </w:t>
      </w:r>
      <w:proofErr w:type="gramStart"/>
      <w:r w:rsidRPr="00696C45">
        <w:rPr>
          <w:rFonts w:asciiTheme="minorHAnsi" w:hAnsiTheme="minorHAnsi" w:cstheme="minorHAnsi"/>
          <w:sz w:val="23"/>
          <w:szCs w:val="23"/>
        </w:rPr>
        <w:t>life-span</w:t>
      </w:r>
      <w:proofErr w:type="gramEnd"/>
      <w:r w:rsidRPr="00696C45">
        <w:rPr>
          <w:rFonts w:asciiTheme="minorHAnsi" w:hAnsiTheme="minorHAnsi" w:cstheme="minorHAnsi"/>
          <w:sz w:val="23"/>
          <w:szCs w:val="23"/>
        </w:rPr>
        <w:t xml:space="preserve"> of the array, the cost of the procedure is amortized to almost nothing over the economic life-span of the storage array.</w:t>
      </w:r>
    </w:p>
    <w:p w14:paraId="43A4CF99" w14:textId="77777777" w:rsidR="00263454" w:rsidRPr="00696C45" w:rsidRDefault="00263454" w:rsidP="0007246D">
      <w:pPr>
        <w:pStyle w:val="NormalWeb"/>
        <w:spacing w:before="0" w:beforeAutospacing="0" w:after="0" w:afterAutospacing="0"/>
        <w:rPr>
          <w:rFonts w:asciiTheme="minorHAnsi" w:hAnsiTheme="minorHAnsi" w:cstheme="minorHAnsi"/>
          <w:sz w:val="23"/>
          <w:szCs w:val="23"/>
        </w:rPr>
      </w:pPr>
    </w:p>
    <w:p w14:paraId="528EFDEE"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Instead of using the RAID 6 architecture, we propose to use layouts based on </w:t>
      </w:r>
      <w:r w:rsidRPr="00696C45">
        <w:rPr>
          <w:rFonts w:asciiTheme="minorHAnsi" w:hAnsiTheme="minorHAnsi" w:cstheme="minorHAnsi"/>
          <w:i/>
          <w:iCs/>
          <w:sz w:val="23"/>
          <w:szCs w:val="23"/>
        </w:rPr>
        <w:t>Flat XOR-codes</w:t>
      </w:r>
      <w:r w:rsidRPr="00696C45">
        <w:rPr>
          <w:rFonts w:asciiTheme="minorHAnsi" w:hAnsiTheme="minorHAnsi" w:cstheme="minorHAnsi"/>
          <w:sz w:val="23"/>
          <w:szCs w:val="23"/>
        </w:rPr>
        <w:t xml:space="preserve"> [6] because of their greater robustness than those based on RAID Level 6. The flat layouts also do away with the need for Galois field calculation and the need for power-hungry, sophisticated processors that can encode and decode general linear erasure correcting codes at access speeds [17]. These flat layouts have the same parameters as a corresponding RAID Level 6 layout, that is, they have the same storage overhead, the same amount of reconstruction traffic after a failure, and the same number of parity updates. Their biggest drawback is that they only </w:t>
      </w:r>
      <w:proofErr w:type="gramStart"/>
      <w:r w:rsidRPr="00696C45">
        <w:rPr>
          <w:rFonts w:asciiTheme="minorHAnsi" w:hAnsiTheme="minorHAnsi" w:cstheme="minorHAnsi"/>
          <w:sz w:val="23"/>
          <w:szCs w:val="23"/>
        </w:rPr>
        <w:t>exists</w:t>
      </w:r>
      <w:proofErr w:type="gramEnd"/>
      <w:r w:rsidRPr="00696C45">
        <w:rPr>
          <w:rFonts w:asciiTheme="minorHAnsi" w:hAnsiTheme="minorHAnsi" w:cstheme="minorHAnsi"/>
          <w:sz w:val="23"/>
          <w:szCs w:val="23"/>
        </w:rPr>
        <w:t xml:space="preserve"> for certain configurations (Table I below). Because each storage device belongs to two otherwise disjoint reliability stripes, reconstructing the contents of a failed device can be done in two different ways, implying greater flexibility in the handling of reconstruction traffic. To deal with the phenomenon of unexpectedly high failure rates, we proposed earlier “hardening” a disk array by adding additional parity disks on demand [16]. </w:t>
      </w:r>
      <w:r w:rsidRPr="00696C45">
        <w:rPr>
          <w:rFonts w:asciiTheme="minorHAnsi" w:hAnsiTheme="minorHAnsi" w:cstheme="minorHAnsi"/>
          <w:i/>
          <w:iCs/>
          <w:sz w:val="23"/>
          <w:szCs w:val="23"/>
        </w:rPr>
        <w:t>Here, we propose to achieve hardening by merely reconfiguring the data layout</w:t>
      </w:r>
      <w:r w:rsidRPr="00696C45">
        <w:rPr>
          <w:rFonts w:asciiTheme="minorHAnsi" w:hAnsiTheme="minorHAnsi" w:cstheme="minorHAnsi"/>
          <w:sz w:val="23"/>
          <w:szCs w:val="23"/>
        </w:rPr>
        <w:t>. Reconfiguration instead of hardening is called for when storage needs are provided by ensembles with a fixed number of devices.</w:t>
      </w:r>
    </w:p>
    <w:p w14:paraId="52B0705F" w14:textId="25B9DBB8" w:rsidR="0007246D" w:rsidRPr="00696C45" w:rsidRDefault="0007246D" w:rsidP="00263454">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"https://ieeexplore.ieee.org/mediastore_new/IEEE/content/media/8882740/8890059/8890075/392000a217-fig-2-source-large.gif"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2A5B99C3" wp14:editId="005B98DC">
            <wp:extent cx="2743200" cy="1271016"/>
            <wp:effectExtent l="0" t="0" r="0" b="5715"/>
            <wp:docPr id="25" name="Picture 2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271016"/>
                    </a:xfrm>
                    <a:prstGeom prst="rect">
                      <a:avLst/>
                    </a:prstGeom>
                    <a:noFill/>
                    <a:ln>
                      <a:noFill/>
                    </a:ln>
                  </pic:spPr>
                </pic:pic>
              </a:graphicData>
            </a:graphic>
          </wp:inline>
        </w:drawing>
      </w:r>
    </w:p>
    <w:p w14:paraId="02B35E6C" w14:textId="760474AD" w:rsidR="0007246D" w:rsidRPr="00696C45" w:rsidRDefault="0007246D" w:rsidP="00263454">
      <w:pPr>
        <w:pStyle w:val="NoSpacing"/>
        <w:rPr>
          <w:rFonts w:cstheme="minorHAnsi"/>
        </w:rPr>
      </w:pPr>
      <w:r w:rsidRPr="00696C45">
        <w:rPr>
          <w:rFonts w:cstheme="minorHAnsi"/>
        </w:rPr>
        <w:fldChar w:fldCharType="end"/>
      </w:r>
      <w:r w:rsidRPr="00696C45">
        <w:rPr>
          <w:rFonts w:cstheme="minorHAnsi"/>
          <w:b/>
          <w:bCs/>
        </w:rPr>
        <w:t>Fig. 2.</w:t>
      </w:r>
      <w:r w:rsidR="00263454" w:rsidRPr="00696C45">
        <w:rPr>
          <w:rFonts w:cstheme="minorHAnsi"/>
          <w:b/>
          <w:bCs/>
        </w:rPr>
        <w:t xml:space="preserve"> </w:t>
      </w:r>
      <w:r w:rsidRPr="00696C45">
        <w:rPr>
          <w:rFonts w:cstheme="minorHAnsi"/>
        </w:rPr>
        <w:t>Left: the two-dimensional layout for a storage array. </w:t>
      </w:r>
      <w:r w:rsidRPr="00696C45">
        <w:rPr>
          <w:rStyle w:val="mi"/>
          <w:rFonts w:cstheme="minorHAnsi"/>
          <w:color w:val="666666"/>
          <w:bdr w:val="none" w:sz="0" w:space="0" w:color="auto" w:frame="1"/>
        </w:rPr>
        <w:t>D</w:t>
      </w:r>
      <w:proofErr w:type="gramStart"/>
      <w:r w:rsidRPr="00696C45">
        <w:rPr>
          <w:rStyle w:val="mn"/>
          <w:rFonts w:cstheme="minorHAnsi"/>
          <w:color w:val="666666"/>
          <w:sz w:val="16"/>
          <w:szCs w:val="16"/>
          <w:bdr w:val="none" w:sz="0" w:space="0" w:color="auto" w:frame="1"/>
        </w:rPr>
        <w:t>1</w:t>
      </w:r>
      <w:r w:rsidRPr="00696C45">
        <w:rPr>
          <w:rStyle w:val="mo"/>
          <w:rFonts w:cstheme="minorHAnsi"/>
          <w:color w:val="666666"/>
          <w:bdr w:val="none" w:sz="0" w:space="0" w:color="auto" w:frame="1"/>
        </w:rPr>
        <w:t>,</w:t>
      </w:r>
      <w:r w:rsidRPr="00696C45">
        <w:rPr>
          <w:rStyle w:val="mi"/>
          <w:rFonts w:cstheme="minorHAnsi"/>
          <w:color w:val="666666"/>
          <w:bdr w:val="none" w:sz="0" w:space="0" w:color="auto" w:frame="1"/>
        </w:rPr>
        <w:t>D</w:t>
      </w:r>
      <w:proofErr w:type="gramEnd"/>
      <w:r w:rsidRPr="00696C45">
        <w:rPr>
          <w:rStyle w:val="mn"/>
          <w:rFonts w:cstheme="minorHAnsi"/>
          <w:color w:val="666666"/>
          <w:sz w:val="16"/>
          <w:szCs w:val="16"/>
          <w:bdr w:val="none" w:sz="0" w:space="0" w:color="auto" w:frame="1"/>
        </w:rPr>
        <w:t>2</w:t>
      </w:r>
      <w:r w:rsidRPr="00696C45">
        <w:rPr>
          <w:rStyle w:val="mo"/>
          <w:rFonts w:cstheme="minorHAnsi"/>
          <w:color w:val="666666"/>
          <w:bdr w:val="none" w:sz="0" w:space="0" w:color="auto" w:frame="1"/>
        </w:rPr>
        <w:t>,…,</w:t>
      </w:r>
      <w:r w:rsidRPr="00696C45">
        <w:rPr>
          <w:rStyle w:val="mi"/>
          <w:rFonts w:cstheme="minorHAnsi"/>
          <w:color w:val="666666"/>
          <w:bdr w:val="none" w:sz="0" w:space="0" w:color="auto" w:frame="1"/>
        </w:rPr>
        <w:t>D</w:t>
      </w:r>
      <w:r w:rsidRPr="00696C45">
        <w:rPr>
          <w:rStyle w:val="mn"/>
          <w:rFonts w:cstheme="minorHAnsi"/>
          <w:color w:val="666666"/>
          <w:sz w:val="16"/>
          <w:szCs w:val="16"/>
          <w:bdr w:val="none" w:sz="0" w:space="0" w:color="auto" w:frame="1"/>
        </w:rPr>
        <w:t>9</w:t>
      </w:r>
      <w:r w:rsidRPr="00696C45">
        <w:rPr>
          <w:rFonts w:cstheme="minorHAnsi"/>
        </w:rPr>
        <w:t> are data devices and </w:t>
      </w:r>
      <m:oMath>
        <m:r>
          <w:rPr>
            <w:rStyle w:val="mi"/>
            <w:rFonts w:ascii="Cambria Math" w:hAnsi="Cambria Math" w:cstheme="minorHAnsi"/>
            <w:color w:val="666666"/>
            <w:bdr w:val="none" w:sz="0" w:space="0" w:color="auto" w:frame="1"/>
          </w:rPr>
          <m:t>A</m:t>
        </m:r>
        <m:r>
          <w:rPr>
            <w:rStyle w:val="mo"/>
            <w:rFonts w:ascii="Cambria Math" w:hAnsi="Cambria Math" w:cstheme="minorHAnsi"/>
            <w:color w:val="666666"/>
            <w:bdr w:val="none" w:sz="0" w:space="0" w:color="auto" w:frame="1"/>
          </w:rPr>
          <m:t>,</m:t>
        </m:r>
        <m:r>
          <w:rPr>
            <w:rStyle w:val="mtext"/>
            <w:rFonts w:ascii="Cambria Math" w:hAnsi="Cambria Math" w:cstheme="minorHAnsi"/>
            <w:color w:val="666666"/>
            <w:bdr w:val="none" w:sz="0" w:space="0" w:color="auto" w:frame="1"/>
          </w:rPr>
          <m:t> </m:t>
        </m:r>
        <m:r>
          <w:rPr>
            <w:rStyle w:val="mi"/>
            <w:rFonts w:ascii="Cambria Math" w:hAnsi="Cambria Math" w:cstheme="minorHAnsi"/>
            <w:color w:val="666666"/>
            <w:bdr w:val="none" w:sz="0" w:space="0" w:color="auto" w:frame="1"/>
          </w:rPr>
          <m:t>B</m:t>
        </m:r>
        <m:r>
          <w:rPr>
            <w:rStyle w:val="mo"/>
            <w:rFonts w:ascii="Cambria Math" w:hAnsi="Cambria Math" w:cstheme="minorHAnsi"/>
            <w:color w:val="666666"/>
            <w:bdr w:val="none" w:sz="0" w:space="0" w:color="auto" w:frame="1"/>
          </w:rPr>
          <m:t>,…,</m:t>
        </m:r>
        <m:r>
          <w:rPr>
            <w:rStyle w:val="mi"/>
            <w:rFonts w:ascii="Cambria Math" w:hAnsi="Cambria Math" w:cstheme="minorHAnsi"/>
            <w:color w:val="666666"/>
            <w:bdr w:val="none" w:sz="0" w:space="0" w:color="auto" w:frame="1"/>
          </w:rPr>
          <m:t>F</m:t>
        </m:r>
      </m:oMath>
      <w:r w:rsidRPr="00696C45">
        <w:rPr>
          <w:rFonts w:cstheme="minorHAnsi"/>
        </w:rPr>
        <w:t> parity devices. Right: the corresponding graph visualization.</w:t>
      </w:r>
    </w:p>
    <w:p w14:paraId="3C633B34" w14:textId="77777777" w:rsidR="00263454" w:rsidRPr="00696C45" w:rsidRDefault="00263454" w:rsidP="00263454">
      <w:pPr>
        <w:pStyle w:val="NoSpacing"/>
        <w:rPr>
          <w:rFonts w:cstheme="minorHAnsi"/>
        </w:rPr>
      </w:pPr>
    </w:p>
    <w:p w14:paraId="6AAC6874"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In the rest of this paper, we describe these layouts, calculate their reliability, and then compare with the reliability of RAID based layouts. In the final section, we point out that there are still other flat layouts that can be used for more reliable, but still adaptable layouts.</w:t>
      </w:r>
    </w:p>
    <w:p w14:paraId="189911DF" w14:textId="1A79DEB2" w:rsidR="0007246D" w:rsidRPr="00696C45" w:rsidRDefault="0007246D" w:rsidP="00263454">
      <w:pPr>
        <w:pStyle w:val="Heading1"/>
        <w:rPr>
          <w:rFonts w:asciiTheme="minorHAnsi" w:hAnsiTheme="minorHAnsi" w:cstheme="minorHAnsi"/>
        </w:rPr>
      </w:pPr>
      <w:r w:rsidRPr="00696C45">
        <w:rPr>
          <w:rFonts w:asciiTheme="minorHAnsi" w:hAnsiTheme="minorHAnsi" w:cstheme="minorHAnsi"/>
        </w:rPr>
        <w:t>SECTION II.</w:t>
      </w:r>
      <w:r w:rsidR="00263454" w:rsidRPr="00696C45">
        <w:rPr>
          <w:rFonts w:asciiTheme="minorHAnsi" w:hAnsiTheme="minorHAnsi" w:cstheme="minorHAnsi"/>
        </w:rPr>
        <w:t xml:space="preserve"> </w:t>
      </w:r>
      <w:r w:rsidRPr="00696C45">
        <w:rPr>
          <w:rFonts w:asciiTheme="minorHAnsi" w:hAnsiTheme="minorHAnsi" w:cstheme="minorHAnsi"/>
        </w:rPr>
        <w:t>Layouts</w:t>
      </w:r>
    </w:p>
    <w:p w14:paraId="434F43FF" w14:textId="1DB1E63B"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Our storage arrays are laid out using </w:t>
      </w:r>
      <w:r w:rsidRPr="00696C45">
        <w:rPr>
          <w:rFonts w:asciiTheme="minorHAnsi" w:hAnsiTheme="minorHAnsi" w:cstheme="minorHAnsi"/>
          <w:i/>
          <w:iCs/>
          <w:sz w:val="23"/>
          <w:szCs w:val="23"/>
        </w:rPr>
        <w:t>flat XOR-codes [6]</w:t>
      </w:r>
      <w:r w:rsidRPr="00696C45">
        <w:rPr>
          <w:rFonts w:asciiTheme="minorHAnsi" w:hAnsiTheme="minorHAnsi" w:cstheme="minorHAnsi"/>
          <w:sz w:val="23"/>
          <w:szCs w:val="23"/>
        </w:rPr>
        <w:t>. This means that all devices are either parity or data devices and are organized into </w:t>
      </w:r>
      <w:r w:rsidRPr="00696C45">
        <w:rPr>
          <w:rFonts w:asciiTheme="minorHAnsi" w:hAnsiTheme="minorHAnsi" w:cstheme="minorHAnsi"/>
          <w:i/>
          <w:iCs/>
          <w:sz w:val="23"/>
          <w:szCs w:val="23"/>
        </w:rPr>
        <w:t>reliability stripes</w:t>
      </w:r>
      <w:r w:rsidRPr="00696C45">
        <w:rPr>
          <w:rFonts w:asciiTheme="minorHAnsi" w:hAnsiTheme="minorHAnsi" w:cstheme="minorHAnsi"/>
          <w:sz w:val="23"/>
          <w:szCs w:val="23"/>
        </w:rPr>
        <w:t> that consist of</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data and one additional parity device. A two-failure tolerant layout places each device into (at least) two different reliability stripes. Reversely, if each data device is placed in two different reliability stripes, then the layout is two failure tolerant if reliability stripes are either disjoint or intersect in exactly one data disk [16], [23].</w:t>
      </w:r>
    </w:p>
    <w:p w14:paraId="39B8F0C3" w14:textId="77777777" w:rsidR="00263454" w:rsidRPr="00696C45" w:rsidRDefault="00263454" w:rsidP="0007246D">
      <w:pPr>
        <w:pStyle w:val="Heading3"/>
        <w:spacing w:before="0" w:after="120"/>
        <w:rPr>
          <w:rFonts w:asciiTheme="minorHAnsi" w:hAnsiTheme="minorHAnsi" w:cstheme="minorHAnsi"/>
          <w:sz w:val="26"/>
          <w:szCs w:val="26"/>
        </w:rPr>
      </w:pPr>
    </w:p>
    <w:p w14:paraId="52F05904" w14:textId="50612443" w:rsidR="0007246D" w:rsidRPr="00696C45" w:rsidRDefault="0007246D" w:rsidP="00263454">
      <w:pPr>
        <w:pStyle w:val="Heading2"/>
        <w:rPr>
          <w:rFonts w:asciiTheme="minorHAnsi" w:hAnsiTheme="minorHAnsi" w:cstheme="minorHAnsi"/>
        </w:rPr>
      </w:pPr>
      <w:r w:rsidRPr="00696C45">
        <w:rPr>
          <w:rFonts w:asciiTheme="minorHAnsi" w:hAnsiTheme="minorHAnsi" w:cstheme="minorHAnsi"/>
        </w:rPr>
        <w:t>A. A Graph Representation</w:t>
      </w:r>
    </w:p>
    <w:p w14:paraId="6993BDF3"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This frequently made observation implies that each data device is uniquely characterized by the two reliability stripes in which it is located. This allows us to represent a layout as a graph. The vertices of this graph are the reliability stripes and the edges of the graph are the data devices. Since each reliability stripe contains exactly one parity device, we can identify the vertices with parity devices as well. To our best knowledge, this representation of flat XOR-codes with two-failure tolerance as a graph was first used by Xu and colleagues in the definition of B-codes [27].</w:t>
      </w:r>
    </w:p>
    <w:p w14:paraId="63EB08C3" w14:textId="01EC14A0"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Figure 2 shows on the left a typical two-dimensional layout consisting of the nine data disks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9</m:t>
            </m:r>
          </m:sub>
        </m:sSub>
      </m:oMath>
      <w:r w:rsidRPr="00696C45">
        <w:rPr>
          <w:rFonts w:asciiTheme="minorHAnsi" w:hAnsiTheme="minorHAnsi" w:cstheme="minorHAnsi"/>
          <w:sz w:val="23"/>
          <w:szCs w:val="23"/>
        </w:rPr>
        <w:t> and six parity disks </w:t>
      </w:r>
      <m:oMath>
        <m:r>
          <w:rPr>
            <w:rStyle w:val="mi"/>
            <w:rFonts w:ascii="Cambria Math" w:hAnsi="Cambria Math" w:cstheme="minorHAnsi"/>
            <w:sz w:val="25"/>
            <w:szCs w:val="25"/>
            <w:bdr w:val="none" w:sz="0" w:space="0" w:color="auto" w:frame="1"/>
          </w:rPr>
          <m:t>A,B,…,F</m:t>
        </m:r>
      </m:oMath>
      <w:r w:rsidRPr="00696C45">
        <w:rPr>
          <w:rFonts w:asciiTheme="minorHAnsi" w:hAnsiTheme="minorHAnsi" w:cstheme="minorHAnsi"/>
          <w:sz w:val="23"/>
          <w:szCs w:val="23"/>
        </w:rPr>
        <w:t>. The dotted lines indicate the reliability stripes. Thus, the contents of </w:t>
      </w:r>
      <m:oMath>
        <m:r>
          <w:rPr>
            <w:rStyle w:val="mi"/>
            <w:rFonts w:ascii="Cambria Math" w:hAnsi="Cambria Math" w:cstheme="minorHAnsi"/>
            <w:sz w:val="25"/>
            <w:szCs w:val="25"/>
            <w:bdr w:val="none" w:sz="0" w:space="0" w:color="auto" w:frame="1"/>
          </w:rPr>
          <m:t>B</m:t>
        </m:r>
      </m:oMath>
      <w:r w:rsidRPr="00696C45">
        <w:rPr>
          <w:rFonts w:asciiTheme="minorHAnsi" w:hAnsiTheme="minorHAnsi" w:cstheme="minorHAnsi"/>
          <w:sz w:val="23"/>
          <w:szCs w:val="23"/>
        </w:rPr>
        <w:t> are the exclusive-or of the data disks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4</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5</m:t>
            </m:r>
          </m:sub>
        </m:sSub>
      </m:oMath>
      <w:r w:rsidRPr="00696C45">
        <w:rPr>
          <w:rFonts w:asciiTheme="minorHAnsi" w:hAnsiTheme="minorHAnsi" w:cstheme="minorHAnsi"/>
          <w:sz w:val="23"/>
          <w:szCs w:val="23"/>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6</m:t>
            </m:r>
          </m:sub>
        </m:sSub>
      </m:oMath>
      <w:r w:rsidRPr="00696C45">
        <w:rPr>
          <w:rFonts w:asciiTheme="minorHAnsi" w:hAnsiTheme="minorHAnsi" w:cstheme="minorHAnsi"/>
          <w:sz w:val="23"/>
          <w:szCs w:val="23"/>
        </w:rPr>
        <w:t>. On the right, Figure 2 shows the corresponding graph. For example, the edge labeled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8</m:t>
            </m:r>
          </m:sub>
        </m:sSub>
      </m:oMath>
      <w:r w:rsidRPr="00696C45">
        <w:rPr>
          <w:rFonts w:asciiTheme="minorHAnsi" w:hAnsiTheme="minorHAnsi" w:cstheme="minorHAnsi"/>
          <w:sz w:val="23"/>
          <w:szCs w:val="23"/>
        </w:rPr>
        <w:t> on the right of Figure 2 connects vertices </w:t>
      </w:r>
      <m:oMath>
        <m:r>
          <w:rPr>
            <w:rStyle w:val="mi"/>
            <w:rFonts w:ascii="Cambria Math" w:hAnsi="Cambria Math" w:cstheme="minorHAnsi"/>
            <w:sz w:val="25"/>
            <w:szCs w:val="25"/>
            <w:bdr w:val="none" w:sz="0" w:space="0" w:color="auto" w:frame="1"/>
          </w:rPr>
          <m:t>C</m:t>
        </m:r>
      </m:oMath>
      <w:r w:rsidRPr="00696C45">
        <w:rPr>
          <w:rFonts w:asciiTheme="minorHAnsi" w:hAnsiTheme="minorHAnsi" w:cstheme="minorHAnsi"/>
          <w:sz w:val="23"/>
          <w:szCs w:val="23"/>
        </w:rPr>
        <w:t> and </w:t>
      </w:r>
      <m:oMath>
        <m:r>
          <w:rPr>
            <w:rStyle w:val="mi"/>
            <w:rFonts w:ascii="Cambria Math" w:hAnsi="Cambria Math" w:cstheme="minorHAnsi"/>
            <w:sz w:val="25"/>
            <w:szCs w:val="25"/>
            <w:bdr w:val="none" w:sz="0" w:space="0" w:color="auto" w:frame="1"/>
          </w:rPr>
          <m:t>E</m:t>
        </m:r>
      </m:oMath>
      <w:r w:rsidRPr="00696C45">
        <w:rPr>
          <w:rFonts w:asciiTheme="minorHAnsi" w:hAnsiTheme="minorHAnsi" w:cstheme="minorHAnsi"/>
          <w:sz w:val="23"/>
          <w:szCs w:val="23"/>
        </w:rPr>
        <w:t> and corresponds therefore to data disk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8</m:t>
            </m:r>
          </m:sub>
        </m:sSub>
      </m:oMath>
      <w:r w:rsidRPr="00696C45">
        <w:rPr>
          <w:rFonts w:asciiTheme="minorHAnsi" w:hAnsiTheme="minorHAnsi" w:cstheme="minorHAnsi"/>
          <w:sz w:val="23"/>
          <w:szCs w:val="23"/>
        </w:rPr>
        <w:t> on the left of the Figure located in the third row (with </w:t>
      </w:r>
      <m:oMath>
        <m:r>
          <w:rPr>
            <w:rFonts w:ascii="Cambria Math" w:hAnsi="Cambria Math" w:cstheme="minorHAnsi"/>
            <w:sz w:val="23"/>
            <w:szCs w:val="23"/>
          </w:rPr>
          <m:t>C</m:t>
        </m:r>
      </m:oMath>
      <w:r w:rsidRPr="00696C45">
        <w:rPr>
          <w:rFonts w:asciiTheme="minorHAnsi" w:hAnsiTheme="minorHAnsi" w:cstheme="minorHAnsi"/>
          <w:sz w:val="23"/>
          <w:szCs w:val="23"/>
        </w:rPr>
        <w:t>) and second column (with </w:t>
      </w:r>
      <m:oMath>
        <m:r>
          <w:rPr>
            <w:rFonts w:ascii="Cambria Math" w:hAnsi="Cambria Math" w:cstheme="minorHAnsi"/>
            <w:sz w:val="23"/>
            <w:szCs w:val="23"/>
          </w:rPr>
          <m:t>E</m:t>
        </m:r>
      </m:oMath>
      <w:r w:rsidRPr="00696C45">
        <w:rPr>
          <w:rFonts w:asciiTheme="minorHAnsi" w:hAnsiTheme="minorHAnsi" w:cstheme="minorHAnsi"/>
          <w:sz w:val="23"/>
          <w:szCs w:val="23"/>
        </w:rPr>
        <w:t xml:space="preserve">). As we can see, each data disk is determined by a pair of parity disks but not every pair of parity </w:t>
      </w:r>
      <w:proofErr w:type="gramStart"/>
      <w:r w:rsidRPr="00696C45">
        <w:rPr>
          <w:rFonts w:asciiTheme="minorHAnsi" w:hAnsiTheme="minorHAnsi" w:cstheme="minorHAnsi"/>
          <w:sz w:val="23"/>
          <w:szCs w:val="23"/>
        </w:rPr>
        <w:t>disks</w:t>
      </w:r>
      <w:proofErr w:type="gramEnd"/>
      <w:r w:rsidRPr="00696C45">
        <w:rPr>
          <w:rFonts w:asciiTheme="minorHAnsi" w:hAnsiTheme="minorHAnsi" w:cstheme="minorHAnsi"/>
          <w:sz w:val="23"/>
          <w:szCs w:val="23"/>
        </w:rPr>
        <w:t xml:space="preserve"> has an associated data disk.</w:t>
      </w:r>
    </w:p>
    <w:p w14:paraId="4ABC19D9" w14:textId="006B4BD1" w:rsidR="0007246D" w:rsidRPr="00696C45" w:rsidRDefault="0007246D" w:rsidP="00263454">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"https://ieeexplore.ieee.org/mediastore_new/IEEE/content/media/8882740/8890059/8890075/392000a217-fig-3-source-large.gif"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17269938" wp14:editId="44CEBAC9">
            <wp:extent cx="2743200" cy="2798064"/>
            <wp:effectExtent l="0" t="0" r="0" b="2540"/>
            <wp:docPr id="24" name="Picture 24" descr="Fig. 3. The complete graph k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798064"/>
                    </a:xfrm>
                    <a:prstGeom prst="rect">
                      <a:avLst/>
                    </a:prstGeom>
                    <a:noFill/>
                    <a:ln>
                      <a:noFill/>
                    </a:ln>
                  </pic:spPr>
                </pic:pic>
              </a:graphicData>
            </a:graphic>
          </wp:inline>
        </w:drawing>
      </w:r>
    </w:p>
    <w:p w14:paraId="491D6559" w14:textId="5B66E4E1" w:rsidR="0007246D" w:rsidRPr="00696C45" w:rsidRDefault="0007246D" w:rsidP="00263454">
      <w:pPr>
        <w:pStyle w:val="NoSpacing"/>
        <w:rPr>
          <w:rFonts w:cstheme="minorHAnsi"/>
        </w:rPr>
      </w:pPr>
      <w:r w:rsidRPr="00696C45">
        <w:rPr>
          <w:rFonts w:cstheme="minorHAnsi"/>
        </w:rPr>
        <w:fldChar w:fldCharType="end"/>
      </w:r>
      <w:r w:rsidRPr="00696C45">
        <w:rPr>
          <w:rFonts w:cstheme="minorHAnsi"/>
          <w:b/>
          <w:bCs/>
        </w:rPr>
        <w:t>Fig. 3.</w:t>
      </w:r>
      <w:r w:rsidR="00263454" w:rsidRPr="00696C45">
        <w:rPr>
          <w:rFonts w:cstheme="minorHAnsi"/>
          <w:b/>
          <w:bCs/>
        </w:rPr>
        <w:t xml:space="preserve"> </w:t>
      </w:r>
      <w:r w:rsidRPr="00696C45">
        <w:rPr>
          <w:rFonts w:cstheme="minorHAnsi"/>
        </w:rPr>
        <w:t>The complete graph k6.</w:t>
      </w:r>
    </w:p>
    <w:p w14:paraId="593C00D4" w14:textId="77777777" w:rsidR="00263454" w:rsidRPr="00696C45" w:rsidRDefault="00263454" w:rsidP="0007246D">
      <w:pPr>
        <w:pStyle w:val="NormalWeb"/>
        <w:spacing w:before="0" w:beforeAutospacing="0" w:after="360" w:afterAutospacing="0"/>
        <w:rPr>
          <w:rFonts w:asciiTheme="minorHAnsi" w:hAnsiTheme="minorHAnsi" w:cstheme="minorHAnsi"/>
          <w:sz w:val="23"/>
          <w:szCs w:val="23"/>
        </w:rPr>
      </w:pPr>
    </w:p>
    <w:p w14:paraId="4FEB892B" w14:textId="4539E611"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We present a different example in Figure 3, where we start with the complete graph with six vertices. The colors of the edges are from the Lawless factorization that we will use below. The data devices correspond to the edges and the parity devices to the vertices. We can therefore read off the six reliability stripes. We present them as lines starting with the parity device and followed by the user data carrying devices in the left-to-right order of the edges at the vertex:</w:t>
      </w:r>
    </w:p>
    <w:p w14:paraId="2C306FB1" w14:textId="1C345BEE" w:rsidR="0007246D" w:rsidRPr="00696C45" w:rsidRDefault="00442834" w:rsidP="0007246D">
      <w:pPr>
        <w:rPr>
          <w:rFonts w:cstheme="minorHAnsi"/>
          <w:sz w:val="23"/>
          <w:szCs w:val="23"/>
        </w:rPr>
      </w:pPr>
      <m:oMathPara>
        <m:oMath>
          <m:m>
            <m:mPr>
              <m:plcHide m:val="1"/>
              <m:mcs>
                <m:mc>
                  <m:mcPr>
                    <m:count m:val="6"/>
                    <m:mcJc m:val="center"/>
                  </m:mcPr>
                </m:mc>
              </m:mcs>
              <m:ctrlPr>
                <w:rPr>
                  <w:rStyle w:val="mi"/>
                  <w:rFonts w:ascii="Cambria Math" w:hAnsi="Cambria Math" w:cstheme="minorHAnsi"/>
                  <w:sz w:val="32"/>
                  <w:szCs w:val="32"/>
                  <w:bdr w:val="none" w:sz="0" w:space="0" w:color="auto" w:frame="1"/>
                </w:rPr>
              </m:ctrlPr>
            </m:mPr>
            <m:mr>
              <m:e>
                <m:r>
                  <m:rPr>
                    <m:sty m:val="p"/>
                  </m:rPr>
                  <w:rPr>
                    <w:rStyle w:val="mi"/>
                    <w:rFonts w:ascii="Cambria Math" w:hAnsi="Cambria Math" w:cstheme="minorHAnsi"/>
                    <w:sz w:val="32"/>
                    <w:szCs w:val="32"/>
                    <w:bdr w:val="none" w:sz="0" w:space="0" w:color="auto" w:frame="1"/>
                  </w:rPr>
                  <m:t>A</m:t>
                </m:r>
              </m:e>
              <m:e>
                <m:r>
                  <w:rPr>
                    <w:rStyle w:val="mi"/>
                    <w:rFonts w:ascii="Cambria Math" w:hAnsi="Cambria Math" w:cstheme="minorHAnsi"/>
                    <w:sz w:val="32"/>
                    <w:szCs w:val="32"/>
                    <w:bdr w:val="none" w:sz="0" w:space="0" w:color="auto" w:frame="1"/>
                  </w:rPr>
                  <m:t>0</m:t>
                </m:r>
              </m:e>
              <m:e>
                <m:r>
                  <w:rPr>
                    <w:rStyle w:val="mi"/>
                    <w:rFonts w:ascii="Cambria Math" w:hAnsi="Cambria Math" w:cstheme="minorHAnsi"/>
                    <w:sz w:val="32"/>
                    <w:szCs w:val="32"/>
                    <w:bdr w:val="none" w:sz="0" w:space="0" w:color="auto" w:frame="1"/>
                  </w:rPr>
                  <m:t>1</m:t>
                </m:r>
              </m:e>
              <m:e>
                <m:r>
                  <w:rPr>
                    <w:rStyle w:val="mi"/>
                    <w:rFonts w:ascii="Cambria Math" w:hAnsi="Cambria Math" w:cstheme="minorHAnsi"/>
                    <w:sz w:val="32"/>
                    <w:szCs w:val="32"/>
                    <w:bdr w:val="none" w:sz="0" w:space="0" w:color="auto" w:frame="1"/>
                  </w:rPr>
                  <m:t>2</m:t>
                </m:r>
              </m:e>
              <m:e>
                <m:r>
                  <w:rPr>
                    <w:rStyle w:val="mi"/>
                    <w:rFonts w:ascii="Cambria Math" w:hAnsi="Cambria Math" w:cstheme="minorHAnsi"/>
                    <w:sz w:val="32"/>
                    <w:szCs w:val="32"/>
                    <w:bdr w:val="none" w:sz="0" w:space="0" w:color="auto" w:frame="1"/>
                  </w:rPr>
                  <m:t>3</m:t>
                </m:r>
              </m:e>
              <m:e>
                <m:r>
                  <w:rPr>
                    <w:rStyle w:val="mi"/>
                    <w:rFonts w:ascii="Cambria Math" w:hAnsi="Cambria Math" w:cstheme="minorHAnsi"/>
                    <w:sz w:val="32"/>
                    <w:szCs w:val="32"/>
                    <w:bdr w:val="none" w:sz="0" w:space="0" w:color="auto" w:frame="1"/>
                  </w:rPr>
                  <m:t>4</m:t>
                </m:r>
              </m:e>
            </m:mr>
            <m:mr>
              <m:e>
                <m:r>
                  <m:rPr>
                    <m:sty m:val="p"/>
                  </m:rPr>
                  <w:rPr>
                    <w:rStyle w:val="mi"/>
                    <w:rFonts w:ascii="Cambria Math" w:hAnsi="Cambria Math" w:cstheme="minorHAnsi"/>
                    <w:sz w:val="32"/>
                    <w:szCs w:val="32"/>
                    <w:bdr w:val="none" w:sz="0" w:space="0" w:color="auto" w:frame="1"/>
                  </w:rPr>
                  <m:t>B</m:t>
                </m:r>
              </m:e>
              <m:e>
                <m:r>
                  <w:rPr>
                    <w:rStyle w:val="mi"/>
                    <w:rFonts w:ascii="Cambria Math" w:hAnsi="Cambria Math" w:cstheme="minorHAnsi"/>
                    <w:sz w:val="32"/>
                    <w:szCs w:val="32"/>
                    <w:bdr w:val="none" w:sz="0" w:space="0" w:color="auto" w:frame="1"/>
                  </w:rPr>
                  <m:t>4</m:t>
                </m:r>
              </m:e>
              <m:e>
                <m:r>
                  <w:rPr>
                    <w:rStyle w:val="mi"/>
                    <w:rFonts w:ascii="Cambria Math" w:hAnsi="Cambria Math" w:cstheme="minorHAnsi"/>
                    <w:sz w:val="32"/>
                    <w:szCs w:val="32"/>
                    <w:bdr w:val="none" w:sz="0" w:space="0" w:color="auto" w:frame="1"/>
                  </w:rPr>
                  <m:t>5</m:t>
                </m:r>
              </m:e>
              <m:e>
                <m:r>
                  <w:rPr>
                    <w:rStyle w:val="mi"/>
                    <w:rFonts w:ascii="Cambria Math" w:hAnsi="Cambria Math" w:cstheme="minorHAnsi"/>
                    <w:sz w:val="32"/>
                    <w:szCs w:val="32"/>
                    <w:bdr w:val="none" w:sz="0" w:space="0" w:color="auto" w:frame="1"/>
                  </w:rPr>
                  <m:t>6</m:t>
                </m:r>
              </m:e>
              <m:e>
                <m:r>
                  <w:rPr>
                    <w:rStyle w:val="mi"/>
                    <w:rFonts w:ascii="Cambria Math" w:hAnsi="Cambria Math" w:cstheme="minorHAnsi"/>
                    <w:sz w:val="32"/>
                    <w:szCs w:val="32"/>
                    <w:bdr w:val="none" w:sz="0" w:space="0" w:color="auto" w:frame="1"/>
                  </w:rPr>
                  <m:t>7</m:t>
                </m:r>
              </m:e>
              <m:e>
                <m:r>
                  <w:rPr>
                    <w:rStyle w:val="mi"/>
                    <w:rFonts w:ascii="Cambria Math" w:hAnsi="Cambria Math" w:cstheme="minorHAnsi"/>
                    <w:sz w:val="32"/>
                    <w:szCs w:val="32"/>
                    <w:bdr w:val="none" w:sz="0" w:space="0" w:color="auto" w:frame="1"/>
                  </w:rPr>
                  <m:t>8</m:t>
                </m:r>
              </m:e>
            </m:mr>
            <m:mr>
              <m:e>
                <m:r>
                  <m:rPr>
                    <m:sty m:val="p"/>
                  </m:rPr>
                  <w:rPr>
                    <w:rStyle w:val="mi"/>
                    <w:rFonts w:ascii="Cambria Math" w:hAnsi="Cambria Math" w:cstheme="minorHAnsi"/>
                    <w:sz w:val="32"/>
                    <w:szCs w:val="32"/>
                    <w:bdr w:val="none" w:sz="0" w:space="0" w:color="auto" w:frame="1"/>
                  </w:rPr>
                  <m:t>C</m:t>
                </m:r>
              </m:e>
              <m:e>
                <m:r>
                  <w:rPr>
                    <w:rStyle w:val="mi"/>
                    <w:rFonts w:ascii="Cambria Math" w:hAnsi="Cambria Math" w:cstheme="minorHAnsi"/>
                    <w:sz w:val="32"/>
                    <w:szCs w:val="32"/>
                    <w:bdr w:val="none" w:sz="0" w:space="0" w:color="auto" w:frame="1"/>
                  </w:rPr>
                  <m:t>8</m:t>
                </m:r>
              </m:e>
              <m:e>
                <m:r>
                  <w:rPr>
                    <w:rStyle w:val="mi"/>
                    <w:rFonts w:ascii="Cambria Math" w:hAnsi="Cambria Math" w:cstheme="minorHAnsi"/>
                    <w:sz w:val="32"/>
                    <w:szCs w:val="32"/>
                    <w:bdr w:val="none" w:sz="0" w:space="0" w:color="auto" w:frame="1"/>
                  </w:rPr>
                  <m:t>3</m:t>
                </m:r>
              </m:e>
              <m:e>
                <m:r>
                  <w:rPr>
                    <w:rStyle w:val="mi"/>
                    <w:rFonts w:ascii="Cambria Math" w:hAnsi="Cambria Math" w:cstheme="minorHAnsi"/>
                    <w:sz w:val="32"/>
                    <w:szCs w:val="32"/>
                    <w:bdr w:val="none" w:sz="0" w:space="0" w:color="auto" w:frame="1"/>
                  </w:rPr>
                  <m:t>9</m:t>
                </m:r>
              </m:e>
              <m:e>
                <m:r>
                  <w:rPr>
                    <w:rStyle w:val="mi"/>
                    <w:rFonts w:ascii="Cambria Math" w:hAnsi="Cambria Math" w:cstheme="minorHAnsi"/>
                    <w:sz w:val="32"/>
                    <w:szCs w:val="32"/>
                    <w:bdr w:val="none" w:sz="0" w:space="0" w:color="auto" w:frame="1"/>
                  </w:rPr>
                  <m:t>10</m:t>
                </m:r>
              </m:e>
              <m:e>
                <m:r>
                  <w:rPr>
                    <w:rStyle w:val="mi"/>
                    <w:rFonts w:ascii="Cambria Math" w:hAnsi="Cambria Math" w:cstheme="minorHAnsi"/>
                    <w:sz w:val="32"/>
                    <w:szCs w:val="32"/>
                    <w:bdr w:val="none" w:sz="0" w:space="0" w:color="auto" w:frame="1"/>
                  </w:rPr>
                  <m:t>11</m:t>
                </m:r>
              </m:e>
            </m:mr>
            <m:mr>
              <m:e>
                <m:r>
                  <m:rPr>
                    <m:sty m:val="p"/>
                  </m:rPr>
                  <w:rPr>
                    <w:rStyle w:val="mi"/>
                    <w:rFonts w:ascii="Cambria Math" w:hAnsi="Cambria Math" w:cstheme="minorHAnsi"/>
                    <w:sz w:val="32"/>
                    <w:szCs w:val="32"/>
                    <w:bdr w:val="none" w:sz="0" w:space="0" w:color="auto" w:frame="1"/>
                  </w:rPr>
                  <m:t>D</m:t>
                </m:r>
              </m:e>
              <m:e>
                <m:r>
                  <w:rPr>
                    <w:rStyle w:val="mi"/>
                    <w:rFonts w:ascii="Cambria Math" w:hAnsi="Cambria Math" w:cstheme="minorHAnsi"/>
                    <w:sz w:val="32"/>
                    <w:szCs w:val="32"/>
                    <w:bdr w:val="none" w:sz="0" w:space="0" w:color="auto" w:frame="1"/>
                  </w:rPr>
                  <m:t>11</m:t>
                </m:r>
              </m:e>
              <m:e>
                <m:r>
                  <w:rPr>
                    <w:rStyle w:val="mi"/>
                    <w:rFonts w:ascii="Cambria Math" w:hAnsi="Cambria Math" w:cstheme="minorHAnsi"/>
                    <w:sz w:val="32"/>
                    <w:szCs w:val="32"/>
                    <w:bdr w:val="none" w:sz="0" w:space="0" w:color="auto" w:frame="1"/>
                  </w:rPr>
                  <m:t>7</m:t>
                </m:r>
              </m:e>
              <m:e>
                <m:r>
                  <w:rPr>
                    <w:rStyle w:val="mi"/>
                    <w:rFonts w:ascii="Cambria Math" w:hAnsi="Cambria Math" w:cstheme="minorHAnsi"/>
                    <w:sz w:val="32"/>
                    <w:szCs w:val="32"/>
                    <w:bdr w:val="none" w:sz="0" w:space="0" w:color="auto" w:frame="1"/>
                  </w:rPr>
                  <m:t>2</m:t>
                </m:r>
              </m:e>
              <m:e>
                <m:r>
                  <w:rPr>
                    <w:rStyle w:val="mi"/>
                    <w:rFonts w:ascii="Cambria Math" w:hAnsi="Cambria Math" w:cstheme="minorHAnsi"/>
                    <w:sz w:val="32"/>
                    <w:szCs w:val="32"/>
                    <w:bdr w:val="none" w:sz="0" w:space="0" w:color="auto" w:frame="1"/>
                  </w:rPr>
                  <m:t>12</m:t>
                </m:r>
              </m:e>
              <m:e>
                <m:r>
                  <w:rPr>
                    <w:rStyle w:val="mi"/>
                    <w:rFonts w:ascii="Cambria Math" w:hAnsi="Cambria Math" w:cstheme="minorHAnsi"/>
                    <w:sz w:val="32"/>
                    <w:szCs w:val="32"/>
                    <w:bdr w:val="none" w:sz="0" w:space="0" w:color="auto" w:frame="1"/>
                  </w:rPr>
                  <m:t>13</m:t>
                </m:r>
              </m:e>
            </m:mr>
            <m:mr>
              <m:e>
                <m:r>
                  <m:rPr>
                    <m:sty m:val="p"/>
                  </m:rPr>
                  <w:rPr>
                    <w:rStyle w:val="mi"/>
                    <w:rFonts w:ascii="Cambria Math" w:hAnsi="Cambria Math" w:cstheme="minorHAnsi"/>
                    <w:sz w:val="32"/>
                    <w:szCs w:val="32"/>
                    <w:bdr w:val="none" w:sz="0" w:space="0" w:color="auto" w:frame="1"/>
                  </w:rPr>
                  <m:t>E</m:t>
                </m:r>
              </m:e>
              <m:e>
                <m:r>
                  <w:rPr>
                    <w:rStyle w:val="mi"/>
                    <w:rFonts w:ascii="Cambria Math" w:hAnsi="Cambria Math" w:cstheme="minorHAnsi"/>
                    <w:sz w:val="32"/>
                    <w:szCs w:val="32"/>
                    <w:bdr w:val="none" w:sz="0" w:space="0" w:color="auto" w:frame="1"/>
                  </w:rPr>
                  <m:t>13</m:t>
                </m:r>
              </m:e>
              <m:e>
                <m:r>
                  <w:rPr>
                    <w:rStyle w:val="mi"/>
                    <w:rFonts w:ascii="Cambria Math" w:hAnsi="Cambria Math" w:cstheme="minorHAnsi"/>
                    <w:sz w:val="32"/>
                    <w:szCs w:val="32"/>
                    <w:bdr w:val="none" w:sz="0" w:space="0" w:color="auto" w:frame="1"/>
                  </w:rPr>
                  <m:t>10</m:t>
                </m:r>
              </m:e>
              <m:e>
                <m:r>
                  <w:rPr>
                    <w:rStyle w:val="mi"/>
                    <w:rFonts w:ascii="Cambria Math" w:hAnsi="Cambria Math" w:cstheme="minorHAnsi"/>
                    <w:sz w:val="32"/>
                    <w:szCs w:val="32"/>
                    <w:bdr w:val="none" w:sz="0" w:space="0" w:color="auto" w:frame="1"/>
                  </w:rPr>
                  <m:t>6</m:t>
                </m:r>
              </m:e>
              <m:e>
                <m:r>
                  <w:rPr>
                    <w:rStyle w:val="mi"/>
                    <w:rFonts w:ascii="Cambria Math" w:hAnsi="Cambria Math" w:cstheme="minorHAnsi"/>
                    <w:sz w:val="32"/>
                    <w:szCs w:val="32"/>
                    <w:bdr w:val="none" w:sz="0" w:space="0" w:color="auto" w:frame="1"/>
                  </w:rPr>
                  <m:t>1</m:t>
                </m:r>
              </m:e>
              <m:e>
                <m:r>
                  <w:rPr>
                    <w:rStyle w:val="mi"/>
                    <w:rFonts w:ascii="Cambria Math" w:hAnsi="Cambria Math" w:cstheme="minorHAnsi"/>
                    <w:sz w:val="32"/>
                    <w:szCs w:val="32"/>
                    <w:bdr w:val="none" w:sz="0" w:space="0" w:color="auto" w:frame="1"/>
                  </w:rPr>
                  <m:t>14</m:t>
                </m:r>
              </m:e>
            </m:mr>
            <m:mr>
              <m:e>
                <m:r>
                  <m:rPr>
                    <m:sty m:val="p"/>
                  </m:rPr>
                  <w:rPr>
                    <w:rStyle w:val="mi"/>
                    <w:rFonts w:ascii="Cambria Math" w:hAnsi="Cambria Math" w:cstheme="minorHAnsi"/>
                    <w:sz w:val="32"/>
                    <w:szCs w:val="32"/>
                    <w:bdr w:val="none" w:sz="0" w:space="0" w:color="auto" w:frame="1"/>
                  </w:rPr>
                  <m:t>F</m:t>
                </m:r>
              </m:e>
              <m:e>
                <m:r>
                  <w:rPr>
                    <w:rStyle w:val="mi"/>
                    <w:rFonts w:ascii="Cambria Math" w:hAnsi="Cambria Math" w:cstheme="minorHAnsi"/>
                    <w:sz w:val="32"/>
                    <w:szCs w:val="32"/>
                    <w:bdr w:val="none" w:sz="0" w:space="0" w:color="auto" w:frame="1"/>
                  </w:rPr>
                  <m:t>14</m:t>
                </m:r>
              </m:e>
              <m:e>
                <m:r>
                  <w:rPr>
                    <w:rStyle w:val="mi"/>
                    <w:rFonts w:ascii="Cambria Math" w:hAnsi="Cambria Math" w:cstheme="minorHAnsi"/>
                    <w:sz w:val="32"/>
                    <w:szCs w:val="32"/>
                    <w:bdr w:val="none" w:sz="0" w:space="0" w:color="auto" w:frame="1"/>
                  </w:rPr>
                  <m:t>12</m:t>
                </m:r>
              </m:e>
              <m:e>
                <m:r>
                  <w:rPr>
                    <w:rStyle w:val="mi"/>
                    <w:rFonts w:ascii="Cambria Math" w:hAnsi="Cambria Math" w:cstheme="minorHAnsi"/>
                    <w:sz w:val="32"/>
                    <w:szCs w:val="32"/>
                    <w:bdr w:val="none" w:sz="0" w:space="0" w:color="auto" w:frame="1"/>
                  </w:rPr>
                  <m:t>9</m:t>
                </m:r>
              </m:e>
              <m:e>
                <m:r>
                  <w:rPr>
                    <w:rStyle w:val="mi"/>
                    <w:rFonts w:ascii="Cambria Math" w:hAnsi="Cambria Math" w:cstheme="minorHAnsi"/>
                    <w:sz w:val="32"/>
                    <w:szCs w:val="32"/>
                    <w:bdr w:val="none" w:sz="0" w:space="0" w:color="auto" w:frame="1"/>
                  </w:rPr>
                  <m:t>5</m:t>
                </m:r>
              </m:e>
              <m:e>
                <m:r>
                  <w:rPr>
                    <w:rStyle w:val="mi"/>
                    <w:rFonts w:ascii="Cambria Math" w:hAnsi="Cambria Math" w:cstheme="minorHAnsi"/>
                    <w:sz w:val="32"/>
                    <w:szCs w:val="32"/>
                    <w:bdr w:val="none" w:sz="0" w:space="0" w:color="auto" w:frame="1"/>
                  </w:rPr>
                  <m:t>0</m:t>
                </m:r>
              </m:e>
            </m:mr>
          </m:m>
        </m:oMath>
      </m:oMathPara>
    </w:p>
    <w:p w14:paraId="5939A7C0"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The construction guarantees that all data disks belong to exactly two reliability stripes and that each reliability stripe contains exactly five data devices. Two failure tolerance is also a consequence of the construction, but that is not as obvious. We can argue by case distinctions. If the two failed devices are parity, then their contents can be reconstructed from the user data that has survived in its entirety. If one is a parity and the other one a data device, then we can reconstruct the data in data device from one of the two reliability stripes in which the data device is located. Finally, if both are data devices, then they can only be in the same reliability stripe once and we can use the respective other stripe to reconstruct the data on the lost two devices.</w:t>
      </w:r>
    </w:p>
    <w:p w14:paraId="13E55169" w14:textId="77777777" w:rsidR="0007246D" w:rsidRPr="00696C45" w:rsidRDefault="0007246D" w:rsidP="00406963">
      <w:pPr>
        <w:pStyle w:val="Heading2"/>
        <w:rPr>
          <w:rFonts w:asciiTheme="minorHAnsi" w:hAnsiTheme="minorHAnsi" w:cstheme="minorHAnsi"/>
        </w:rPr>
      </w:pPr>
      <w:r w:rsidRPr="00696C45">
        <w:rPr>
          <w:rFonts w:asciiTheme="minorHAnsi" w:hAnsiTheme="minorHAnsi" w:cstheme="minorHAnsi"/>
        </w:rPr>
        <w:t>B. Amended Layouts</w:t>
      </w:r>
    </w:p>
    <w:p w14:paraId="5F70E8C2" w14:textId="629878B6"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Disk reliability can be much lower than advertised. Many, but far from all disk families investigated show high infant mortality. Layouts whose data survive three simultaneous failures are therefore desirable. In previous work [23] we advocated using a complete graph to define a two-failure tolerant layout and then divide the data disks into additional reliability stripes, also with</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 xml:space="preserve">data disks. In the graph, the additional reliability stripe </w:t>
      </w:r>
      <w:proofErr w:type="gramStart"/>
      <w:r w:rsidRPr="00696C45">
        <w:rPr>
          <w:rFonts w:asciiTheme="minorHAnsi" w:hAnsiTheme="minorHAnsi" w:cstheme="minorHAnsi"/>
          <w:sz w:val="23"/>
          <w:szCs w:val="23"/>
        </w:rPr>
        <w:t>are</w:t>
      </w:r>
      <w:proofErr w:type="gramEnd"/>
      <w:r w:rsidRPr="00696C45">
        <w:rPr>
          <w:rFonts w:asciiTheme="minorHAnsi" w:hAnsiTheme="minorHAnsi" w:cstheme="minorHAnsi"/>
          <w:sz w:val="23"/>
          <w:szCs w:val="23"/>
        </w:rPr>
        <w:t xml:space="preserve"> an </w:t>
      </w:r>
      <w:r w:rsidRPr="00696C45">
        <w:rPr>
          <w:rFonts w:asciiTheme="minorHAnsi" w:hAnsiTheme="minorHAnsi" w:cstheme="minorHAnsi"/>
          <w:i/>
          <w:iCs/>
          <w:sz w:val="23"/>
          <w:szCs w:val="23"/>
        </w:rPr>
        <w:t>edge factoring</w:t>
      </w:r>
      <w:r w:rsidRPr="00696C45">
        <w:rPr>
          <w:rFonts w:asciiTheme="minorHAnsi" w:hAnsiTheme="minorHAnsi" w:cstheme="minorHAnsi"/>
          <w:sz w:val="23"/>
          <w:szCs w:val="23"/>
        </w:rPr>
        <w:t> in the sense of graph theory. We are using Lawless' construction of such a factoring from 1974 that results in triple-failure tolerant layouts [12].</w:t>
      </w:r>
    </w:p>
    <w:p w14:paraId="189E481B" w14:textId="77777777" w:rsidR="00406963" w:rsidRPr="00696C45" w:rsidRDefault="00406963" w:rsidP="0007246D">
      <w:pPr>
        <w:pStyle w:val="NormalWeb"/>
        <w:spacing w:before="0" w:beforeAutospacing="0" w:after="0" w:afterAutospacing="0"/>
        <w:rPr>
          <w:rFonts w:asciiTheme="minorHAnsi" w:hAnsiTheme="minorHAnsi" w:cstheme="minorHAnsi"/>
          <w:sz w:val="23"/>
          <w:szCs w:val="23"/>
        </w:rPr>
      </w:pPr>
    </w:p>
    <w:p w14:paraId="099E3C7D" w14:textId="54BB070D" w:rsidR="0007246D" w:rsidRPr="00696C45" w:rsidRDefault="0007246D" w:rsidP="00406963">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"https://ieeexplore.ieee.org/mediastore_new/IEEE/content/media/8882740/8890059/8890075/392000a217-fig-4-source-large.gif"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6AB5D597" wp14:editId="569A09D8">
            <wp:extent cx="2743200" cy="1280160"/>
            <wp:effectExtent l="0" t="0" r="0" b="0"/>
            <wp:docPr id="22" name="Picture 22" descr="Fig. 4. Lawless factorizations of the complete graph for k8(left) and k10(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Fig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7164AF48" w14:textId="7DF6FF4D" w:rsidR="0007246D" w:rsidRPr="00696C45" w:rsidRDefault="0007246D" w:rsidP="00406963">
      <w:pPr>
        <w:pStyle w:val="NoSpacing"/>
        <w:rPr>
          <w:rFonts w:cstheme="minorHAnsi"/>
        </w:rPr>
      </w:pPr>
      <w:r w:rsidRPr="00696C45">
        <w:rPr>
          <w:rFonts w:cstheme="minorHAnsi"/>
        </w:rPr>
        <w:fldChar w:fldCharType="end"/>
      </w:r>
      <w:r w:rsidRPr="00696C45">
        <w:rPr>
          <w:rFonts w:cstheme="minorHAnsi"/>
          <w:b/>
          <w:bCs/>
        </w:rPr>
        <w:t>Fig. 4.</w:t>
      </w:r>
      <w:r w:rsidR="00406963" w:rsidRPr="00696C45">
        <w:rPr>
          <w:rFonts w:cstheme="minorHAnsi"/>
          <w:b/>
          <w:bCs/>
        </w:rPr>
        <w:t xml:space="preserve"> </w:t>
      </w:r>
      <w:r w:rsidRPr="00696C45">
        <w:rPr>
          <w:rFonts w:cstheme="minorHAnsi"/>
        </w:rPr>
        <w:t>Lawless factorizations of the complete graph for k8(left) and k10(right).</w:t>
      </w:r>
    </w:p>
    <w:p w14:paraId="3E9ABF53" w14:textId="77777777" w:rsidR="00406963" w:rsidRPr="00696C45" w:rsidRDefault="00406963" w:rsidP="0007246D">
      <w:pPr>
        <w:pStyle w:val="NormalWeb"/>
        <w:spacing w:before="0" w:beforeAutospacing="0" w:after="0" w:afterAutospacing="0"/>
        <w:rPr>
          <w:rFonts w:asciiTheme="minorHAnsi" w:hAnsiTheme="minorHAnsi" w:cstheme="minorHAnsi"/>
          <w:sz w:val="23"/>
          <w:szCs w:val="23"/>
        </w:rPr>
      </w:pPr>
    </w:p>
    <w:p w14:paraId="66D65CCB" w14:textId="735CF2A4"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Lawless designed the factorization in the context of design theory, </w:t>
      </w:r>
      <w:proofErr w:type="gramStart"/>
      <w:r w:rsidRPr="00696C45">
        <w:rPr>
          <w:rFonts w:asciiTheme="minorHAnsi" w:hAnsiTheme="minorHAnsi" w:cstheme="minorHAnsi"/>
          <w:sz w:val="23"/>
          <w:szCs w:val="23"/>
        </w:rPr>
        <w:t>and in particular, in</w:t>
      </w:r>
      <w:proofErr w:type="gramEnd"/>
      <w:r w:rsidRPr="00696C45">
        <w:rPr>
          <w:rFonts w:asciiTheme="minorHAnsi" w:hAnsiTheme="minorHAnsi" w:cstheme="minorHAnsi"/>
          <w:sz w:val="23"/>
          <w:szCs w:val="23"/>
        </w:rPr>
        <w:t xml:space="preserve"> order to give a “handcuffed design”, a generalization of Kirkman's famous schoolgirl problem from 1847 that stands at the beginning of the theory of Combinatorial Designs [10]. A factor in the construction is a path that starts at one vertex, then moves to the vertex to the right, then two to the left, then three to the right, etc. and creating a zig-zag pattern. This factorization only exists if the number of vertices is even. The number of factors is half the number of vertices and the length of the factor is one less than the number of vertices. We give factorizations of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K</m:t>
            </m:r>
          </m:e>
          <m:sub>
            <m:r>
              <w:rPr>
                <w:rStyle w:val="mi"/>
                <w:rFonts w:ascii="Cambria Math" w:hAnsi="Cambria Math" w:cstheme="minorHAnsi"/>
                <w:sz w:val="25"/>
                <w:szCs w:val="25"/>
                <w:bdr w:val="none" w:sz="0" w:space="0" w:color="auto" w:frame="1"/>
              </w:rPr>
              <m:t>8</m:t>
            </m:r>
          </m:sub>
        </m:sSub>
      </m:oMath>
      <w:r w:rsidRPr="00696C45">
        <w:rPr>
          <w:rFonts w:asciiTheme="minorHAnsi" w:hAnsiTheme="minorHAnsi" w:cstheme="minorHAnsi"/>
          <w:sz w:val="23"/>
          <w:szCs w:val="23"/>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K</m:t>
            </m:r>
          </m:e>
          <m:sub>
            <m:r>
              <w:rPr>
                <w:rStyle w:val="mi"/>
                <w:rFonts w:ascii="Cambria Math" w:hAnsi="Cambria Math" w:cstheme="minorHAnsi"/>
                <w:sz w:val="25"/>
                <w:szCs w:val="25"/>
                <w:bdr w:val="none" w:sz="0" w:space="0" w:color="auto" w:frame="1"/>
              </w:rPr>
              <m:t>10</m:t>
            </m:r>
          </m:sub>
        </m:sSub>
      </m:oMath>
      <w:r w:rsidRPr="00696C45">
        <w:rPr>
          <w:rFonts w:asciiTheme="minorHAnsi" w:hAnsiTheme="minorHAnsi" w:cstheme="minorHAnsi"/>
          <w:sz w:val="23"/>
          <w:szCs w:val="23"/>
        </w:rPr>
        <w:t> in Figure 4, where factors are colored with the same color.</w:t>
      </w:r>
    </w:p>
    <w:p w14:paraId="641A256C" w14:textId="77777777" w:rsidR="00104583" w:rsidRPr="00696C45" w:rsidRDefault="00104583" w:rsidP="0007246D">
      <w:pPr>
        <w:pStyle w:val="NormalWeb"/>
        <w:spacing w:before="0" w:beforeAutospacing="0" w:after="0" w:afterAutospacing="0"/>
        <w:rPr>
          <w:rFonts w:asciiTheme="minorHAnsi" w:hAnsiTheme="minorHAnsi" w:cstheme="minorHAnsi"/>
          <w:sz w:val="23"/>
          <w:szCs w:val="23"/>
        </w:rPr>
      </w:pPr>
    </w:p>
    <w:p w14:paraId="48B2C4FE" w14:textId="0177984B"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To change the resilience of a layout from two-failure tolerance to three-failure tolerance, we add </w:t>
      </w:r>
      <w:proofErr w:type="spellStart"/>
      <w:r w:rsidRPr="00696C45">
        <w:rPr>
          <w:rStyle w:val="mi"/>
          <w:rFonts w:asciiTheme="minorHAnsi" w:hAnsiTheme="minorHAnsi" w:cstheme="minorHAnsi"/>
          <w:sz w:val="25"/>
          <w:szCs w:val="25"/>
          <w:bdr w:val="none" w:sz="0" w:space="0" w:color="auto" w:frame="1"/>
        </w:rPr>
        <w:t>n</w:t>
      </w:r>
      <w:proofErr w:type="spellEnd"/>
      <w:r w:rsidRPr="00696C45">
        <w:rPr>
          <w:rFonts w:asciiTheme="minorHAnsi" w:hAnsiTheme="minorHAnsi" w:cstheme="minorHAnsi"/>
          <w:sz w:val="23"/>
          <w:szCs w:val="23"/>
        </w:rPr>
        <w:t> additional parity disks and create a new reliability stripe by grouping all data disks corresponding to edges in the same factor together with one of the parity disks. We called this the “amended layout”. It is the basis for the current work.</w:t>
      </w:r>
    </w:p>
    <w:p w14:paraId="0D3C17AC" w14:textId="77777777" w:rsidR="0007246D" w:rsidRPr="00696C45" w:rsidRDefault="0007246D" w:rsidP="00406963">
      <w:pPr>
        <w:pStyle w:val="Heading2"/>
        <w:rPr>
          <w:rFonts w:asciiTheme="minorHAnsi" w:hAnsiTheme="minorHAnsi" w:cstheme="minorHAnsi"/>
        </w:rPr>
      </w:pPr>
      <w:r w:rsidRPr="00696C45">
        <w:rPr>
          <w:rFonts w:asciiTheme="minorHAnsi" w:hAnsiTheme="minorHAnsi" w:cstheme="minorHAnsi"/>
        </w:rPr>
        <w:t>C. Punctured Layouts</w:t>
      </w:r>
    </w:p>
    <w:p w14:paraId="5564DB54" w14:textId="486BF48A"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Adding and removing parity devices from an ensemble is possible, but not convenient. We present now a flat layout that switches from two-failure to three-failure tolerance and back without adding or removing devices. We start with an amended layout by coloring the edges of a complete graph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K</m:t>
            </m:r>
          </m:e>
          <m:sub>
            <m:r>
              <w:rPr>
                <w:rStyle w:val="mi"/>
                <w:rFonts w:ascii="Cambria Math" w:hAnsi="Cambria Math" w:cstheme="minorHAnsi"/>
                <w:sz w:val="25"/>
                <w:szCs w:val="25"/>
                <w:bdr w:val="none" w:sz="0" w:space="0" w:color="auto" w:frame="1"/>
              </w:rPr>
              <m:t>2d</m:t>
            </m:r>
          </m:sub>
        </m:sSub>
      </m:oMath>
      <w:r w:rsidRPr="00696C45">
        <w:rPr>
          <w:rFonts w:asciiTheme="minorHAnsi" w:hAnsiTheme="minorHAnsi" w:cstheme="minorHAnsi"/>
          <w:sz w:val="23"/>
          <w:szCs w:val="23"/>
        </w:rPr>
        <w:t> with the design by Lawless. The edges colored with a given color form a path starting at a node </w:t>
      </w:r>
      <m:oMath>
        <m:r>
          <w:rPr>
            <w:rStyle w:val="mi"/>
            <w:rFonts w:ascii="Cambria Math" w:hAnsi="Cambria Math" w:cstheme="minorHAnsi"/>
            <w:sz w:val="25"/>
            <w:szCs w:val="25"/>
            <w:bdr w:val="none" w:sz="0" w:space="0" w:color="auto" w:frame="1"/>
          </w:rPr>
          <m:t>i</m:t>
        </m:r>
      </m:oMath>
      <w:r w:rsidRPr="00696C45">
        <w:rPr>
          <w:rFonts w:asciiTheme="minorHAnsi" w:hAnsiTheme="minorHAnsi" w:cstheme="minorHAnsi"/>
          <w:sz w:val="23"/>
          <w:szCs w:val="23"/>
        </w:rPr>
        <w:t> and then moving to nodes i + 1 (mod </w:t>
      </w:r>
      <w:r w:rsidRPr="00696C45">
        <w:rPr>
          <w:rFonts w:asciiTheme="minorHAnsi" w:hAnsiTheme="minorHAnsi" w:cstheme="minorHAnsi"/>
          <w:i/>
          <w:iCs/>
          <w:sz w:val="23"/>
          <w:szCs w:val="23"/>
        </w:rPr>
        <w:t>2d</w:t>
      </w:r>
      <w:r w:rsidRPr="00696C45">
        <w:rPr>
          <w:rFonts w:asciiTheme="minorHAnsi" w:hAnsiTheme="minorHAnsi" w:cstheme="minorHAnsi"/>
          <w:sz w:val="23"/>
          <w:szCs w:val="23"/>
        </w:rPr>
        <w:t xml:space="preserve">),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− 2 (mod </w:t>
      </w:r>
      <w:r w:rsidRPr="00696C45">
        <w:rPr>
          <w:rFonts w:asciiTheme="minorHAnsi" w:hAnsiTheme="minorHAnsi" w:cstheme="minorHAnsi"/>
          <w:i/>
          <w:iCs/>
          <w:sz w:val="23"/>
          <w:szCs w:val="23"/>
        </w:rPr>
        <w:t>2d</w:t>
      </w:r>
      <w:r w:rsidRPr="00696C45">
        <w:rPr>
          <w:rFonts w:asciiTheme="minorHAnsi" w:hAnsiTheme="minorHAnsi" w:cstheme="minorHAnsi"/>
          <w:sz w:val="23"/>
          <w:szCs w:val="23"/>
        </w:rPr>
        <w:t xml:space="preserve">),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+ 3 (mod </w:t>
      </w:r>
      <w:r w:rsidRPr="00696C45">
        <w:rPr>
          <w:rFonts w:asciiTheme="minorHAnsi" w:hAnsiTheme="minorHAnsi" w:cstheme="minorHAnsi"/>
          <w:i/>
          <w:iCs/>
          <w:sz w:val="23"/>
          <w:szCs w:val="23"/>
        </w:rPr>
        <w:t>2d</w:t>
      </w:r>
      <w:r w:rsidRPr="00696C45">
        <w:rPr>
          <w:rFonts w:asciiTheme="minorHAnsi" w:hAnsiTheme="minorHAnsi" w:cstheme="minorHAnsi"/>
          <w:sz w:val="23"/>
          <w:szCs w:val="23"/>
        </w:rPr>
        <w:t xml:space="preserve">),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− 4 (mod </w:t>
      </w:r>
      <w:r w:rsidRPr="00696C45">
        <w:rPr>
          <w:rFonts w:asciiTheme="minorHAnsi" w:hAnsiTheme="minorHAnsi" w:cstheme="minorHAnsi"/>
          <w:i/>
          <w:iCs/>
          <w:sz w:val="23"/>
          <w:szCs w:val="23"/>
        </w:rPr>
        <w:t>2d</w:t>
      </w:r>
      <w:proofErr w:type="gramStart"/>
      <w:r w:rsidRPr="00696C45">
        <w:rPr>
          <w:rFonts w:asciiTheme="minorHAnsi" w:hAnsiTheme="minorHAnsi" w:cstheme="minorHAnsi"/>
          <w:sz w:val="23"/>
          <w:szCs w:val="23"/>
        </w:rPr>
        <w:t>),…</w:t>
      </w:r>
      <w:proofErr w:type="gramEnd"/>
      <w:r w:rsidRPr="00696C45">
        <w:rPr>
          <w:rFonts w:asciiTheme="minorHAnsi" w:hAnsiTheme="minorHAnsi" w:cstheme="minorHAnsi"/>
          <w:sz w:val="23"/>
          <w:szCs w:val="23"/>
        </w:rPr>
        <w:t>, Figure 5. Since all vertices are visited and since the number of vertices is even, the number of edges in the path is odd. Therefore, there is a middle edge in the path, the </w:t>
      </w:r>
      <w:proofErr w:type="spellStart"/>
      <w:r w:rsidRPr="00696C45">
        <w:rPr>
          <w:rFonts w:asciiTheme="minorHAnsi" w:hAnsiTheme="minorHAnsi" w:cstheme="minorHAnsi"/>
          <w:i/>
          <w:iCs/>
          <w:sz w:val="23"/>
          <w:szCs w:val="23"/>
        </w:rPr>
        <w:t>d</w:t>
      </w:r>
      <w:r w:rsidRPr="00696C45">
        <w:rPr>
          <w:rFonts w:asciiTheme="minorHAnsi" w:hAnsiTheme="minorHAnsi" w:cstheme="minorHAnsi"/>
          <w:i/>
          <w:iCs/>
          <w:sz w:val="17"/>
          <w:szCs w:val="17"/>
          <w:vertAlign w:val="superscript"/>
        </w:rPr>
        <w:t>th</w:t>
      </w:r>
      <w:r w:rsidRPr="00696C45">
        <w:rPr>
          <w:rFonts w:asciiTheme="minorHAnsi" w:hAnsiTheme="minorHAnsi" w:cstheme="minorHAnsi"/>
          <w:sz w:val="23"/>
          <w:szCs w:val="23"/>
        </w:rPr>
        <w:t>one</w:t>
      </w:r>
      <w:proofErr w:type="spellEnd"/>
      <w:r w:rsidRPr="00696C45">
        <w:rPr>
          <w:rFonts w:asciiTheme="minorHAnsi" w:hAnsiTheme="minorHAnsi" w:cstheme="minorHAnsi"/>
          <w:sz w:val="23"/>
          <w:szCs w:val="23"/>
        </w:rPr>
        <w:t xml:space="preserve">, which goes from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w:t>
      </w:r>
      <w:r w:rsidRPr="00696C45">
        <w:rPr>
          <w:rFonts w:asciiTheme="minorHAnsi" w:hAnsiTheme="minorHAnsi" w:cstheme="minorHAnsi"/>
          <w:i/>
          <w:iCs/>
          <w:sz w:val="23"/>
          <w:szCs w:val="23"/>
        </w:rPr>
        <w:t>d + 1 (mod 2d</w:t>
      </w:r>
      <w:r w:rsidRPr="00696C45">
        <w:rPr>
          <w:rFonts w:asciiTheme="minorHAnsi" w:hAnsiTheme="minorHAnsi" w:cstheme="minorHAnsi"/>
          <w:sz w:val="23"/>
          <w:szCs w:val="23"/>
        </w:rPr>
        <w:t xml:space="preserve">) to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w:t>
      </w:r>
      <w:r w:rsidRPr="00696C45">
        <w:rPr>
          <w:rFonts w:asciiTheme="minorHAnsi" w:hAnsiTheme="minorHAnsi" w:cstheme="minorHAnsi"/>
          <w:i/>
          <w:iCs/>
          <w:sz w:val="23"/>
          <w:szCs w:val="23"/>
        </w:rPr>
        <w:t>d (mod 2d</w:t>
      </w:r>
      <w:r w:rsidRPr="00696C45">
        <w:rPr>
          <w:rFonts w:asciiTheme="minorHAnsi" w:hAnsiTheme="minorHAnsi" w:cstheme="minorHAnsi"/>
          <w:sz w:val="23"/>
          <w:szCs w:val="23"/>
        </w:rPr>
        <w:t>) if </w:t>
      </w:r>
      <w:r w:rsidRPr="00696C45">
        <w:rPr>
          <w:rStyle w:val="mi"/>
          <w:rFonts w:asciiTheme="minorHAnsi" w:hAnsiTheme="minorHAnsi" w:cstheme="minorHAnsi"/>
          <w:sz w:val="25"/>
          <w:szCs w:val="25"/>
          <w:bdr w:val="none" w:sz="0" w:space="0" w:color="auto" w:frame="1"/>
        </w:rPr>
        <w:t>d</w:t>
      </w:r>
      <w:r w:rsidRPr="00696C45">
        <w:rPr>
          <w:rFonts w:asciiTheme="minorHAnsi" w:hAnsiTheme="minorHAnsi" w:cstheme="minorHAnsi"/>
          <w:sz w:val="23"/>
          <w:szCs w:val="23"/>
        </w:rPr>
        <w:t xml:space="preserve"> is odd and which goes from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w:t>
      </w:r>
      <w:r w:rsidRPr="00696C45">
        <w:rPr>
          <w:rStyle w:val="mi"/>
          <w:rFonts w:asciiTheme="minorHAnsi" w:hAnsiTheme="minorHAnsi" w:cstheme="minorHAnsi"/>
          <w:sz w:val="25"/>
          <w:szCs w:val="25"/>
          <w:bdr w:val="none" w:sz="0" w:space="0" w:color="auto" w:frame="1"/>
        </w:rPr>
        <w:t>d</w:t>
      </w:r>
      <w:r w:rsidRPr="00696C45">
        <w:rPr>
          <w:rFonts w:asciiTheme="minorHAnsi" w:hAnsiTheme="minorHAnsi" w:cstheme="minorHAnsi"/>
          <w:sz w:val="23"/>
          <w:szCs w:val="23"/>
        </w:rPr>
        <w:t> - </w:t>
      </w:r>
      <w:r w:rsidRPr="00696C45">
        <w:rPr>
          <w:rFonts w:asciiTheme="minorHAnsi" w:hAnsiTheme="minorHAnsi" w:cstheme="minorHAnsi"/>
          <w:i/>
          <w:iCs/>
          <w:sz w:val="23"/>
          <w:szCs w:val="23"/>
        </w:rPr>
        <w:t>1 (mod 2d</w:t>
      </w:r>
      <w:r w:rsidRPr="00696C45">
        <w:rPr>
          <w:rFonts w:asciiTheme="minorHAnsi" w:hAnsiTheme="minorHAnsi" w:cstheme="minorHAnsi"/>
          <w:sz w:val="23"/>
          <w:szCs w:val="23"/>
        </w:rPr>
        <w:t xml:space="preserve">) to </w:t>
      </w:r>
      <w:proofErr w:type="spellStart"/>
      <w:r w:rsidRPr="00696C45">
        <w:rPr>
          <w:rFonts w:asciiTheme="minorHAnsi" w:hAnsiTheme="minorHAnsi" w:cstheme="minorHAnsi"/>
          <w:sz w:val="23"/>
          <w:szCs w:val="23"/>
        </w:rPr>
        <w:t>i</w:t>
      </w:r>
      <w:proofErr w:type="spellEnd"/>
      <w:r w:rsidRPr="00696C45">
        <w:rPr>
          <w:rFonts w:asciiTheme="minorHAnsi" w:hAnsiTheme="minorHAnsi" w:cstheme="minorHAnsi"/>
          <w:sz w:val="23"/>
          <w:szCs w:val="23"/>
        </w:rPr>
        <w:t xml:space="preserve"> - </w:t>
      </w:r>
      <w:r w:rsidRPr="00696C45">
        <w:rPr>
          <w:rFonts w:asciiTheme="minorHAnsi" w:hAnsiTheme="minorHAnsi" w:cstheme="minorHAnsi"/>
          <w:i/>
          <w:iCs/>
          <w:sz w:val="23"/>
          <w:szCs w:val="23"/>
        </w:rPr>
        <w:t>d (mod 2d</w:t>
      </w:r>
      <w:r w:rsidRPr="00696C45">
        <w:rPr>
          <w:rFonts w:asciiTheme="minorHAnsi" w:hAnsiTheme="minorHAnsi" w:cstheme="minorHAnsi"/>
          <w:sz w:val="23"/>
          <w:szCs w:val="23"/>
        </w:rPr>
        <w:t>) if </w:t>
      </w:r>
      <w:r w:rsidRPr="00696C45">
        <w:rPr>
          <w:rStyle w:val="mi"/>
          <w:rFonts w:asciiTheme="minorHAnsi" w:hAnsiTheme="minorHAnsi" w:cstheme="minorHAnsi"/>
          <w:sz w:val="25"/>
          <w:szCs w:val="25"/>
          <w:bdr w:val="none" w:sz="0" w:space="0" w:color="auto" w:frame="1"/>
        </w:rPr>
        <w:t>d</w:t>
      </w:r>
      <w:r w:rsidRPr="00696C45">
        <w:rPr>
          <w:rFonts w:asciiTheme="minorHAnsi" w:hAnsiTheme="minorHAnsi" w:cstheme="minorHAnsi"/>
          <w:sz w:val="23"/>
          <w:szCs w:val="23"/>
        </w:rPr>
        <w:t> is even. If we arrange the nodes in a cycle in ascending or descending order, then these edges are the ones that pass through the center of the cycle.</w:t>
      </w:r>
    </w:p>
    <w:p w14:paraId="204923AA" w14:textId="77777777" w:rsidR="00CD7E92" w:rsidRPr="00696C45" w:rsidRDefault="00CD7E92" w:rsidP="0007246D">
      <w:pPr>
        <w:pStyle w:val="NormalWeb"/>
        <w:spacing w:before="0" w:beforeAutospacing="0" w:after="0" w:afterAutospacing="0"/>
        <w:rPr>
          <w:rFonts w:asciiTheme="minorHAnsi" w:hAnsiTheme="minorHAnsi" w:cstheme="minorHAnsi"/>
          <w:sz w:val="23"/>
          <w:szCs w:val="23"/>
        </w:rPr>
      </w:pPr>
    </w:p>
    <w:p w14:paraId="193F080D" w14:textId="6A472F26"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The two-failure tolerant layout is just defined by </w:t>
      </w:r>
      <m:oMath>
        <m:sSub>
          <m:sSubPr>
            <m:ctrlPr>
              <w:rPr>
                <w:rFonts w:ascii="Cambria Math" w:hAnsi="Cambria Math" w:cstheme="minorHAnsi"/>
                <w:i/>
                <w:iCs/>
                <w:sz w:val="22"/>
                <w:szCs w:val="22"/>
              </w:rPr>
            </m:ctrlPr>
          </m:sSubPr>
          <m:e>
            <m:r>
              <w:rPr>
                <w:rFonts w:ascii="Cambria Math" w:hAnsi="Cambria Math" w:cstheme="minorHAnsi"/>
                <w:sz w:val="22"/>
                <w:szCs w:val="22"/>
              </w:rPr>
              <m:t>K</m:t>
            </m:r>
          </m:e>
          <m:sub>
            <m:r>
              <w:rPr>
                <w:rFonts w:ascii="Cambria Math" w:hAnsi="Cambria Math" w:cstheme="minorHAnsi"/>
                <w:sz w:val="22"/>
                <w:szCs w:val="22"/>
                <w:vertAlign w:val="subscript"/>
              </w:rPr>
              <m:t>2d</m:t>
            </m:r>
          </m:sub>
        </m:sSub>
      </m:oMath>
      <w:r w:rsidR="00EF13C6" w:rsidRPr="00696C45">
        <w:rPr>
          <w:rFonts w:asciiTheme="minorHAnsi" w:hAnsiTheme="minorHAnsi" w:cstheme="minorHAnsi"/>
          <w:i/>
          <w:iCs/>
          <w:sz w:val="17"/>
          <w:szCs w:val="17"/>
          <w:vertAlign w:val="subscript"/>
        </w:rPr>
        <w:t xml:space="preserve"> </w:t>
      </w:r>
      <w:r w:rsidRPr="00696C45">
        <w:rPr>
          <w:rFonts w:asciiTheme="minorHAnsi" w:hAnsiTheme="minorHAnsi" w:cstheme="minorHAnsi"/>
          <w:sz w:val="23"/>
          <w:szCs w:val="23"/>
        </w:rPr>
        <w:t>and disregards the colors. Thus, there are </w:t>
      </w:r>
      <w:r w:rsidRPr="00696C45">
        <w:rPr>
          <w:rFonts w:asciiTheme="minorHAnsi" w:hAnsiTheme="minorHAnsi" w:cstheme="minorHAnsi"/>
          <w:i/>
          <w:iCs/>
          <w:sz w:val="23"/>
          <w:szCs w:val="23"/>
        </w:rPr>
        <w:t>2d</w:t>
      </w:r>
      <w:r w:rsidRPr="00696C45">
        <w:rPr>
          <w:rFonts w:asciiTheme="minorHAnsi" w:hAnsiTheme="minorHAnsi" w:cstheme="minorHAnsi"/>
          <w:sz w:val="23"/>
          <w:szCs w:val="23"/>
        </w:rPr>
        <w:t> reliability stripes, each with </w:t>
      </w:r>
      <w:r w:rsidRPr="00696C45">
        <w:rPr>
          <w:rFonts w:asciiTheme="minorHAnsi" w:hAnsiTheme="minorHAnsi" w:cstheme="minorHAnsi"/>
          <w:i/>
          <w:iCs/>
          <w:sz w:val="23"/>
          <w:szCs w:val="23"/>
        </w:rPr>
        <w:t>2d</w:t>
      </w:r>
      <w:r w:rsidRPr="00696C45">
        <w:rPr>
          <w:rFonts w:asciiTheme="minorHAnsi" w:hAnsiTheme="minorHAnsi" w:cstheme="minorHAnsi"/>
          <w:sz w:val="23"/>
          <w:szCs w:val="23"/>
        </w:rPr>
        <w:t> − 1 data disks and - of course - one parity disk. To switch to the three-failure tolerant layout, we convert the data disks corresponding to the middle edges in the Lawless paths, indicated by dotted lines in Figure 5 to parity disks. We then create </w:t>
      </w:r>
      <w:r w:rsidRPr="00696C45">
        <w:rPr>
          <w:rStyle w:val="mi"/>
          <w:rFonts w:asciiTheme="minorHAnsi" w:hAnsiTheme="minorHAnsi" w:cstheme="minorHAnsi"/>
          <w:sz w:val="25"/>
          <w:szCs w:val="25"/>
          <w:bdr w:val="none" w:sz="0" w:space="0" w:color="auto" w:frame="1"/>
        </w:rPr>
        <w:t>d</w:t>
      </w:r>
      <w:r w:rsidRPr="00696C45">
        <w:rPr>
          <w:rFonts w:asciiTheme="minorHAnsi" w:hAnsiTheme="minorHAnsi" w:cstheme="minorHAnsi"/>
          <w:sz w:val="23"/>
          <w:szCs w:val="23"/>
        </w:rPr>
        <w:t xml:space="preserve"> additional parity stripes from the data disks colored by the same color in the Lawless coloring. </w:t>
      </w:r>
      <w:proofErr w:type="gramStart"/>
      <w:r w:rsidRPr="00696C45">
        <w:rPr>
          <w:rFonts w:asciiTheme="minorHAnsi" w:hAnsiTheme="minorHAnsi" w:cstheme="minorHAnsi"/>
          <w:sz w:val="23"/>
          <w:szCs w:val="23"/>
        </w:rPr>
        <w:t>Of course</w:t>
      </w:r>
      <w:proofErr w:type="gramEnd"/>
      <w:r w:rsidRPr="00696C45">
        <w:rPr>
          <w:rFonts w:asciiTheme="minorHAnsi" w:hAnsiTheme="minorHAnsi" w:cstheme="minorHAnsi"/>
          <w:sz w:val="23"/>
          <w:szCs w:val="23"/>
        </w:rPr>
        <w:t xml:space="preserve"> the middle edges in each path are no longer available as data disks, since they are now parity disks. The design now has </w:t>
      </w:r>
      <w:r w:rsidRPr="00696C45">
        <w:rPr>
          <w:rFonts w:asciiTheme="minorHAnsi" w:hAnsiTheme="minorHAnsi" w:cstheme="minorHAnsi"/>
          <w:i/>
          <w:iCs/>
          <w:sz w:val="23"/>
          <w:szCs w:val="23"/>
        </w:rPr>
        <w:t>3d</w:t>
      </w:r>
      <w:r w:rsidRPr="00696C45">
        <w:rPr>
          <w:rFonts w:asciiTheme="minorHAnsi" w:hAnsiTheme="minorHAnsi" w:cstheme="minorHAnsi"/>
          <w:sz w:val="23"/>
          <w:szCs w:val="23"/>
        </w:rPr>
        <w:t> reliability stripes, each with </w:t>
      </w:r>
      <w:r w:rsidRPr="00696C45">
        <w:rPr>
          <w:rFonts w:asciiTheme="minorHAnsi" w:hAnsiTheme="minorHAnsi" w:cstheme="minorHAnsi"/>
          <w:i/>
          <w:iCs/>
          <w:sz w:val="23"/>
          <w:szCs w:val="23"/>
        </w:rPr>
        <w:t>2d</w:t>
      </w:r>
      <w:r w:rsidRPr="00696C45">
        <w:rPr>
          <w:rFonts w:asciiTheme="minorHAnsi" w:hAnsiTheme="minorHAnsi" w:cstheme="minorHAnsi"/>
          <w:sz w:val="23"/>
          <w:szCs w:val="23"/>
        </w:rPr>
        <w:t> − 2 data disks and a parity disk.</w:t>
      </w:r>
    </w:p>
    <w:p w14:paraId="1A45AEC3" w14:textId="77777777" w:rsidR="00406963" w:rsidRPr="00696C45" w:rsidRDefault="00406963" w:rsidP="0007246D">
      <w:pPr>
        <w:pStyle w:val="NormalWeb"/>
        <w:spacing w:before="0" w:beforeAutospacing="0" w:after="0" w:afterAutospacing="0"/>
        <w:rPr>
          <w:rFonts w:asciiTheme="minorHAnsi" w:hAnsiTheme="minorHAnsi" w:cstheme="minorHAnsi"/>
          <w:sz w:val="23"/>
          <w:szCs w:val="23"/>
        </w:rPr>
      </w:pPr>
    </w:p>
    <w:p w14:paraId="222488BB" w14:textId="62915573" w:rsidR="0007246D" w:rsidRPr="00696C45" w:rsidRDefault="0007246D" w:rsidP="00406963">
      <w:pPr>
        <w:pStyle w:val="NoSpacing"/>
        <w:rPr>
          <w:rFonts w:cstheme="minorHAnsi"/>
        </w:rPr>
      </w:pPr>
      <w:r w:rsidRPr="00696C45">
        <w:rPr>
          <w:rFonts w:cstheme="minorHAnsi"/>
          <w:b/>
          <w:bCs/>
        </w:rPr>
        <w:t>Table I </w:t>
      </w:r>
      <w:r w:rsidRPr="00696C45">
        <w:rPr>
          <w:rFonts w:cstheme="minorHAnsi"/>
        </w:rPr>
        <w:t>Dimensions of punctured layouts. On the left, we give the numbers for the two-failure tolerant and on the right for the three-failure tolerant layout.</w:t>
      </w:r>
    </w:p>
    <w:tbl>
      <w:tblPr>
        <w:tblStyle w:val="TableGrid"/>
        <w:tblW w:w="0" w:type="auto"/>
        <w:tblLook w:val="04A0" w:firstRow="1" w:lastRow="0" w:firstColumn="1" w:lastColumn="0" w:noHBand="0" w:noVBand="1"/>
      </w:tblPr>
      <w:tblGrid>
        <w:gridCol w:w="2014"/>
        <w:gridCol w:w="2014"/>
        <w:gridCol w:w="2014"/>
        <w:gridCol w:w="2014"/>
        <w:gridCol w:w="2014"/>
      </w:tblGrid>
      <w:tr w:rsidR="00E97C8D" w:rsidRPr="00696C45" w14:paraId="717B9FF0" w14:textId="77777777" w:rsidTr="00E97C8D">
        <w:tc>
          <w:tcPr>
            <w:tcW w:w="2014" w:type="dxa"/>
          </w:tcPr>
          <w:p w14:paraId="170E8BD1" w14:textId="5BA09FBF" w:rsidR="00E97C8D" w:rsidRPr="00696C45" w:rsidRDefault="00BF4F5B" w:rsidP="00406963">
            <w:pPr>
              <w:pStyle w:val="NoSpacing"/>
              <w:rPr>
                <w:rFonts w:cstheme="minorHAnsi"/>
              </w:rPr>
            </w:pPr>
            <w:r w:rsidRPr="00696C45">
              <w:rPr>
                <w:rFonts w:cstheme="minorHAnsi"/>
                <w:i/>
                <w:iCs/>
              </w:rPr>
              <w:t xml:space="preserve">d </w:t>
            </w:r>
          </w:p>
        </w:tc>
        <w:tc>
          <w:tcPr>
            <w:tcW w:w="2014" w:type="dxa"/>
          </w:tcPr>
          <w:p w14:paraId="24169856" w14:textId="4CE8AE27" w:rsidR="00E97C8D" w:rsidRPr="00696C45" w:rsidRDefault="00974514" w:rsidP="00406963">
            <w:pPr>
              <w:pStyle w:val="NoSpacing"/>
              <w:rPr>
                <w:rFonts w:cstheme="minorHAnsi"/>
              </w:rPr>
            </w:pPr>
            <w:r w:rsidRPr="00696C45">
              <w:rPr>
                <w:rFonts w:cstheme="minorHAnsi"/>
              </w:rPr>
              <w:t xml:space="preserve"># Data </w:t>
            </w:r>
          </w:p>
        </w:tc>
        <w:tc>
          <w:tcPr>
            <w:tcW w:w="2014" w:type="dxa"/>
          </w:tcPr>
          <w:p w14:paraId="11DED2B1" w14:textId="0E120458" w:rsidR="00E97C8D" w:rsidRPr="00696C45" w:rsidRDefault="00974514" w:rsidP="00406963">
            <w:pPr>
              <w:pStyle w:val="NoSpacing"/>
              <w:rPr>
                <w:rFonts w:cstheme="minorHAnsi"/>
              </w:rPr>
            </w:pPr>
            <w:r w:rsidRPr="00696C45">
              <w:rPr>
                <w:rFonts w:cstheme="minorHAnsi"/>
              </w:rPr>
              <w:t xml:space="preserve"># Parity </w:t>
            </w:r>
          </w:p>
        </w:tc>
        <w:tc>
          <w:tcPr>
            <w:tcW w:w="2014" w:type="dxa"/>
          </w:tcPr>
          <w:p w14:paraId="2C4593AA" w14:textId="6E0E7C62" w:rsidR="00E97C8D" w:rsidRPr="00696C45" w:rsidRDefault="00974514" w:rsidP="00406963">
            <w:pPr>
              <w:pStyle w:val="NoSpacing"/>
              <w:rPr>
                <w:rFonts w:cstheme="minorHAnsi"/>
              </w:rPr>
            </w:pPr>
            <w:r w:rsidRPr="00696C45">
              <w:rPr>
                <w:rFonts w:cstheme="minorHAnsi"/>
              </w:rPr>
              <w:t xml:space="preserve"># Total Disks </w:t>
            </w:r>
          </w:p>
        </w:tc>
        <w:tc>
          <w:tcPr>
            <w:tcW w:w="2014" w:type="dxa"/>
          </w:tcPr>
          <w:p w14:paraId="043E9F8D" w14:textId="3CC6B403" w:rsidR="00E97C8D" w:rsidRPr="00696C45" w:rsidRDefault="00974514" w:rsidP="00406963">
            <w:pPr>
              <w:pStyle w:val="NoSpacing"/>
              <w:rPr>
                <w:rFonts w:cstheme="minorHAnsi"/>
              </w:rPr>
            </w:pPr>
            <w:r w:rsidRPr="00696C45">
              <w:rPr>
                <w:rFonts w:cstheme="minorHAnsi"/>
              </w:rPr>
              <w:t>Stripe Sizes</w:t>
            </w:r>
          </w:p>
        </w:tc>
      </w:tr>
      <w:tr w:rsidR="00E97C8D" w:rsidRPr="00696C45" w14:paraId="0312B9AA" w14:textId="77777777" w:rsidTr="00E97C8D">
        <w:tc>
          <w:tcPr>
            <w:tcW w:w="2014" w:type="dxa"/>
          </w:tcPr>
          <w:p w14:paraId="2EB3B17A" w14:textId="32D69202" w:rsidR="00E97C8D" w:rsidRPr="00696C45" w:rsidRDefault="00BF4F5B" w:rsidP="00406963">
            <w:pPr>
              <w:pStyle w:val="NoSpacing"/>
              <w:rPr>
                <w:rFonts w:cstheme="minorHAnsi"/>
              </w:rPr>
            </w:pPr>
            <w:r w:rsidRPr="00696C45">
              <w:rPr>
                <w:rFonts w:cstheme="minorHAnsi"/>
              </w:rPr>
              <w:t xml:space="preserve">3 </w:t>
            </w:r>
          </w:p>
        </w:tc>
        <w:tc>
          <w:tcPr>
            <w:tcW w:w="2014" w:type="dxa"/>
          </w:tcPr>
          <w:p w14:paraId="3EAC4F64" w14:textId="05946999" w:rsidR="00E97C8D" w:rsidRPr="00696C45" w:rsidRDefault="00974514" w:rsidP="00406963">
            <w:pPr>
              <w:pStyle w:val="NoSpacing"/>
              <w:rPr>
                <w:rFonts w:cstheme="minorHAnsi"/>
              </w:rPr>
            </w:pPr>
            <w:r w:rsidRPr="00696C45">
              <w:rPr>
                <w:rFonts w:cstheme="minorHAnsi"/>
              </w:rPr>
              <w:t xml:space="preserve">15/12 </w:t>
            </w:r>
          </w:p>
        </w:tc>
        <w:tc>
          <w:tcPr>
            <w:tcW w:w="2014" w:type="dxa"/>
          </w:tcPr>
          <w:p w14:paraId="736E8066" w14:textId="2A856677" w:rsidR="00E97C8D" w:rsidRPr="00696C45" w:rsidRDefault="00974514" w:rsidP="00406963">
            <w:pPr>
              <w:pStyle w:val="NoSpacing"/>
              <w:rPr>
                <w:rFonts w:cstheme="minorHAnsi"/>
              </w:rPr>
            </w:pPr>
            <w:r w:rsidRPr="00696C45">
              <w:rPr>
                <w:rFonts w:cstheme="minorHAnsi"/>
              </w:rPr>
              <w:t xml:space="preserve">6/9 </w:t>
            </w:r>
          </w:p>
        </w:tc>
        <w:tc>
          <w:tcPr>
            <w:tcW w:w="2014" w:type="dxa"/>
          </w:tcPr>
          <w:p w14:paraId="7140B76C" w14:textId="293D1109" w:rsidR="00E97C8D" w:rsidRPr="00696C45" w:rsidRDefault="00974514" w:rsidP="00406963">
            <w:pPr>
              <w:pStyle w:val="NoSpacing"/>
              <w:rPr>
                <w:rFonts w:cstheme="minorHAnsi"/>
              </w:rPr>
            </w:pPr>
            <w:r w:rsidRPr="00696C45">
              <w:rPr>
                <w:rFonts w:cstheme="minorHAnsi"/>
              </w:rPr>
              <w:t xml:space="preserve">21 </w:t>
            </w:r>
          </w:p>
        </w:tc>
        <w:tc>
          <w:tcPr>
            <w:tcW w:w="2014" w:type="dxa"/>
          </w:tcPr>
          <w:p w14:paraId="5AC99980" w14:textId="26C34908" w:rsidR="00E97C8D" w:rsidRPr="00696C45" w:rsidRDefault="00974514" w:rsidP="00406963">
            <w:pPr>
              <w:pStyle w:val="NoSpacing"/>
              <w:rPr>
                <w:rFonts w:cstheme="minorHAnsi"/>
              </w:rPr>
            </w:pPr>
            <w:r w:rsidRPr="00696C45">
              <w:rPr>
                <w:rFonts w:cstheme="minorHAnsi"/>
              </w:rPr>
              <w:t>5/4</w:t>
            </w:r>
          </w:p>
        </w:tc>
      </w:tr>
      <w:tr w:rsidR="00E97C8D" w:rsidRPr="00696C45" w14:paraId="5552743B" w14:textId="77777777" w:rsidTr="00E97C8D">
        <w:tc>
          <w:tcPr>
            <w:tcW w:w="2014" w:type="dxa"/>
          </w:tcPr>
          <w:p w14:paraId="00697365" w14:textId="24BD35AE" w:rsidR="00E97C8D" w:rsidRPr="00696C45" w:rsidRDefault="004924B3" w:rsidP="00406963">
            <w:pPr>
              <w:pStyle w:val="NoSpacing"/>
              <w:rPr>
                <w:rFonts w:cstheme="minorHAnsi"/>
              </w:rPr>
            </w:pPr>
            <w:r w:rsidRPr="00696C45">
              <w:rPr>
                <w:rFonts w:cstheme="minorHAnsi"/>
              </w:rPr>
              <w:t xml:space="preserve">4 </w:t>
            </w:r>
          </w:p>
        </w:tc>
        <w:tc>
          <w:tcPr>
            <w:tcW w:w="2014" w:type="dxa"/>
          </w:tcPr>
          <w:p w14:paraId="687CABDA" w14:textId="2B9870C1" w:rsidR="00E97C8D" w:rsidRPr="00696C45" w:rsidRDefault="00974514" w:rsidP="00406963">
            <w:pPr>
              <w:pStyle w:val="NoSpacing"/>
              <w:rPr>
                <w:rFonts w:cstheme="minorHAnsi"/>
              </w:rPr>
            </w:pPr>
            <w:r w:rsidRPr="00696C45">
              <w:rPr>
                <w:rFonts w:cstheme="minorHAnsi"/>
              </w:rPr>
              <w:t xml:space="preserve">28/24 </w:t>
            </w:r>
          </w:p>
        </w:tc>
        <w:tc>
          <w:tcPr>
            <w:tcW w:w="2014" w:type="dxa"/>
          </w:tcPr>
          <w:p w14:paraId="11D9C9F2" w14:textId="6FA0B736" w:rsidR="00E97C8D" w:rsidRPr="00696C45" w:rsidRDefault="00974514" w:rsidP="00406963">
            <w:pPr>
              <w:pStyle w:val="NoSpacing"/>
              <w:rPr>
                <w:rFonts w:cstheme="minorHAnsi"/>
              </w:rPr>
            </w:pPr>
            <w:r w:rsidRPr="00696C45">
              <w:rPr>
                <w:rFonts w:cstheme="minorHAnsi"/>
              </w:rPr>
              <w:t xml:space="preserve">8/12 </w:t>
            </w:r>
          </w:p>
        </w:tc>
        <w:tc>
          <w:tcPr>
            <w:tcW w:w="2014" w:type="dxa"/>
          </w:tcPr>
          <w:p w14:paraId="6B2506E1" w14:textId="13C7D142" w:rsidR="00E97C8D" w:rsidRPr="00696C45" w:rsidRDefault="00974514" w:rsidP="00406963">
            <w:pPr>
              <w:pStyle w:val="NoSpacing"/>
              <w:rPr>
                <w:rFonts w:cstheme="minorHAnsi"/>
              </w:rPr>
            </w:pPr>
            <w:r w:rsidRPr="00696C45">
              <w:rPr>
                <w:rFonts w:cstheme="minorHAnsi"/>
              </w:rPr>
              <w:t xml:space="preserve">36 </w:t>
            </w:r>
          </w:p>
        </w:tc>
        <w:tc>
          <w:tcPr>
            <w:tcW w:w="2014" w:type="dxa"/>
          </w:tcPr>
          <w:p w14:paraId="0685C7E6" w14:textId="73B37B88" w:rsidR="00E97C8D" w:rsidRPr="00696C45" w:rsidRDefault="00974514" w:rsidP="00406963">
            <w:pPr>
              <w:pStyle w:val="NoSpacing"/>
              <w:rPr>
                <w:rFonts w:cstheme="minorHAnsi"/>
              </w:rPr>
            </w:pPr>
            <w:r w:rsidRPr="00696C45">
              <w:rPr>
                <w:rFonts w:cstheme="minorHAnsi"/>
              </w:rPr>
              <w:t>7/6</w:t>
            </w:r>
          </w:p>
        </w:tc>
      </w:tr>
      <w:tr w:rsidR="00E97C8D" w:rsidRPr="00696C45" w14:paraId="28FD0B52" w14:textId="77777777" w:rsidTr="00E97C8D">
        <w:tc>
          <w:tcPr>
            <w:tcW w:w="2014" w:type="dxa"/>
          </w:tcPr>
          <w:p w14:paraId="5741E5AE" w14:textId="179733DD" w:rsidR="00E97C8D" w:rsidRPr="00696C45" w:rsidRDefault="009C0EE6" w:rsidP="00406963">
            <w:pPr>
              <w:pStyle w:val="NoSpacing"/>
              <w:rPr>
                <w:rFonts w:cstheme="minorHAnsi"/>
              </w:rPr>
            </w:pPr>
            <w:r w:rsidRPr="00696C45">
              <w:rPr>
                <w:rFonts w:cstheme="minorHAnsi"/>
              </w:rPr>
              <w:t xml:space="preserve">5 </w:t>
            </w:r>
          </w:p>
        </w:tc>
        <w:tc>
          <w:tcPr>
            <w:tcW w:w="2014" w:type="dxa"/>
          </w:tcPr>
          <w:p w14:paraId="161533C8" w14:textId="2E02B8BF" w:rsidR="00E97C8D" w:rsidRPr="00696C45" w:rsidRDefault="00974514" w:rsidP="00406963">
            <w:pPr>
              <w:pStyle w:val="NoSpacing"/>
              <w:rPr>
                <w:rFonts w:cstheme="minorHAnsi"/>
              </w:rPr>
            </w:pPr>
            <w:r w:rsidRPr="00696C45">
              <w:rPr>
                <w:rFonts w:cstheme="minorHAnsi"/>
              </w:rPr>
              <w:t xml:space="preserve">45/40 </w:t>
            </w:r>
          </w:p>
        </w:tc>
        <w:tc>
          <w:tcPr>
            <w:tcW w:w="2014" w:type="dxa"/>
          </w:tcPr>
          <w:p w14:paraId="467044E4" w14:textId="18958090" w:rsidR="00E97C8D" w:rsidRPr="00696C45" w:rsidRDefault="00974514" w:rsidP="00406963">
            <w:pPr>
              <w:pStyle w:val="NoSpacing"/>
              <w:rPr>
                <w:rFonts w:cstheme="minorHAnsi"/>
              </w:rPr>
            </w:pPr>
            <w:r w:rsidRPr="00696C45">
              <w:rPr>
                <w:rFonts w:cstheme="minorHAnsi"/>
              </w:rPr>
              <w:t xml:space="preserve">10/15 </w:t>
            </w:r>
          </w:p>
        </w:tc>
        <w:tc>
          <w:tcPr>
            <w:tcW w:w="2014" w:type="dxa"/>
          </w:tcPr>
          <w:p w14:paraId="5C0FB25F" w14:textId="4BD177E7" w:rsidR="00E97C8D" w:rsidRPr="00696C45" w:rsidRDefault="00974514" w:rsidP="00406963">
            <w:pPr>
              <w:pStyle w:val="NoSpacing"/>
              <w:rPr>
                <w:rFonts w:cstheme="minorHAnsi"/>
              </w:rPr>
            </w:pPr>
            <w:r w:rsidRPr="00696C45">
              <w:rPr>
                <w:rFonts w:cstheme="minorHAnsi"/>
              </w:rPr>
              <w:t xml:space="preserve">55 </w:t>
            </w:r>
          </w:p>
        </w:tc>
        <w:tc>
          <w:tcPr>
            <w:tcW w:w="2014" w:type="dxa"/>
          </w:tcPr>
          <w:p w14:paraId="613AD4A8" w14:textId="3DF1AC2A" w:rsidR="00E97C8D" w:rsidRPr="00696C45" w:rsidRDefault="00974514" w:rsidP="00406963">
            <w:pPr>
              <w:pStyle w:val="NoSpacing"/>
              <w:rPr>
                <w:rFonts w:cstheme="minorHAnsi"/>
              </w:rPr>
            </w:pPr>
            <w:r w:rsidRPr="00696C45">
              <w:rPr>
                <w:rFonts w:cstheme="minorHAnsi"/>
              </w:rPr>
              <w:t>9/8</w:t>
            </w:r>
          </w:p>
        </w:tc>
      </w:tr>
      <w:tr w:rsidR="00E97C8D" w:rsidRPr="00696C45" w14:paraId="01B5C8F4" w14:textId="77777777" w:rsidTr="00E97C8D">
        <w:tc>
          <w:tcPr>
            <w:tcW w:w="2014" w:type="dxa"/>
          </w:tcPr>
          <w:p w14:paraId="0EA81DE9" w14:textId="001D0F85" w:rsidR="00E97C8D" w:rsidRPr="00696C45" w:rsidRDefault="009C0EE6" w:rsidP="00406963">
            <w:pPr>
              <w:pStyle w:val="NoSpacing"/>
              <w:rPr>
                <w:rFonts w:cstheme="minorHAnsi"/>
              </w:rPr>
            </w:pPr>
            <w:r w:rsidRPr="00696C45">
              <w:rPr>
                <w:rFonts w:cstheme="minorHAnsi"/>
              </w:rPr>
              <w:t xml:space="preserve">6 </w:t>
            </w:r>
          </w:p>
        </w:tc>
        <w:tc>
          <w:tcPr>
            <w:tcW w:w="2014" w:type="dxa"/>
          </w:tcPr>
          <w:p w14:paraId="6290344E" w14:textId="68E4E83A" w:rsidR="00E97C8D" w:rsidRPr="00696C45" w:rsidRDefault="00974514" w:rsidP="00406963">
            <w:pPr>
              <w:pStyle w:val="NoSpacing"/>
              <w:rPr>
                <w:rFonts w:cstheme="minorHAnsi"/>
              </w:rPr>
            </w:pPr>
            <w:r w:rsidRPr="00696C45">
              <w:rPr>
                <w:rFonts w:cstheme="minorHAnsi"/>
              </w:rPr>
              <w:t xml:space="preserve">66/60 </w:t>
            </w:r>
          </w:p>
        </w:tc>
        <w:tc>
          <w:tcPr>
            <w:tcW w:w="2014" w:type="dxa"/>
          </w:tcPr>
          <w:p w14:paraId="51338B2C" w14:textId="1BCECC14" w:rsidR="00E97C8D" w:rsidRPr="00696C45" w:rsidRDefault="00974514" w:rsidP="00406963">
            <w:pPr>
              <w:pStyle w:val="NoSpacing"/>
              <w:rPr>
                <w:rFonts w:cstheme="minorHAnsi"/>
              </w:rPr>
            </w:pPr>
            <w:r w:rsidRPr="00696C45">
              <w:rPr>
                <w:rFonts w:cstheme="minorHAnsi"/>
              </w:rPr>
              <w:t xml:space="preserve">12/18 </w:t>
            </w:r>
          </w:p>
        </w:tc>
        <w:tc>
          <w:tcPr>
            <w:tcW w:w="2014" w:type="dxa"/>
          </w:tcPr>
          <w:p w14:paraId="416EF3F8" w14:textId="17DB5524" w:rsidR="00E97C8D" w:rsidRPr="00696C45" w:rsidRDefault="00974514" w:rsidP="00406963">
            <w:pPr>
              <w:pStyle w:val="NoSpacing"/>
              <w:rPr>
                <w:rFonts w:cstheme="minorHAnsi"/>
              </w:rPr>
            </w:pPr>
            <w:r w:rsidRPr="00696C45">
              <w:rPr>
                <w:rFonts w:cstheme="minorHAnsi"/>
              </w:rPr>
              <w:t xml:space="preserve">78 </w:t>
            </w:r>
          </w:p>
        </w:tc>
        <w:tc>
          <w:tcPr>
            <w:tcW w:w="2014" w:type="dxa"/>
          </w:tcPr>
          <w:p w14:paraId="58925AE4" w14:textId="545E07A4" w:rsidR="00E97C8D" w:rsidRPr="00696C45" w:rsidRDefault="00974514" w:rsidP="00406963">
            <w:pPr>
              <w:pStyle w:val="NoSpacing"/>
              <w:rPr>
                <w:rFonts w:cstheme="minorHAnsi"/>
              </w:rPr>
            </w:pPr>
            <w:r w:rsidRPr="00696C45">
              <w:rPr>
                <w:rFonts w:cstheme="minorHAnsi"/>
              </w:rPr>
              <w:t>11/10</w:t>
            </w:r>
          </w:p>
        </w:tc>
      </w:tr>
      <w:tr w:rsidR="00E97C8D" w:rsidRPr="00696C45" w14:paraId="6A1F22E1" w14:textId="77777777" w:rsidTr="00E97C8D">
        <w:tc>
          <w:tcPr>
            <w:tcW w:w="2014" w:type="dxa"/>
          </w:tcPr>
          <w:p w14:paraId="35EAF03D" w14:textId="2DDA2C7B" w:rsidR="00E97C8D" w:rsidRPr="00696C45" w:rsidRDefault="001425C4" w:rsidP="00406963">
            <w:pPr>
              <w:pStyle w:val="NoSpacing"/>
              <w:rPr>
                <w:rFonts w:cstheme="minorHAnsi"/>
              </w:rPr>
            </w:pPr>
            <w:r w:rsidRPr="00696C45">
              <w:rPr>
                <w:rFonts w:cstheme="minorHAnsi"/>
              </w:rPr>
              <w:t xml:space="preserve">7 </w:t>
            </w:r>
          </w:p>
        </w:tc>
        <w:tc>
          <w:tcPr>
            <w:tcW w:w="2014" w:type="dxa"/>
          </w:tcPr>
          <w:p w14:paraId="110F2576" w14:textId="13F56E3F" w:rsidR="00E97C8D" w:rsidRPr="00696C45" w:rsidRDefault="00974514" w:rsidP="00406963">
            <w:pPr>
              <w:pStyle w:val="NoSpacing"/>
              <w:rPr>
                <w:rFonts w:cstheme="minorHAnsi"/>
              </w:rPr>
            </w:pPr>
            <w:r w:rsidRPr="00696C45">
              <w:rPr>
                <w:rFonts w:cstheme="minorHAnsi"/>
              </w:rPr>
              <w:t xml:space="preserve">91/84 </w:t>
            </w:r>
          </w:p>
        </w:tc>
        <w:tc>
          <w:tcPr>
            <w:tcW w:w="2014" w:type="dxa"/>
          </w:tcPr>
          <w:p w14:paraId="0D1CED6C" w14:textId="6AC70E62" w:rsidR="00E97C8D" w:rsidRPr="00696C45" w:rsidRDefault="00974514" w:rsidP="00406963">
            <w:pPr>
              <w:pStyle w:val="NoSpacing"/>
              <w:rPr>
                <w:rFonts w:cstheme="minorHAnsi"/>
              </w:rPr>
            </w:pPr>
            <w:r w:rsidRPr="00696C45">
              <w:rPr>
                <w:rFonts w:cstheme="minorHAnsi"/>
              </w:rPr>
              <w:t xml:space="preserve">14/21 </w:t>
            </w:r>
          </w:p>
        </w:tc>
        <w:tc>
          <w:tcPr>
            <w:tcW w:w="2014" w:type="dxa"/>
          </w:tcPr>
          <w:p w14:paraId="29CCFBA3" w14:textId="78D9C674" w:rsidR="00E97C8D" w:rsidRPr="00696C45" w:rsidRDefault="00974514" w:rsidP="00406963">
            <w:pPr>
              <w:pStyle w:val="NoSpacing"/>
              <w:rPr>
                <w:rFonts w:cstheme="minorHAnsi"/>
              </w:rPr>
            </w:pPr>
            <w:r w:rsidRPr="00696C45">
              <w:rPr>
                <w:rFonts w:cstheme="minorHAnsi"/>
              </w:rPr>
              <w:t xml:space="preserve">105 </w:t>
            </w:r>
          </w:p>
        </w:tc>
        <w:tc>
          <w:tcPr>
            <w:tcW w:w="2014" w:type="dxa"/>
          </w:tcPr>
          <w:p w14:paraId="37DE66EB" w14:textId="559F51B1" w:rsidR="00E97C8D" w:rsidRPr="00696C45" w:rsidRDefault="00974514" w:rsidP="00406963">
            <w:pPr>
              <w:pStyle w:val="NoSpacing"/>
              <w:rPr>
                <w:rFonts w:cstheme="minorHAnsi"/>
              </w:rPr>
            </w:pPr>
            <w:r w:rsidRPr="00696C45">
              <w:rPr>
                <w:rFonts w:cstheme="minorHAnsi"/>
              </w:rPr>
              <w:t>13/12</w:t>
            </w:r>
          </w:p>
        </w:tc>
      </w:tr>
      <w:tr w:rsidR="00E97C8D" w:rsidRPr="00696C45" w14:paraId="203FBC17" w14:textId="77777777" w:rsidTr="00E97C8D">
        <w:tc>
          <w:tcPr>
            <w:tcW w:w="2014" w:type="dxa"/>
          </w:tcPr>
          <w:p w14:paraId="478A05F4" w14:textId="4F938918" w:rsidR="00E97C8D" w:rsidRPr="00696C45" w:rsidRDefault="001425C4" w:rsidP="00406963">
            <w:pPr>
              <w:pStyle w:val="NoSpacing"/>
              <w:rPr>
                <w:rFonts w:cstheme="minorHAnsi"/>
              </w:rPr>
            </w:pPr>
            <w:r w:rsidRPr="00696C45">
              <w:rPr>
                <w:rFonts w:cstheme="minorHAnsi"/>
              </w:rPr>
              <w:t xml:space="preserve">8 </w:t>
            </w:r>
          </w:p>
        </w:tc>
        <w:tc>
          <w:tcPr>
            <w:tcW w:w="2014" w:type="dxa"/>
          </w:tcPr>
          <w:p w14:paraId="151330EB" w14:textId="54922492" w:rsidR="00E97C8D" w:rsidRPr="00696C45" w:rsidRDefault="00974514" w:rsidP="00406963">
            <w:pPr>
              <w:pStyle w:val="NoSpacing"/>
              <w:rPr>
                <w:rFonts w:cstheme="minorHAnsi"/>
              </w:rPr>
            </w:pPr>
            <w:r w:rsidRPr="00696C45">
              <w:rPr>
                <w:rFonts w:cstheme="minorHAnsi"/>
              </w:rPr>
              <w:t xml:space="preserve">120/112 </w:t>
            </w:r>
          </w:p>
        </w:tc>
        <w:tc>
          <w:tcPr>
            <w:tcW w:w="2014" w:type="dxa"/>
          </w:tcPr>
          <w:p w14:paraId="1C486198" w14:textId="060883ED" w:rsidR="00E97C8D" w:rsidRPr="00696C45" w:rsidRDefault="00974514" w:rsidP="00406963">
            <w:pPr>
              <w:pStyle w:val="NoSpacing"/>
              <w:rPr>
                <w:rFonts w:cstheme="minorHAnsi"/>
              </w:rPr>
            </w:pPr>
            <w:r w:rsidRPr="00696C45">
              <w:rPr>
                <w:rFonts w:cstheme="minorHAnsi"/>
              </w:rPr>
              <w:t xml:space="preserve">16/24 </w:t>
            </w:r>
          </w:p>
        </w:tc>
        <w:tc>
          <w:tcPr>
            <w:tcW w:w="2014" w:type="dxa"/>
          </w:tcPr>
          <w:p w14:paraId="1FD4BCDE" w14:textId="3F103ED6" w:rsidR="00E97C8D" w:rsidRPr="00696C45" w:rsidRDefault="00974514" w:rsidP="00406963">
            <w:pPr>
              <w:pStyle w:val="NoSpacing"/>
              <w:rPr>
                <w:rFonts w:cstheme="minorHAnsi"/>
              </w:rPr>
            </w:pPr>
            <w:r w:rsidRPr="00696C45">
              <w:rPr>
                <w:rFonts w:cstheme="minorHAnsi"/>
              </w:rPr>
              <w:t xml:space="preserve">136 </w:t>
            </w:r>
          </w:p>
        </w:tc>
        <w:tc>
          <w:tcPr>
            <w:tcW w:w="2014" w:type="dxa"/>
          </w:tcPr>
          <w:p w14:paraId="3F5E506A" w14:textId="6D475EEC" w:rsidR="00E97C8D" w:rsidRPr="00696C45" w:rsidRDefault="00974514" w:rsidP="00406963">
            <w:pPr>
              <w:pStyle w:val="NoSpacing"/>
              <w:rPr>
                <w:rFonts w:cstheme="minorHAnsi"/>
              </w:rPr>
            </w:pPr>
            <w:r w:rsidRPr="00696C45">
              <w:rPr>
                <w:rFonts w:cstheme="minorHAnsi"/>
              </w:rPr>
              <w:t>15/14</w:t>
            </w:r>
          </w:p>
        </w:tc>
      </w:tr>
      <w:tr w:rsidR="00E97C8D" w:rsidRPr="00696C45" w14:paraId="5802D54F" w14:textId="77777777" w:rsidTr="00E97C8D">
        <w:tc>
          <w:tcPr>
            <w:tcW w:w="2014" w:type="dxa"/>
          </w:tcPr>
          <w:p w14:paraId="481F8011" w14:textId="4916715C" w:rsidR="00E97C8D" w:rsidRPr="00696C45" w:rsidRDefault="00FA480D" w:rsidP="00406963">
            <w:pPr>
              <w:pStyle w:val="NoSpacing"/>
              <w:rPr>
                <w:rFonts w:cstheme="minorHAnsi"/>
              </w:rPr>
            </w:pPr>
            <w:r w:rsidRPr="00696C45">
              <w:rPr>
                <w:rFonts w:cstheme="minorHAnsi"/>
              </w:rPr>
              <w:t xml:space="preserve">9 </w:t>
            </w:r>
          </w:p>
        </w:tc>
        <w:tc>
          <w:tcPr>
            <w:tcW w:w="2014" w:type="dxa"/>
          </w:tcPr>
          <w:p w14:paraId="7B80F17A" w14:textId="027E8208" w:rsidR="00E97C8D" w:rsidRPr="00696C45" w:rsidRDefault="00974514" w:rsidP="00406963">
            <w:pPr>
              <w:pStyle w:val="NoSpacing"/>
              <w:rPr>
                <w:rFonts w:cstheme="minorHAnsi"/>
              </w:rPr>
            </w:pPr>
            <w:r w:rsidRPr="00696C45">
              <w:rPr>
                <w:rFonts w:cstheme="minorHAnsi"/>
              </w:rPr>
              <w:t xml:space="preserve">153/144 </w:t>
            </w:r>
          </w:p>
        </w:tc>
        <w:tc>
          <w:tcPr>
            <w:tcW w:w="2014" w:type="dxa"/>
          </w:tcPr>
          <w:p w14:paraId="1CBCC557" w14:textId="03A1892A" w:rsidR="00E97C8D" w:rsidRPr="00696C45" w:rsidRDefault="00974514" w:rsidP="00406963">
            <w:pPr>
              <w:pStyle w:val="NoSpacing"/>
              <w:rPr>
                <w:rFonts w:cstheme="minorHAnsi"/>
              </w:rPr>
            </w:pPr>
            <w:r w:rsidRPr="00696C45">
              <w:rPr>
                <w:rFonts w:cstheme="minorHAnsi"/>
              </w:rPr>
              <w:t xml:space="preserve">18/27 </w:t>
            </w:r>
          </w:p>
        </w:tc>
        <w:tc>
          <w:tcPr>
            <w:tcW w:w="2014" w:type="dxa"/>
          </w:tcPr>
          <w:p w14:paraId="10EB635D" w14:textId="24D3DA2D" w:rsidR="00E97C8D" w:rsidRPr="00696C45" w:rsidRDefault="00974514" w:rsidP="00406963">
            <w:pPr>
              <w:pStyle w:val="NoSpacing"/>
              <w:rPr>
                <w:rFonts w:cstheme="minorHAnsi"/>
              </w:rPr>
            </w:pPr>
            <w:r w:rsidRPr="00696C45">
              <w:rPr>
                <w:rFonts w:cstheme="minorHAnsi"/>
              </w:rPr>
              <w:t xml:space="preserve">171 </w:t>
            </w:r>
          </w:p>
        </w:tc>
        <w:tc>
          <w:tcPr>
            <w:tcW w:w="2014" w:type="dxa"/>
          </w:tcPr>
          <w:p w14:paraId="314FA893" w14:textId="6E65C34A" w:rsidR="00E97C8D" w:rsidRPr="00696C45" w:rsidRDefault="00974514" w:rsidP="00406963">
            <w:pPr>
              <w:pStyle w:val="NoSpacing"/>
              <w:rPr>
                <w:rFonts w:cstheme="minorHAnsi"/>
              </w:rPr>
            </w:pPr>
            <w:r w:rsidRPr="00696C45">
              <w:rPr>
                <w:rFonts w:cstheme="minorHAnsi"/>
              </w:rPr>
              <w:t>17/16</w:t>
            </w:r>
          </w:p>
        </w:tc>
      </w:tr>
      <w:tr w:rsidR="00E97C8D" w:rsidRPr="00696C45" w14:paraId="5690D66B" w14:textId="77777777" w:rsidTr="00E97C8D">
        <w:tc>
          <w:tcPr>
            <w:tcW w:w="2014" w:type="dxa"/>
          </w:tcPr>
          <w:p w14:paraId="7FBE2398" w14:textId="49A7D36B" w:rsidR="00E97C8D" w:rsidRPr="00696C45" w:rsidRDefault="00FA480D" w:rsidP="00406963">
            <w:pPr>
              <w:pStyle w:val="NoSpacing"/>
              <w:rPr>
                <w:rFonts w:cstheme="minorHAnsi"/>
              </w:rPr>
            </w:pPr>
            <w:r w:rsidRPr="00696C45">
              <w:rPr>
                <w:rFonts w:cstheme="minorHAnsi"/>
              </w:rPr>
              <w:t xml:space="preserve">10 </w:t>
            </w:r>
          </w:p>
        </w:tc>
        <w:tc>
          <w:tcPr>
            <w:tcW w:w="2014" w:type="dxa"/>
          </w:tcPr>
          <w:p w14:paraId="3C686DA3" w14:textId="0A32EE63" w:rsidR="00E97C8D" w:rsidRPr="00696C45" w:rsidRDefault="00974514" w:rsidP="00406963">
            <w:pPr>
              <w:pStyle w:val="NoSpacing"/>
              <w:rPr>
                <w:rFonts w:cstheme="minorHAnsi"/>
              </w:rPr>
            </w:pPr>
            <w:r w:rsidRPr="00696C45">
              <w:rPr>
                <w:rFonts w:cstheme="minorHAnsi"/>
              </w:rPr>
              <w:t xml:space="preserve">190/180 </w:t>
            </w:r>
          </w:p>
        </w:tc>
        <w:tc>
          <w:tcPr>
            <w:tcW w:w="2014" w:type="dxa"/>
          </w:tcPr>
          <w:p w14:paraId="0D42E3F4" w14:textId="3C2AE29A" w:rsidR="00E97C8D" w:rsidRPr="00696C45" w:rsidRDefault="00974514" w:rsidP="00406963">
            <w:pPr>
              <w:pStyle w:val="NoSpacing"/>
              <w:rPr>
                <w:rFonts w:cstheme="minorHAnsi"/>
              </w:rPr>
            </w:pPr>
            <w:r w:rsidRPr="00696C45">
              <w:rPr>
                <w:rFonts w:cstheme="minorHAnsi"/>
              </w:rPr>
              <w:t xml:space="preserve">20/30 </w:t>
            </w:r>
          </w:p>
        </w:tc>
        <w:tc>
          <w:tcPr>
            <w:tcW w:w="2014" w:type="dxa"/>
          </w:tcPr>
          <w:p w14:paraId="5A2FC408" w14:textId="1361F1E4" w:rsidR="00E97C8D" w:rsidRPr="00696C45" w:rsidRDefault="00974514" w:rsidP="00406963">
            <w:pPr>
              <w:pStyle w:val="NoSpacing"/>
              <w:rPr>
                <w:rFonts w:cstheme="minorHAnsi"/>
              </w:rPr>
            </w:pPr>
            <w:r w:rsidRPr="00696C45">
              <w:rPr>
                <w:rFonts w:cstheme="minorHAnsi"/>
              </w:rPr>
              <w:t xml:space="preserve">210 </w:t>
            </w:r>
          </w:p>
        </w:tc>
        <w:tc>
          <w:tcPr>
            <w:tcW w:w="2014" w:type="dxa"/>
          </w:tcPr>
          <w:p w14:paraId="7580502D" w14:textId="2F8976C5" w:rsidR="00E97C8D" w:rsidRPr="00696C45" w:rsidRDefault="00974514" w:rsidP="00406963">
            <w:pPr>
              <w:pStyle w:val="NoSpacing"/>
              <w:rPr>
                <w:rFonts w:cstheme="minorHAnsi"/>
              </w:rPr>
            </w:pPr>
            <w:r w:rsidRPr="00696C45">
              <w:rPr>
                <w:rFonts w:cstheme="minorHAnsi"/>
              </w:rPr>
              <w:t>19/18</w:t>
            </w:r>
          </w:p>
        </w:tc>
      </w:tr>
      <w:tr w:rsidR="00E97C8D" w:rsidRPr="00696C45" w14:paraId="6E8D943B" w14:textId="77777777" w:rsidTr="00E97C8D">
        <w:tc>
          <w:tcPr>
            <w:tcW w:w="2014" w:type="dxa"/>
          </w:tcPr>
          <w:p w14:paraId="0D7E9B52" w14:textId="2E8D695F" w:rsidR="00E97C8D" w:rsidRPr="00696C45" w:rsidRDefault="00974514" w:rsidP="00406963">
            <w:pPr>
              <w:pStyle w:val="NoSpacing"/>
              <w:rPr>
                <w:rFonts w:cstheme="minorHAnsi"/>
              </w:rPr>
            </w:pPr>
            <w:r w:rsidRPr="00696C45">
              <w:rPr>
                <w:rFonts w:cstheme="minorHAnsi"/>
              </w:rPr>
              <w:t xml:space="preserve">11 </w:t>
            </w:r>
          </w:p>
        </w:tc>
        <w:tc>
          <w:tcPr>
            <w:tcW w:w="2014" w:type="dxa"/>
          </w:tcPr>
          <w:p w14:paraId="4D19411A" w14:textId="5A619E70" w:rsidR="00E97C8D" w:rsidRPr="00696C45" w:rsidRDefault="00974514" w:rsidP="00406963">
            <w:pPr>
              <w:pStyle w:val="NoSpacing"/>
              <w:rPr>
                <w:rFonts w:cstheme="minorHAnsi"/>
              </w:rPr>
            </w:pPr>
            <w:r w:rsidRPr="00696C45">
              <w:rPr>
                <w:rFonts w:cstheme="minorHAnsi"/>
              </w:rPr>
              <w:t xml:space="preserve">231/220 </w:t>
            </w:r>
          </w:p>
        </w:tc>
        <w:tc>
          <w:tcPr>
            <w:tcW w:w="2014" w:type="dxa"/>
          </w:tcPr>
          <w:p w14:paraId="5CE351A5" w14:textId="1F42D059" w:rsidR="00E97C8D" w:rsidRPr="00696C45" w:rsidRDefault="00974514" w:rsidP="00406963">
            <w:pPr>
              <w:pStyle w:val="NoSpacing"/>
              <w:rPr>
                <w:rFonts w:cstheme="minorHAnsi"/>
              </w:rPr>
            </w:pPr>
            <w:r w:rsidRPr="00696C45">
              <w:rPr>
                <w:rFonts w:cstheme="minorHAnsi"/>
              </w:rPr>
              <w:t xml:space="preserve">22/33 </w:t>
            </w:r>
          </w:p>
        </w:tc>
        <w:tc>
          <w:tcPr>
            <w:tcW w:w="2014" w:type="dxa"/>
          </w:tcPr>
          <w:p w14:paraId="17C0008F" w14:textId="6876DDC4" w:rsidR="00E97C8D" w:rsidRPr="00696C45" w:rsidRDefault="00974514" w:rsidP="00406963">
            <w:pPr>
              <w:pStyle w:val="NoSpacing"/>
              <w:rPr>
                <w:rFonts w:cstheme="minorHAnsi"/>
              </w:rPr>
            </w:pPr>
            <w:r w:rsidRPr="00696C45">
              <w:rPr>
                <w:rFonts w:cstheme="minorHAnsi"/>
              </w:rPr>
              <w:t xml:space="preserve">253 </w:t>
            </w:r>
          </w:p>
        </w:tc>
        <w:tc>
          <w:tcPr>
            <w:tcW w:w="2014" w:type="dxa"/>
          </w:tcPr>
          <w:p w14:paraId="3BE22AB7" w14:textId="33269500" w:rsidR="00E97C8D" w:rsidRPr="00696C45" w:rsidRDefault="00974514" w:rsidP="00406963">
            <w:pPr>
              <w:pStyle w:val="NoSpacing"/>
              <w:rPr>
                <w:rFonts w:cstheme="minorHAnsi"/>
              </w:rPr>
            </w:pPr>
            <w:r w:rsidRPr="00696C45">
              <w:rPr>
                <w:rFonts w:cstheme="minorHAnsi"/>
              </w:rPr>
              <w:t>21/20</w:t>
            </w:r>
          </w:p>
        </w:tc>
      </w:tr>
    </w:tbl>
    <w:p w14:paraId="7C881B1A" w14:textId="77777777" w:rsidR="00B86640" w:rsidRPr="00696C45" w:rsidRDefault="00B86640" w:rsidP="00406963">
      <w:pPr>
        <w:pStyle w:val="NoSpacing"/>
        <w:rPr>
          <w:rFonts w:cstheme="minorHAnsi"/>
        </w:rPr>
      </w:pPr>
    </w:p>
    <w:p w14:paraId="16B22DFD" w14:textId="77777777" w:rsidR="00A9686B" w:rsidRPr="00696C45" w:rsidRDefault="00A9686B" w:rsidP="00406963">
      <w:pPr>
        <w:pStyle w:val="NoSpacing"/>
        <w:rPr>
          <w:rFonts w:cstheme="minorHAnsi"/>
        </w:rPr>
      </w:pPr>
    </w:p>
    <w:p w14:paraId="6E9E35A3" w14:textId="00EAF002" w:rsidR="0007246D" w:rsidRPr="00696C45" w:rsidRDefault="0007246D" w:rsidP="0007246D">
      <w:pPr>
        <w:rPr>
          <w:rStyle w:val="Hyperlink"/>
          <w:rFonts w:cstheme="minorHAnsi"/>
          <w:color w:val="006699"/>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"https://ieeexplore.ieee.org/mediastore_new/IEEE/content/media/8882740/8890059/8890075/392000a217-table-1-source-large.gif"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5CCFFADD" wp14:editId="76058CC0">
            <wp:extent cx="2743200" cy="1243584"/>
            <wp:effectExtent l="0" t="0" r="0" b="0"/>
            <wp:docPr id="21" name="Picture 21" descr="Table I Dimensions of punctured layouts. On the left, we give the numbers for the two-failure tolerant and on the right for the three-failure tolerant lay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able I"/>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467CA7E6" w14:textId="4DF590A5" w:rsidR="0007246D" w:rsidRPr="00696C45" w:rsidRDefault="0007246D" w:rsidP="0007246D">
      <w:pPr>
        <w:rPr>
          <w:rFonts w:cstheme="minorHAnsi"/>
          <w:sz w:val="18"/>
          <w:szCs w:val="18"/>
        </w:rPr>
      </w:pPr>
      <w:r w:rsidRPr="00696C45">
        <w:rPr>
          <w:rFonts w:cstheme="minorHAnsi"/>
          <w:sz w:val="18"/>
          <w:szCs w:val="18"/>
        </w:rPr>
        <w:fldChar w:fldCharType="end"/>
      </w:r>
    </w:p>
    <w:p w14:paraId="3741FBCC" w14:textId="437FA15A"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We still need to show that the new design is three failure tolerant. </w:t>
      </w:r>
      <w:proofErr w:type="gramStart"/>
      <w:r w:rsidRPr="00696C45">
        <w:rPr>
          <w:rFonts w:asciiTheme="minorHAnsi" w:hAnsiTheme="minorHAnsi" w:cstheme="minorHAnsi"/>
          <w:sz w:val="23"/>
          <w:szCs w:val="23"/>
        </w:rPr>
        <w:t>Therefore</w:t>
      </w:r>
      <w:proofErr w:type="gramEnd"/>
      <w:r w:rsidRPr="00696C45">
        <w:rPr>
          <w:rFonts w:asciiTheme="minorHAnsi" w:hAnsiTheme="minorHAnsi" w:cstheme="minorHAnsi"/>
          <w:sz w:val="23"/>
          <w:szCs w:val="23"/>
        </w:rPr>
        <w:t xml:space="preserve"> assume that three devices have failed. If one or more of the failed devices is one of the </w:t>
      </w:r>
      <m:oMath>
        <m:r>
          <w:rPr>
            <w:rStyle w:val="mi"/>
            <w:rFonts w:ascii="Cambria Math" w:hAnsi="Cambria Math" w:cstheme="minorHAnsi"/>
            <w:sz w:val="25"/>
            <w:szCs w:val="25"/>
            <w:bdr w:val="none" w:sz="0" w:space="0" w:color="auto" w:frame="1"/>
          </w:rPr>
          <m:t>d</m:t>
        </m:r>
      </m:oMath>
      <w:r w:rsidRPr="00696C45">
        <w:rPr>
          <w:rFonts w:asciiTheme="minorHAnsi" w:hAnsiTheme="minorHAnsi" w:cstheme="minorHAnsi"/>
          <w:sz w:val="23"/>
          <w:szCs w:val="23"/>
        </w:rPr>
        <w:t> converted parity devices, then we really have at most a two-device failure in the non-amended layout, and we know that we can recover from that. The remaining case is that of three devices in the non-amended layout. There are exactly two failure patterns. The first one consists of a data device and the two parity devices belonging to the same reliability stripe as the data device. In this case, we can reconstruct the data on the data disk using the new reliability stripe containing the data device and write it to a spare disk. The second failure pattern consists of three failed data devices such that each pair of two of the three failed devices share a reliability stripe. These corresponds to three edges that form a triangle in the graph. The edges colored with the same color form a path and cannot therefore contain a triangle. This means that the edges in a triangle have two or three different colors. Therefore at least one of the edges has a different color than the other two in the triangle and since these are the only failed devices, we can use the new reliability stripe corresponding to its color to reconstruct the data on a spare drive. Now there are only two failures and we can deal with them using the old reliability stripes. This concludes the proof that the new layout provides three-failure tolerance.</w:t>
      </w:r>
    </w:p>
    <w:p w14:paraId="17F93DA4" w14:textId="77777777" w:rsidR="008B6C98" w:rsidRPr="00696C45" w:rsidRDefault="008B6C98" w:rsidP="0007246D">
      <w:pPr>
        <w:pStyle w:val="NormalWeb"/>
        <w:spacing w:before="0" w:beforeAutospacing="0" w:after="360" w:afterAutospacing="0"/>
        <w:rPr>
          <w:rFonts w:asciiTheme="minorHAnsi" w:hAnsiTheme="minorHAnsi" w:cstheme="minorHAnsi"/>
          <w:sz w:val="23"/>
          <w:szCs w:val="23"/>
        </w:rPr>
      </w:pPr>
    </w:p>
    <w:p w14:paraId="79658165" w14:textId="42176E8F"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Switching between two- and three-failure tolerance without introducing additional disks into the ensemble restricts the dimension of any disk array. However, the dimensions of our layouts cover a quite reasonable range, as can be seen from Table I.</w:t>
      </w:r>
    </w:p>
    <w:p w14:paraId="20829007" w14:textId="246C72CB" w:rsidR="0007246D" w:rsidRPr="00696C45" w:rsidRDefault="0007246D" w:rsidP="000C6B76">
      <w:pPr>
        <w:pStyle w:val="Heading1"/>
        <w:rPr>
          <w:rFonts w:asciiTheme="minorHAnsi" w:hAnsiTheme="minorHAnsi" w:cstheme="minorHAnsi"/>
        </w:rPr>
      </w:pPr>
      <w:r w:rsidRPr="00696C45">
        <w:rPr>
          <w:rFonts w:asciiTheme="minorHAnsi" w:hAnsiTheme="minorHAnsi" w:cstheme="minorHAnsi"/>
        </w:rPr>
        <w:t>SECTION III.</w:t>
      </w:r>
      <w:r w:rsidR="000C6B76" w:rsidRPr="00696C45">
        <w:rPr>
          <w:rFonts w:asciiTheme="minorHAnsi" w:hAnsiTheme="minorHAnsi" w:cstheme="minorHAnsi"/>
        </w:rPr>
        <w:t xml:space="preserve"> </w:t>
      </w:r>
      <w:r w:rsidRPr="00696C45">
        <w:rPr>
          <w:rFonts w:asciiTheme="minorHAnsi" w:hAnsiTheme="minorHAnsi" w:cstheme="minorHAnsi"/>
        </w:rPr>
        <w:t>Reliability Calculation</w:t>
      </w:r>
    </w:p>
    <w:p w14:paraId="4BDC2513" w14:textId="46E9AA13"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Attempts to count patterns of failed devices for our 2-failure and 3-failure tolerant flat XOR layouts quickly run into too many inclusions and exclusions and become very difficult to calculate. Instead, we used simulation. In batches of 100,000 or 1,000,000 runs, each run simulates the failure of </w:t>
      </w:r>
      <m:oMath>
        <m:r>
          <w:rPr>
            <w:rStyle w:val="mi"/>
            <w:rFonts w:ascii="Cambria Math" w:hAnsi="Cambria Math" w:cstheme="minorHAnsi"/>
            <w:sz w:val="25"/>
            <w:szCs w:val="25"/>
            <w:bdr w:val="none" w:sz="0" w:space="0" w:color="auto" w:frame="1"/>
          </w:rPr>
          <m:t>f</m:t>
        </m:r>
      </m:oMath>
      <w:r w:rsidRPr="00696C45">
        <w:rPr>
          <w:rFonts w:asciiTheme="minorHAnsi" w:hAnsiTheme="minorHAnsi" w:cstheme="minorHAnsi"/>
          <w:sz w:val="23"/>
          <w:szCs w:val="23"/>
        </w:rPr>
        <w:t> storage components in one of our layouts. For each batch, we count the number </w:t>
      </w:r>
      <m:oMath>
        <m:r>
          <w:rPr>
            <w:rStyle w:val="mi"/>
            <w:rFonts w:ascii="Cambria Math" w:hAnsi="Cambria Math" w:cstheme="minorHAnsi"/>
            <w:sz w:val="25"/>
            <w:szCs w:val="25"/>
            <w:bdr w:val="none" w:sz="0" w:space="0" w:color="auto" w:frame="1"/>
          </w:rPr>
          <m:t>c</m:t>
        </m:r>
      </m:oMath>
      <w:r w:rsidRPr="00696C45">
        <w:rPr>
          <w:rFonts w:asciiTheme="minorHAnsi" w:hAnsiTheme="minorHAnsi" w:cstheme="minorHAnsi"/>
          <w:sz w:val="23"/>
          <w:szCs w:val="23"/>
        </w:rPr>
        <w:t> of times per batch where we would not have been able to recover all data. We did this for at least 200 batches. We could assume that the value </w:t>
      </w:r>
      <m:oMath>
        <m:r>
          <w:rPr>
            <w:rStyle w:val="mi"/>
            <w:rFonts w:ascii="Cambria Math" w:hAnsi="Cambria Math" w:cstheme="minorHAnsi"/>
            <w:sz w:val="25"/>
            <w:szCs w:val="25"/>
            <w:bdr w:val="none" w:sz="0" w:space="0" w:color="auto" w:frame="1"/>
          </w:rPr>
          <m:t>c</m:t>
        </m:r>
      </m:oMath>
      <w:r w:rsidRPr="00696C45">
        <w:rPr>
          <w:rFonts w:asciiTheme="minorHAnsi" w:hAnsiTheme="minorHAnsi" w:cstheme="minorHAnsi"/>
          <w:sz w:val="23"/>
          <w:szCs w:val="23"/>
        </w:rPr>
        <w:t xml:space="preserve"> is normally distributed. Statistical tests revealed this to be indeed the case </w:t>
      </w:r>
      <w:proofErr w:type="gramStart"/>
      <w:r w:rsidRPr="00696C45">
        <w:rPr>
          <w:rFonts w:asciiTheme="minorHAnsi" w:hAnsiTheme="minorHAnsi" w:cstheme="minorHAnsi"/>
          <w:sz w:val="23"/>
          <w:szCs w:val="23"/>
        </w:rPr>
        <w:t>with the exception of</w:t>
      </w:r>
      <w:proofErr w:type="gramEnd"/>
      <w:r w:rsidRPr="00696C45">
        <w:rPr>
          <w:rFonts w:asciiTheme="minorHAnsi" w:hAnsiTheme="minorHAnsi" w:cstheme="minorHAnsi"/>
          <w:sz w:val="23"/>
          <w:szCs w:val="23"/>
        </w:rPr>
        <w:t xml:space="preserve"> very small </w:t>
      </w:r>
      <m:oMath>
        <m:r>
          <w:rPr>
            <w:rStyle w:val="mi"/>
            <w:rFonts w:ascii="Cambria Math" w:hAnsi="Cambria Math" w:cstheme="minorHAnsi"/>
            <w:sz w:val="25"/>
            <w:szCs w:val="25"/>
            <w:bdr w:val="none" w:sz="0" w:space="0" w:color="auto" w:frame="1"/>
          </w:rPr>
          <m:t>f</m:t>
        </m:r>
        <m:r>
          <w:rPr>
            <w:rFonts w:ascii="Cambria Math" w:hAnsi="Cambria Math" w:cstheme="minorHAnsi"/>
            <w:sz w:val="23"/>
            <w:szCs w:val="23"/>
          </w:rPr>
          <m:t> </m:t>
        </m:r>
      </m:oMath>
      <w:r w:rsidRPr="00696C45">
        <w:rPr>
          <w:rFonts w:asciiTheme="minorHAnsi" w:hAnsiTheme="minorHAnsi" w:cstheme="minorHAnsi"/>
          <w:sz w:val="23"/>
          <w:szCs w:val="23"/>
        </w:rPr>
        <w:t>for large layouts. Nevertheless, we assumed the Student's t distribution for </w:t>
      </w:r>
      <m:oMath>
        <m:r>
          <w:rPr>
            <w:rStyle w:val="mi"/>
            <w:rFonts w:ascii="Cambria Math" w:hAnsi="Cambria Math" w:cstheme="minorHAnsi"/>
            <w:sz w:val="25"/>
            <w:szCs w:val="25"/>
            <w:bdr w:val="none" w:sz="0" w:space="0" w:color="auto" w:frame="1"/>
          </w:rPr>
          <m:t>c</m:t>
        </m:r>
      </m:oMath>
      <w:r w:rsidRPr="00696C45">
        <w:rPr>
          <w:rFonts w:asciiTheme="minorHAnsi" w:hAnsiTheme="minorHAnsi" w:cstheme="minorHAnsi"/>
          <w:sz w:val="23"/>
          <w:szCs w:val="23"/>
        </w:rPr>
        <w:t> for the calculation of 99% confidence intervals. The average value of </w:t>
      </w:r>
      <m:oMath>
        <m:r>
          <w:rPr>
            <w:rStyle w:val="mi"/>
            <w:rFonts w:ascii="Cambria Math" w:hAnsi="Cambria Math" w:cstheme="minorHAnsi"/>
            <w:sz w:val="25"/>
            <w:szCs w:val="25"/>
            <w:bdr w:val="none" w:sz="0" w:space="0" w:color="auto" w:frame="1"/>
          </w:rPr>
          <m:t>c</m:t>
        </m:r>
      </m:oMath>
      <w:r w:rsidRPr="00696C45">
        <w:rPr>
          <w:rFonts w:asciiTheme="minorHAnsi" w:hAnsiTheme="minorHAnsi" w:cstheme="minorHAnsi"/>
          <w:sz w:val="23"/>
          <w:szCs w:val="23"/>
        </w:rPr>
        <w:t> divided by the number of runs in a batch estimates the robustness - the probability that a system with </w:t>
      </w:r>
      <m:oMath>
        <m:r>
          <w:rPr>
            <w:rStyle w:val="mi"/>
            <w:rFonts w:ascii="Cambria Math" w:hAnsi="Cambria Math" w:cstheme="minorHAnsi"/>
            <w:sz w:val="25"/>
            <w:szCs w:val="25"/>
            <w:bdr w:val="none" w:sz="0" w:space="0" w:color="auto" w:frame="1"/>
          </w:rPr>
          <m:t>f</m:t>
        </m:r>
      </m:oMath>
      <w:r w:rsidRPr="00696C45">
        <w:rPr>
          <w:rFonts w:asciiTheme="minorHAnsi" w:hAnsiTheme="minorHAnsi" w:cstheme="minorHAnsi"/>
          <w:sz w:val="23"/>
          <w:szCs w:val="23"/>
        </w:rPr>
        <w:t xml:space="preserve"> failed devices has lost data. By adding batches if </w:t>
      </w:r>
      <w:proofErr w:type="gramStart"/>
      <w:r w:rsidRPr="00696C45">
        <w:rPr>
          <w:rFonts w:asciiTheme="minorHAnsi" w:hAnsiTheme="minorHAnsi" w:cstheme="minorHAnsi"/>
          <w:sz w:val="23"/>
          <w:szCs w:val="23"/>
        </w:rPr>
        <w:t>necessary</w:t>
      </w:r>
      <w:proofErr w:type="gramEnd"/>
      <w:r w:rsidRPr="00696C45">
        <w:rPr>
          <w:rFonts w:asciiTheme="minorHAnsi" w:hAnsiTheme="minorHAnsi" w:cstheme="minorHAnsi"/>
          <w:sz w:val="23"/>
          <w:szCs w:val="23"/>
        </w:rPr>
        <w:t xml:space="preserve"> the radius of the confidence intervals was made to be less than 1/10000. We judged this precision to be necessary for trustworthiness as we calculate the data survival rate during five years for each layout.</w:t>
      </w:r>
    </w:p>
    <w:p w14:paraId="57871D26" w14:textId="0AA0C156" w:rsidR="0007246D" w:rsidRPr="00696C45" w:rsidRDefault="0007246D" w:rsidP="000C6B76">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"https://ieeexplore.ieee.org/mediastore_new/IEEE/content/media/8882740/8890059/8890075/392000a217-fig-5-source-large.gif"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31D7D78A" wp14:editId="7A14938B">
            <wp:extent cx="2743200" cy="960120"/>
            <wp:effectExtent l="0" t="0" r="0" b="0"/>
            <wp:docPr id="20" name="Picture 20" descr="Fig. 5. Punctured layout of K6,K8, and 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Fig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960120"/>
                    </a:xfrm>
                    <a:prstGeom prst="rect">
                      <a:avLst/>
                    </a:prstGeom>
                    <a:noFill/>
                    <a:ln>
                      <a:noFill/>
                    </a:ln>
                  </pic:spPr>
                </pic:pic>
              </a:graphicData>
            </a:graphic>
          </wp:inline>
        </w:drawing>
      </w:r>
    </w:p>
    <w:p w14:paraId="5B1BCC8B" w14:textId="140E81FC" w:rsidR="0007246D" w:rsidRPr="00696C45" w:rsidRDefault="0007246D" w:rsidP="000C6B76">
      <w:pPr>
        <w:pStyle w:val="NoSpacing"/>
        <w:rPr>
          <w:rFonts w:cstheme="minorHAnsi"/>
        </w:rPr>
      </w:pPr>
      <w:r w:rsidRPr="00696C45">
        <w:rPr>
          <w:rFonts w:cstheme="minorHAnsi"/>
        </w:rPr>
        <w:fldChar w:fldCharType="end"/>
      </w:r>
      <w:r w:rsidRPr="00696C45">
        <w:rPr>
          <w:rFonts w:cstheme="minorHAnsi"/>
          <w:b/>
          <w:bCs/>
        </w:rPr>
        <w:t>Fig. 5.</w:t>
      </w:r>
      <w:r w:rsidR="000C6B76" w:rsidRPr="00696C45">
        <w:rPr>
          <w:rFonts w:cstheme="minorHAnsi"/>
          <w:b/>
          <w:bCs/>
        </w:rPr>
        <w:t xml:space="preserve"> </w:t>
      </w:r>
      <w:r w:rsidRPr="00696C45">
        <w:rPr>
          <w:rFonts w:cstheme="minorHAnsi"/>
        </w:rPr>
        <w:t>Punctured layout of </w:t>
      </w:r>
      <w:r w:rsidRPr="00696C45">
        <w:rPr>
          <w:rStyle w:val="mi"/>
          <w:rFonts w:cstheme="minorHAnsi"/>
          <w:color w:val="666666"/>
          <w:bdr w:val="none" w:sz="0" w:space="0" w:color="auto" w:frame="1"/>
        </w:rPr>
        <w:t>K</w:t>
      </w:r>
      <w:proofErr w:type="gramStart"/>
      <w:r w:rsidRPr="00696C45">
        <w:rPr>
          <w:rStyle w:val="mn"/>
          <w:rFonts w:cstheme="minorHAnsi"/>
          <w:color w:val="666666"/>
          <w:sz w:val="16"/>
          <w:szCs w:val="16"/>
          <w:bdr w:val="none" w:sz="0" w:space="0" w:color="auto" w:frame="1"/>
        </w:rPr>
        <w:t>6</w:t>
      </w:r>
      <w:r w:rsidRPr="00696C45">
        <w:rPr>
          <w:rStyle w:val="mo"/>
          <w:rFonts w:cstheme="minorHAnsi"/>
          <w:color w:val="666666"/>
          <w:bdr w:val="none" w:sz="0" w:space="0" w:color="auto" w:frame="1"/>
        </w:rPr>
        <w:t>,</w:t>
      </w:r>
      <w:r w:rsidRPr="00696C45">
        <w:rPr>
          <w:rStyle w:val="mi"/>
          <w:rFonts w:cstheme="minorHAnsi"/>
          <w:color w:val="666666"/>
          <w:bdr w:val="none" w:sz="0" w:space="0" w:color="auto" w:frame="1"/>
        </w:rPr>
        <w:t>K</w:t>
      </w:r>
      <w:proofErr w:type="gramEnd"/>
      <w:r w:rsidRPr="00696C45">
        <w:rPr>
          <w:rStyle w:val="mn"/>
          <w:rFonts w:cstheme="minorHAnsi"/>
          <w:color w:val="666666"/>
          <w:sz w:val="16"/>
          <w:szCs w:val="16"/>
          <w:bdr w:val="none" w:sz="0" w:space="0" w:color="auto" w:frame="1"/>
        </w:rPr>
        <w:t>8</w:t>
      </w:r>
      <w:r w:rsidRPr="00696C45">
        <w:rPr>
          <w:rFonts w:cstheme="minorHAnsi"/>
        </w:rPr>
        <w:t>, and </w:t>
      </w:r>
      <w:r w:rsidRPr="00696C45">
        <w:rPr>
          <w:rStyle w:val="mi"/>
          <w:rFonts w:cstheme="minorHAnsi"/>
          <w:color w:val="666666"/>
          <w:bdr w:val="none" w:sz="0" w:space="0" w:color="auto" w:frame="1"/>
        </w:rPr>
        <w:t>K</w:t>
      </w:r>
      <w:r w:rsidRPr="00696C45">
        <w:rPr>
          <w:rStyle w:val="mn"/>
          <w:rFonts w:cstheme="minorHAnsi"/>
          <w:color w:val="666666"/>
          <w:sz w:val="16"/>
          <w:szCs w:val="16"/>
          <w:bdr w:val="none" w:sz="0" w:space="0" w:color="auto" w:frame="1"/>
        </w:rPr>
        <w:t>10</w:t>
      </w:r>
      <w:r w:rsidRPr="00696C45">
        <w:rPr>
          <w:rFonts w:cstheme="minorHAnsi"/>
        </w:rPr>
        <w:t>.</w:t>
      </w:r>
    </w:p>
    <w:p w14:paraId="1EF2D5A1" w14:textId="77777777" w:rsidR="000C6B76" w:rsidRPr="00696C45" w:rsidRDefault="000C6B76" w:rsidP="0007246D">
      <w:pPr>
        <w:rPr>
          <w:rFonts w:cstheme="minorHAnsi"/>
          <w:sz w:val="18"/>
          <w:szCs w:val="18"/>
        </w:rPr>
      </w:pPr>
    </w:p>
    <w:p w14:paraId="37FAFE07" w14:textId="0C1F1199" w:rsidR="0007246D" w:rsidRPr="00696C45" w:rsidRDefault="0007246D" w:rsidP="00AC42BD">
      <w:pPr>
        <w:spacing w:after="0"/>
        <w:rPr>
          <w:rStyle w:val="Hyperlink"/>
          <w:rFonts w:cstheme="minorHAnsi"/>
          <w:color w:val="006699"/>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"https://ieeexplore.ieee.org/mediastore_new/IEEE/content/media/8882740/8890059/8890075/392000a217-fig-6-source-large.gif"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40748826" wp14:editId="5D9EC846">
            <wp:extent cx="2743200" cy="3282696"/>
            <wp:effectExtent l="0" t="0" r="0" b="0"/>
            <wp:docPr id="19" name="Picture 19" descr="Fig. 6. Survival rates of two-failure (top) and three-failure (bottom) tolerant layouts. The x-axis gives the number of failed devices, the y-axis the probability that the layout has not lost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Fig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282696"/>
                    </a:xfrm>
                    <a:prstGeom prst="rect">
                      <a:avLst/>
                    </a:prstGeom>
                    <a:noFill/>
                    <a:ln>
                      <a:noFill/>
                    </a:ln>
                  </pic:spPr>
                </pic:pic>
              </a:graphicData>
            </a:graphic>
          </wp:inline>
        </w:drawing>
      </w:r>
    </w:p>
    <w:p w14:paraId="57B5D39D" w14:textId="0CA335D5" w:rsidR="0007246D" w:rsidRPr="00696C45" w:rsidRDefault="0007246D" w:rsidP="00AC42BD">
      <w:pPr>
        <w:pStyle w:val="NoSpacing"/>
        <w:rPr>
          <w:rFonts w:cstheme="minorHAnsi"/>
        </w:rPr>
      </w:pPr>
      <w:r w:rsidRPr="00696C45">
        <w:rPr>
          <w:rFonts w:cstheme="minorHAnsi"/>
        </w:rPr>
        <w:fldChar w:fldCharType="end"/>
      </w:r>
      <w:r w:rsidRPr="00696C45">
        <w:rPr>
          <w:rFonts w:cstheme="minorHAnsi"/>
          <w:b/>
          <w:bCs/>
        </w:rPr>
        <w:t>Fig. 6.</w:t>
      </w:r>
      <w:r w:rsidR="000C6B76" w:rsidRPr="00696C45">
        <w:rPr>
          <w:rFonts w:cstheme="minorHAnsi"/>
          <w:b/>
          <w:bCs/>
        </w:rPr>
        <w:t xml:space="preserve"> </w:t>
      </w:r>
      <w:r w:rsidRPr="00696C45">
        <w:rPr>
          <w:rFonts w:cstheme="minorHAnsi"/>
        </w:rPr>
        <w:t>Survival rates of two-failure (top) and three-failure (bottom) tolerant layouts. The x-axis gives the number of failed devices, the y-axis the probability that the layout has not lost data.</w:t>
      </w:r>
    </w:p>
    <w:p w14:paraId="23D0F3BF" w14:textId="77777777" w:rsidR="00AC42BD" w:rsidRPr="00696C45" w:rsidRDefault="00AC42BD" w:rsidP="0007246D">
      <w:pPr>
        <w:rPr>
          <w:rFonts w:cstheme="minorHAnsi"/>
          <w:sz w:val="18"/>
          <w:szCs w:val="18"/>
        </w:rPr>
      </w:pPr>
    </w:p>
    <w:p w14:paraId="66376226" w14:textId="64B58C37" w:rsidR="0007246D" w:rsidRPr="00696C45" w:rsidRDefault="0007246D" w:rsidP="00AC42BD">
      <w:pPr>
        <w:spacing w:after="0"/>
        <w:rPr>
          <w:rStyle w:val="Hyperlink"/>
          <w:rFonts w:cstheme="minorHAnsi"/>
          <w:color w:val="006699"/>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"https://ieeexplore.ieee.org/mediastore_new/IEEE/content/media/8882740/8890059/8890075/392000a217-fig-7-source-large.gif"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5197EA6D" wp14:editId="67B37E58">
            <wp:extent cx="2743200" cy="3227832"/>
            <wp:effectExtent l="0" t="0" r="0" b="0"/>
            <wp:docPr id="18" name="Picture 18" descr="3&#10;Fig. 7. Relative survival rates of two-failure (top) and three-failure (bottom) tolerant layouts. The x-axis gives the percentage of failed devices, the y-axis the probability that the layout has not lost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Fig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5AA41673" w14:textId="0FACADAB" w:rsidR="0007246D" w:rsidRPr="00696C45" w:rsidRDefault="0007246D" w:rsidP="00AC42BD">
      <w:pPr>
        <w:pStyle w:val="NoSpacing"/>
        <w:rPr>
          <w:rFonts w:cstheme="minorHAnsi"/>
        </w:rPr>
      </w:pPr>
      <w:r w:rsidRPr="00696C45">
        <w:rPr>
          <w:rFonts w:cstheme="minorHAnsi"/>
        </w:rPr>
        <w:fldChar w:fldCharType="end"/>
      </w:r>
      <w:r w:rsidRPr="00696C45">
        <w:rPr>
          <w:rFonts w:cstheme="minorHAnsi"/>
          <w:b/>
          <w:bCs/>
        </w:rPr>
        <w:t>Fig. 7.</w:t>
      </w:r>
      <w:r w:rsidR="00AC42BD" w:rsidRPr="00696C45">
        <w:rPr>
          <w:rFonts w:cstheme="minorHAnsi"/>
          <w:b/>
          <w:bCs/>
        </w:rPr>
        <w:t xml:space="preserve"> </w:t>
      </w:r>
      <w:r w:rsidRPr="00696C45">
        <w:rPr>
          <w:rFonts w:cstheme="minorHAnsi"/>
        </w:rPr>
        <w:t>Relative survival rates of two-failure (top) and three-failure (bottom) tolerant layouts. The x-axis gives the percentage of failed devices, the y-axis the probability that the layout has not lost data.</w:t>
      </w:r>
    </w:p>
    <w:p w14:paraId="542E7530" w14:textId="77777777" w:rsidR="00AC42BD" w:rsidRPr="00696C45" w:rsidRDefault="00AC42BD" w:rsidP="0007246D">
      <w:pPr>
        <w:pStyle w:val="NormalWeb"/>
        <w:spacing w:before="0" w:beforeAutospacing="0" w:after="360" w:afterAutospacing="0"/>
        <w:rPr>
          <w:rFonts w:asciiTheme="minorHAnsi" w:hAnsiTheme="minorHAnsi" w:cstheme="minorHAnsi"/>
          <w:sz w:val="23"/>
          <w:szCs w:val="23"/>
        </w:rPr>
      </w:pPr>
    </w:p>
    <w:p w14:paraId="28C43DB9" w14:textId="76EF44C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We display the results of our robustness determining simulations in Figures 6 and 7. There are no error bars because we made the confidence intervals so small. The x axis gives the number of failed devices in Figure 6 and the percentage of failed devices in Figure 7. The curves are labeled with the d-value in Table 1, which is half the number of vertices. The y-axis gives the probability of data survival. The typical S- curves in Figure 6 show that data survival probability increases with increased size, whereas the ones in Figure 7 show the reversed order. This is not surprising since the size of the reliability stripes increases with the degree. The relative increase in robustness between the two-failure and the three-failure tolerant layouts are quite apparent.</w:t>
      </w:r>
    </w:p>
    <w:p w14:paraId="0B80A7D2"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We then used a standard continuous Markov model to calculate survival probability of a system after four and five years. We did not assume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This means that all storage components are assigned a fixed role, either as data or as parity.</w:t>
      </w:r>
    </w:p>
    <w:p w14:paraId="61B2CCF3" w14:textId="77777777" w:rsidR="0007246D" w:rsidRPr="00696C45" w:rsidRDefault="0007246D" w:rsidP="00AC42BD">
      <w:pPr>
        <w:pStyle w:val="Heading2"/>
        <w:rPr>
          <w:rFonts w:asciiTheme="minorHAnsi" w:hAnsiTheme="minorHAnsi" w:cstheme="minorHAnsi"/>
        </w:rPr>
      </w:pPr>
      <w:r w:rsidRPr="00696C45">
        <w:rPr>
          <w:rFonts w:asciiTheme="minorHAnsi" w:hAnsiTheme="minorHAnsi" w:cstheme="minorHAnsi"/>
        </w:rPr>
        <w:t>A. Markov Model</w:t>
      </w:r>
    </w:p>
    <w:p w14:paraId="236D5FD2"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In order to avoid a plethora of states, our Markov models have one state for each number of failed devices in the ensemble. In addition, we have the failure state. We consider every </w:t>
      </w:r>
      <w:proofErr w:type="spellStart"/>
      <w:r w:rsidRPr="00696C45">
        <w:rPr>
          <w:rFonts w:asciiTheme="minorHAnsi" w:hAnsiTheme="minorHAnsi" w:cstheme="minorHAnsi"/>
          <w:sz w:val="23"/>
          <w:szCs w:val="23"/>
        </w:rPr>
        <w:t>dataloss</w:t>
      </w:r>
      <w:proofErr w:type="spellEnd"/>
      <w:r w:rsidRPr="00696C45">
        <w:rPr>
          <w:rFonts w:asciiTheme="minorHAnsi" w:hAnsiTheme="minorHAnsi" w:cstheme="minorHAnsi"/>
          <w:sz w:val="23"/>
          <w:szCs w:val="23"/>
        </w:rPr>
        <w:t xml:space="preserve"> catastrophic, so that we made the failure state self-absorbing.</w:t>
      </w:r>
    </w:p>
    <w:p w14:paraId="3601B117" w14:textId="1B10FCBE"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There are two types of state transitions in our models, those modeling repair and </w:t>
      </w:r>
      <w:proofErr w:type="gramStart"/>
      <w:r w:rsidRPr="00696C45">
        <w:rPr>
          <w:rFonts w:asciiTheme="minorHAnsi" w:hAnsiTheme="minorHAnsi" w:cstheme="minorHAnsi"/>
          <w:sz w:val="23"/>
          <w:szCs w:val="23"/>
        </w:rPr>
        <w:t>those modeling failure</w:t>
      </w:r>
      <w:proofErr w:type="gramEnd"/>
      <w:r w:rsidRPr="00696C45">
        <w:rPr>
          <w:rFonts w:asciiTheme="minorHAnsi" w:hAnsiTheme="minorHAnsi" w:cstheme="minorHAnsi"/>
          <w:sz w:val="23"/>
          <w:szCs w:val="23"/>
        </w:rPr>
        <w:t>. The rate of failure transitions is given by </w:t>
      </w:r>
      <m:oMath>
        <m:r>
          <w:rPr>
            <w:rStyle w:val="mi"/>
            <w:rFonts w:ascii="Cambria Math" w:hAnsi="Cambria Math" w:cstheme="minorHAnsi"/>
            <w:sz w:val="25"/>
            <w:szCs w:val="25"/>
            <w:bdr w:val="none" w:sz="0" w:space="0" w:color="auto" w:frame="1"/>
          </w:rPr>
          <m:t>nλ</m:t>
        </m:r>
      </m:oMath>
      <w:r w:rsidRPr="00696C45">
        <w:rPr>
          <w:rFonts w:asciiTheme="minorHAnsi" w:hAnsiTheme="minorHAnsi" w:cstheme="minorHAnsi"/>
          <w:sz w:val="23"/>
          <w:szCs w:val="23"/>
        </w:rPr>
        <w:t> where </w:t>
      </w:r>
      <m:oMath>
        <m:r>
          <w:rPr>
            <w:rStyle w:val="mi"/>
            <w:rFonts w:ascii="Cambria Math" w:hAnsi="Cambria Math" w:cstheme="minorHAnsi"/>
            <w:sz w:val="25"/>
            <w:szCs w:val="25"/>
            <w:bdr w:val="none" w:sz="0" w:space="0" w:color="auto" w:frame="1"/>
          </w:rPr>
          <m:t>λ</m:t>
        </m:r>
      </m:oMath>
      <w:r w:rsidRPr="00696C45">
        <w:rPr>
          <w:rFonts w:asciiTheme="minorHAnsi" w:hAnsiTheme="minorHAnsi" w:cstheme="minorHAnsi"/>
          <w:sz w:val="23"/>
          <w:szCs w:val="23"/>
        </w:rPr>
        <w:t> is the failure rate and </w:t>
      </w:r>
      <m:oMath>
        <m:r>
          <w:rPr>
            <w:rStyle w:val="mi"/>
            <w:rFonts w:ascii="Cambria Math" w:hAnsi="Cambria Math" w:cstheme="minorHAnsi"/>
            <w:sz w:val="25"/>
            <w:szCs w:val="25"/>
            <w:bdr w:val="none" w:sz="0" w:space="0" w:color="auto" w:frame="1"/>
          </w:rPr>
          <m:t>n</m:t>
        </m:r>
      </m:oMath>
      <w:r w:rsidRPr="00696C45">
        <w:rPr>
          <w:rFonts w:asciiTheme="minorHAnsi" w:hAnsiTheme="minorHAnsi" w:cstheme="minorHAnsi"/>
          <w:sz w:val="23"/>
          <w:szCs w:val="23"/>
        </w:rPr>
        <w:t> is the number of currently functioning devices in the ensemble. We determine the destination of the transition - either to the next state or to the failure state - based on the previously determined robustness. We now derive these values.</w:t>
      </w:r>
    </w:p>
    <w:p w14:paraId="344F6C0A" w14:textId="77777777" w:rsidR="00C574E7" w:rsidRPr="00696C45" w:rsidRDefault="00C574E7" w:rsidP="0007246D">
      <w:pPr>
        <w:pStyle w:val="NormalWeb"/>
        <w:spacing w:before="0" w:beforeAutospacing="0" w:after="0" w:afterAutospacing="0"/>
        <w:rPr>
          <w:rFonts w:asciiTheme="minorHAnsi" w:hAnsiTheme="minorHAnsi" w:cstheme="minorHAnsi"/>
          <w:sz w:val="23"/>
          <w:szCs w:val="23"/>
        </w:rPr>
      </w:pPr>
    </w:p>
    <w:p w14:paraId="79F382DD" w14:textId="552664E3" w:rsidR="0007246D" w:rsidRPr="00696C45" w:rsidRDefault="0007246D" w:rsidP="0007246D">
      <w:pPr>
        <w:pStyle w:val="NormalWeb"/>
        <w:spacing w:before="0" w:beforeAutospacing="0" w:after="0" w:afterAutospacing="0"/>
        <w:rPr>
          <w:rStyle w:val="mi"/>
          <w:rFonts w:asciiTheme="minorHAnsi" w:hAnsiTheme="minorHAnsi" w:cstheme="minorHAnsi"/>
          <w:sz w:val="25"/>
          <w:szCs w:val="25"/>
          <w:bdr w:val="none" w:sz="0" w:space="0" w:color="auto" w:frame="1"/>
        </w:rPr>
      </w:pPr>
      <w:r w:rsidRPr="00696C45">
        <w:rPr>
          <w:rFonts w:asciiTheme="minorHAnsi" w:hAnsiTheme="minorHAnsi" w:cstheme="minorHAnsi"/>
          <w:sz w:val="23"/>
          <w:szCs w:val="23"/>
        </w:rPr>
        <w:t>Let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i</m:t>
            </m:r>
          </m:sub>
        </m:sSub>
      </m:oMath>
      <w:r w:rsidRPr="00696C45">
        <w:rPr>
          <w:rFonts w:asciiTheme="minorHAnsi" w:hAnsiTheme="minorHAnsi" w:cstheme="minorHAnsi"/>
          <w:sz w:val="23"/>
          <w:szCs w:val="23"/>
        </w:rPr>
        <w:t> stand for the event that the ensemble has not lost data in the presence of exactly </w:t>
      </w:r>
      <m:oMath>
        <m:r>
          <w:rPr>
            <w:rStyle w:val="mi"/>
            <w:rFonts w:ascii="Cambria Math" w:hAnsi="Cambria Math" w:cstheme="minorHAnsi"/>
            <w:sz w:val="25"/>
            <w:szCs w:val="25"/>
            <w:bdr w:val="none" w:sz="0" w:space="0" w:color="auto" w:frame="1"/>
          </w:rPr>
          <m:t>i</m:t>
        </m:r>
      </m:oMath>
      <w:r w:rsidRPr="00696C45">
        <w:rPr>
          <w:rFonts w:asciiTheme="minorHAnsi" w:hAnsiTheme="minorHAnsi" w:cstheme="minorHAnsi"/>
          <w:sz w:val="23"/>
          <w:szCs w:val="23"/>
        </w:rPr>
        <w:t> failures and let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=1-</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i</m:t>
            </m:r>
          </m:sub>
        </m:sSub>
      </m:oMath>
      <w:r w:rsidRPr="00696C45">
        <w:rPr>
          <w:rFonts w:asciiTheme="minorHAnsi" w:hAnsiTheme="minorHAnsi" w:cstheme="minorHAnsi"/>
          <w:sz w:val="23"/>
          <w:szCs w:val="23"/>
        </w:rPr>
        <w:t> stand for the opposite event that the device has suffered data loss in the presence of exactly </w:t>
      </w:r>
      <m:oMath>
        <m:r>
          <w:rPr>
            <w:rStyle w:val="mi"/>
            <w:rFonts w:ascii="Cambria Math" w:hAnsi="Cambria Math" w:cstheme="minorHAnsi"/>
            <w:sz w:val="25"/>
            <w:szCs w:val="25"/>
            <w:bdr w:val="none" w:sz="0" w:space="0" w:color="auto" w:frame="1"/>
          </w:rPr>
          <m:t>i</m:t>
        </m:r>
      </m:oMath>
      <w:r w:rsidRPr="00696C45">
        <w:rPr>
          <w:rFonts w:asciiTheme="minorHAnsi" w:hAnsiTheme="minorHAnsi" w:cstheme="minorHAnsi"/>
          <w:sz w:val="23"/>
          <w:szCs w:val="23"/>
        </w:rPr>
        <w:t> failures. The robustness is the probability </w:t>
      </w:r>
      <m:oMath>
        <m:r>
          <w:rPr>
            <w:rStyle w:val="mi"/>
            <w:rFonts w:ascii="Cambria Math" w:hAnsi="Cambria Math" w:cstheme="minorHAnsi"/>
            <w:sz w:val="25"/>
            <w:szCs w:val="25"/>
            <w:bdr w:val="none" w:sz="0" w:space="0" w:color="auto" w:frame="1"/>
          </w:rPr>
          <m:t>P(</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m:t>
        </m:r>
      </m:oMath>
      <w:r w:rsidRPr="00696C45">
        <w:rPr>
          <w:rFonts w:asciiTheme="minorHAnsi" w:hAnsiTheme="minorHAnsi" w:cstheme="minorHAnsi"/>
          <w:sz w:val="23"/>
          <w:szCs w:val="23"/>
        </w:rPr>
        <w:t>. Clearly, for all </w:t>
      </w:r>
      <m:oMath>
        <m:r>
          <w:rPr>
            <w:rStyle w:val="mi"/>
            <w:rFonts w:ascii="Cambria Math" w:hAnsi="Cambria Math" w:cstheme="minorHAnsi"/>
            <w:sz w:val="25"/>
            <w:szCs w:val="25"/>
            <w:bdr w:val="none" w:sz="0" w:space="0" w:color="auto" w:frame="1"/>
          </w:rPr>
          <m:t>i∈</m:t>
        </m:r>
        <m:r>
          <m:rPr>
            <m:scr m:val="double-struck"/>
            <m:sty m:val="p"/>
          </m:rPr>
          <w:rPr>
            <w:rStyle w:val="mi"/>
            <w:rFonts w:ascii="Cambria Math" w:hAnsi="Cambria Math" w:cstheme="minorHAnsi"/>
            <w:sz w:val="25"/>
            <w:szCs w:val="25"/>
            <w:bdr w:val="none" w:sz="0" w:space="0" w:color="auto" w:frame="1"/>
          </w:rPr>
          <m:t>N</m:t>
        </m:r>
      </m:oMath>
    </w:p>
    <w:p w14:paraId="3207690E" w14:textId="77777777" w:rsidR="00F90EAA" w:rsidRPr="00696C45" w:rsidRDefault="00F90EAA" w:rsidP="0007246D">
      <w:pPr>
        <w:pStyle w:val="NormalWeb"/>
        <w:spacing w:before="0" w:beforeAutospacing="0" w:after="0" w:afterAutospacing="0"/>
        <w:rPr>
          <w:rFonts w:asciiTheme="minorHAnsi" w:hAnsiTheme="minorHAnsi" w:cstheme="minorHAnsi"/>
          <w:sz w:val="23"/>
          <w:szCs w:val="23"/>
        </w:rPr>
      </w:pPr>
    </w:p>
    <w:p w14:paraId="498C678F" w14:textId="77777777" w:rsidR="00F90EAA" w:rsidRPr="00696C45" w:rsidRDefault="00442834" w:rsidP="0007246D">
      <w:pPr>
        <w:rPr>
          <w:rStyle w:val="mi"/>
          <w:rFonts w:eastAsia="Times New Roman" w:cstheme="minorHAnsi"/>
          <w:sz w:val="28"/>
          <w:szCs w:val="28"/>
          <w:bdr w:val="none" w:sz="0" w:space="0" w:color="auto" w:frame="1"/>
        </w:rPr>
      </w:pPr>
      <m:oMathPara>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i+1</m:t>
              </m:r>
            </m:sub>
          </m:sSub>
        </m:oMath>
      </m:oMathPara>
    </w:p>
    <w:p w14:paraId="56887BB7" w14:textId="4A77001A" w:rsidR="0007246D" w:rsidRPr="00696C45" w:rsidRDefault="0007246D" w:rsidP="0007246D">
      <w:pPr>
        <w:rPr>
          <w:rFonts w:eastAsia="Times New Roman" w:cstheme="minorHAnsi"/>
          <w:sz w:val="23"/>
          <w:szCs w:val="23"/>
        </w:rPr>
      </w:pPr>
      <w:r w:rsidRPr="00696C45">
        <w:rPr>
          <w:rFonts w:cstheme="minorHAnsi"/>
          <w:sz w:val="23"/>
          <w:szCs w:val="23"/>
        </w:rPr>
        <w:t>and</w:t>
      </w:r>
    </w:p>
    <w:p w14:paraId="19E2E7FD" w14:textId="6D0E4DC2" w:rsidR="006E1A0C" w:rsidRPr="00696C45" w:rsidRDefault="00442834" w:rsidP="0007246D">
      <w:pPr>
        <w:jc w:val="center"/>
        <w:rPr>
          <w:rFonts w:cstheme="minorHAnsi"/>
          <w:sz w:val="23"/>
          <w:szCs w:val="23"/>
        </w:rPr>
      </w:pPr>
      <m:oMathPara>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m:t>
          </m:r>
        </m:oMath>
      </m:oMathPara>
    </w:p>
    <w:p w14:paraId="6ADCCA8E" w14:textId="0C096A77" w:rsidR="0007246D" w:rsidRPr="00696C45" w:rsidRDefault="0007246D" w:rsidP="0007246D">
      <w:pPr>
        <w:rPr>
          <w:rFonts w:cstheme="minorHAnsi"/>
          <w:sz w:val="23"/>
          <w:szCs w:val="23"/>
        </w:rPr>
      </w:pPr>
      <w:r w:rsidRPr="00696C45">
        <w:rPr>
          <w:rFonts w:cstheme="minorHAnsi"/>
          <w:sz w:val="23"/>
          <w:szCs w:val="23"/>
        </w:rPr>
        <w:t xml:space="preserve">as additional failure cannot restore an ensemble with </w:t>
      </w:r>
      <w:proofErr w:type="spellStart"/>
      <w:r w:rsidRPr="00696C45">
        <w:rPr>
          <w:rFonts w:cstheme="minorHAnsi"/>
          <w:sz w:val="23"/>
          <w:szCs w:val="23"/>
        </w:rPr>
        <w:t>dataloss</w:t>
      </w:r>
      <w:proofErr w:type="spellEnd"/>
      <w:r w:rsidRPr="00696C45">
        <w:rPr>
          <w:rFonts w:cstheme="minorHAnsi"/>
          <w:sz w:val="23"/>
          <w:szCs w:val="23"/>
        </w:rPr>
        <w:t xml:space="preserve"> to one without. Also, </w:t>
      </w:r>
      <m:oMath>
        <m:r>
          <w:rPr>
            <w:rStyle w:val="mi"/>
            <w:rFonts w:ascii="Cambria Math" w:hAnsi="Cambria Math" w:cstheme="minorHAnsi"/>
            <w:sz w:val="25"/>
            <w:szCs w:val="25"/>
            <w:bdr w:val="none" w:sz="0" w:space="0" w:color="auto" w:frame="1"/>
          </w:rPr>
          <m:t>P(</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0</m:t>
            </m:r>
          </m:sub>
        </m:sSub>
        <m:r>
          <w:rPr>
            <w:rStyle w:val="mi"/>
            <w:rFonts w:ascii="Cambria Math" w:hAnsi="Cambria Math" w:cstheme="minorHAnsi"/>
            <w:sz w:val="25"/>
            <w:szCs w:val="25"/>
            <w:bdr w:val="none" w:sz="0" w:space="0" w:color="auto" w:frame="1"/>
          </w:rPr>
          <m:t>)=1</m:t>
        </m:r>
      </m:oMath>
      <w:r w:rsidRPr="00696C45">
        <w:rPr>
          <w:rFonts w:cstheme="minorHAnsi"/>
          <w:sz w:val="23"/>
          <w:szCs w:val="23"/>
        </w:rPr>
        <w:t>and </w:t>
      </w:r>
      <m:oMath>
        <m:r>
          <w:rPr>
            <w:rStyle w:val="mi"/>
            <w:rFonts w:ascii="Cambria Math" w:hAnsi="Cambria Math" w:cstheme="minorHAnsi"/>
            <w:sz w:val="25"/>
            <w:szCs w:val="25"/>
            <w:bdr w:val="none" w:sz="0" w:space="0" w:color="auto" w:frame="1"/>
          </w:rPr>
          <m:t>P(</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)=0</m:t>
        </m:r>
      </m:oMath>
      <w:r w:rsidRPr="00696C45">
        <w:rPr>
          <w:rFonts w:cstheme="minorHAnsi"/>
          <w:sz w:val="23"/>
          <w:szCs w:val="23"/>
        </w:rPr>
        <w:t> for large enough </w:t>
      </w:r>
      <m:oMath>
        <m:r>
          <w:rPr>
            <w:rStyle w:val="mi"/>
            <w:rFonts w:ascii="Cambria Math" w:hAnsi="Cambria Math" w:cstheme="minorHAnsi"/>
            <w:sz w:val="25"/>
            <w:szCs w:val="25"/>
            <w:bdr w:val="none" w:sz="0" w:space="0" w:color="auto" w:frame="1"/>
          </w:rPr>
          <m:t>i</m:t>
        </m:r>
      </m:oMath>
      <w:r w:rsidRPr="00696C45">
        <w:rPr>
          <w:rFonts w:cstheme="minorHAnsi"/>
          <w:sz w:val="23"/>
          <w:szCs w:val="23"/>
        </w:rPr>
        <w:t>. The rate at which a failure transition from State </w:t>
      </w:r>
      <m:oMath>
        <m:r>
          <w:rPr>
            <w:rStyle w:val="mi"/>
            <w:rFonts w:ascii="Cambria Math" w:hAnsi="Cambria Math" w:cstheme="minorHAnsi"/>
            <w:sz w:val="25"/>
            <w:szCs w:val="25"/>
            <w:bdr w:val="none" w:sz="0" w:space="0" w:color="auto" w:frame="1"/>
          </w:rPr>
          <m:t>i</m:t>
        </m:r>
      </m:oMath>
      <w:r w:rsidRPr="00696C45">
        <w:rPr>
          <w:rFonts w:cstheme="minorHAnsi"/>
          <w:sz w:val="23"/>
          <w:szCs w:val="23"/>
        </w:rPr>
        <w:t> leads to the absorbing failure state is the conditional probability of dataloss in State i + 1 given that there was no dataloss in State </w:t>
      </w:r>
      <m:oMath>
        <m:r>
          <w:rPr>
            <w:rStyle w:val="mi"/>
            <w:rFonts w:ascii="Cambria Math" w:hAnsi="Cambria Math" w:cstheme="minorHAnsi"/>
            <w:sz w:val="25"/>
            <w:szCs w:val="25"/>
            <w:bdr w:val="none" w:sz="0" w:space="0" w:color="auto" w:frame="1"/>
          </w:rPr>
          <m:t>i</m:t>
        </m:r>
      </m:oMath>
      <w:r w:rsidRPr="00696C45">
        <w:rPr>
          <w:rFonts w:cstheme="minorHAnsi"/>
          <w:sz w:val="23"/>
          <w:szCs w:val="23"/>
        </w:rPr>
        <w:t> and is</w:t>
      </w:r>
    </w:p>
    <w:p w14:paraId="0F5BC89D" w14:textId="5112D462" w:rsidR="006E1A0C" w:rsidRPr="00696C45" w:rsidRDefault="00442834" w:rsidP="0007246D">
      <w:pPr>
        <w:pStyle w:val="NormalWeb"/>
        <w:spacing w:before="0" w:beforeAutospacing="0" w:after="0" w:afterAutospacing="0"/>
        <w:rPr>
          <w:rFonts w:asciiTheme="minorHAnsi" w:hAnsiTheme="minorHAnsi" w:cstheme="minorHAnsi"/>
          <w:sz w:val="23"/>
          <w:szCs w:val="23"/>
        </w:rPr>
      </w:pPr>
      <m:oMathPara>
        <m:oMath>
          <m:m>
            <m:mPr>
              <m:plcHide m:val="1"/>
              <m:mcs>
                <m:mc>
                  <m:mcPr>
                    <m:count m:val="1"/>
                    <m:mcJc m:val="center"/>
                  </m:mcPr>
                </m:mc>
                <m:mc>
                  <m:mcPr>
                    <m:count m:val="1"/>
                    <m:mcJc m:val="left"/>
                  </m:mcPr>
                </m:mc>
              </m:mcs>
              <m:ctrlPr>
                <w:rPr>
                  <w:rStyle w:val="mi"/>
                  <w:rFonts w:ascii="Cambria Math" w:eastAsiaTheme="minorEastAsia" w:hAnsi="Cambria Math" w:cstheme="minorHAnsi"/>
                  <w:sz w:val="28"/>
                  <w:szCs w:val="28"/>
                  <w:bdr w:val="none" w:sz="0" w:space="0" w:color="auto" w:frame="1"/>
                </w:rPr>
              </m:ctrlPr>
            </m:mPr>
            <m:mr>
              <m:e>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i+1</m:t>
                    </m:r>
                  </m:sub>
                </m:sSub>
                <m:r>
                  <w:rPr>
                    <w:rStyle w:val="mi"/>
                    <w:rFonts w:ascii="Cambria Math" w:eastAsiaTheme="minorEastAsia" w:hAnsi="Cambria Math" w:cstheme="minorHAnsi"/>
                    <w:sz w:val="28"/>
                    <w:szCs w:val="28"/>
                    <w:bdr w:val="none" w:sz="0" w:space="0" w:color="auto" w:frame="1"/>
                  </w:rPr>
                  <m:t>|</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A</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e>
              <m:e>
                <m:r>
                  <w:rPr>
                    <w:rStyle w:val="mi"/>
                    <w:rFonts w:ascii="Cambria Math" w:eastAsiaTheme="minorEastAsia" w:hAnsi="Cambria Math" w:cstheme="minorHAnsi"/>
                    <w:sz w:val="28"/>
                    <w:szCs w:val="28"/>
                    <w:bdr w:val="none" w:sz="0" w:space="0" w:color="auto" w:frame="1"/>
                  </w:rPr>
                  <m:t>=</m:t>
                </m:r>
                <m:f>
                  <m:fPr>
                    <m:ctrlPr>
                      <w:rPr>
                        <w:rStyle w:val="mi"/>
                        <w:rFonts w:ascii="Cambria Math" w:eastAsiaTheme="minorEastAsia" w:hAnsi="Cambria Math" w:cstheme="minorHAnsi"/>
                        <w:sz w:val="28"/>
                        <w:szCs w:val="28"/>
                        <w:bdr w:val="none" w:sz="0" w:space="0" w:color="auto" w:frame="1"/>
                      </w:rPr>
                    </m:ctrlPr>
                  </m:fPr>
                  <m:num>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i+1</m:t>
                        </m:r>
                      </m:sub>
                    </m:sSub>
                    <m:r>
                      <w:rPr>
                        <w:rStyle w:val="mi"/>
                        <w:rFonts w:ascii="Cambria Math" w:eastAsiaTheme="minorEastAsia" w:hAnsi="Cambria Math" w:cstheme="minorHAnsi"/>
                        <w:sz w:val="28"/>
                        <w:szCs w:val="28"/>
                        <w:bdr w:val="none" w:sz="0" w:space="0" w:color="auto" w:frame="1"/>
                      </w:rPr>
                      <m:t>∩</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A</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num>
                  <m:den>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A</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den>
                </m:f>
              </m:e>
            </m:mr>
            <m:mr>
              <m:e/>
              <m:e>
                <m:r>
                  <w:rPr>
                    <w:rStyle w:val="mi"/>
                    <w:rFonts w:ascii="Cambria Math" w:eastAsiaTheme="minorEastAsia" w:hAnsi="Cambria Math" w:cstheme="minorHAnsi"/>
                    <w:sz w:val="28"/>
                    <w:szCs w:val="28"/>
                    <w:bdr w:val="none" w:sz="0" w:space="0" w:color="auto" w:frame="1"/>
                  </w:rPr>
                  <m:t>=</m:t>
                </m:r>
                <m:f>
                  <m:fPr>
                    <m:ctrlPr>
                      <w:rPr>
                        <w:rStyle w:val="mi"/>
                        <w:rFonts w:ascii="Cambria Math" w:eastAsiaTheme="minorEastAsia" w:hAnsi="Cambria Math" w:cstheme="minorHAnsi"/>
                        <w:sz w:val="28"/>
                        <w:szCs w:val="28"/>
                        <w:bdr w:val="none" w:sz="0" w:space="0" w:color="auto" w:frame="1"/>
                      </w:rPr>
                    </m:ctrlPr>
                  </m:fPr>
                  <m:num>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i+1</m:t>
                        </m:r>
                      </m:sub>
                    </m:sSub>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num>
                  <m:den>
                    <m:r>
                      <w:rPr>
                        <w:rStyle w:val="mi"/>
                        <w:rFonts w:ascii="Cambria Math" w:eastAsiaTheme="minorEastAsia" w:hAnsi="Cambria Math" w:cstheme="minorHAnsi"/>
                        <w:sz w:val="28"/>
                        <w:szCs w:val="28"/>
                        <w:bdr w:val="none" w:sz="0" w:space="0" w:color="auto" w:frame="1"/>
                      </w:rPr>
                      <m:t>1-P(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den>
                </m:f>
                <m:r>
                  <w:rPr>
                    <w:rStyle w:val="mi"/>
                    <w:rFonts w:ascii="Cambria Math" w:eastAsiaTheme="minorEastAsia" w:hAnsi="Cambria Math" w:cstheme="minorHAnsi"/>
                    <w:sz w:val="28"/>
                    <w:szCs w:val="28"/>
                    <w:bdr w:val="none" w:sz="0" w:space="0" w:color="auto" w:frame="1"/>
                  </w:rPr>
                  <m:t>⋅</m:t>
                </m:r>
              </m:e>
            </m:mr>
          </m:m>
        </m:oMath>
      </m:oMathPara>
    </w:p>
    <w:p w14:paraId="3A97E249" w14:textId="77777777" w:rsidR="00B37671" w:rsidRPr="00696C45" w:rsidRDefault="00B37671" w:rsidP="0007246D">
      <w:pPr>
        <w:pStyle w:val="NormalWeb"/>
        <w:spacing w:before="0" w:beforeAutospacing="0" w:after="0" w:afterAutospacing="0"/>
        <w:rPr>
          <w:rFonts w:asciiTheme="minorHAnsi" w:hAnsiTheme="minorHAnsi" w:cstheme="minorHAnsi"/>
          <w:sz w:val="23"/>
          <w:szCs w:val="23"/>
        </w:rPr>
      </w:pPr>
    </w:p>
    <w:p w14:paraId="41F2E16C" w14:textId="3DCE0AF5"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Correspondingly, if the total number of devices in the ensemble is denoted by </w:t>
      </w:r>
      <w:r w:rsidRPr="00696C45">
        <w:rPr>
          <w:rFonts w:asciiTheme="minorHAnsi" w:hAnsiTheme="minorHAnsi" w:cstheme="minorHAnsi"/>
          <w:i/>
          <w:iCs/>
          <w:sz w:val="23"/>
          <w:szCs w:val="23"/>
        </w:rPr>
        <w:t>N</w:t>
      </w:r>
      <w:r w:rsidRPr="00696C45">
        <w:rPr>
          <w:rFonts w:asciiTheme="minorHAnsi" w:hAnsiTheme="minorHAnsi" w:cstheme="minorHAnsi"/>
          <w:sz w:val="23"/>
          <w:szCs w:val="23"/>
        </w:rPr>
        <w:t>, then the transition from State </w:t>
      </w:r>
      <m:oMath>
        <m:r>
          <w:rPr>
            <w:rStyle w:val="mi"/>
            <w:rFonts w:ascii="Cambria Math" w:hAnsi="Cambria Math" w:cstheme="minorHAnsi"/>
            <w:sz w:val="25"/>
            <w:szCs w:val="25"/>
            <w:bdr w:val="none" w:sz="0" w:space="0" w:color="auto" w:frame="1"/>
          </w:rPr>
          <m:t>i</m:t>
        </m:r>
      </m:oMath>
      <w:r w:rsidRPr="00696C45">
        <w:rPr>
          <w:rFonts w:asciiTheme="minorHAnsi" w:hAnsiTheme="minorHAnsi" w:cstheme="minorHAnsi"/>
          <w:sz w:val="23"/>
          <w:szCs w:val="23"/>
        </w:rPr>
        <w:t> to State i + 1 is taken at a rate of</w:t>
      </w:r>
    </w:p>
    <w:p w14:paraId="12A2A5EB" w14:textId="77777777" w:rsidR="004A3903" w:rsidRPr="00696C45" w:rsidRDefault="004A3903" w:rsidP="0007246D">
      <w:pPr>
        <w:pStyle w:val="NormalWeb"/>
        <w:spacing w:before="0" w:beforeAutospacing="0" w:after="0" w:afterAutospacing="0"/>
        <w:rPr>
          <w:rFonts w:asciiTheme="minorHAnsi" w:hAnsiTheme="minorHAnsi" w:cstheme="minorHAnsi"/>
          <w:sz w:val="23"/>
          <w:szCs w:val="23"/>
        </w:rPr>
      </w:pPr>
    </w:p>
    <w:p w14:paraId="42A68641" w14:textId="16DAB2D9" w:rsidR="004A3903" w:rsidRPr="00696C45" w:rsidRDefault="00442834" w:rsidP="0007246D">
      <w:pPr>
        <w:rPr>
          <w:rStyle w:val="link"/>
          <w:rFonts w:cstheme="minorHAnsi"/>
          <w:color w:val="006699"/>
          <w:sz w:val="18"/>
          <w:szCs w:val="18"/>
        </w:rPr>
      </w:pPr>
      <m:oMathPara>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i,i+1</m:t>
              </m:r>
            </m:sub>
          </m:sSub>
          <m:r>
            <w:rPr>
              <w:rStyle w:val="mi"/>
              <w:rFonts w:ascii="Cambria Math" w:hAnsi="Cambria Math" w:cstheme="minorHAnsi"/>
              <w:sz w:val="28"/>
              <w:szCs w:val="28"/>
              <w:bdr w:val="none" w:sz="0" w:space="0" w:color="auto" w:frame="1"/>
            </w:rPr>
            <m:t>=(1-</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i+1</m:t>
                  </m:r>
                </m:sub>
              </m:sSub>
              <m:r>
                <w:rPr>
                  <w:rStyle w:val="mi"/>
                  <w:rFonts w:ascii="Cambria Math" w:hAnsi="Cambria Math" w:cstheme="minorHAnsi"/>
                  <w:sz w:val="28"/>
                  <w:szCs w:val="28"/>
                  <w:bdr w:val="none" w:sz="0" w:space="0" w:color="auto" w:frame="1"/>
                </w:rPr>
                <m:t>)-P(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num>
            <m:den>
              <m:r>
                <w:rPr>
                  <w:rStyle w:val="mi"/>
                  <w:rFonts w:ascii="Cambria Math" w:hAnsi="Cambria Math" w:cstheme="minorHAnsi"/>
                  <w:sz w:val="28"/>
                  <w:szCs w:val="28"/>
                  <w:bdr w:val="none" w:sz="0" w:space="0" w:color="auto" w:frame="1"/>
                </w:rPr>
                <m:t>1-P(</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)(N-i)λ</m:t>
          </m:r>
        </m:oMath>
      </m:oMathPara>
    </w:p>
    <w:p w14:paraId="3BCFCC6B" w14:textId="6F1E5803" w:rsidR="0007246D" w:rsidRPr="00696C45" w:rsidRDefault="0007246D" w:rsidP="0007246D">
      <w:pPr>
        <w:rPr>
          <w:rFonts w:cstheme="minorHAnsi"/>
          <w:sz w:val="23"/>
          <w:szCs w:val="23"/>
        </w:rPr>
      </w:pPr>
      <w:r w:rsidRPr="00696C45">
        <w:rPr>
          <w:rFonts w:cstheme="minorHAnsi"/>
          <w:sz w:val="23"/>
          <w:szCs w:val="23"/>
        </w:rPr>
        <w:t>and from State </w:t>
      </w:r>
      <m:oMath>
        <m:r>
          <w:rPr>
            <w:rStyle w:val="mi"/>
            <w:rFonts w:ascii="Cambria Math" w:hAnsi="Cambria Math" w:cstheme="minorHAnsi"/>
            <w:sz w:val="25"/>
            <w:szCs w:val="25"/>
            <w:bdr w:val="none" w:sz="0" w:space="0" w:color="auto" w:frame="1"/>
          </w:rPr>
          <m:t>i</m:t>
        </m:r>
      </m:oMath>
      <w:r w:rsidRPr="00696C45">
        <w:rPr>
          <w:rFonts w:cstheme="minorHAnsi"/>
          <w:sz w:val="23"/>
          <w:szCs w:val="23"/>
        </w:rPr>
        <w:t> to the absorbing failure state at a rate of</w:t>
      </w:r>
    </w:p>
    <w:p w14:paraId="00E3F4BD" w14:textId="4D1CE4C6" w:rsidR="004B1157" w:rsidRPr="00696C45" w:rsidRDefault="00442834" w:rsidP="0007246D">
      <w:pPr>
        <w:pStyle w:val="NormalWeb"/>
        <w:spacing w:before="0" w:beforeAutospacing="0" w:after="0" w:afterAutospacing="0"/>
        <w:rPr>
          <w:rFonts w:asciiTheme="minorHAnsi" w:hAnsiTheme="minorHAnsi" w:cstheme="minorHAnsi"/>
          <w:sz w:val="23"/>
          <w:szCs w:val="23"/>
        </w:rPr>
      </w:pPr>
      <m:oMathPara>
        <m:oMath>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τ</m:t>
              </m:r>
            </m:e>
            <m:sub>
              <m:r>
                <w:rPr>
                  <w:rStyle w:val="mi"/>
                  <w:rFonts w:ascii="Cambria Math" w:eastAsiaTheme="minorEastAsia" w:hAnsi="Cambria Math" w:cstheme="minorHAnsi"/>
                  <w:sz w:val="28"/>
                  <w:szCs w:val="28"/>
                  <w:bdr w:val="none" w:sz="0" w:space="0" w:color="auto" w:frame="1"/>
                </w:rPr>
                <m:t>i,f</m:t>
              </m:r>
            </m:sub>
          </m:sSub>
          <m:r>
            <w:rPr>
              <w:rStyle w:val="mi"/>
              <w:rFonts w:ascii="Cambria Math" w:eastAsiaTheme="minorEastAsia" w:hAnsi="Cambria Math" w:cstheme="minorHAnsi"/>
              <w:sz w:val="28"/>
              <w:szCs w:val="28"/>
              <w:bdr w:val="none" w:sz="0" w:space="0" w:color="auto" w:frame="1"/>
            </w:rPr>
            <m:t>=</m:t>
          </m:r>
          <m:f>
            <m:fPr>
              <m:ctrlPr>
                <w:rPr>
                  <w:rStyle w:val="mi"/>
                  <w:rFonts w:ascii="Cambria Math" w:eastAsiaTheme="minorEastAsia" w:hAnsi="Cambria Math" w:cstheme="minorHAnsi"/>
                  <w:sz w:val="28"/>
                  <w:szCs w:val="28"/>
                  <w:bdr w:val="none" w:sz="0" w:space="0" w:color="auto" w:frame="1"/>
                </w:rPr>
              </m:ctrlPr>
            </m:fPr>
            <m:num>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i+1</m:t>
                  </m:r>
                </m:sub>
              </m:sSub>
              <m:r>
                <w:rPr>
                  <w:rStyle w:val="mi"/>
                  <w:rFonts w:ascii="Cambria Math" w:eastAsiaTheme="minorEastAsia" w:hAnsi="Cambria Math" w:cstheme="minorHAnsi"/>
                  <w:sz w:val="28"/>
                  <w:szCs w:val="28"/>
                  <w:bdr w:val="none" w:sz="0" w:space="0" w:color="auto" w:frame="1"/>
                </w:rPr>
                <m:t>)-P(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num>
            <m:den>
              <m:r>
                <w:rPr>
                  <w:rStyle w:val="mi"/>
                  <w:rFonts w:ascii="Cambria Math" w:eastAsiaTheme="minorEastAsia" w:hAnsi="Cambria Math" w:cstheme="minorHAnsi"/>
                  <w:sz w:val="28"/>
                  <w:szCs w:val="28"/>
                  <w:bdr w:val="none" w:sz="0" w:space="0" w:color="auto" w:frame="1"/>
                </w:rPr>
                <m:t>1-P(</m:t>
              </m:r>
              <m:sSub>
                <m:sSubPr>
                  <m:ctrlPr>
                    <w:rPr>
                      <w:rStyle w:val="mi"/>
                      <w:rFonts w:ascii="Cambria Math" w:eastAsiaTheme="minorEastAsia" w:hAnsi="Cambria Math" w:cstheme="minorHAnsi"/>
                      <w:sz w:val="28"/>
                      <w:szCs w:val="28"/>
                      <w:bdr w:val="none" w:sz="0" w:space="0" w:color="auto" w:frame="1"/>
                    </w:rPr>
                  </m:ctrlPr>
                </m:sSubPr>
                <m:e>
                  <m:r>
                    <w:rPr>
                      <w:rStyle w:val="mi"/>
                      <w:rFonts w:ascii="Cambria Math" w:eastAsiaTheme="minorEastAsia" w:hAnsi="Cambria Math" w:cstheme="minorHAnsi"/>
                      <w:sz w:val="28"/>
                      <w:szCs w:val="28"/>
                      <w:bdr w:val="none" w:sz="0" w:space="0" w:color="auto" w:frame="1"/>
                    </w:rPr>
                    <m:t>F</m:t>
                  </m:r>
                </m:e>
                <m:sub>
                  <m:r>
                    <w:rPr>
                      <w:rStyle w:val="mi"/>
                      <w:rFonts w:ascii="Cambria Math" w:eastAsiaTheme="minorEastAsia" w:hAnsi="Cambria Math" w:cstheme="minorHAnsi"/>
                      <w:sz w:val="28"/>
                      <w:szCs w:val="28"/>
                      <w:bdr w:val="none" w:sz="0" w:space="0" w:color="auto" w:frame="1"/>
                    </w:rPr>
                    <m:t>i</m:t>
                  </m:r>
                </m:sub>
              </m:sSub>
              <m:r>
                <w:rPr>
                  <w:rStyle w:val="mi"/>
                  <w:rFonts w:ascii="Cambria Math" w:eastAsiaTheme="minorEastAsia" w:hAnsi="Cambria Math" w:cstheme="minorHAnsi"/>
                  <w:sz w:val="28"/>
                  <w:szCs w:val="28"/>
                  <w:bdr w:val="none" w:sz="0" w:space="0" w:color="auto" w:frame="1"/>
                </w:rPr>
                <m:t>)</m:t>
              </m:r>
            </m:den>
          </m:f>
          <m:r>
            <w:rPr>
              <w:rStyle w:val="mi"/>
              <w:rFonts w:ascii="Cambria Math" w:eastAsiaTheme="minorEastAsia" w:hAnsi="Cambria Math" w:cstheme="minorHAnsi"/>
              <w:sz w:val="28"/>
              <w:szCs w:val="28"/>
              <w:bdr w:val="none" w:sz="0" w:space="0" w:color="auto" w:frame="1"/>
            </w:rPr>
            <m:t>(N-i)λ.</m:t>
          </m:r>
        </m:oMath>
      </m:oMathPara>
    </w:p>
    <w:p w14:paraId="41C5FED1" w14:textId="77777777" w:rsidR="00091BC1" w:rsidRPr="00696C45" w:rsidRDefault="00091BC1" w:rsidP="0007246D">
      <w:pPr>
        <w:pStyle w:val="NormalWeb"/>
        <w:spacing w:before="0" w:beforeAutospacing="0" w:after="0" w:afterAutospacing="0"/>
        <w:rPr>
          <w:rFonts w:asciiTheme="minorHAnsi" w:hAnsiTheme="minorHAnsi" w:cstheme="minorHAnsi"/>
          <w:sz w:val="23"/>
          <w:szCs w:val="23"/>
        </w:rPr>
      </w:pPr>
    </w:p>
    <w:p w14:paraId="2DB4BDE6" w14:textId="627D16DF"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There are repair transitions from State </w:t>
      </w:r>
      <m:oMath>
        <m:r>
          <w:rPr>
            <w:rStyle w:val="mi"/>
            <w:rFonts w:ascii="Cambria Math" w:hAnsi="Cambria Math" w:cstheme="minorHAnsi"/>
            <w:sz w:val="25"/>
            <w:szCs w:val="25"/>
            <w:bdr w:val="none" w:sz="0" w:space="0" w:color="auto" w:frame="1"/>
          </w:rPr>
          <m:t>i</m:t>
        </m:r>
      </m:oMath>
      <w:r w:rsidRPr="00696C45">
        <w:rPr>
          <w:rFonts w:asciiTheme="minorHAnsi" w:hAnsiTheme="minorHAnsi" w:cstheme="minorHAnsi"/>
          <w:sz w:val="23"/>
          <w:szCs w:val="23"/>
        </w:rPr>
        <w:t> to State i-1 taken at a rate of </w:t>
      </w:r>
      <m:oMath>
        <m:r>
          <w:rPr>
            <w:rStyle w:val="mi"/>
            <w:rFonts w:ascii="Cambria Math" w:hAnsi="Cambria Math" w:cstheme="minorHAnsi"/>
            <w:sz w:val="25"/>
            <w:szCs w:val="25"/>
            <w:bdr w:val="none" w:sz="0" w:space="0" w:color="auto" w:frame="1"/>
          </w:rPr>
          <m:t>iρ</m:t>
        </m:r>
      </m:oMath>
      <w:r w:rsidRPr="00696C45">
        <w:rPr>
          <w:rFonts w:asciiTheme="minorHAnsi" w:hAnsiTheme="minorHAnsi" w:cstheme="minorHAnsi"/>
          <w:sz w:val="23"/>
          <w:szCs w:val="23"/>
        </w:rPr>
        <w:t>.</w:t>
      </w:r>
    </w:p>
    <w:p w14:paraId="4A43583F" w14:textId="77777777" w:rsidR="00091BC1" w:rsidRPr="00696C45" w:rsidRDefault="00091BC1" w:rsidP="0007246D">
      <w:pPr>
        <w:pStyle w:val="NormalWeb"/>
        <w:spacing w:before="0" w:beforeAutospacing="0" w:after="0" w:afterAutospacing="0"/>
        <w:rPr>
          <w:rFonts w:asciiTheme="minorHAnsi" w:hAnsiTheme="minorHAnsi" w:cstheme="minorHAnsi"/>
          <w:sz w:val="23"/>
          <w:szCs w:val="23"/>
        </w:rPr>
      </w:pPr>
    </w:p>
    <w:p w14:paraId="09E5D9CE" w14:textId="77777777" w:rsidR="0007246D" w:rsidRPr="00696C45" w:rsidRDefault="0007246D" w:rsidP="00091BC1">
      <w:pPr>
        <w:pStyle w:val="Heading2"/>
        <w:rPr>
          <w:rFonts w:asciiTheme="minorHAnsi" w:hAnsiTheme="minorHAnsi" w:cstheme="minorHAnsi"/>
        </w:rPr>
      </w:pPr>
      <w:r w:rsidRPr="00696C45">
        <w:rPr>
          <w:rFonts w:asciiTheme="minorHAnsi" w:hAnsiTheme="minorHAnsi" w:cstheme="minorHAnsi"/>
        </w:rPr>
        <w:t>B. Implementation of Survival Rate Calculation</w:t>
      </w:r>
    </w:p>
    <w:p w14:paraId="51E15E9F"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We used the Euler method to update the stay probabilities of the states every second. Discretizing updates is one source of numerical error, the other one is rounding error. We used the </w:t>
      </w:r>
      <w:proofErr w:type="spellStart"/>
      <w:r w:rsidRPr="00696C45">
        <w:rPr>
          <w:rFonts w:asciiTheme="minorHAnsi" w:hAnsiTheme="minorHAnsi" w:cstheme="minorHAnsi"/>
          <w:sz w:val="23"/>
          <w:szCs w:val="23"/>
        </w:rPr>
        <w:t>Apfloat</w:t>
      </w:r>
      <w:proofErr w:type="spellEnd"/>
      <w:r w:rsidRPr="00696C45">
        <w:rPr>
          <w:rFonts w:asciiTheme="minorHAnsi" w:hAnsiTheme="minorHAnsi" w:cstheme="minorHAnsi"/>
          <w:sz w:val="23"/>
          <w:szCs w:val="23"/>
        </w:rPr>
        <w:t xml:space="preserve"> (arbitrary precision) Java library experimenting with various degrees of precision until settling on one where there were no longer changes in the results.</w:t>
      </w:r>
    </w:p>
    <w:p w14:paraId="4DF7C8BC" w14:textId="77777777" w:rsidR="0007246D" w:rsidRPr="00696C45" w:rsidRDefault="0007246D" w:rsidP="00091BC1">
      <w:pPr>
        <w:pStyle w:val="Heading2"/>
        <w:rPr>
          <w:rFonts w:asciiTheme="minorHAnsi" w:hAnsiTheme="minorHAnsi" w:cstheme="minorHAnsi"/>
        </w:rPr>
      </w:pPr>
      <w:r w:rsidRPr="00696C45">
        <w:rPr>
          <w:rFonts w:asciiTheme="minorHAnsi" w:hAnsiTheme="minorHAnsi" w:cstheme="minorHAnsi"/>
        </w:rPr>
        <w:t>C. Results</w:t>
      </w:r>
    </w:p>
    <w:p w14:paraId="35DCBF5F" w14:textId="07ED3AE4"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We display the results of our calculations in Figure 8. The x-axis gives the mean time to failure of the disks in hours, whereas the y-axis gives the number of nines in the survival probability after 5 or 6 years, respectively. The number of nines is defined as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m:rPr>
                <m:sty m:val="p"/>
              </m:rPr>
              <w:rPr>
                <w:rStyle w:val="mo"/>
                <w:rFonts w:ascii="Cambria Math" w:hAnsi="Cambria Math" w:cstheme="minorHAnsi"/>
                <w:sz w:val="25"/>
                <w:szCs w:val="25"/>
                <w:bdr w:val="none" w:sz="0" w:space="0" w:color="auto" w:frame="1"/>
              </w:rPr>
              <m:t>log</m:t>
            </m:r>
          </m:e>
          <m:sub>
            <m:r>
              <w:rPr>
                <w:rStyle w:val="mo"/>
                <w:rFonts w:ascii="Cambria Math" w:hAnsi="Cambria Math" w:cstheme="minorHAnsi"/>
                <w:sz w:val="25"/>
                <w:szCs w:val="25"/>
                <w:bdr w:val="none" w:sz="0" w:space="0" w:color="auto" w:frame="1"/>
              </w:rPr>
              <m:t>1</m:t>
            </m:r>
          </m:sub>
        </m:sSub>
        <m:r>
          <w:rPr>
            <w:rStyle w:val="mo"/>
            <w:rFonts w:ascii="Cambria Math" w:hAnsi="Cambria Math" w:cstheme="minorHAnsi"/>
            <w:sz w:val="25"/>
            <w:szCs w:val="25"/>
            <w:bdr w:val="none" w:sz="0" w:space="0" w:color="auto" w:frame="1"/>
          </w:rPr>
          <m:t>⁡0(1-</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p</m:t>
            </m:r>
          </m:e>
          <m:sub>
            <m:r>
              <w:rPr>
                <w:rStyle w:val="mo"/>
                <w:rFonts w:ascii="Cambria Math" w:hAnsi="Cambria Math" w:cstheme="minorHAnsi"/>
                <w:sz w:val="25"/>
                <w:szCs w:val="25"/>
                <w:bdr w:val="none" w:sz="0" w:space="0" w:color="auto" w:frame="1"/>
              </w:rPr>
              <m:t>s</m:t>
            </m:r>
          </m:sub>
        </m:sSub>
        <m:r>
          <w:rPr>
            <w:rStyle w:val="mo"/>
            <w:rFonts w:ascii="Cambria Math" w:hAnsi="Cambria Math" w:cstheme="minorHAnsi"/>
            <w:sz w:val="25"/>
            <w:szCs w:val="25"/>
            <w:bdr w:val="none" w:sz="0" w:space="0" w:color="auto" w:frame="1"/>
          </w:rPr>
          <m:t>)</m:t>
        </m:r>
      </m:oMath>
      <w:r w:rsidRPr="00696C45">
        <w:rPr>
          <w:rFonts w:asciiTheme="minorHAnsi" w:hAnsiTheme="minorHAnsi" w:cstheme="minorHAnsi"/>
          <w:sz w:val="23"/>
          <w:szCs w:val="23"/>
        </w:rPr>
        <w:t> for a survival probability of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p</m:t>
            </m:r>
          </m:e>
          <m:sub>
            <m:r>
              <w:rPr>
                <w:rStyle w:val="mi"/>
                <w:rFonts w:ascii="Cambria Math" w:hAnsi="Cambria Math" w:cstheme="minorHAnsi"/>
                <w:sz w:val="25"/>
                <w:szCs w:val="25"/>
                <w:bdr w:val="none" w:sz="0" w:space="0" w:color="auto" w:frame="1"/>
              </w:rPr>
              <m:t>s</m:t>
            </m:r>
          </m:sub>
        </m:sSub>
      </m:oMath>
      <w:r w:rsidRPr="00696C45">
        <w:rPr>
          <w:rFonts w:asciiTheme="minorHAnsi" w:hAnsiTheme="minorHAnsi" w:cstheme="minorHAnsi"/>
          <w:sz w:val="23"/>
          <w:szCs w:val="23"/>
        </w:rPr>
        <w:t>. For example, the number of nines of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p</m:t>
            </m:r>
          </m:e>
          <m:sub>
            <m:r>
              <w:rPr>
                <w:rStyle w:val="mi"/>
                <w:rFonts w:ascii="Cambria Math" w:hAnsi="Cambria Math" w:cstheme="minorHAnsi"/>
                <w:sz w:val="25"/>
                <w:szCs w:val="25"/>
                <w:bdr w:val="none" w:sz="0" w:space="0" w:color="auto" w:frame="1"/>
              </w:rPr>
              <m:t>s</m:t>
            </m:r>
          </m:sub>
        </m:sSub>
        <m:r>
          <w:rPr>
            <w:rStyle w:val="mi"/>
            <w:rFonts w:ascii="Cambria Math" w:hAnsi="Cambria Math" w:cstheme="minorHAnsi"/>
            <w:sz w:val="25"/>
            <w:szCs w:val="25"/>
            <w:bdr w:val="none" w:sz="0" w:space="0" w:color="auto" w:frame="1"/>
          </w:rPr>
          <m:t>=0.999</m:t>
        </m:r>
      </m:oMath>
      <w:r w:rsidRPr="00696C45">
        <w:rPr>
          <w:rFonts w:asciiTheme="minorHAnsi" w:hAnsiTheme="minorHAnsi" w:cstheme="minorHAnsi"/>
          <w:sz w:val="23"/>
          <w:szCs w:val="23"/>
        </w:rPr>
        <w:t> is 3 and of </w:t>
      </w:r>
      <m:oMath>
        <m:r>
          <w:rPr>
            <w:rStyle w:val="mi"/>
            <w:rFonts w:ascii="Cambria Math" w:hAnsi="Cambria Math" w:cstheme="minorHAnsi"/>
            <w:sz w:val="25"/>
            <w:szCs w:val="25"/>
            <w:bdr w:val="none" w:sz="0" w:space="0" w:color="auto" w:frame="1"/>
          </w:rPr>
          <m:t>Ps=0.9995</m:t>
        </m:r>
      </m:oMath>
      <w:r w:rsidRPr="00696C45">
        <w:rPr>
          <w:rFonts w:asciiTheme="minorHAnsi" w:hAnsiTheme="minorHAnsi" w:cstheme="minorHAnsi"/>
          <w:sz w:val="23"/>
          <w:szCs w:val="23"/>
        </w:rPr>
        <w:t> is 3.30103.</w:t>
      </w:r>
    </w:p>
    <w:p w14:paraId="74F64B76" w14:textId="77777777" w:rsidR="00091BC1" w:rsidRPr="00696C45" w:rsidRDefault="00091BC1" w:rsidP="0007246D">
      <w:pPr>
        <w:pStyle w:val="NormalWeb"/>
        <w:spacing w:before="0" w:beforeAutospacing="0" w:after="0" w:afterAutospacing="0"/>
        <w:rPr>
          <w:rFonts w:asciiTheme="minorHAnsi" w:hAnsiTheme="minorHAnsi" w:cstheme="minorHAnsi"/>
          <w:sz w:val="23"/>
          <w:szCs w:val="23"/>
        </w:rPr>
      </w:pPr>
    </w:p>
    <w:p w14:paraId="70A668A4"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For a given mean time to failure of the disks, the survival rate of the three-failure tolerant ensemble is better by about four nines. More importantly, if disks fail at a much higher rate, then the three-failure tolerant layout has an equivalent rate of survival than the two-failure tolerant layout. In the graphs, the difference between x-axis values for the same survival level is more important.</w:t>
      </w:r>
    </w:p>
    <w:p w14:paraId="6CF108FE" w14:textId="47006508" w:rsidR="0007246D" w:rsidRPr="00696C45" w:rsidRDefault="0007246D" w:rsidP="00F14FA6">
      <w:pPr>
        <w:pStyle w:val="Heading1"/>
        <w:rPr>
          <w:rFonts w:asciiTheme="minorHAnsi" w:hAnsiTheme="minorHAnsi" w:cstheme="minorHAnsi"/>
        </w:rPr>
      </w:pPr>
      <w:r w:rsidRPr="00696C45">
        <w:rPr>
          <w:rFonts w:asciiTheme="minorHAnsi" w:hAnsiTheme="minorHAnsi" w:cstheme="minorHAnsi"/>
        </w:rPr>
        <w:t>SECTION IV.</w:t>
      </w:r>
      <w:r w:rsidR="00F14FA6" w:rsidRPr="00696C45">
        <w:rPr>
          <w:rFonts w:asciiTheme="minorHAnsi" w:hAnsiTheme="minorHAnsi" w:cstheme="minorHAnsi"/>
        </w:rPr>
        <w:t xml:space="preserve"> </w:t>
      </w:r>
      <w:r w:rsidRPr="00696C45">
        <w:rPr>
          <w:rFonts w:asciiTheme="minorHAnsi" w:hAnsiTheme="minorHAnsi" w:cstheme="minorHAnsi"/>
        </w:rPr>
        <w:t>Comparison with Raid Levels 6 and 6+1</w:t>
      </w:r>
    </w:p>
    <w:p w14:paraId="75F2ED02" w14:textId="025B7831"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We compare with RAID levels 6 and 6+1 in order to put our reliability numbers in context. A RAID level 6 is organized as </w:t>
      </w:r>
      <w:r w:rsidRPr="00696C45">
        <w:rPr>
          <w:rStyle w:val="mi"/>
          <w:rFonts w:asciiTheme="minorHAnsi" w:hAnsiTheme="minorHAnsi" w:cstheme="minorHAnsi"/>
          <w:sz w:val="25"/>
          <w:szCs w:val="25"/>
          <w:bdr w:val="none" w:sz="0" w:space="0" w:color="auto" w:frame="1"/>
        </w:rPr>
        <w:t>n</w:t>
      </w:r>
      <w:r w:rsidRPr="00696C45">
        <w:rPr>
          <w:rFonts w:asciiTheme="minorHAnsi" w:hAnsiTheme="minorHAnsi" w:cstheme="minorHAnsi"/>
          <w:sz w:val="23"/>
          <w:szCs w:val="23"/>
        </w:rPr>
        <w:t> reliability stripes, each of which contains </w:t>
      </w:r>
      <m:oMath>
        <m:r>
          <w:rPr>
            <w:rStyle w:val="mi"/>
            <w:rFonts w:ascii="Cambria Math" w:hAnsi="Cambria Math" w:cstheme="minorHAnsi"/>
            <w:sz w:val="25"/>
            <w:szCs w:val="25"/>
            <w:bdr w:val="none" w:sz="0" w:space="0" w:color="auto" w:frame="1"/>
          </w:rPr>
          <m:t>m</m:t>
        </m:r>
      </m:oMath>
      <w:r w:rsidRPr="00696C45">
        <w:rPr>
          <w:rFonts w:asciiTheme="minorHAnsi" w:hAnsiTheme="minorHAnsi" w:cstheme="minorHAnsi"/>
          <w:sz w:val="23"/>
          <w:szCs w:val="23"/>
        </w:rPr>
        <w:t> data devices and an additional two parity devices. The first parity device contains the exclusive-or parity of the </w:t>
      </w:r>
      <m:oMath>
        <m:r>
          <w:rPr>
            <w:rStyle w:val="mi"/>
            <w:rFonts w:ascii="Cambria Math" w:hAnsi="Cambria Math" w:cstheme="minorHAnsi"/>
            <w:sz w:val="25"/>
            <w:szCs w:val="25"/>
            <w:bdr w:val="none" w:sz="0" w:space="0" w:color="auto" w:frame="1"/>
          </w:rPr>
          <m:t>m</m:t>
        </m:r>
      </m:oMath>
      <w:r w:rsidRPr="00696C45">
        <w:rPr>
          <w:rFonts w:asciiTheme="minorHAnsi" w:hAnsiTheme="minorHAnsi" w:cstheme="minorHAnsi"/>
          <w:sz w:val="23"/>
          <w:szCs w:val="23"/>
        </w:rPr>
        <w:t xml:space="preserve"> data devices, whereas the contents of the second one </w:t>
      </w:r>
      <w:proofErr w:type="gramStart"/>
      <w:r w:rsidRPr="00696C45">
        <w:rPr>
          <w:rFonts w:asciiTheme="minorHAnsi" w:hAnsiTheme="minorHAnsi" w:cstheme="minorHAnsi"/>
          <w:sz w:val="23"/>
          <w:szCs w:val="23"/>
        </w:rPr>
        <w:t>are</w:t>
      </w:r>
      <w:proofErr w:type="gramEnd"/>
      <w:r w:rsidRPr="00696C45">
        <w:rPr>
          <w:rFonts w:asciiTheme="minorHAnsi" w:hAnsiTheme="minorHAnsi" w:cstheme="minorHAnsi"/>
          <w:sz w:val="23"/>
          <w:szCs w:val="23"/>
        </w:rPr>
        <w:t xml:space="preserve"> calculated via Galois field arithmetic. Using the Packed Shuffle Bytes (PSHUFB) instruction in the INTEL architecture's Supplemental Streaming SIMD Extensions 3 or its equivalent on other processors, Plank, </w:t>
      </w:r>
      <w:proofErr w:type="spellStart"/>
      <w:r w:rsidRPr="00696C45">
        <w:rPr>
          <w:rFonts w:asciiTheme="minorHAnsi" w:hAnsiTheme="minorHAnsi" w:cstheme="minorHAnsi"/>
          <w:sz w:val="23"/>
          <w:szCs w:val="23"/>
        </w:rPr>
        <w:t>Greenan</w:t>
      </w:r>
      <w:proofErr w:type="spellEnd"/>
      <w:r w:rsidRPr="00696C45">
        <w:rPr>
          <w:rFonts w:asciiTheme="minorHAnsi" w:hAnsiTheme="minorHAnsi" w:cstheme="minorHAnsi"/>
          <w:sz w:val="23"/>
          <w:szCs w:val="23"/>
        </w:rPr>
        <w:t>, and Miller showed how this so-called Q-parity can be calculated at speeds faster than the speed of streaming data from a disk [17]. The drawback is of course the need for sophisticated, but power-hungry processors. For lack of a better name, we call RAID level 6+1 a similar design with </w:t>
      </w:r>
      <m:oMath>
        <m:r>
          <w:rPr>
            <w:rStyle w:val="mi"/>
            <w:rFonts w:ascii="Cambria Math" w:hAnsi="Cambria Math" w:cstheme="minorHAnsi"/>
            <w:sz w:val="25"/>
            <w:szCs w:val="25"/>
            <w:bdr w:val="none" w:sz="0" w:space="0" w:color="auto" w:frame="1"/>
          </w:rPr>
          <m:t>m</m:t>
        </m:r>
      </m:oMath>
      <w:r w:rsidRPr="00696C45">
        <w:rPr>
          <w:rFonts w:asciiTheme="minorHAnsi" w:hAnsiTheme="minorHAnsi" w:cstheme="minorHAnsi"/>
          <w:sz w:val="23"/>
          <w:szCs w:val="23"/>
        </w:rPr>
        <w:t> data disks and three parity disks per reliability stripe. By flipping one of the data disks to a parity disk, we change a level 6 RAID to a level 6+1 RAID and vice versa. For the convenience of the reader, we show the definition of the parameters in Figure 9.</w:t>
      </w:r>
    </w:p>
    <w:p w14:paraId="6B8FC72D" w14:textId="77777777" w:rsidR="00F14FA6" w:rsidRPr="00696C45" w:rsidRDefault="00F14FA6" w:rsidP="0007246D">
      <w:pPr>
        <w:pStyle w:val="NormalWeb"/>
        <w:spacing w:before="0" w:beforeAutospacing="0" w:after="0" w:afterAutospacing="0"/>
        <w:rPr>
          <w:rFonts w:asciiTheme="minorHAnsi" w:hAnsiTheme="minorHAnsi" w:cstheme="minorHAnsi"/>
          <w:sz w:val="23"/>
          <w:szCs w:val="23"/>
        </w:rPr>
      </w:pPr>
    </w:p>
    <w:p w14:paraId="037B65EF"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It is normal to divide the blocks of a disk in a RAID level 6 or 6+1 into regions and cyclically change the assignments of each disk to the role of data or parity disk so that each disk contains the same number of blocks that serve as data blocks or parity blocks. This strategy equalizes read and write loads. It however has no influence on the reliability of the ensemble.</w:t>
      </w:r>
    </w:p>
    <w:p w14:paraId="30022D36" w14:textId="25EF9074"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This is not true if we use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where the assignment of a region in a disk also varies the reliability stripes.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equalizes the reconstruction load over the remaining disks after one or more disk failures.</w:t>
      </w:r>
    </w:p>
    <w:p w14:paraId="5E8D2A9C" w14:textId="6545BFA6" w:rsidR="0007246D" w:rsidRPr="00696C45" w:rsidRDefault="0007246D" w:rsidP="00F14FA6">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"https://ieeexplore.ieee.org/mediastore_new/IEEE/content/media/8882740/8890059/8890075/392000a217-fig-8-source-large.gif"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07609070" wp14:editId="1D5491BA">
            <wp:extent cx="2743200" cy="2843784"/>
            <wp:effectExtent l="0" t="0" r="0" b="0"/>
            <wp:docPr id="12" name="Picture 12" descr="Fig. 8. Five and six year survival rate in number of nines in dependence on the disk mean time to failure (in hours) for layouts of degree 4, 5, 6, 7, 8, 9, 10, an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ig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843784"/>
                    </a:xfrm>
                    <a:prstGeom prst="rect">
                      <a:avLst/>
                    </a:prstGeom>
                    <a:noFill/>
                    <a:ln>
                      <a:noFill/>
                    </a:ln>
                  </pic:spPr>
                </pic:pic>
              </a:graphicData>
            </a:graphic>
          </wp:inline>
        </w:drawing>
      </w:r>
    </w:p>
    <w:p w14:paraId="71D8F1B5" w14:textId="7E7AD295" w:rsidR="0007246D" w:rsidRPr="00696C45" w:rsidRDefault="0007246D" w:rsidP="00F14FA6">
      <w:pPr>
        <w:pStyle w:val="NoSpacing"/>
        <w:rPr>
          <w:rFonts w:cstheme="minorHAnsi"/>
        </w:rPr>
      </w:pPr>
      <w:r w:rsidRPr="00696C45">
        <w:rPr>
          <w:rFonts w:cstheme="minorHAnsi"/>
        </w:rPr>
        <w:fldChar w:fldCharType="end"/>
      </w:r>
      <w:r w:rsidRPr="00696C45">
        <w:rPr>
          <w:rFonts w:cstheme="minorHAnsi"/>
          <w:b/>
          <w:bCs/>
        </w:rPr>
        <w:t>Fig. 8.</w:t>
      </w:r>
      <w:r w:rsidR="00F14FA6" w:rsidRPr="00696C45">
        <w:rPr>
          <w:rFonts w:cstheme="minorHAnsi"/>
          <w:b/>
          <w:bCs/>
        </w:rPr>
        <w:t xml:space="preserve"> </w:t>
      </w:r>
      <w:proofErr w:type="gramStart"/>
      <w:r w:rsidRPr="00696C45">
        <w:rPr>
          <w:rFonts w:cstheme="minorHAnsi"/>
        </w:rPr>
        <w:t>Five and six year</w:t>
      </w:r>
      <w:proofErr w:type="gramEnd"/>
      <w:r w:rsidRPr="00696C45">
        <w:rPr>
          <w:rFonts w:cstheme="minorHAnsi"/>
        </w:rPr>
        <w:t xml:space="preserve"> survival rate in number of nines in dependence on the disk mean time to failure (in hours) for layouts of degree 4, 5, 6, 7, 8, 9, 10, and 11.</w:t>
      </w:r>
    </w:p>
    <w:p w14:paraId="48EDA2FA" w14:textId="77777777" w:rsidR="00F14FA6" w:rsidRPr="00696C45" w:rsidRDefault="00F14FA6" w:rsidP="00F14FA6">
      <w:pPr>
        <w:rPr>
          <w:rFonts w:cstheme="minorHAnsi"/>
          <w:color w:val="666666"/>
          <w:sz w:val="18"/>
          <w:szCs w:val="18"/>
        </w:rPr>
      </w:pPr>
    </w:p>
    <w:p w14:paraId="4798BC3C" w14:textId="77777777" w:rsidR="0007246D" w:rsidRPr="00696C45" w:rsidRDefault="0007246D" w:rsidP="00F14FA6">
      <w:pPr>
        <w:pStyle w:val="Heading2"/>
        <w:rPr>
          <w:rFonts w:asciiTheme="minorHAnsi" w:hAnsiTheme="minorHAnsi" w:cstheme="minorHAnsi"/>
          <w:color w:val="auto"/>
        </w:rPr>
      </w:pPr>
      <w:r w:rsidRPr="00696C45">
        <w:rPr>
          <w:rFonts w:asciiTheme="minorHAnsi" w:hAnsiTheme="minorHAnsi" w:cstheme="minorHAnsi"/>
        </w:rPr>
        <w:t>A. Layout Equivalencies</w:t>
      </w:r>
    </w:p>
    <w:p w14:paraId="497A1BC5" w14:textId="77787515"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The punctured layout of degree</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has </w:t>
      </w:r>
      <w:r w:rsidRPr="00696C45">
        <w:rPr>
          <w:rFonts w:asciiTheme="minorHAnsi" w:hAnsiTheme="minorHAnsi" w:cstheme="minorHAnsi"/>
          <w:i/>
          <w:iCs/>
          <w:sz w:val="23"/>
          <w:szCs w:val="23"/>
        </w:rPr>
        <w:t>2k</w:t>
      </w:r>
      <w:r w:rsidRPr="00696C45">
        <w:rPr>
          <w:rFonts w:asciiTheme="minorHAnsi" w:hAnsiTheme="minorHAnsi" w:cstheme="minorHAnsi"/>
          <w:sz w:val="23"/>
          <w:szCs w:val="23"/>
        </w:rPr>
        <w:t> parity disks and </w:t>
      </w:r>
      <w:proofErr w:type="gramStart"/>
      <w:r w:rsidRPr="00696C45">
        <w:rPr>
          <w:rFonts w:asciiTheme="minorHAnsi" w:hAnsiTheme="minorHAnsi" w:cstheme="minorHAnsi"/>
          <w:i/>
          <w:iCs/>
          <w:sz w:val="23"/>
          <w:szCs w:val="23"/>
        </w:rPr>
        <w:t>k(</w:t>
      </w:r>
      <w:proofErr w:type="gramEnd"/>
      <w:r w:rsidRPr="00696C45">
        <w:rPr>
          <w:rFonts w:asciiTheme="minorHAnsi" w:hAnsiTheme="minorHAnsi" w:cstheme="minorHAnsi"/>
          <w:i/>
          <w:iCs/>
          <w:sz w:val="23"/>
          <w:szCs w:val="23"/>
        </w:rPr>
        <w:t>2k</w:t>
      </w:r>
      <w:r w:rsidRPr="00696C45">
        <w:rPr>
          <w:rFonts w:asciiTheme="minorHAnsi" w:hAnsiTheme="minorHAnsi" w:cstheme="minorHAnsi"/>
          <w:sz w:val="23"/>
          <w:szCs w:val="23"/>
        </w:rPr>
        <w:t> − 1) data disks in the two-failure tolerant version. These numbers are exactly the ones for a RAID Level 6 with</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reliability stripes each consisting of </w:t>
      </w:r>
      <w:r w:rsidRPr="00696C45">
        <w:rPr>
          <w:rFonts w:asciiTheme="minorHAnsi" w:hAnsiTheme="minorHAnsi" w:cstheme="minorHAnsi"/>
          <w:i/>
          <w:iCs/>
          <w:sz w:val="23"/>
          <w:szCs w:val="23"/>
        </w:rPr>
        <w:t>2k</w:t>
      </w:r>
      <w:r w:rsidRPr="00696C45">
        <w:rPr>
          <w:rFonts w:asciiTheme="minorHAnsi" w:hAnsiTheme="minorHAnsi" w:cstheme="minorHAnsi"/>
          <w:sz w:val="23"/>
          <w:szCs w:val="23"/>
        </w:rPr>
        <w:t> − 1 data disks and 2 parity disks. The three-failure tolerant version of the punctured layout has </w:t>
      </w:r>
      <w:r w:rsidRPr="00696C45">
        <w:rPr>
          <w:rFonts w:asciiTheme="minorHAnsi" w:hAnsiTheme="minorHAnsi" w:cstheme="minorHAnsi"/>
          <w:i/>
          <w:iCs/>
          <w:sz w:val="23"/>
          <w:szCs w:val="23"/>
        </w:rPr>
        <w:t>3k</w:t>
      </w:r>
      <w:r w:rsidRPr="00696C45">
        <w:rPr>
          <w:rFonts w:asciiTheme="minorHAnsi" w:hAnsiTheme="minorHAnsi" w:cstheme="minorHAnsi"/>
          <w:sz w:val="23"/>
          <w:szCs w:val="23"/>
        </w:rPr>
        <w:t> parity disks and </w:t>
      </w:r>
      <w:proofErr w:type="gramStart"/>
      <w:r w:rsidRPr="00696C45">
        <w:rPr>
          <w:rFonts w:asciiTheme="minorHAnsi" w:hAnsiTheme="minorHAnsi" w:cstheme="minorHAnsi"/>
          <w:i/>
          <w:iCs/>
          <w:sz w:val="23"/>
          <w:szCs w:val="23"/>
        </w:rPr>
        <w:t>k(</w:t>
      </w:r>
      <w:proofErr w:type="gramEnd"/>
      <w:r w:rsidRPr="00696C45">
        <w:rPr>
          <w:rFonts w:asciiTheme="minorHAnsi" w:hAnsiTheme="minorHAnsi" w:cstheme="minorHAnsi"/>
          <w:i/>
          <w:iCs/>
          <w:sz w:val="23"/>
          <w:szCs w:val="23"/>
        </w:rPr>
        <w:t>2k</w:t>
      </w:r>
      <w:r w:rsidRPr="00696C45">
        <w:rPr>
          <w:rFonts w:asciiTheme="minorHAnsi" w:hAnsiTheme="minorHAnsi" w:cstheme="minorHAnsi"/>
          <w:sz w:val="23"/>
          <w:szCs w:val="23"/>
        </w:rPr>
        <w:t> − 2) data disks, corresponding to a RAID Level 6+1 layout with</w:t>
      </w:r>
      <m:oMath>
        <m:r>
          <w:rPr>
            <w:rFonts w:ascii="Cambria Math" w:hAnsi="Cambria Math" w:cstheme="minorHAnsi"/>
          </w:rPr>
          <m:t xml:space="preserve"> </m:t>
        </m:r>
        <m:r>
          <w:rPr>
            <w:rFonts w:ascii="Cambria Math" w:hAnsi="Cambria Math" w:cstheme="minorHAnsi"/>
            <w:sz w:val="23"/>
            <w:szCs w:val="23"/>
          </w:rPr>
          <m:t>k</m:t>
        </m:r>
      </m:oMath>
      <w:r w:rsidRPr="00696C45">
        <w:rPr>
          <w:rFonts w:asciiTheme="minorHAnsi" w:hAnsiTheme="minorHAnsi" w:cstheme="minorHAnsi"/>
          <w:sz w:val="23"/>
          <w:szCs w:val="23"/>
        </w:rPr>
        <w:t>reliability stripes, each consisting of </w:t>
      </w:r>
      <w:r w:rsidRPr="00696C45">
        <w:rPr>
          <w:rFonts w:asciiTheme="minorHAnsi" w:hAnsiTheme="minorHAnsi" w:cstheme="minorHAnsi"/>
          <w:i/>
          <w:iCs/>
          <w:sz w:val="23"/>
          <w:szCs w:val="23"/>
        </w:rPr>
        <w:t>2k</w:t>
      </w:r>
      <w:r w:rsidRPr="00696C45">
        <w:rPr>
          <w:rFonts w:asciiTheme="minorHAnsi" w:hAnsiTheme="minorHAnsi" w:cstheme="minorHAnsi"/>
          <w:sz w:val="23"/>
          <w:szCs w:val="23"/>
        </w:rPr>
        <w:t> − 2 data disks and 3 parity disks. This allows us direct comparisons between the two types of disk arrays.</w:t>
      </w:r>
    </w:p>
    <w:p w14:paraId="19AB06C5" w14:textId="77777777" w:rsidR="00F14FA6" w:rsidRPr="00696C45" w:rsidRDefault="00F14FA6" w:rsidP="0007246D">
      <w:pPr>
        <w:pStyle w:val="NormalWeb"/>
        <w:spacing w:before="0" w:beforeAutospacing="0" w:after="0" w:afterAutospacing="0"/>
        <w:rPr>
          <w:rFonts w:asciiTheme="minorHAnsi" w:hAnsiTheme="minorHAnsi" w:cstheme="minorHAnsi"/>
          <w:sz w:val="23"/>
          <w:szCs w:val="23"/>
        </w:rPr>
      </w:pPr>
    </w:p>
    <w:p w14:paraId="6C882377"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In one point of comparison, flexibility, the RAID organization is a clear winner. There are configurations for any number of stripes and any number of data disks per stripe. As we will now see, the flat layouts offer considerably higher reliability.</w:t>
      </w:r>
    </w:p>
    <w:p w14:paraId="3DC57056" w14:textId="77777777" w:rsidR="0007246D" w:rsidRPr="00696C45" w:rsidRDefault="0007246D" w:rsidP="00F14FA6">
      <w:pPr>
        <w:pStyle w:val="Heading2"/>
        <w:rPr>
          <w:rFonts w:asciiTheme="minorHAnsi" w:hAnsiTheme="minorHAnsi" w:cstheme="minorHAnsi"/>
        </w:rPr>
      </w:pPr>
      <w:r w:rsidRPr="00696C45">
        <w:rPr>
          <w:rFonts w:asciiTheme="minorHAnsi" w:hAnsiTheme="minorHAnsi" w:cstheme="minorHAnsi"/>
        </w:rPr>
        <w:t>B. RAID 6 and 6+1 Survivability Formulae</w:t>
      </w:r>
    </w:p>
    <w:p w14:paraId="5A73607E" w14:textId="168594A9"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We now derive formulae for the survival of the data in a RAID level 6 organization after </w:t>
      </w:r>
      <m:oMath>
        <m:r>
          <w:rPr>
            <w:rStyle w:val="mi"/>
            <w:rFonts w:ascii="Cambria Math" w:hAnsi="Cambria Math" w:cstheme="minorHAnsi"/>
            <w:sz w:val="25"/>
            <w:szCs w:val="25"/>
            <w:bdr w:val="none" w:sz="0" w:space="0" w:color="auto" w:frame="1"/>
          </w:rPr>
          <m:t>f</m:t>
        </m:r>
      </m:oMath>
      <w:r w:rsidRPr="00696C45">
        <w:rPr>
          <w:rFonts w:asciiTheme="minorHAnsi" w:hAnsiTheme="minorHAnsi" w:cstheme="minorHAnsi"/>
          <w:sz w:val="23"/>
          <w:szCs w:val="23"/>
        </w:rPr>
        <w:t> failures. A failure pattern of </w:t>
      </w:r>
      <m:oMath>
        <m:r>
          <w:rPr>
            <w:rStyle w:val="mi"/>
            <w:rFonts w:ascii="Cambria Math" w:hAnsi="Cambria Math" w:cstheme="minorHAnsi"/>
            <w:sz w:val="25"/>
            <w:szCs w:val="25"/>
            <w:bdr w:val="none" w:sz="0" w:space="0" w:color="auto" w:frame="1"/>
          </w:rPr>
          <m:t>f</m:t>
        </m:r>
      </m:oMath>
      <w:r w:rsidRPr="00696C45">
        <w:rPr>
          <w:rFonts w:asciiTheme="minorHAnsi" w:hAnsiTheme="minorHAnsi" w:cstheme="minorHAnsi"/>
          <w:sz w:val="23"/>
          <w:szCs w:val="23"/>
        </w:rPr>
        <w:t> failed devices does </w:t>
      </w:r>
      <w:r w:rsidRPr="00696C45">
        <w:rPr>
          <w:rFonts w:asciiTheme="minorHAnsi" w:hAnsiTheme="minorHAnsi" w:cstheme="minorHAnsi"/>
          <w:i/>
          <w:iCs/>
          <w:sz w:val="23"/>
          <w:szCs w:val="23"/>
        </w:rPr>
        <w:t>not</w:t>
      </w:r>
      <w:r w:rsidRPr="00696C45">
        <w:rPr>
          <w:rFonts w:asciiTheme="minorHAnsi" w:hAnsiTheme="minorHAnsi" w:cstheme="minorHAnsi"/>
          <w:sz w:val="23"/>
          <w:szCs w:val="23"/>
        </w:rPr>
        <w:t xml:space="preserve"> lead to </w:t>
      </w:r>
      <w:proofErr w:type="spellStart"/>
      <w:r w:rsidRPr="00696C45">
        <w:rPr>
          <w:rFonts w:asciiTheme="minorHAnsi" w:hAnsiTheme="minorHAnsi" w:cstheme="minorHAnsi"/>
          <w:sz w:val="23"/>
          <w:szCs w:val="23"/>
        </w:rPr>
        <w:t>dataloss</w:t>
      </w:r>
      <w:proofErr w:type="spellEnd"/>
      <w:r w:rsidRPr="00696C45">
        <w:rPr>
          <w:rFonts w:asciiTheme="minorHAnsi" w:hAnsiTheme="minorHAnsi" w:cstheme="minorHAnsi"/>
          <w:sz w:val="23"/>
          <w:szCs w:val="23"/>
        </w:rPr>
        <w:t xml:space="preserve"> and constitutes therefore a “good” pattern, if there is no stripe with more than two failed devices. We call the number of stripes with one failed device </w:t>
      </w:r>
      <w:r w:rsidRPr="00696C45">
        <w:rPr>
          <w:rStyle w:val="mi"/>
          <w:rFonts w:asciiTheme="minorHAnsi" w:hAnsiTheme="minorHAnsi" w:cstheme="minorHAnsi"/>
          <w:sz w:val="25"/>
          <w:szCs w:val="25"/>
          <w:bdr w:val="none" w:sz="0" w:space="0" w:color="auto" w:frame="1"/>
        </w:rPr>
        <w:t>κ</w:t>
      </w:r>
      <m:oMath>
        <m:r>
          <m:rPr>
            <m:sty m:val="p"/>
          </m:rPr>
          <w:rPr>
            <w:rFonts w:ascii="Cambria Math" w:hAnsi="Cambria Math" w:cstheme="minorHAnsi"/>
          </w:rPr>
          <m:t xml:space="preserve"> </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1</m:t>
            </m:r>
          </m:sub>
        </m:sSub>
      </m:oMath>
      <w:r w:rsidRPr="00696C45">
        <w:rPr>
          <w:rStyle w:val="mn"/>
          <w:rFonts w:asciiTheme="minorHAnsi" w:hAnsiTheme="minorHAnsi" w:cstheme="minorHAnsi"/>
          <w:sz w:val="18"/>
          <w:szCs w:val="18"/>
          <w:bdr w:val="none" w:sz="0" w:space="0" w:color="auto" w:frame="1"/>
        </w:rPr>
        <w:t>1</w:t>
      </w:r>
      <w:r w:rsidRPr="00696C45">
        <w:rPr>
          <w:rFonts w:asciiTheme="minorHAnsi" w:hAnsiTheme="minorHAnsi" w:cstheme="minorHAnsi"/>
          <w:sz w:val="23"/>
          <w:szCs w:val="23"/>
        </w:rPr>
        <w:t> and the number of stripes with two failed devices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2</m:t>
            </m:r>
          </m:sub>
        </m:sSub>
      </m:oMath>
      <w:r w:rsidRPr="00696C45">
        <w:rPr>
          <w:rFonts w:asciiTheme="minorHAnsi" w:hAnsiTheme="minorHAnsi" w:cstheme="minorHAnsi"/>
          <w:sz w:val="23"/>
          <w:szCs w:val="23"/>
        </w:rPr>
        <w:t>. Since the number of failed devices adds up to </w:t>
      </w:r>
      <m:oMath>
        <m:r>
          <w:rPr>
            <w:rFonts w:ascii="Cambria Math" w:hAnsi="Cambria Math" w:cstheme="minorHAnsi"/>
            <w:sz w:val="23"/>
            <w:szCs w:val="23"/>
          </w:rPr>
          <m:t>f</m:t>
        </m:r>
      </m:oMath>
      <w:r w:rsidRPr="00696C45">
        <w:rPr>
          <w:rFonts w:asciiTheme="minorHAnsi" w:hAnsiTheme="minorHAnsi" w:cstheme="minorHAnsi"/>
          <w:sz w:val="23"/>
          <w:szCs w:val="23"/>
        </w:rPr>
        <w:t>, we have</w:t>
      </w:r>
    </w:p>
    <w:p w14:paraId="22296753" w14:textId="77777777" w:rsidR="00F14FA6" w:rsidRPr="00696C45" w:rsidRDefault="00F14FA6" w:rsidP="0007246D">
      <w:pPr>
        <w:pStyle w:val="NormalWeb"/>
        <w:spacing w:before="0" w:beforeAutospacing="0" w:after="0" w:afterAutospacing="0"/>
        <w:rPr>
          <w:rFonts w:asciiTheme="minorHAnsi" w:hAnsiTheme="minorHAnsi" w:cstheme="minorHAnsi"/>
          <w:sz w:val="23"/>
          <w:szCs w:val="23"/>
        </w:rPr>
      </w:pPr>
    </w:p>
    <w:p w14:paraId="6FF08F83" w14:textId="7E1BDF38" w:rsidR="00F14FA6" w:rsidRPr="00696C45" w:rsidRDefault="00442834" w:rsidP="0007246D">
      <w:pPr>
        <w:jc w:val="center"/>
        <w:rPr>
          <w:rFonts w:cstheme="minorHAnsi"/>
          <w:sz w:val="28"/>
          <w:szCs w:val="28"/>
        </w:rPr>
      </w:pPr>
      <m:oMathPara>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=f⇒</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=f-2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oMath>
      </m:oMathPara>
    </w:p>
    <w:p w14:paraId="01E122F3" w14:textId="5660CA02" w:rsidR="0007246D" w:rsidRPr="00696C45" w:rsidRDefault="0007246D" w:rsidP="00FB4C34">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"https://ieeexplore.ieee.org/mediastore_new/IEEE/content/media/8882740/8890059/8890075/392000a217-fig-9-source-large.gif"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5D2F37F3" wp14:editId="22751F61">
            <wp:extent cx="2743200" cy="1389888"/>
            <wp:effectExtent l="0" t="0" r="0" b="1270"/>
            <wp:docPr id="10" name="Picture 10" descr="Fig. 9. Definition of parameters for a RAID level 6 layout, where one data disk can be changed into an additional parity disk for a RAID level 6+1 lay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p>
    <w:p w14:paraId="6C04BC59" w14:textId="7EA4920C" w:rsidR="0007246D" w:rsidRPr="00696C45" w:rsidRDefault="0007246D" w:rsidP="00FB4C34">
      <w:pPr>
        <w:pStyle w:val="NoSpacing"/>
        <w:rPr>
          <w:rFonts w:cstheme="minorHAnsi"/>
        </w:rPr>
      </w:pPr>
      <w:r w:rsidRPr="00696C45">
        <w:rPr>
          <w:rFonts w:cstheme="minorHAnsi"/>
        </w:rPr>
        <w:fldChar w:fldCharType="end"/>
      </w:r>
      <w:r w:rsidRPr="00696C45">
        <w:rPr>
          <w:rFonts w:cstheme="minorHAnsi"/>
          <w:b/>
          <w:bCs/>
        </w:rPr>
        <w:t>Fig. 9.</w:t>
      </w:r>
      <w:r w:rsidR="00FB4C34" w:rsidRPr="00696C45">
        <w:rPr>
          <w:rFonts w:cstheme="minorHAnsi"/>
          <w:b/>
          <w:bCs/>
        </w:rPr>
        <w:t xml:space="preserve"> </w:t>
      </w:r>
      <w:r w:rsidRPr="00696C45">
        <w:rPr>
          <w:rFonts w:cstheme="minorHAnsi"/>
        </w:rPr>
        <w:t>Definition of parameters for a RAID level 6 layout, where one data disk can be changed into an additional parity disk for a RAID level 6+1 layout.</w:t>
      </w:r>
    </w:p>
    <w:p w14:paraId="0A83D9DD" w14:textId="77777777" w:rsidR="00FB4C34" w:rsidRPr="00696C45" w:rsidRDefault="00FB4C34" w:rsidP="00FB4C34">
      <w:pPr>
        <w:rPr>
          <w:rFonts w:cstheme="minorHAnsi"/>
          <w:color w:val="666666"/>
          <w:sz w:val="18"/>
          <w:szCs w:val="18"/>
        </w:rPr>
      </w:pPr>
    </w:p>
    <w:p w14:paraId="6D73451A" w14:textId="6D381ADD"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In addition, we know that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≥0,</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≥0,</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≤n</m:t>
        </m:r>
      </m:oMath>
      <w:r w:rsidRPr="00696C45">
        <w:rPr>
          <w:rFonts w:asciiTheme="minorHAnsi" w:hAnsiTheme="minorHAnsi" w:cstheme="minorHAnsi"/>
          <w:sz w:val="23"/>
          <w:szCs w:val="23"/>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≤n</m:t>
        </m:r>
      </m:oMath>
      <w:r w:rsidRPr="00696C45">
        <w:rPr>
          <w:rFonts w:asciiTheme="minorHAnsi" w:hAnsiTheme="minorHAnsi" w:cstheme="minorHAnsi"/>
          <w:sz w:val="23"/>
          <w:szCs w:val="23"/>
        </w:rPr>
        <w:t>. Under those conditions, we know that the number of good failure patterns with these parameters is</w:t>
      </w:r>
    </w:p>
    <w:p w14:paraId="2CFF75BB" w14:textId="77777777" w:rsidR="00FB4C34" w:rsidRPr="00696C45" w:rsidRDefault="00FB4C34" w:rsidP="0007246D">
      <w:pPr>
        <w:pStyle w:val="NormalWeb"/>
        <w:spacing w:before="0" w:beforeAutospacing="0" w:after="0" w:afterAutospacing="0"/>
        <w:rPr>
          <w:rFonts w:asciiTheme="minorHAnsi" w:hAnsiTheme="minorHAnsi" w:cstheme="minorHAnsi"/>
          <w:sz w:val="23"/>
          <w:szCs w:val="23"/>
        </w:rPr>
      </w:pPr>
    </w:p>
    <w:p w14:paraId="15E05604" w14:textId="1AC93206" w:rsidR="00FB4C34" w:rsidRPr="00696C45" w:rsidRDefault="007559EB" w:rsidP="0007246D">
      <w:pPr>
        <w:rPr>
          <w:rStyle w:val="link"/>
          <w:rFonts w:cstheme="minorHAnsi"/>
          <w:color w:val="006699"/>
          <w:sz w:val="18"/>
          <w:szCs w:val="18"/>
        </w:rPr>
      </w:pPr>
      <m:oMathPara>
        <m:oMath>
          <m:r>
            <w:rPr>
              <w:rStyle w:val="mi"/>
              <w:rFonts w:ascii="Cambria Math" w:hAnsi="Cambria Math" w:cstheme="minorHAnsi"/>
              <w:sz w:val="28"/>
              <w:szCs w:val="28"/>
              <w:bdr w:val="none" w:sz="0" w:space="0" w:color="auto" w:frame="1"/>
            </w:rPr>
            <m:t>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6</m:t>
              </m:r>
            </m:e>
            <m:sub>
              <m:r>
                <m:rPr>
                  <m:nor/>
                </m:rPr>
                <w:rPr>
                  <w:rStyle w:val="mi"/>
                  <w:rFonts w:cstheme="minorHAnsi"/>
                  <w:sz w:val="28"/>
                  <w:szCs w:val="28"/>
                  <w:bdr w:val="none" w:sz="0" w:space="0" w:color="auto" w:frame="1"/>
                </w:rPr>
                <m:t>good</m:t>
              </m:r>
            </m:sub>
          </m:sSub>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n,m,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e>
          </m:d>
          <m:r>
            <w:rPr>
              <w:rStyle w:val="mi"/>
              <w:rFonts w:ascii="Cambria Math" w:hAnsi="Cambria Math" w:cstheme="minorHAnsi"/>
              <w:sz w:val="28"/>
              <w:szCs w:val="28"/>
              <w:bdr w:val="none" w:sz="0" w:space="0" w:color="auto" w:frame="1"/>
            </w:rPr>
            <m:t>=</m:t>
          </m:r>
          <m:d>
            <m:dPr>
              <m:ctrlPr>
                <w:rPr>
                  <w:rStyle w:val="mi"/>
                  <w:rFonts w:ascii="Cambria Math" w:hAnsi="Cambria Math" w:cstheme="minorHAnsi"/>
                  <w:i/>
                  <w:sz w:val="28"/>
                  <w:szCs w:val="28"/>
                  <w:bdr w:val="none" w:sz="0" w:space="0" w:color="auto" w:frame="1"/>
                </w:rPr>
              </m:ctrlPr>
            </m:dPr>
            <m:e>
              <m:f>
                <m:fPr>
                  <m:type m:val="noBa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n</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1</m:t>
                      </m:r>
                    </m:sub>
                  </m:sSub>
                </m:den>
              </m:f>
            </m:e>
          </m:d>
          <m:d>
            <m:dPr>
              <m:ctrlPr>
                <w:rPr>
                  <w:rStyle w:val="mi"/>
                  <w:rFonts w:ascii="Cambria Math" w:hAnsi="Cambria Math" w:cstheme="minorHAnsi"/>
                  <w:i/>
                  <w:sz w:val="28"/>
                  <w:szCs w:val="28"/>
                  <w:bdr w:val="none" w:sz="0" w:space="0" w:color="auto" w:frame="1"/>
                </w:rPr>
              </m:ctrlPr>
            </m:dPr>
            <m:e>
              <m:f>
                <m:fPr>
                  <m:type m:val="noBa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1</m:t>
                      </m:r>
                    </m:sub>
                  </m:sSub>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den>
              </m:f>
            </m:e>
          </m:d>
          <m:sSup>
            <m:sSupPr>
              <m:ctrlPr>
                <w:rPr>
                  <w:rStyle w:val="mi"/>
                  <w:rFonts w:ascii="Cambria Math" w:hAnsi="Cambria Math" w:cstheme="minorHAnsi"/>
                  <w:sz w:val="28"/>
                  <w:szCs w:val="28"/>
                  <w:bdr w:val="none" w:sz="0" w:space="0" w:color="auto" w:frame="1"/>
                </w:rPr>
              </m:ctrlPr>
            </m:sSupPr>
            <m:e>
              <m:d>
                <m:dPr>
                  <m:ctrlPr>
                    <w:rPr>
                      <w:rStyle w:val="mi"/>
                      <w:rFonts w:ascii="Cambria Math" w:hAnsi="Cambria Math" w:cstheme="minorHAnsi"/>
                      <w:i/>
                      <w:sz w:val="28"/>
                      <w:szCs w:val="28"/>
                      <w:bdr w:val="none" w:sz="0" w:space="0" w:color="auto" w:frame="1"/>
                    </w:rPr>
                  </m:ctrlPr>
                </m:dPr>
                <m:e>
                  <m:f>
                    <m:fPr>
                      <m:type m:val="noBa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m+2</m:t>
                      </m:r>
                    </m:num>
                    <m:den>
                      <m:r>
                        <w:rPr>
                          <w:rStyle w:val="mi"/>
                          <w:rFonts w:ascii="Cambria Math" w:hAnsi="Cambria Math" w:cstheme="minorHAnsi"/>
                          <w:sz w:val="28"/>
                          <w:szCs w:val="28"/>
                          <w:bdr w:val="none" w:sz="0" w:space="0" w:color="auto" w:frame="1"/>
                        </w:rPr>
                        <m:t>1</m:t>
                      </m:r>
                    </m:den>
                  </m:f>
                </m:e>
              </m:d>
            </m:e>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1</m:t>
                  </m:r>
                </m:sub>
              </m:sSub>
            </m:sup>
          </m:sSup>
          <m:sSup>
            <m:sSupPr>
              <m:ctrlPr>
                <w:rPr>
                  <w:rStyle w:val="mi"/>
                  <w:rFonts w:ascii="Cambria Math" w:hAnsi="Cambria Math" w:cstheme="minorHAnsi"/>
                  <w:sz w:val="28"/>
                  <w:szCs w:val="28"/>
                  <w:bdr w:val="none" w:sz="0" w:space="0" w:color="auto" w:frame="1"/>
                </w:rPr>
              </m:ctrlPr>
            </m:sSupPr>
            <m:e>
              <m:d>
                <m:dPr>
                  <m:ctrlPr>
                    <w:rPr>
                      <w:rStyle w:val="mi"/>
                      <w:rFonts w:ascii="Cambria Math" w:hAnsi="Cambria Math" w:cstheme="minorHAnsi"/>
                      <w:i/>
                      <w:sz w:val="28"/>
                      <w:szCs w:val="28"/>
                      <w:bdr w:val="none" w:sz="0" w:space="0" w:color="auto" w:frame="1"/>
                    </w:rPr>
                  </m:ctrlPr>
                </m:dPr>
                <m:e>
                  <m:f>
                    <m:fPr>
                      <m:type m:val="noBa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m+2</m:t>
                      </m:r>
                    </m:num>
                    <m:den>
                      <m:r>
                        <w:rPr>
                          <w:rStyle w:val="mi"/>
                          <w:rFonts w:ascii="Cambria Math" w:hAnsi="Cambria Math" w:cstheme="minorHAnsi"/>
                          <w:sz w:val="28"/>
                          <w:szCs w:val="28"/>
                          <w:bdr w:val="none" w:sz="0" w:space="0" w:color="auto" w:frame="1"/>
                        </w:rPr>
                        <m:t>2</m:t>
                      </m:r>
                    </m:den>
                  </m:f>
                </m:e>
              </m:d>
            </m:e>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sup>
          </m:sSup>
          <m:r>
            <w:rPr>
              <w:rStyle w:val="mi"/>
              <w:rFonts w:ascii="Cambria Math" w:hAnsi="Cambria Math" w:cstheme="minorHAnsi"/>
              <w:sz w:val="28"/>
              <w:szCs w:val="28"/>
              <w:bdr w:val="none" w:sz="0" w:space="0" w:color="auto" w:frame="1"/>
            </w:rPr>
            <m:t>,</m:t>
          </m:r>
        </m:oMath>
      </m:oMathPara>
    </w:p>
    <w:p w14:paraId="75743EBD" w14:textId="479C50F0" w:rsidR="0007246D" w:rsidRPr="00696C45" w:rsidRDefault="0007246D" w:rsidP="0007246D">
      <w:pPr>
        <w:rPr>
          <w:rFonts w:cstheme="minorHAnsi"/>
          <w:sz w:val="23"/>
          <w:szCs w:val="23"/>
        </w:rPr>
      </w:pPr>
      <w:r w:rsidRPr="00696C45">
        <w:rPr>
          <w:rFonts w:cstheme="minorHAnsi"/>
          <w:sz w:val="23"/>
          <w:szCs w:val="23"/>
        </w:rPr>
        <w:t>otherwise it is 0. The total number of good patterns is obtained by summing over the various possibilities for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2</m:t>
            </m:r>
          </m:sub>
        </m:sSub>
      </m:oMath>
      <w:r w:rsidRPr="00696C45">
        <w:rPr>
          <w:rFonts w:cstheme="minorHAnsi"/>
          <w:sz w:val="23"/>
          <w:szCs w:val="23"/>
        </w:rPr>
        <w:t>, yielding</w:t>
      </w:r>
    </w:p>
    <w:p w14:paraId="5D9CB744" w14:textId="718DD02B" w:rsidR="007559EB" w:rsidRPr="00696C45" w:rsidRDefault="00691A7D" w:rsidP="0007246D">
      <w:pPr>
        <w:jc w:val="center"/>
        <w:rPr>
          <w:rFonts w:cstheme="minorHAnsi"/>
          <w:sz w:val="23"/>
          <w:szCs w:val="23"/>
        </w:rPr>
      </w:pPr>
      <m:oMathPara>
        <m:oMath>
          <m:r>
            <w:rPr>
              <w:rStyle w:val="mi"/>
              <w:rFonts w:ascii="Cambria Math" w:hAnsi="Cambria Math" w:cstheme="minorHAnsi"/>
              <w:sz w:val="28"/>
              <w:szCs w:val="28"/>
              <w:bdr w:val="none" w:sz="0" w:space="0" w:color="auto" w:frame="1"/>
            </w:rPr>
            <m:t>g6(n,m,f)=</m:t>
          </m:r>
          <m:nary>
            <m:naryPr>
              <m:chr m:val="∑"/>
              <m:limLoc m:val="undOvr"/>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⌊f/2⌋</m:t>
              </m:r>
            </m:sup>
            <m:e>
              <m:r>
                <w:rPr>
                  <w:rStyle w:val="mi"/>
                  <w:rFonts w:ascii="Cambria Math" w:hAnsi="Cambria Math" w:cstheme="minorHAnsi"/>
                  <w:sz w:val="28"/>
                  <w:szCs w:val="28"/>
                  <w:bdr w:val="none" w:sz="0" w:space="0" w:color="auto" w:frame="1"/>
                </w:rPr>
                <m:t>n</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6</m:t>
                  </m:r>
                </m:e>
                <m:sub>
                  <m:r>
                    <m:rPr>
                      <m:nor/>
                    </m:rPr>
                    <w:rPr>
                      <w:rStyle w:val="mi"/>
                      <w:rFonts w:cstheme="minorHAnsi"/>
                      <w:sz w:val="28"/>
                      <w:szCs w:val="28"/>
                      <w:bdr w:val="none" w:sz="0" w:space="0" w:color="auto" w:frame="1"/>
                    </w:rPr>
                    <m:t>good</m:t>
                  </m:r>
                </m:sub>
              </m:sSub>
              <m:r>
                <w:rPr>
                  <w:rStyle w:val="mi"/>
                  <w:rFonts w:ascii="Cambria Math" w:hAnsi="Cambria Math" w:cstheme="minorHAnsi"/>
                  <w:sz w:val="28"/>
                  <w:szCs w:val="28"/>
                  <w:bdr w:val="none" w:sz="0" w:space="0" w:color="auto" w:frame="1"/>
                </w:rPr>
                <m:t>(n,m,f-</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κ</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m:t>
              </m:r>
            </m:e>
          </m:nary>
        </m:oMath>
      </m:oMathPara>
    </w:p>
    <w:p w14:paraId="58806182" w14:textId="77777777" w:rsidR="00691A7D" w:rsidRPr="00696C45" w:rsidRDefault="00691A7D" w:rsidP="0007246D">
      <w:pPr>
        <w:pStyle w:val="NormalWeb"/>
        <w:spacing w:before="0" w:beforeAutospacing="0" w:after="0" w:afterAutospacing="0"/>
        <w:rPr>
          <w:rFonts w:asciiTheme="minorHAnsi" w:hAnsiTheme="minorHAnsi" w:cstheme="minorHAnsi"/>
          <w:sz w:val="23"/>
          <w:szCs w:val="23"/>
        </w:rPr>
      </w:pPr>
    </w:p>
    <w:p w14:paraId="058B4FB2" w14:textId="76B72CC0"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While not exactly closed form, this equation can be evaluated precisely by using fractions of arbitrarily large integers with a tool like Mathematica. The same is true for the RAID level 6+1, though the formula and its evaluation are more involved. A failure pattern for RAID level 6+1 has </w:t>
      </w:r>
      <w:proofErr w:type="spellStart"/>
      <w:proofErr w:type="gramStart"/>
      <w:r w:rsidRPr="00696C45">
        <w:rPr>
          <w:rFonts w:asciiTheme="minorHAnsi" w:hAnsiTheme="minorHAnsi" w:cstheme="minorHAnsi"/>
          <w:sz w:val="23"/>
          <w:szCs w:val="23"/>
        </w:rPr>
        <w:t>lead</w:t>
      </w:r>
      <w:proofErr w:type="spellEnd"/>
      <w:proofErr w:type="gramEnd"/>
      <w:r w:rsidRPr="00696C45">
        <w:rPr>
          <w:rFonts w:asciiTheme="minorHAnsi" w:hAnsiTheme="minorHAnsi" w:cstheme="minorHAnsi"/>
          <w:sz w:val="23"/>
          <w:szCs w:val="23"/>
        </w:rPr>
        <w:t xml:space="preserve"> to </w:t>
      </w:r>
      <w:proofErr w:type="spellStart"/>
      <w:r w:rsidRPr="00696C45">
        <w:rPr>
          <w:rFonts w:asciiTheme="minorHAnsi" w:hAnsiTheme="minorHAnsi" w:cstheme="minorHAnsi"/>
          <w:sz w:val="23"/>
          <w:szCs w:val="23"/>
        </w:rPr>
        <w:t>dataloss</w:t>
      </w:r>
      <w:proofErr w:type="spellEnd"/>
      <w:r w:rsidRPr="00696C45">
        <w:rPr>
          <w:rFonts w:asciiTheme="minorHAnsi" w:hAnsiTheme="minorHAnsi" w:cstheme="minorHAnsi"/>
          <w:sz w:val="23"/>
          <w:szCs w:val="23"/>
        </w:rPr>
        <w:t xml:space="preserve"> if one of the stripes contains more than three failed devices. If we denote the number of stripes with one, with two, and with three failed devices respectively with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2</m:t>
            </m:r>
          </m:sub>
        </m:sSub>
      </m:oMath>
      <w:r w:rsidRPr="00696C45">
        <w:rPr>
          <w:rFonts w:asciiTheme="minorHAnsi" w:hAnsiTheme="minorHAnsi" w:cstheme="minorHAnsi"/>
          <w:sz w:val="23"/>
          <w:szCs w:val="23"/>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κ</m:t>
            </m:r>
          </m:e>
          <m:sub>
            <m:r>
              <w:rPr>
                <w:rStyle w:val="mi"/>
                <w:rFonts w:ascii="Cambria Math" w:hAnsi="Cambria Math" w:cstheme="minorHAnsi"/>
                <w:sz w:val="25"/>
                <w:szCs w:val="25"/>
                <w:bdr w:val="none" w:sz="0" w:space="0" w:color="auto" w:frame="1"/>
              </w:rPr>
              <m:t>3</m:t>
            </m:r>
          </m:sub>
        </m:sSub>
      </m:oMath>
      <w:r w:rsidRPr="00696C45">
        <w:rPr>
          <w:rFonts w:asciiTheme="minorHAnsi" w:hAnsiTheme="minorHAnsi" w:cstheme="minorHAnsi"/>
          <w:sz w:val="23"/>
          <w:szCs w:val="23"/>
        </w:rPr>
        <w:t>, then the number of patterns with these characteristics are</w:t>
      </w:r>
    </w:p>
    <w:p w14:paraId="785F0AD8" w14:textId="77777777" w:rsidR="00691A7D" w:rsidRPr="00696C45" w:rsidRDefault="00691A7D" w:rsidP="0007246D">
      <w:pPr>
        <w:pStyle w:val="NormalWeb"/>
        <w:spacing w:before="0" w:beforeAutospacing="0" w:after="0" w:afterAutospacing="0"/>
        <w:rPr>
          <w:rFonts w:asciiTheme="minorHAnsi" w:hAnsiTheme="minorHAnsi" w:cstheme="minorHAnsi"/>
          <w:sz w:val="23"/>
          <w:szCs w:val="23"/>
        </w:rPr>
      </w:pPr>
    </w:p>
    <w:p w14:paraId="16758E86" w14:textId="4C724EF0" w:rsidR="00691A7D" w:rsidRPr="00696C45" w:rsidRDefault="00442834" w:rsidP="0007246D">
      <w:pPr>
        <w:rPr>
          <w:rStyle w:val="link"/>
          <w:rFonts w:cstheme="minorHAnsi"/>
          <w:color w:val="006699"/>
          <w:sz w:val="18"/>
          <w:szCs w:val="18"/>
        </w:rPr>
      </w:pPr>
      <m:oMathPara>
        <m:oMath>
          <m:m>
            <m:mPr>
              <m:plcHide m:val="1"/>
              <m:cGp m:val="8"/>
              <m:mcs>
                <m:mc>
                  <m:mcPr>
                    <m:count m:val="1"/>
                    <m:mcJc m:val="center"/>
                  </m:mcPr>
                </m:mc>
                <m:mc>
                  <m:mcPr>
                    <m:count m:val="1"/>
                    <m:mcJc m:val="left"/>
                  </m:mcPr>
                </m:mc>
              </m:mcs>
              <m:ctrlPr>
                <w:rPr>
                  <w:rStyle w:val="mo"/>
                  <w:rFonts w:ascii="Cambria Math" w:hAnsi="Cambria Math" w:cstheme="minorHAnsi"/>
                  <w:sz w:val="28"/>
                  <w:szCs w:val="28"/>
                  <w:bdr w:val="none" w:sz="0" w:space="0" w:color="auto" w:frame="1"/>
                </w:rPr>
              </m:ctrlPr>
            </m:mPr>
            <m:mr>
              <m:e/>
              <m:e>
                <m:r>
                  <w:rPr>
                    <w:rStyle w:val="mo"/>
                    <w:rFonts w:ascii="Cambria Math" w:hAnsi="Cambria Math" w:cstheme="minorHAnsi"/>
                    <w:sz w:val="28"/>
                    <w:szCs w:val="28"/>
                    <w:bdr w:val="none" w:sz="0" w:space="0" w:color="auto" w:frame="1"/>
                  </w:rPr>
                  <m:t>n</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7</m:t>
                    </m:r>
                  </m:e>
                  <m:sub>
                    <m:r>
                      <m:rPr>
                        <m:nor/>
                      </m:rPr>
                      <w:rPr>
                        <w:rStyle w:val="mo"/>
                        <w:rFonts w:cstheme="minorHAnsi"/>
                        <w:sz w:val="28"/>
                        <w:szCs w:val="28"/>
                        <w:bdr w:val="none" w:sz="0" w:space="0" w:color="auto" w:frame="1"/>
                      </w:rPr>
                      <m:t>good</m:t>
                    </m:r>
                  </m:sub>
                </m:sSub>
                <m:d>
                  <m:dPr>
                    <m:ctrlPr>
                      <w:rPr>
                        <w:rStyle w:val="mo"/>
                        <w:rFonts w:ascii="Cambria Math" w:hAnsi="Cambria Math" w:cstheme="minorHAnsi"/>
                        <w:i/>
                        <w:sz w:val="28"/>
                        <w:szCs w:val="28"/>
                        <w:bdr w:val="none" w:sz="0" w:space="0" w:color="auto" w:frame="1"/>
                      </w:rPr>
                    </m:ctrlPr>
                  </m:dPr>
                  <m:e>
                    <m:r>
                      <w:rPr>
                        <w:rStyle w:val="mo"/>
                        <w:rFonts w:ascii="Cambria Math" w:hAnsi="Cambria Math" w:cstheme="minorHAnsi"/>
                        <w:sz w:val="28"/>
                        <w:szCs w:val="28"/>
                        <w:bdr w:val="none" w:sz="0" w:space="0" w:color="auto" w:frame="1"/>
                      </w:rPr>
                      <m:t>n,m,</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e>
                </m:d>
              </m:e>
            </m:mr>
            <m:mr>
              <m:e>
                <m:r>
                  <w:rPr>
                    <w:rStyle w:val="mo"/>
                    <w:rFonts w:ascii="Cambria Math" w:hAnsi="Cambria Math" w:cstheme="minorHAnsi"/>
                    <w:sz w:val="28"/>
                    <w:szCs w:val="28"/>
                    <w:bdr w:val="none" w:sz="0" w:space="0" w:color="auto" w:frame="1"/>
                  </w:rPr>
                  <m:t>=</m:t>
                </m:r>
              </m:e>
              <m:e>
                <m:d>
                  <m:dPr>
                    <m:ctrlPr>
                      <w:rPr>
                        <w:rStyle w:val="mo"/>
                        <w:rFonts w:ascii="Cambria Math" w:hAnsi="Cambria Math" w:cstheme="minorHAnsi"/>
                        <w:i/>
                        <w:sz w:val="28"/>
                        <w:szCs w:val="28"/>
                        <w:bdr w:val="none" w:sz="0" w:space="0" w:color="auto" w:frame="1"/>
                      </w:rPr>
                    </m:ctrlPr>
                  </m:dPr>
                  <m:e>
                    <m:f>
                      <m:fPr>
                        <m:type m:val="noBar"/>
                        <m:ctrlPr>
                          <w:rPr>
                            <w:rStyle w:val="mo"/>
                            <w:rFonts w:ascii="Cambria Math" w:hAnsi="Cambria Math" w:cstheme="minorHAnsi"/>
                            <w:sz w:val="28"/>
                            <w:szCs w:val="28"/>
                            <w:bdr w:val="none" w:sz="0" w:space="0" w:color="auto" w:frame="1"/>
                          </w:rPr>
                        </m:ctrlPr>
                      </m:fPr>
                      <m:num>
                        <m:r>
                          <w:rPr>
                            <w:rStyle w:val="mo"/>
                            <w:rFonts w:ascii="Cambria Math" w:hAnsi="Cambria Math" w:cstheme="minorHAnsi"/>
                            <w:sz w:val="28"/>
                            <w:szCs w:val="28"/>
                            <w:bdr w:val="none" w:sz="0" w:space="0" w:color="auto" w:frame="1"/>
                          </w:rPr>
                          <m:t>n</m:t>
                        </m:r>
                      </m:num>
                      <m:den>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r>
                          <w:rPr>
                            <w:rStyle w:val="mo"/>
                            <w:rFonts w:ascii="Cambria Math" w:hAnsi="Cambria Math" w:cstheme="minorHAnsi"/>
                            <w:sz w:val="28"/>
                            <w:szCs w:val="28"/>
                            <w:bdr w:val="none" w:sz="0" w:space="0" w:color="auto" w:frame="1"/>
                          </w:rPr>
                          <m:t>,n-</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den>
                    </m:f>
                  </m:e>
                </m:d>
                <m:sSup>
                  <m:sSupPr>
                    <m:ctrlPr>
                      <w:rPr>
                        <w:rStyle w:val="mo"/>
                        <w:rFonts w:ascii="Cambria Math" w:hAnsi="Cambria Math" w:cstheme="minorHAnsi"/>
                        <w:sz w:val="28"/>
                        <w:szCs w:val="28"/>
                        <w:bdr w:val="none" w:sz="0" w:space="0" w:color="auto" w:frame="1"/>
                      </w:rPr>
                    </m:ctrlPr>
                  </m:sSupPr>
                  <m:e>
                    <m:d>
                      <m:dPr>
                        <m:ctrlPr>
                          <w:rPr>
                            <w:rStyle w:val="mo"/>
                            <w:rFonts w:ascii="Cambria Math" w:hAnsi="Cambria Math" w:cstheme="minorHAnsi"/>
                            <w:i/>
                            <w:sz w:val="28"/>
                            <w:szCs w:val="28"/>
                            <w:bdr w:val="none" w:sz="0" w:space="0" w:color="auto" w:frame="1"/>
                          </w:rPr>
                        </m:ctrlPr>
                      </m:dPr>
                      <m:e>
                        <m:f>
                          <m:fPr>
                            <m:type m:val="noBar"/>
                            <m:ctrlPr>
                              <w:rPr>
                                <w:rStyle w:val="mo"/>
                                <w:rFonts w:ascii="Cambria Math" w:hAnsi="Cambria Math" w:cstheme="minorHAnsi"/>
                                <w:sz w:val="28"/>
                                <w:szCs w:val="28"/>
                                <w:bdr w:val="none" w:sz="0" w:space="0" w:color="auto" w:frame="1"/>
                              </w:rPr>
                            </m:ctrlPr>
                          </m:fPr>
                          <m:num>
                            <m:r>
                              <w:rPr>
                                <w:rStyle w:val="mo"/>
                                <w:rFonts w:ascii="Cambria Math" w:hAnsi="Cambria Math" w:cstheme="minorHAnsi"/>
                                <w:sz w:val="28"/>
                                <w:szCs w:val="28"/>
                                <w:bdr w:val="none" w:sz="0" w:space="0" w:color="auto" w:frame="1"/>
                              </w:rPr>
                              <m:t>m+3</m:t>
                            </m:r>
                          </m:num>
                          <m:den>
                            <m:r>
                              <w:rPr>
                                <w:rStyle w:val="mo"/>
                                <w:rFonts w:ascii="Cambria Math" w:hAnsi="Cambria Math" w:cstheme="minorHAnsi"/>
                                <w:sz w:val="28"/>
                                <w:szCs w:val="28"/>
                                <w:bdr w:val="none" w:sz="0" w:space="0" w:color="auto" w:frame="1"/>
                              </w:rPr>
                              <m:t>1</m:t>
                            </m:r>
                          </m:den>
                        </m:f>
                      </m:e>
                    </m:d>
                  </m:e>
                  <m:sup>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sup>
                </m:sSup>
                <m:sSup>
                  <m:sSupPr>
                    <m:ctrlPr>
                      <w:rPr>
                        <w:rStyle w:val="mo"/>
                        <w:rFonts w:ascii="Cambria Math" w:hAnsi="Cambria Math" w:cstheme="minorHAnsi"/>
                        <w:sz w:val="28"/>
                        <w:szCs w:val="28"/>
                        <w:bdr w:val="none" w:sz="0" w:space="0" w:color="auto" w:frame="1"/>
                      </w:rPr>
                    </m:ctrlPr>
                  </m:sSupPr>
                  <m:e>
                    <m:d>
                      <m:dPr>
                        <m:ctrlPr>
                          <w:rPr>
                            <w:rStyle w:val="mo"/>
                            <w:rFonts w:ascii="Cambria Math" w:hAnsi="Cambria Math" w:cstheme="minorHAnsi"/>
                            <w:i/>
                            <w:sz w:val="28"/>
                            <w:szCs w:val="28"/>
                            <w:bdr w:val="none" w:sz="0" w:space="0" w:color="auto" w:frame="1"/>
                          </w:rPr>
                        </m:ctrlPr>
                      </m:dPr>
                      <m:e>
                        <m:f>
                          <m:fPr>
                            <m:type m:val="noBar"/>
                            <m:ctrlPr>
                              <w:rPr>
                                <w:rStyle w:val="mo"/>
                                <w:rFonts w:ascii="Cambria Math" w:hAnsi="Cambria Math" w:cstheme="minorHAnsi"/>
                                <w:sz w:val="28"/>
                                <w:szCs w:val="28"/>
                                <w:bdr w:val="none" w:sz="0" w:space="0" w:color="auto" w:frame="1"/>
                              </w:rPr>
                            </m:ctrlPr>
                          </m:fPr>
                          <m:num>
                            <m:r>
                              <w:rPr>
                                <w:rStyle w:val="mo"/>
                                <w:rFonts w:ascii="Cambria Math" w:hAnsi="Cambria Math" w:cstheme="minorHAnsi"/>
                                <w:sz w:val="28"/>
                                <w:szCs w:val="28"/>
                                <w:bdr w:val="none" w:sz="0" w:space="0" w:color="auto" w:frame="1"/>
                              </w:rPr>
                              <m:t>m+3</m:t>
                            </m:r>
                          </m:num>
                          <m:den>
                            <m:r>
                              <w:rPr>
                                <w:rStyle w:val="mo"/>
                                <w:rFonts w:ascii="Cambria Math" w:hAnsi="Cambria Math" w:cstheme="minorHAnsi"/>
                                <w:sz w:val="28"/>
                                <w:szCs w:val="28"/>
                                <w:bdr w:val="none" w:sz="0" w:space="0" w:color="auto" w:frame="1"/>
                              </w:rPr>
                              <m:t>2</m:t>
                            </m:r>
                          </m:den>
                        </m:f>
                      </m:e>
                    </m:d>
                  </m:e>
                  <m:sup>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sup>
                </m:sSup>
                <m:sSup>
                  <m:sSupPr>
                    <m:ctrlPr>
                      <w:rPr>
                        <w:rStyle w:val="mo"/>
                        <w:rFonts w:ascii="Cambria Math" w:hAnsi="Cambria Math" w:cstheme="minorHAnsi"/>
                        <w:sz w:val="28"/>
                        <w:szCs w:val="28"/>
                        <w:bdr w:val="none" w:sz="0" w:space="0" w:color="auto" w:frame="1"/>
                      </w:rPr>
                    </m:ctrlPr>
                  </m:sSupPr>
                  <m:e>
                    <m:d>
                      <m:dPr>
                        <m:ctrlPr>
                          <w:rPr>
                            <w:rStyle w:val="mo"/>
                            <w:rFonts w:ascii="Cambria Math" w:hAnsi="Cambria Math" w:cstheme="minorHAnsi"/>
                            <w:i/>
                            <w:sz w:val="28"/>
                            <w:szCs w:val="28"/>
                            <w:bdr w:val="none" w:sz="0" w:space="0" w:color="auto" w:frame="1"/>
                          </w:rPr>
                        </m:ctrlPr>
                      </m:dPr>
                      <m:e>
                        <m:f>
                          <m:fPr>
                            <m:type m:val="noBar"/>
                            <m:ctrlPr>
                              <w:rPr>
                                <w:rStyle w:val="mo"/>
                                <w:rFonts w:ascii="Cambria Math" w:hAnsi="Cambria Math" w:cstheme="minorHAnsi"/>
                                <w:sz w:val="28"/>
                                <w:szCs w:val="28"/>
                                <w:bdr w:val="none" w:sz="0" w:space="0" w:color="auto" w:frame="1"/>
                              </w:rPr>
                            </m:ctrlPr>
                          </m:fPr>
                          <m:num>
                            <m:r>
                              <w:rPr>
                                <w:rStyle w:val="mo"/>
                                <w:rFonts w:ascii="Cambria Math" w:hAnsi="Cambria Math" w:cstheme="minorHAnsi"/>
                                <w:sz w:val="28"/>
                                <w:szCs w:val="28"/>
                                <w:bdr w:val="none" w:sz="0" w:space="0" w:color="auto" w:frame="1"/>
                              </w:rPr>
                              <m:t>m+3</m:t>
                            </m:r>
                          </m:num>
                          <m:den>
                            <m:r>
                              <w:rPr>
                                <w:rStyle w:val="mo"/>
                                <w:rFonts w:ascii="Cambria Math" w:hAnsi="Cambria Math" w:cstheme="minorHAnsi"/>
                                <w:sz w:val="28"/>
                                <w:szCs w:val="28"/>
                                <w:bdr w:val="none" w:sz="0" w:space="0" w:color="auto" w:frame="1"/>
                              </w:rPr>
                              <m:t>3</m:t>
                            </m:r>
                          </m:den>
                        </m:f>
                      </m:e>
                    </m:d>
                  </m:e>
                  <m:sup>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sup>
                </m:sSup>
              </m:e>
            </m:mr>
          </m:m>
        </m:oMath>
      </m:oMathPara>
    </w:p>
    <w:p w14:paraId="3A4511A5" w14:textId="77777777" w:rsidR="00691A7D" w:rsidRPr="00696C45" w:rsidRDefault="00691A7D" w:rsidP="0007246D">
      <w:pPr>
        <w:rPr>
          <w:rStyle w:val="link"/>
          <w:rFonts w:cstheme="minorHAnsi"/>
          <w:color w:val="006699"/>
          <w:sz w:val="18"/>
          <w:szCs w:val="18"/>
        </w:rPr>
      </w:pPr>
    </w:p>
    <w:p w14:paraId="759EDA62" w14:textId="0A165989" w:rsidR="0007246D" w:rsidRPr="00696C45" w:rsidRDefault="0007246D" w:rsidP="0007246D">
      <w:pPr>
        <w:rPr>
          <w:rFonts w:cstheme="minorHAnsi"/>
          <w:sz w:val="23"/>
          <w:szCs w:val="23"/>
        </w:rPr>
      </w:pPr>
      <w:r w:rsidRPr="00696C45">
        <w:rPr>
          <w:rFonts w:cstheme="minorHAnsi"/>
          <w:sz w:val="23"/>
          <w:szCs w:val="23"/>
        </w:rPr>
        <w:t>and zero otherwise. The total number of good patterns is again obtained by summing up over the various possibilities</w:t>
      </w:r>
    </w:p>
    <w:p w14:paraId="173655E7" w14:textId="63E6822D" w:rsidR="00D943CB" w:rsidRPr="00696C45" w:rsidRDefault="00442834" w:rsidP="0007246D">
      <w:pPr>
        <w:jc w:val="center"/>
        <w:rPr>
          <w:rFonts w:cstheme="minorHAnsi"/>
          <w:sz w:val="23"/>
          <w:szCs w:val="23"/>
        </w:rPr>
      </w:pPr>
      <m:oMathPara>
        <m:oMath>
          <m:nary>
            <m:naryPr>
              <m:chr m:val="∑"/>
              <m:limLoc m:val="undOvr"/>
              <m:grow m:val="1"/>
              <m:supHide m:val="1"/>
              <m:ctrlPr>
                <w:rPr>
                  <w:rStyle w:val="mo"/>
                  <w:rFonts w:ascii="Cambria Math" w:hAnsi="Cambria Math" w:cstheme="minorHAnsi"/>
                  <w:sz w:val="28"/>
                  <w:szCs w:val="28"/>
                  <w:bdr w:val="none" w:sz="0" w:space="0" w:color="auto" w:frame="1"/>
                </w:rPr>
              </m:ctrlPr>
            </m:naryPr>
            <m:sub>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+2</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r>
                <w:rPr>
                  <w:rStyle w:val="mo"/>
                  <w:rFonts w:ascii="Cambria Math" w:hAnsi="Cambria Math" w:cstheme="minorHAnsi"/>
                  <w:sz w:val="28"/>
                  <w:szCs w:val="28"/>
                  <w:bdr w:val="none" w:sz="0" w:space="0" w:color="auto" w:frame="1"/>
                </w:rPr>
                <m:t>+3</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r>
                <w:rPr>
                  <w:rStyle w:val="mo"/>
                  <w:rFonts w:ascii="Cambria Math" w:hAnsi="Cambria Math" w:cstheme="minorHAnsi"/>
                  <w:sz w:val="28"/>
                  <w:szCs w:val="28"/>
                  <w:bdr w:val="none" w:sz="0" w:space="0" w:color="auto" w:frame="1"/>
                </w:rPr>
                <m:t>=f;</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≥0;</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r>
                <w:rPr>
                  <w:rStyle w:val="mo"/>
                  <w:rFonts w:ascii="Cambria Math" w:hAnsi="Cambria Math" w:cstheme="minorHAnsi"/>
                  <w:sz w:val="28"/>
                  <w:szCs w:val="28"/>
                  <w:bdr w:val="none" w:sz="0" w:space="0" w:color="auto" w:frame="1"/>
                </w:rPr>
                <m:t>≥0;</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r>
                <w:rPr>
                  <w:rStyle w:val="mo"/>
                  <w:rFonts w:ascii="Cambria Math" w:hAnsi="Cambria Math" w:cstheme="minorHAnsi"/>
                  <w:sz w:val="28"/>
                  <w:szCs w:val="28"/>
                  <w:bdr w:val="none" w:sz="0" w:space="0" w:color="auto" w:frame="1"/>
                </w:rPr>
                <m:t>≥0;</m:t>
              </m:r>
            </m:sub>
            <m:sup/>
            <m:e>
              <m:r>
                <w:rPr>
                  <w:rStyle w:val="mo"/>
                  <w:rFonts w:ascii="Cambria Math" w:hAnsi="Cambria Math" w:cstheme="minorHAnsi"/>
                  <w:sz w:val="28"/>
                  <w:szCs w:val="28"/>
                  <w:bdr w:val="none" w:sz="0" w:space="0" w:color="auto" w:frame="1"/>
                </w:rPr>
                <m:t>n</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7</m:t>
                  </m:r>
                </m:e>
                <m:sub>
                  <m:r>
                    <m:rPr>
                      <m:nor/>
                    </m:rPr>
                    <w:rPr>
                      <w:rStyle w:val="mo"/>
                      <w:rFonts w:cstheme="minorHAnsi"/>
                      <w:sz w:val="28"/>
                      <w:szCs w:val="28"/>
                      <w:bdr w:val="none" w:sz="0" w:space="0" w:color="auto" w:frame="1"/>
                    </w:rPr>
                    <m:t>good</m:t>
                  </m:r>
                </m:sub>
              </m:sSub>
              <m:d>
                <m:dPr>
                  <m:ctrlPr>
                    <w:rPr>
                      <w:rStyle w:val="mo"/>
                      <w:rFonts w:ascii="Cambria Math" w:hAnsi="Cambria Math" w:cstheme="minorHAnsi"/>
                      <w:i/>
                      <w:sz w:val="28"/>
                      <w:szCs w:val="28"/>
                      <w:bdr w:val="none" w:sz="0" w:space="0" w:color="auto" w:frame="1"/>
                    </w:rPr>
                  </m:ctrlPr>
                </m:dPr>
                <m:e>
                  <m:r>
                    <w:rPr>
                      <w:rStyle w:val="mo"/>
                      <w:rFonts w:ascii="Cambria Math" w:hAnsi="Cambria Math" w:cstheme="minorHAnsi"/>
                      <w:sz w:val="28"/>
                      <w:szCs w:val="28"/>
                      <w:bdr w:val="none" w:sz="0" w:space="0" w:color="auto" w:frame="1"/>
                    </w:rPr>
                    <m:t>n,m,</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2</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κ</m:t>
                      </m:r>
                    </m:e>
                    <m:sub>
                      <m:r>
                        <w:rPr>
                          <w:rStyle w:val="mo"/>
                          <w:rFonts w:ascii="Cambria Math" w:hAnsi="Cambria Math" w:cstheme="minorHAnsi"/>
                          <w:sz w:val="28"/>
                          <w:szCs w:val="28"/>
                          <w:bdr w:val="none" w:sz="0" w:space="0" w:color="auto" w:frame="1"/>
                        </w:rPr>
                        <m:t>3</m:t>
                      </m:r>
                    </m:sub>
                  </m:sSub>
                </m:e>
              </m:d>
            </m:e>
          </m:nary>
        </m:oMath>
      </m:oMathPara>
    </w:p>
    <w:p w14:paraId="5C5197AA" w14:textId="77777777" w:rsidR="000D7902" w:rsidRPr="00696C45" w:rsidRDefault="000D7902" w:rsidP="0007246D">
      <w:pPr>
        <w:pStyle w:val="Heading3"/>
        <w:spacing w:before="0" w:after="120"/>
        <w:rPr>
          <w:rFonts w:asciiTheme="minorHAnsi" w:hAnsiTheme="minorHAnsi" w:cstheme="minorHAnsi"/>
          <w:sz w:val="26"/>
          <w:szCs w:val="26"/>
        </w:rPr>
      </w:pPr>
    </w:p>
    <w:p w14:paraId="67FD2A8D" w14:textId="787FDD16" w:rsidR="0007246D" w:rsidRPr="00696C45" w:rsidRDefault="0007246D" w:rsidP="000D7902">
      <w:pPr>
        <w:pStyle w:val="Heading2"/>
        <w:rPr>
          <w:rFonts w:asciiTheme="minorHAnsi" w:hAnsiTheme="minorHAnsi" w:cstheme="minorHAnsi"/>
        </w:rPr>
      </w:pPr>
      <w:r w:rsidRPr="00696C45">
        <w:rPr>
          <w:rFonts w:asciiTheme="minorHAnsi" w:hAnsiTheme="minorHAnsi" w:cstheme="minorHAnsi"/>
        </w:rPr>
        <w:t>C. Robustness Comparison</w:t>
      </w:r>
    </w:p>
    <w:p w14:paraId="765652CA"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We compare the resulting robustness in Figure 10. The black graphs are for the two-failure tolerant layouts and the red ones for the three-failure tolerant ones. The solid graphs give the robustness for the RAID layouts and the dotted ones for the punctured layouts. Both sets of graphs with the same failure tolerance start out and finish together; this is because </w:t>
      </w:r>
      <w:proofErr w:type="spellStart"/>
      <w:r w:rsidRPr="00696C45">
        <w:rPr>
          <w:rFonts w:asciiTheme="minorHAnsi" w:hAnsiTheme="minorHAnsi" w:cstheme="minorHAnsi"/>
          <w:sz w:val="23"/>
          <w:szCs w:val="23"/>
        </w:rPr>
        <w:t>the</w:t>
      </w:r>
      <w:proofErr w:type="spellEnd"/>
      <w:r w:rsidRPr="00696C45">
        <w:rPr>
          <w:rFonts w:asciiTheme="minorHAnsi" w:hAnsiTheme="minorHAnsi" w:cstheme="minorHAnsi"/>
          <w:sz w:val="23"/>
          <w:szCs w:val="23"/>
        </w:rPr>
        <w:t xml:space="preserve"> have the same number of failures they can tolerate for sure and equally </w:t>
      </w:r>
      <w:proofErr w:type="gramStart"/>
      <w:r w:rsidRPr="00696C45">
        <w:rPr>
          <w:rFonts w:asciiTheme="minorHAnsi" w:hAnsiTheme="minorHAnsi" w:cstheme="minorHAnsi"/>
          <w:sz w:val="23"/>
          <w:szCs w:val="23"/>
        </w:rPr>
        <w:t>naturally,</w:t>
      </w:r>
      <w:proofErr w:type="gramEnd"/>
      <w:r w:rsidRPr="00696C45">
        <w:rPr>
          <w:rFonts w:asciiTheme="minorHAnsi" w:hAnsiTheme="minorHAnsi" w:cstheme="minorHAnsi"/>
          <w:sz w:val="23"/>
          <w:szCs w:val="23"/>
        </w:rPr>
        <w:t xml:space="preserve"> both fail for sure when the number of failures exceeds the number of parity disks. However, if the number of failed devices is between these two extremes, the robustness, the probability that data survives in the presence of that number of failed devices, differs considerably. We also observe that as the degree and therefore the size of the ensemble increases, the punctured layout with two failure tolerance has closer robustness to that of the RAID layout with three failure tolerance. All together, these results show the positive effect of entanglement quite impressively.</w:t>
      </w:r>
    </w:p>
    <w:p w14:paraId="68B2FAFA" w14:textId="77777777" w:rsidR="0007246D" w:rsidRPr="00696C45" w:rsidRDefault="0007246D" w:rsidP="000D7902">
      <w:pPr>
        <w:pStyle w:val="Heading2"/>
        <w:rPr>
          <w:rFonts w:asciiTheme="minorHAnsi" w:hAnsiTheme="minorHAnsi" w:cstheme="minorHAnsi"/>
        </w:rPr>
      </w:pPr>
      <w:r w:rsidRPr="00696C45">
        <w:rPr>
          <w:rFonts w:asciiTheme="minorHAnsi" w:hAnsiTheme="minorHAnsi" w:cstheme="minorHAnsi"/>
        </w:rPr>
        <w:t>D. RAID 6 and 6+1 Survival Rates</w:t>
      </w:r>
    </w:p>
    <w:p w14:paraId="355342BB"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We again used the Euler Method to solve a Markov model to determine the survival rates in number of nines for the RAID 6 and RAID 6+1 layouts. The results are shown in Figure 11. As was the case for the punctured layouts, the extension of the economic lifespan of a disk ensemble by a year has much less of an impact then an increase in the reliability of the disks.</w:t>
      </w:r>
    </w:p>
    <w:p w14:paraId="5633C7B7" w14:textId="77777777" w:rsidR="0007246D" w:rsidRPr="00696C45" w:rsidRDefault="0007246D" w:rsidP="000D7902">
      <w:pPr>
        <w:pStyle w:val="Heading2"/>
        <w:rPr>
          <w:rFonts w:asciiTheme="minorHAnsi" w:hAnsiTheme="minorHAnsi" w:cstheme="minorHAnsi"/>
        </w:rPr>
      </w:pPr>
      <w:r w:rsidRPr="00696C45">
        <w:rPr>
          <w:rFonts w:asciiTheme="minorHAnsi" w:hAnsiTheme="minorHAnsi" w:cstheme="minorHAnsi"/>
        </w:rPr>
        <w:t>E. Comparison Between RAID and Punctured Layouts</w:t>
      </w:r>
    </w:p>
    <w:p w14:paraId="1B8191C6"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In Figure 12, we give the comparison between RAID 6 and RAID 6+1 on the one hand and the punctured layouts on the other hand of the survival probability after six years (in number of nines). The punctured layout is more reliable. The difference grows with the larger layouts, which is only natural.</w:t>
      </w:r>
    </w:p>
    <w:p w14:paraId="32ADAB9A" w14:textId="1BF1FDB3" w:rsidR="0007246D" w:rsidRPr="00696C45" w:rsidRDefault="0007246D" w:rsidP="000D7902">
      <w:pPr>
        <w:pStyle w:val="Heading1"/>
        <w:rPr>
          <w:rFonts w:asciiTheme="minorHAnsi" w:hAnsiTheme="minorHAnsi" w:cstheme="minorHAnsi"/>
        </w:rPr>
      </w:pPr>
      <w:r w:rsidRPr="00696C45">
        <w:rPr>
          <w:rFonts w:asciiTheme="minorHAnsi" w:hAnsiTheme="minorHAnsi" w:cstheme="minorHAnsi"/>
        </w:rPr>
        <w:t>SECTION V.</w:t>
      </w:r>
      <w:r w:rsidR="000D7902" w:rsidRPr="00696C45">
        <w:rPr>
          <w:rFonts w:asciiTheme="minorHAnsi" w:hAnsiTheme="minorHAnsi" w:cstheme="minorHAnsi"/>
        </w:rPr>
        <w:t xml:space="preserve"> </w:t>
      </w:r>
      <w:r w:rsidRPr="00696C45">
        <w:rPr>
          <w:rFonts w:asciiTheme="minorHAnsi" w:hAnsiTheme="minorHAnsi" w:cstheme="minorHAnsi"/>
        </w:rPr>
        <w:t>Adjusting to Arbitrary Device Numbers</w:t>
      </w:r>
    </w:p>
    <w:p w14:paraId="4B9D036B" w14:textId="5C35DFCF"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The total number of devices in a storage system arranged according to a punctured layout is a multiple of a large number. For </w:t>
      </w:r>
      <m:oMath>
        <m:r>
          <w:rPr>
            <w:rStyle w:val="mi"/>
            <w:rFonts w:ascii="Cambria Math" w:hAnsi="Cambria Math" w:cstheme="minorHAnsi"/>
            <w:sz w:val="25"/>
            <w:szCs w:val="25"/>
            <w:bdr w:val="none" w:sz="0" w:space="0" w:color="auto" w:frame="1"/>
          </w:rPr>
          <m:t>d</m:t>
        </m:r>
        <m:r>
          <w:rPr>
            <w:rFonts w:ascii="Cambria Math" w:hAnsi="Cambria Math" w:cstheme="minorHAnsi"/>
            <w:sz w:val="23"/>
            <w:szCs w:val="23"/>
          </w:rPr>
          <m:t> = 8</m:t>
        </m:r>
      </m:oMath>
      <w:r w:rsidRPr="00696C45">
        <w:rPr>
          <w:rFonts w:asciiTheme="minorHAnsi" w:hAnsiTheme="minorHAnsi" w:cstheme="minorHAnsi"/>
          <w:sz w:val="23"/>
          <w:szCs w:val="23"/>
        </w:rPr>
        <w:t>, we obtain a 2 to 15 ratio of parity over data devices, but the device number needs to be 136 or a multiple thereof. This is however only necessary if we assign complete devices to the single function of either carrying user data or parity data.</w:t>
      </w:r>
    </w:p>
    <w:p w14:paraId="31A9FF3A" w14:textId="77777777" w:rsidR="000D7902" w:rsidRPr="00696C45" w:rsidRDefault="000D7902" w:rsidP="0007246D">
      <w:pPr>
        <w:pStyle w:val="NormalWeb"/>
        <w:spacing w:before="0" w:beforeAutospacing="0" w:after="0" w:afterAutospacing="0"/>
        <w:rPr>
          <w:rFonts w:asciiTheme="minorHAnsi" w:hAnsiTheme="minorHAnsi" w:cstheme="minorHAnsi"/>
          <w:sz w:val="23"/>
          <w:szCs w:val="23"/>
        </w:rPr>
      </w:pPr>
    </w:p>
    <w:p w14:paraId="6198FCDB"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distributes the role of parity and data devices so that each single device has about the same number of parity data and user data and therefore that the write-loads resulting from “small writes” (small changes in situ that affect only a single data block) tend to be more equal. It also allows us to use any number of devices for a certain layout </w:t>
      </w:r>
      <w:proofErr w:type="gramStart"/>
      <w:r w:rsidRPr="00696C45">
        <w:rPr>
          <w:rFonts w:asciiTheme="minorHAnsi" w:hAnsiTheme="minorHAnsi" w:cstheme="minorHAnsi"/>
          <w:sz w:val="23"/>
          <w:szCs w:val="23"/>
        </w:rPr>
        <w:t>as long as</w:t>
      </w:r>
      <w:proofErr w:type="gramEnd"/>
      <w:r w:rsidRPr="00696C45">
        <w:rPr>
          <w:rFonts w:asciiTheme="minorHAnsi" w:hAnsiTheme="minorHAnsi" w:cstheme="minorHAnsi"/>
          <w:sz w:val="23"/>
          <w:szCs w:val="23"/>
        </w:rPr>
        <w:t xml:space="preserve"> it is at least as large as the total number of devices from Table I. A very simple scheme uses the “left rotate” layout such as the one depicted in Figure 13. The vertical rectangles present 10 storage devices. Just as for RAID Level 6 (see Figure 1), they are broken up into disklets, depicted as the colored squares. Assume that we have a layout for 7 devices. We then organize the first disklets on the first seven devices according to the layout. We then organize the next set of seven disklets, three on the remaining three devices and four in the previous set of devices, again using the layout. The belonging to a certain seven-device layout is represented in Figure 13 through different colors. The different roles of a block (user data versus parity data) is indicated by the absence of presence of linear grading of each block. We can see that even though the numbers do not fit well, the left-rotate organizations </w:t>
      </w:r>
      <w:proofErr w:type="gramStart"/>
      <w:r w:rsidRPr="00696C45">
        <w:rPr>
          <w:rFonts w:asciiTheme="minorHAnsi" w:hAnsiTheme="minorHAnsi" w:cstheme="minorHAnsi"/>
          <w:sz w:val="23"/>
          <w:szCs w:val="23"/>
        </w:rPr>
        <w:t>uses</w:t>
      </w:r>
      <w:proofErr w:type="gramEnd"/>
      <w:r w:rsidRPr="00696C45">
        <w:rPr>
          <w:rFonts w:asciiTheme="minorHAnsi" w:hAnsiTheme="minorHAnsi" w:cstheme="minorHAnsi"/>
          <w:sz w:val="23"/>
          <w:szCs w:val="23"/>
        </w:rPr>
        <w:t xml:space="preserve"> up almost all of the available space and almost evens out the number of parity data carrying disklets on each device.</w:t>
      </w:r>
    </w:p>
    <w:p w14:paraId="4529475B" w14:textId="11F91622" w:rsidR="0007246D" w:rsidRPr="00696C45" w:rsidRDefault="0007246D" w:rsidP="003D5895">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"https://ieeexplore.ieee.org/mediastore_new/IEEE/content/media/8882740/8890059/8890075/392000a217-fig-10-source-large.gif"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2FB5E9A0" wp14:editId="3295B86F">
            <wp:extent cx="2743200" cy="3209544"/>
            <wp:effectExtent l="0" t="0" r="0" b="0"/>
            <wp:docPr id="5" name="Picture 5" descr="Fig. 10. Robustness comparisons for degrees 4 – 11 for the punctured and the RAID layouts with two and three failure tole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3209544"/>
                    </a:xfrm>
                    <a:prstGeom prst="rect">
                      <a:avLst/>
                    </a:prstGeom>
                    <a:noFill/>
                    <a:ln>
                      <a:noFill/>
                    </a:ln>
                  </pic:spPr>
                </pic:pic>
              </a:graphicData>
            </a:graphic>
          </wp:inline>
        </w:drawing>
      </w:r>
    </w:p>
    <w:p w14:paraId="12D3BBC9" w14:textId="400DFC05" w:rsidR="0007246D" w:rsidRPr="00696C45" w:rsidRDefault="0007246D" w:rsidP="003D5895">
      <w:pPr>
        <w:pStyle w:val="NoSpacing"/>
        <w:rPr>
          <w:rFonts w:cstheme="minorHAnsi"/>
        </w:rPr>
      </w:pPr>
      <w:r w:rsidRPr="00696C45">
        <w:rPr>
          <w:rFonts w:cstheme="minorHAnsi"/>
        </w:rPr>
        <w:fldChar w:fldCharType="end"/>
      </w:r>
      <w:r w:rsidRPr="00696C45">
        <w:rPr>
          <w:rFonts w:cstheme="minorHAnsi"/>
          <w:b/>
          <w:bCs/>
        </w:rPr>
        <w:t>Fig. 10.</w:t>
      </w:r>
      <w:r w:rsidR="003D5895" w:rsidRPr="00696C45">
        <w:rPr>
          <w:rFonts w:cstheme="minorHAnsi"/>
          <w:b/>
          <w:bCs/>
        </w:rPr>
        <w:t xml:space="preserve"> </w:t>
      </w:r>
      <w:r w:rsidRPr="00696C45">
        <w:rPr>
          <w:rFonts w:cstheme="minorHAnsi"/>
        </w:rPr>
        <w:t>Robustness comparisons for degrees 4 – 11 for the punctured and the RAID layouts with two and three failure tolerance.</w:t>
      </w:r>
    </w:p>
    <w:p w14:paraId="3654A0F5" w14:textId="77777777" w:rsidR="003D5895" w:rsidRPr="00696C45" w:rsidRDefault="003D5895" w:rsidP="0007246D">
      <w:pPr>
        <w:rPr>
          <w:rFonts w:cstheme="minorHAnsi"/>
          <w:sz w:val="18"/>
          <w:szCs w:val="18"/>
        </w:rPr>
      </w:pPr>
    </w:p>
    <w:p w14:paraId="739CD181" w14:textId="22912C13" w:rsidR="0007246D" w:rsidRPr="00696C45" w:rsidRDefault="0007246D" w:rsidP="003D5895">
      <w:pPr>
        <w:spacing w:after="0"/>
        <w:rPr>
          <w:rStyle w:val="Hyperlink"/>
          <w:rFonts w:cstheme="minorHAnsi"/>
          <w:color w:val="006699"/>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"https://ieeexplore.ieee.org/mediastore_new/IEEE/content/media/8882740/8890059/8890075/392000a217-fig-11-source-large.gif"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70D07271" wp14:editId="5CA4DC4E">
            <wp:extent cx="2743200" cy="2734056"/>
            <wp:effectExtent l="0" t="0" r="0" b="9525"/>
            <wp:docPr id="4" name="Picture 4" descr="Fig. 11. Five and six year survival rate in number of nines in dependence on the disk mean time to failure (in hours) for layouts RAID 6 and RAID 6+1 corresponding degree 4, 5, 6, 7, 8, 9, 10, an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734056"/>
                    </a:xfrm>
                    <a:prstGeom prst="rect">
                      <a:avLst/>
                    </a:prstGeom>
                    <a:noFill/>
                    <a:ln>
                      <a:noFill/>
                    </a:ln>
                  </pic:spPr>
                </pic:pic>
              </a:graphicData>
            </a:graphic>
          </wp:inline>
        </w:drawing>
      </w:r>
    </w:p>
    <w:p w14:paraId="157B9E41" w14:textId="191B1256" w:rsidR="0007246D" w:rsidRPr="00696C45" w:rsidRDefault="0007246D" w:rsidP="003D5895">
      <w:pPr>
        <w:pStyle w:val="NoSpacing"/>
        <w:rPr>
          <w:rFonts w:cstheme="minorHAnsi"/>
        </w:rPr>
      </w:pPr>
      <w:r w:rsidRPr="00696C45">
        <w:rPr>
          <w:rFonts w:cstheme="minorHAnsi"/>
        </w:rPr>
        <w:fldChar w:fldCharType="end"/>
      </w:r>
      <w:r w:rsidRPr="00696C45">
        <w:rPr>
          <w:rFonts w:cstheme="minorHAnsi"/>
          <w:b/>
          <w:bCs/>
        </w:rPr>
        <w:t>Fig. 11.</w:t>
      </w:r>
      <w:r w:rsidR="003D5895" w:rsidRPr="00696C45">
        <w:rPr>
          <w:rFonts w:cstheme="minorHAnsi"/>
          <w:b/>
          <w:bCs/>
        </w:rPr>
        <w:t xml:space="preserve"> </w:t>
      </w:r>
      <w:proofErr w:type="gramStart"/>
      <w:r w:rsidRPr="00696C45">
        <w:rPr>
          <w:rFonts w:cstheme="minorHAnsi"/>
        </w:rPr>
        <w:t>Five and six year</w:t>
      </w:r>
      <w:proofErr w:type="gramEnd"/>
      <w:r w:rsidRPr="00696C45">
        <w:rPr>
          <w:rFonts w:cstheme="minorHAnsi"/>
        </w:rPr>
        <w:t xml:space="preserve"> survival rate in number of nines in dependence on the disk mean time to failure (in hours) for layouts RAID 6 and RAID 6+1 corresponding degree 4, 5, 6, 7, 8, 9, 10, and 11.</w:t>
      </w:r>
    </w:p>
    <w:p w14:paraId="0F549A43" w14:textId="77777777" w:rsidR="003D5895" w:rsidRPr="00696C45" w:rsidRDefault="003D5895" w:rsidP="0007246D">
      <w:pPr>
        <w:pStyle w:val="NormalWeb"/>
        <w:spacing w:before="0" w:beforeAutospacing="0" w:after="360" w:afterAutospacing="0"/>
        <w:rPr>
          <w:rFonts w:asciiTheme="minorHAnsi" w:hAnsiTheme="minorHAnsi" w:cstheme="minorHAnsi"/>
          <w:sz w:val="23"/>
          <w:szCs w:val="23"/>
        </w:rPr>
      </w:pPr>
    </w:p>
    <w:p w14:paraId="4D028463" w14:textId="1F25FC81"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This </w:t>
      </w:r>
      <w:proofErr w:type="gramStart"/>
      <w:r w:rsidRPr="00696C45">
        <w:rPr>
          <w:rFonts w:asciiTheme="minorHAnsi" w:hAnsiTheme="minorHAnsi" w:cstheme="minorHAnsi"/>
          <w:sz w:val="23"/>
          <w:szCs w:val="23"/>
        </w:rPr>
        <w:t>particular layout</w:t>
      </w:r>
      <w:proofErr w:type="gramEnd"/>
      <w:r w:rsidRPr="00696C45">
        <w:rPr>
          <w:rFonts w:asciiTheme="minorHAnsi" w:hAnsiTheme="minorHAnsi" w:cstheme="minorHAnsi"/>
          <w:sz w:val="23"/>
          <w:szCs w:val="23"/>
        </w:rPr>
        <w:t xml:space="preserve"> is actually far from optimal. For example, if the first and the second device dies, then the third device's disklets are used for recovery six times, whereas the fifth device's disklets are only used four times. Finding better organizations is a combinatorial problem that needs to be left to future research.</w:t>
      </w:r>
    </w:p>
    <w:p w14:paraId="749D9E68"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At first glance, it seems that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does away with the reliability advantage of punctured layouts compared with an equally </w:t>
      </w:r>
      <w:proofErr w:type="spellStart"/>
      <w:r w:rsidRPr="00696C45">
        <w:rPr>
          <w:rFonts w:asciiTheme="minorHAnsi" w:hAnsiTheme="minorHAnsi" w:cstheme="minorHAnsi"/>
          <w:sz w:val="23"/>
          <w:szCs w:val="23"/>
        </w:rPr>
        <w:t>declustered</w:t>
      </w:r>
      <w:proofErr w:type="spellEnd"/>
      <w:r w:rsidRPr="00696C45">
        <w:rPr>
          <w:rFonts w:asciiTheme="minorHAnsi" w:hAnsiTheme="minorHAnsi" w:cstheme="minorHAnsi"/>
          <w:sz w:val="23"/>
          <w:szCs w:val="23"/>
        </w:rPr>
        <w:t xml:space="preserve"> RAID Level 6 organization, since all failures of three disks seem to imply data-loss. Indeed, if we use a random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organization with a very large number of disklets per device, then this is asymptotically the case. However, we can achieve good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with very moderate numbers of disklets per device, and in this case, the differences in survival rates are still present though not quite as marked.</w:t>
      </w:r>
    </w:p>
    <w:p w14:paraId="5DD2F0D1"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Recently, a theoretical study by </w:t>
      </w:r>
      <w:proofErr w:type="spellStart"/>
      <w:r w:rsidRPr="00696C45">
        <w:rPr>
          <w:rFonts w:asciiTheme="minorHAnsi" w:hAnsiTheme="minorHAnsi" w:cstheme="minorHAnsi"/>
          <w:sz w:val="23"/>
          <w:szCs w:val="23"/>
        </w:rPr>
        <w:t>Iliadis</w:t>
      </w:r>
      <w:proofErr w:type="spellEnd"/>
      <w:r w:rsidRPr="00696C45">
        <w:rPr>
          <w:rFonts w:asciiTheme="minorHAnsi" w:hAnsiTheme="minorHAnsi" w:cstheme="minorHAnsi"/>
          <w:sz w:val="23"/>
          <w:szCs w:val="23"/>
        </w:rPr>
        <w:t xml:space="preserve"> extended a previous study on the reliability of erasure coded storage systems [25], [9]. This study confirms the broad lines of behavior that were known since the seminal papers by </w:t>
      </w:r>
      <w:proofErr w:type="spellStart"/>
      <w:r w:rsidRPr="00696C45">
        <w:rPr>
          <w:rFonts w:asciiTheme="minorHAnsi" w:hAnsiTheme="minorHAnsi" w:cstheme="minorHAnsi"/>
          <w:sz w:val="23"/>
          <w:szCs w:val="23"/>
        </w:rPr>
        <w:t>Muntz</w:t>
      </w:r>
      <w:proofErr w:type="spellEnd"/>
      <w:r w:rsidRPr="00696C45">
        <w:rPr>
          <w:rFonts w:asciiTheme="minorHAnsi" w:hAnsiTheme="minorHAnsi" w:cstheme="minorHAnsi"/>
          <w:sz w:val="23"/>
          <w:szCs w:val="23"/>
        </w:rPr>
        <w:t xml:space="preserve"> [14] and Holland and Gibson [8] and the early works by various authors [1], [21], [22], [24], [26]. The load at individual devices is roughly inversely proportional to the number of devices over which we </w:t>
      </w:r>
      <w:proofErr w:type="spellStart"/>
      <w:r w:rsidRPr="00696C45">
        <w:rPr>
          <w:rFonts w:asciiTheme="minorHAnsi" w:hAnsiTheme="minorHAnsi" w:cstheme="minorHAnsi"/>
          <w:sz w:val="23"/>
          <w:szCs w:val="23"/>
        </w:rPr>
        <w:t>decluster</w:t>
      </w:r>
      <w:proofErr w:type="spellEnd"/>
      <w:r w:rsidRPr="00696C45">
        <w:rPr>
          <w:rFonts w:asciiTheme="minorHAnsi" w:hAnsiTheme="minorHAnsi" w:cstheme="minorHAnsi"/>
          <w:sz w:val="23"/>
          <w:szCs w:val="23"/>
        </w:rPr>
        <w:t xml:space="preserve"> and thus inversely linearly reduces the “window of vulnerability” during which additional failure can lead to </w:t>
      </w:r>
      <w:proofErr w:type="spellStart"/>
      <w:r w:rsidRPr="00696C45">
        <w:rPr>
          <w:rFonts w:asciiTheme="minorHAnsi" w:hAnsiTheme="minorHAnsi" w:cstheme="minorHAnsi"/>
          <w:sz w:val="23"/>
          <w:szCs w:val="23"/>
        </w:rPr>
        <w:t>dataloss</w:t>
      </w:r>
      <w:proofErr w:type="spellEnd"/>
      <w:r w:rsidRPr="00696C45">
        <w:rPr>
          <w:rFonts w:asciiTheme="minorHAnsi" w:hAnsiTheme="minorHAnsi" w:cstheme="minorHAnsi"/>
          <w:sz w:val="23"/>
          <w:szCs w:val="23"/>
        </w:rPr>
        <w:t xml:space="preserve">. To our best knowledge, no published work discusses the fast, reliable detection of device failures (though presumably </w:t>
      </w:r>
      <w:proofErr w:type="gramStart"/>
      <w:r w:rsidRPr="00696C45">
        <w:rPr>
          <w:rFonts w:asciiTheme="minorHAnsi" w:hAnsiTheme="minorHAnsi" w:cstheme="minorHAnsi"/>
          <w:sz w:val="23"/>
          <w:szCs w:val="23"/>
        </w:rPr>
        <w:t>heart beat</w:t>
      </w:r>
      <w:proofErr w:type="gramEnd"/>
      <w:r w:rsidRPr="00696C45">
        <w:rPr>
          <w:rFonts w:asciiTheme="minorHAnsi" w:hAnsiTheme="minorHAnsi" w:cstheme="minorHAnsi"/>
          <w:sz w:val="23"/>
          <w:szCs w:val="23"/>
        </w:rPr>
        <w:t xml:space="preserve"> monitoring can achieve this), and how even the reconstruction load at individual devices is. The latter is not an issue when parity stripes are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over all disks in a large data center, since it is unlikely then that any device would have to be read more than once, but it becomes an issue in our situation. It should be noted that one potential benefit of flat layouts is that each failure can be repaired using two independent reliability stripes.</w:t>
      </w:r>
    </w:p>
    <w:p w14:paraId="006D77A4" w14:textId="364FA393" w:rsidR="0007246D" w:rsidRPr="00696C45" w:rsidRDefault="0007246D" w:rsidP="003D5895">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"https://ieeexplore.ieee.org/mediastore_new/IEEE/content/media/8882740/8890059/8890075/392000a217-fig-12-source-large.gif"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07C358A8" wp14:editId="796EE296">
            <wp:extent cx="2743200" cy="2816352"/>
            <wp:effectExtent l="0" t="0" r="0" b="3175"/>
            <wp:docPr id="3" name="Picture 3" descr="Fig. 12. Comparison of the six year survival rates (in number of nines) of analogue punctured and RAID lay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816352"/>
                    </a:xfrm>
                    <a:prstGeom prst="rect">
                      <a:avLst/>
                    </a:prstGeom>
                    <a:noFill/>
                    <a:ln>
                      <a:noFill/>
                    </a:ln>
                  </pic:spPr>
                </pic:pic>
              </a:graphicData>
            </a:graphic>
          </wp:inline>
        </w:drawing>
      </w:r>
    </w:p>
    <w:p w14:paraId="6571BD5B" w14:textId="3C4EA31B" w:rsidR="0007246D" w:rsidRPr="00696C45" w:rsidRDefault="0007246D" w:rsidP="003D5895">
      <w:pPr>
        <w:pStyle w:val="NoSpacing"/>
        <w:rPr>
          <w:rFonts w:cstheme="minorHAnsi"/>
        </w:rPr>
      </w:pPr>
      <w:r w:rsidRPr="00696C45">
        <w:rPr>
          <w:rFonts w:cstheme="minorHAnsi"/>
        </w:rPr>
        <w:fldChar w:fldCharType="end"/>
      </w:r>
      <w:r w:rsidRPr="00696C45">
        <w:rPr>
          <w:rFonts w:cstheme="minorHAnsi"/>
          <w:b/>
          <w:bCs/>
        </w:rPr>
        <w:t>Fig. 12.</w:t>
      </w:r>
      <w:r w:rsidR="003D5895" w:rsidRPr="00696C45">
        <w:rPr>
          <w:rFonts w:cstheme="minorHAnsi"/>
          <w:b/>
          <w:bCs/>
        </w:rPr>
        <w:t xml:space="preserve"> </w:t>
      </w:r>
      <w:r w:rsidRPr="00696C45">
        <w:rPr>
          <w:rFonts w:cstheme="minorHAnsi"/>
        </w:rPr>
        <w:t xml:space="preserve">Comparison of the </w:t>
      </w:r>
      <w:proofErr w:type="gramStart"/>
      <w:r w:rsidRPr="00696C45">
        <w:rPr>
          <w:rFonts w:cstheme="minorHAnsi"/>
        </w:rPr>
        <w:t>six year</w:t>
      </w:r>
      <w:proofErr w:type="gramEnd"/>
      <w:r w:rsidRPr="00696C45">
        <w:rPr>
          <w:rFonts w:cstheme="minorHAnsi"/>
        </w:rPr>
        <w:t xml:space="preserve"> survival rates (in number of nines) of analogue punctured and RAID layouts.</w:t>
      </w:r>
    </w:p>
    <w:p w14:paraId="51AA526C" w14:textId="77777777" w:rsidR="003D5895" w:rsidRPr="00696C45" w:rsidRDefault="003D5895" w:rsidP="0007246D">
      <w:pPr>
        <w:pStyle w:val="NormalWeb"/>
        <w:spacing w:before="0" w:beforeAutospacing="0" w:after="360" w:afterAutospacing="0"/>
        <w:rPr>
          <w:rFonts w:asciiTheme="minorHAnsi" w:hAnsiTheme="minorHAnsi" w:cstheme="minorHAnsi"/>
          <w:sz w:val="23"/>
          <w:szCs w:val="23"/>
        </w:rPr>
      </w:pPr>
    </w:p>
    <w:p w14:paraId="05996862" w14:textId="3A831430"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Whatever the underlying technology (disk drives, Flash memory, or newer memories such as PCM), our “super-storage” devices will have to contain spare components and will have to do some moderate amount of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w:t>
      </w:r>
    </w:p>
    <w:p w14:paraId="6946315E" w14:textId="4D20DDFC" w:rsidR="0007246D" w:rsidRPr="00696C45" w:rsidRDefault="0007246D" w:rsidP="003D5895">
      <w:pPr>
        <w:spacing w:after="0"/>
        <w:rPr>
          <w:rStyle w:val="Hyperlink"/>
          <w:rFonts w:cstheme="minorHAnsi"/>
          <w:color w:val="006699"/>
          <w:sz w:val="18"/>
          <w:szCs w:val="18"/>
          <w:u w:val="none"/>
        </w:rPr>
      </w:pPr>
      <w:r w:rsidRPr="00696C45">
        <w:rPr>
          <w:rFonts w:cstheme="minorHAnsi"/>
          <w:sz w:val="18"/>
          <w:szCs w:val="18"/>
        </w:rPr>
        <w:fldChar w:fldCharType="begin"/>
      </w:r>
      <w:r w:rsidRPr="00696C45">
        <w:rPr>
          <w:rFonts w:cstheme="minorHAnsi"/>
          <w:sz w:val="18"/>
          <w:szCs w:val="18"/>
        </w:rPr>
        <w:instrText xml:space="preserve"> HYPERLINK "https://ieeexplore.ieee.org/mediastore_new/IEEE/content/media/8882740/8890059/8890075/392000a217-fig-13-source-large.gif" </w:instrText>
      </w:r>
      <w:r w:rsidRPr="00696C45">
        <w:rPr>
          <w:rFonts w:cstheme="minorHAnsi"/>
          <w:sz w:val="18"/>
          <w:szCs w:val="18"/>
        </w:rPr>
        <w:fldChar w:fldCharType="separate"/>
      </w:r>
      <w:r w:rsidRPr="00696C45">
        <w:rPr>
          <w:rFonts w:cstheme="minorHAnsi"/>
          <w:noProof/>
          <w:color w:val="006699"/>
          <w:sz w:val="18"/>
          <w:szCs w:val="18"/>
        </w:rPr>
        <w:drawing>
          <wp:inline distT="0" distB="0" distL="0" distR="0" wp14:anchorId="6C2CE564" wp14:editId="2E6AB260">
            <wp:extent cx="2743200" cy="1920240"/>
            <wp:effectExtent l="0" t="0" r="0" b="3810"/>
            <wp:docPr id="2" name="Picture 2" descr="Fig. 13. Left rotate layout for declust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48C57D9B" w14:textId="5B706C4A" w:rsidR="003D5895" w:rsidRPr="00696C45" w:rsidRDefault="0007246D" w:rsidP="003D5895">
      <w:pPr>
        <w:pStyle w:val="NoSpacing"/>
        <w:rPr>
          <w:rFonts w:cstheme="minorHAnsi"/>
        </w:rPr>
      </w:pPr>
      <w:r w:rsidRPr="00696C45">
        <w:rPr>
          <w:rFonts w:cstheme="minorHAnsi"/>
        </w:rPr>
        <w:fldChar w:fldCharType="end"/>
      </w:r>
      <w:r w:rsidRPr="00696C45">
        <w:rPr>
          <w:rFonts w:cstheme="minorHAnsi"/>
          <w:b/>
          <w:bCs/>
        </w:rPr>
        <w:t>Fig. 13.</w:t>
      </w:r>
      <w:r w:rsidR="003D5895" w:rsidRPr="00696C45">
        <w:rPr>
          <w:rFonts w:cstheme="minorHAnsi"/>
          <w:b/>
          <w:bCs/>
        </w:rPr>
        <w:t xml:space="preserve"> </w:t>
      </w:r>
      <w:r w:rsidRPr="00696C45">
        <w:rPr>
          <w:rFonts w:cstheme="minorHAnsi"/>
        </w:rPr>
        <w:t xml:space="preserve">Left rotate layout for </w:t>
      </w:r>
      <w:proofErr w:type="spellStart"/>
      <w:r w:rsidRPr="00696C45">
        <w:rPr>
          <w:rFonts w:cstheme="minorHAnsi"/>
        </w:rPr>
        <w:t>declustering</w:t>
      </w:r>
      <w:proofErr w:type="spellEnd"/>
    </w:p>
    <w:p w14:paraId="02F72994" w14:textId="77777777" w:rsidR="003D5895" w:rsidRPr="00696C45" w:rsidRDefault="003D5895" w:rsidP="003D5895">
      <w:pPr>
        <w:pStyle w:val="NoSpacing"/>
        <w:rPr>
          <w:rFonts w:eastAsia="Times New Roman" w:cstheme="minorHAnsi"/>
          <w:sz w:val="24"/>
          <w:szCs w:val="24"/>
        </w:rPr>
      </w:pPr>
    </w:p>
    <w:p w14:paraId="2E530279" w14:textId="37CD6388" w:rsidR="0007246D" w:rsidRPr="00696C45" w:rsidRDefault="0007246D" w:rsidP="003D5895">
      <w:pPr>
        <w:pStyle w:val="Heading1"/>
        <w:rPr>
          <w:rFonts w:asciiTheme="minorHAnsi" w:hAnsiTheme="minorHAnsi" w:cstheme="minorHAnsi"/>
        </w:rPr>
      </w:pPr>
      <w:r w:rsidRPr="00696C45">
        <w:rPr>
          <w:rFonts w:asciiTheme="minorHAnsi" w:hAnsiTheme="minorHAnsi" w:cstheme="minorHAnsi"/>
        </w:rPr>
        <w:t>SECTION VI.</w:t>
      </w:r>
      <w:r w:rsidR="003D5895" w:rsidRPr="00696C45">
        <w:rPr>
          <w:rFonts w:asciiTheme="minorHAnsi" w:hAnsiTheme="minorHAnsi" w:cstheme="minorHAnsi"/>
        </w:rPr>
        <w:t xml:space="preserve"> </w:t>
      </w:r>
      <w:r w:rsidRPr="00696C45">
        <w:rPr>
          <w:rFonts w:asciiTheme="minorHAnsi" w:hAnsiTheme="minorHAnsi" w:cstheme="minorHAnsi"/>
        </w:rPr>
        <w:t>Future Work</w:t>
      </w:r>
    </w:p>
    <w:p w14:paraId="41929C05" w14:textId="5A3223BF"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The punctured layouts are not the only layouts possible. In Figure 14, we show a two-dimensional layout. It consists of </w:t>
      </w:r>
      <m:oMath>
        <m:r>
          <w:rPr>
            <w:rStyle w:val="mi"/>
            <w:rFonts w:ascii="Cambria Math" w:hAnsi="Cambria Math" w:cstheme="minorHAnsi"/>
            <w:sz w:val="25"/>
            <w:szCs w:val="25"/>
            <w:bdr w:val="none" w:sz="0" w:space="0" w:color="auto" w:frame="1"/>
          </w:rPr>
          <m:t>n×n</m:t>
        </m:r>
      </m:oMath>
      <w:r w:rsidRPr="00696C45">
        <w:rPr>
          <w:rFonts w:asciiTheme="minorHAnsi" w:hAnsiTheme="minorHAnsi" w:cstheme="minorHAnsi"/>
          <w:sz w:val="23"/>
          <w:szCs w:val="23"/>
        </w:rPr>
        <w:t> data disks arranged in a two-dimensional grid, to which for each column and row parity disks for a total of </w:t>
      </w:r>
      <w:r w:rsidRPr="00696C45">
        <w:rPr>
          <w:rFonts w:asciiTheme="minorHAnsi" w:hAnsiTheme="minorHAnsi" w:cstheme="minorHAnsi"/>
          <w:i/>
          <w:iCs/>
          <w:sz w:val="23"/>
          <w:szCs w:val="23"/>
        </w:rPr>
        <w:t>2n</w:t>
      </w:r>
      <w:r w:rsidRPr="00696C45">
        <w:rPr>
          <w:rFonts w:asciiTheme="minorHAnsi" w:hAnsiTheme="minorHAnsi" w:cstheme="minorHAnsi"/>
          <w:sz w:val="23"/>
          <w:szCs w:val="23"/>
        </w:rPr>
        <w:t xml:space="preserve"> are added. In the three-failure-tolerant layout, the data disks in the main diagonal are made into parity disks. Each row and column of data disks forms a reliability stripe. The new reliability stripes are formed by minor diagonals. In this layout, the assignment of disks to stripes is somewhat arbitrary. The right lower corner of Figure 14 shows that in this layout, some reliability stripes have an intersection of more than two, as the two disks in new stripe 1 </w:t>
      </w:r>
      <w:proofErr w:type="gramStart"/>
      <w:r w:rsidRPr="00696C45">
        <w:rPr>
          <w:rFonts w:asciiTheme="minorHAnsi" w:hAnsiTheme="minorHAnsi" w:cstheme="minorHAnsi"/>
          <w:sz w:val="23"/>
          <w:szCs w:val="23"/>
        </w:rPr>
        <w:t>are located in</w:t>
      </w:r>
      <w:proofErr w:type="gramEnd"/>
      <w:r w:rsidRPr="00696C45">
        <w:rPr>
          <w:rFonts w:asciiTheme="minorHAnsi" w:hAnsiTheme="minorHAnsi" w:cstheme="minorHAnsi"/>
          <w:sz w:val="23"/>
          <w:szCs w:val="23"/>
        </w:rPr>
        <w:t xml:space="preserve"> the same column. The only failure pattern of three disks in the square layout consists of a data disk together with the parity disk in the row and with the parity disk in the column. Since such a data disk is in one diagonal there is enough information in the system to make the three-failure-tolerant layout in fact three-failure tolerant.</w:t>
      </w:r>
    </w:p>
    <w:p w14:paraId="30785145"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From previous work [15] we know that designs based on complete graphs are somewhat less reliable than two- or three-failure tolerant square layouts which are exactly those based on complete bi-partite graphs. However, the former </w:t>
      </w:r>
      <w:proofErr w:type="gramStart"/>
      <w:r w:rsidRPr="00696C45">
        <w:rPr>
          <w:rFonts w:asciiTheme="minorHAnsi" w:hAnsiTheme="minorHAnsi" w:cstheme="minorHAnsi"/>
          <w:sz w:val="23"/>
          <w:szCs w:val="23"/>
        </w:rPr>
        <w:t>are</w:t>
      </w:r>
      <w:proofErr w:type="gramEnd"/>
      <w:r w:rsidRPr="00696C45">
        <w:rPr>
          <w:rFonts w:asciiTheme="minorHAnsi" w:hAnsiTheme="minorHAnsi" w:cstheme="minorHAnsi"/>
          <w:sz w:val="23"/>
          <w:szCs w:val="23"/>
        </w:rPr>
        <w:t xml:space="preserve"> considerably smaller than the latter, which makes them more attractive for flexible storage system layouts.</w:t>
      </w:r>
    </w:p>
    <w:p w14:paraId="12D29BA9"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It is obvious that there is much potential research to be done evaluating different types of layouts.</w:t>
      </w:r>
    </w:p>
    <w:p w14:paraId="34AA62D5" w14:textId="3406601F" w:rsidR="0007246D" w:rsidRPr="00696C45" w:rsidRDefault="0007246D" w:rsidP="0007246D">
      <w:pPr>
        <w:pStyle w:val="NormalWeb"/>
        <w:spacing w:before="0" w:beforeAutospacing="0" w:after="0" w:afterAutospacing="0"/>
        <w:rPr>
          <w:rFonts w:asciiTheme="minorHAnsi" w:hAnsiTheme="minorHAnsi" w:cstheme="minorHAnsi"/>
          <w:sz w:val="23"/>
          <w:szCs w:val="23"/>
        </w:rPr>
      </w:pPr>
      <w:r w:rsidRPr="00696C45">
        <w:rPr>
          <w:rFonts w:asciiTheme="minorHAnsi" w:hAnsiTheme="minorHAnsi" w:cstheme="minorHAnsi"/>
          <w:sz w:val="23"/>
          <w:szCs w:val="23"/>
        </w:rPr>
        <w:t xml:space="preserve">Another issue for more research is that of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With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a layout for </w:t>
      </w:r>
      <w:r w:rsidRPr="00696C45">
        <w:rPr>
          <w:rStyle w:val="mi"/>
          <w:rFonts w:asciiTheme="minorHAnsi" w:hAnsiTheme="minorHAnsi" w:cstheme="minorHAnsi"/>
          <w:sz w:val="25"/>
          <w:szCs w:val="25"/>
          <w:bdr w:val="none" w:sz="0" w:space="0" w:color="auto" w:frame="1"/>
        </w:rPr>
        <w:t>n</w:t>
      </w:r>
      <w:r w:rsidRPr="00696C45">
        <w:rPr>
          <w:rFonts w:asciiTheme="minorHAnsi" w:hAnsiTheme="minorHAnsi" w:cstheme="minorHAnsi"/>
          <w:sz w:val="23"/>
          <w:szCs w:val="23"/>
        </w:rPr>
        <w:t> disks can be used for layouts with </w:t>
      </w:r>
      <m:oMath>
        <m:r>
          <w:rPr>
            <w:rStyle w:val="mi"/>
            <w:rFonts w:ascii="Cambria Math" w:hAnsi="Cambria Math" w:cstheme="minorHAnsi"/>
            <w:sz w:val="25"/>
            <w:szCs w:val="25"/>
            <w:bdr w:val="none" w:sz="0" w:space="0" w:color="auto" w:frame="1"/>
          </w:rPr>
          <m:t xml:space="preserve">m,m </m:t>
        </m:r>
      </m:oMath>
      <w:r w:rsidRPr="00696C45">
        <w:rPr>
          <w:rFonts w:asciiTheme="minorHAnsi" w:hAnsiTheme="minorHAnsi" w:cstheme="minorHAnsi"/>
          <w:sz w:val="23"/>
          <w:szCs w:val="23"/>
        </w:rPr>
        <w:t>&gt; </w:t>
      </w:r>
      <m:oMath>
        <m:r>
          <w:rPr>
            <w:rFonts w:ascii="Cambria Math" w:hAnsi="Cambria Math" w:cstheme="minorHAnsi"/>
            <w:sz w:val="23"/>
            <w:szCs w:val="23"/>
          </w:rPr>
          <m:t>n</m:t>
        </m:r>
      </m:oMath>
      <w:r w:rsidRPr="00696C45">
        <w:rPr>
          <w:rFonts w:asciiTheme="minorHAnsi" w:hAnsiTheme="minorHAnsi" w:cstheme="minorHAnsi"/>
          <w:sz w:val="23"/>
          <w:szCs w:val="23"/>
        </w:rPr>
        <w:t xml:space="preserve"> disks. In addition, with declustering, the “window of vulnerability” after a storage device failure is greatly reduced since many reconstruction operations can be performed in parallel. In a very finely </w:t>
      </w:r>
      <w:proofErr w:type="spellStart"/>
      <w:r w:rsidRPr="00696C45">
        <w:rPr>
          <w:rFonts w:asciiTheme="minorHAnsi" w:hAnsiTheme="minorHAnsi" w:cstheme="minorHAnsi"/>
          <w:sz w:val="23"/>
          <w:szCs w:val="23"/>
        </w:rPr>
        <w:t>declustered</w:t>
      </w:r>
      <w:proofErr w:type="spellEnd"/>
      <w:r w:rsidRPr="00696C45">
        <w:rPr>
          <w:rFonts w:asciiTheme="minorHAnsi" w:hAnsiTheme="minorHAnsi" w:cstheme="minorHAnsi"/>
          <w:sz w:val="23"/>
          <w:szCs w:val="23"/>
        </w:rPr>
        <w:t xml:space="preserve"> layout, any failure of </w:t>
      </w:r>
      <m:oMath>
        <m:r>
          <w:rPr>
            <w:rStyle w:val="mi"/>
            <w:rFonts w:ascii="Cambria Math" w:hAnsi="Cambria Math" w:cstheme="minorHAnsi"/>
            <w:sz w:val="25"/>
            <w:szCs w:val="25"/>
            <w:bdr w:val="none" w:sz="0" w:space="0" w:color="auto" w:frame="1"/>
          </w:rPr>
          <m:t>t</m:t>
        </m:r>
        <m:r>
          <w:rPr>
            <w:rFonts w:ascii="Cambria Math" w:hAnsi="Cambria Math" w:cstheme="minorHAnsi"/>
            <w:sz w:val="23"/>
            <w:szCs w:val="23"/>
          </w:rPr>
          <m:t> + 1</m:t>
        </m:r>
      </m:oMath>
      <w:r w:rsidRPr="00696C45">
        <w:rPr>
          <w:rFonts w:asciiTheme="minorHAnsi" w:hAnsiTheme="minorHAnsi" w:cstheme="minorHAnsi"/>
          <w:sz w:val="23"/>
          <w:szCs w:val="23"/>
        </w:rPr>
        <w:t xml:space="preserve"> disks in a </w:t>
      </w:r>
      <m:oMath>
        <m:r>
          <w:rPr>
            <w:rFonts w:ascii="Cambria Math" w:hAnsi="Cambria Math" w:cstheme="minorHAnsi"/>
            <w:sz w:val="23"/>
            <w:szCs w:val="23"/>
          </w:rPr>
          <m:t>t</m:t>
        </m:r>
      </m:oMath>
      <w:r w:rsidRPr="00696C45">
        <w:rPr>
          <w:rFonts w:asciiTheme="minorHAnsi" w:hAnsiTheme="minorHAnsi" w:cstheme="minorHAnsi"/>
          <w:i/>
          <w:iCs/>
          <w:sz w:val="23"/>
          <w:szCs w:val="23"/>
        </w:rPr>
        <w:t>-</w:t>
      </w:r>
      <w:r w:rsidRPr="00696C45">
        <w:rPr>
          <w:rFonts w:asciiTheme="minorHAnsi" w:hAnsiTheme="minorHAnsi" w:cstheme="minorHAnsi"/>
          <w:sz w:val="23"/>
          <w:szCs w:val="23"/>
        </w:rPr>
        <w:t xml:space="preserve">failure tolerant layout will lead to </w:t>
      </w:r>
      <w:proofErr w:type="spellStart"/>
      <w:r w:rsidRPr="00696C45">
        <w:rPr>
          <w:rFonts w:asciiTheme="minorHAnsi" w:hAnsiTheme="minorHAnsi" w:cstheme="minorHAnsi"/>
          <w:sz w:val="23"/>
          <w:szCs w:val="23"/>
        </w:rPr>
        <w:t>dataloss</w:t>
      </w:r>
      <w:proofErr w:type="spellEnd"/>
      <w:r w:rsidRPr="00696C45">
        <w:rPr>
          <w:rFonts w:asciiTheme="minorHAnsi" w:hAnsiTheme="minorHAnsi" w:cstheme="minorHAnsi"/>
          <w:sz w:val="23"/>
          <w:szCs w:val="23"/>
        </w:rPr>
        <w:t xml:space="preserve">, because a bad configuration is going to happen in the many layouts that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superimposes on the array. However, a too finely </w:t>
      </w:r>
      <w:proofErr w:type="spellStart"/>
      <w:r w:rsidRPr="00696C45">
        <w:rPr>
          <w:rFonts w:asciiTheme="minorHAnsi" w:hAnsiTheme="minorHAnsi" w:cstheme="minorHAnsi"/>
          <w:sz w:val="23"/>
          <w:szCs w:val="23"/>
        </w:rPr>
        <w:t>declustered</w:t>
      </w:r>
      <w:proofErr w:type="spellEnd"/>
      <w:r w:rsidRPr="00696C45">
        <w:rPr>
          <w:rFonts w:asciiTheme="minorHAnsi" w:hAnsiTheme="minorHAnsi" w:cstheme="minorHAnsi"/>
          <w:sz w:val="23"/>
          <w:szCs w:val="23"/>
        </w:rPr>
        <w:t xml:space="preserve"> layout renders meta-data management complex. It is therefore natural to limit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by for example creating 1000 “disklets” on each hard drive and assign the disklets on a drive to different configurations. If this is a case, then many instances of </w:t>
      </w:r>
      <m:oMath>
        <m:r>
          <w:rPr>
            <w:rStyle w:val="mi"/>
            <w:rFonts w:ascii="Cambria Math" w:hAnsi="Cambria Math" w:cstheme="minorHAnsi"/>
            <w:sz w:val="25"/>
            <w:szCs w:val="25"/>
            <w:bdr w:val="none" w:sz="0" w:space="0" w:color="auto" w:frame="1"/>
          </w:rPr>
          <m:t>t</m:t>
        </m:r>
        <m:r>
          <w:rPr>
            <w:rFonts w:ascii="Cambria Math" w:hAnsi="Cambria Math" w:cstheme="minorHAnsi"/>
            <w:sz w:val="23"/>
            <w:szCs w:val="23"/>
          </w:rPr>
          <m:t> + 1</m:t>
        </m:r>
      </m:oMath>
      <w:r w:rsidRPr="00696C45">
        <w:rPr>
          <w:rFonts w:asciiTheme="minorHAnsi" w:hAnsiTheme="minorHAnsi" w:cstheme="minorHAnsi"/>
          <w:sz w:val="23"/>
          <w:szCs w:val="23"/>
        </w:rPr>
        <w:t xml:space="preserve"> and even some of </w:t>
      </w:r>
      <m:oMath>
        <m:r>
          <w:rPr>
            <w:rStyle w:val="mi"/>
            <w:rFonts w:ascii="Cambria Math" w:hAnsi="Cambria Math" w:cstheme="minorHAnsi"/>
            <w:sz w:val="25"/>
            <w:szCs w:val="25"/>
            <w:bdr w:val="none" w:sz="0" w:space="0" w:color="auto" w:frame="1"/>
          </w:rPr>
          <m:t>t</m:t>
        </m:r>
        <m:r>
          <w:rPr>
            <w:rFonts w:ascii="Cambria Math" w:hAnsi="Cambria Math" w:cstheme="minorHAnsi"/>
            <w:sz w:val="23"/>
            <w:szCs w:val="23"/>
          </w:rPr>
          <m:t> + 2</m:t>
        </m:r>
      </m:oMath>
      <w:r w:rsidRPr="00696C45">
        <w:rPr>
          <w:rFonts w:asciiTheme="minorHAnsi" w:hAnsiTheme="minorHAnsi" w:cstheme="minorHAnsi"/>
          <w:sz w:val="23"/>
          <w:szCs w:val="23"/>
        </w:rPr>
        <w:t xml:space="preserve"> failed devices do not lead to dataloss. Thus, the robustness of a moderately declustered system is of course less than the robustness of a non-</w:t>
      </w:r>
      <w:proofErr w:type="spellStart"/>
      <w:r w:rsidRPr="00696C45">
        <w:rPr>
          <w:rFonts w:asciiTheme="minorHAnsi" w:hAnsiTheme="minorHAnsi" w:cstheme="minorHAnsi"/>
          <w:sz w:val="23"/>
          <w:szCs w:val="23"/>
        </w:rPr>
        <w:t>declustered</w:t>
      </w:r>
      <w:proofErr w:type="spellEnd"/>
      <w:r w:rsidRPr="00696C45">
        <w:rPr>
          <w:rFonts w:asciiTheme="minorHAnsi" w:hAnsiTheme="minorHAnsi" w:cstheme="minorHAnsi"/>
          <w:sz w:val="23"/>
          <w:szCs w:val="23"/>
        </w:rPr>
        <w:t xml:space="preserve"> layout, but not quite as extreme as one might think. Finally, in a </w:t>
      </w:r>
      <w:proofErr w:type="spellStart"/>
      <w:r w:rsidRPr="00696C45">
        <w:rPr>
          <w:rFonts w:asciiTheme="minorHAnsi" w:hAnsiTheme="minorHAnsi" w:cstheme="minorHAnsi"/>
          <w:sz w:val="23"/>
          <w:szCs w:val="23"/>
        </w:rPr>
        <w:t>declustered</w:t>
      </w:r>
      <w:proofErr w:type="spellEnd"/>
      <w:r w:rsidRPr="00696C45">
        <w:rPr>
          <w:rFonts w:asciiTheme="minorHAnsi" w:hAnsiTheme="minorHAnsi" w:cstheme="minorHAnsi"/>
          <w:sz w:val="23"/>
          <w:szCs w:val="23"/>
        </w:rPr>
        <w:t xml:space="preserve"> layout, repair times are much smaller and the impact of the distribution of repair time on five-year survival rates should be higher. Modeling repair times as exponentially distributed introduces another source of modeling </w:t>
      </w:r>
      <w:proofErr w:type="gramStart"/>
      <w:r w:rsidRPr="00696C45">
        <w:rPr>
          <w:rFonts w:asciiTheme="minorHAnsi" w:hAnsiTheme="minorHAnsi" w:cstheme="minorHAnsi"/>
          <w:sz w:val="23"/>
          <w:szCs w:val="23"/>
        </w:rPr>
        <w:t>errors</w:t>
      </w:r>
      <w:proofErr w:type="gramEnd"/>
      <w:r w:rsidRPr="00696C45">
        <w:rPr>
          <w:rFonts w:asciiTheme="minorHAnsi" w:hAnsiTheme="minorHAnsi" w:cstheme="minorHAnsi"/>
          <w:sz w:val="23"/>
          <w:szCs w:val="23"/>
        </w:rPr>
        <w:t xml:space="preserve"> into the model. The lack of scientific activity on accurately modeling repair times (to my best knowledge) is attributable to the immense difficulty of making accurate modeling assumptions and of performing an analysis with them.</w:t>
      </w:r>
    </w:p>
    <w:p w14:paraId="079E6750" w14:textId="26982D83" w:rsidR="0007246D" w:rsidRPr="00696C45" w:rsidRDefault="0007246D" w:rsidP="00E215AF">
      <w:pPr>
        <w:pStyle w:val="NoSpacing"/>
        <w:rPr>
          <w:rStyle w:val="Hyperlink"/>
          <w:rFonts w:cstheme="minorHAnsi"/>
          <w:color w:val="006699"/>
          <w:sz w:val="18"/>
          <w:szCs w:val="18"/>
          <w:u w:val="none"/>
        </w:rPr>
      </w:pPr>
      <w:r w:rsidRPr="00696C45">
        <w:rPr>
          <w:rFonts w:cstheme="minorHAnsi"/>
        </w:rPr>
        <w:fldChar w:fldCharType="begin"/>
      </w:r>
      <w:r w:rsidRPr="00696C45">
        <w:rPr>
          <w:rFonts w:cstheme="minorHAnsi"/>
        </w:rPr>
        <w:instrText xml:space="preserve"> HYPERLINK "https://ieeexplore.ieee.org/mediastore_new/IEEE/content/media/8882740/8890059/8890075/392000a217-fig-14-source-large.gif" </w:instrText>
      </w:r>
      <w:r w:rsidRPr="00696C45">
        <w:rPr>
          <w:rFonts w:cstheme="minorHAnsi"/>
        </w:rPr>
        <w:fldChar w:fldCharType="separate"/>
      </w:r>
      <w:r w:rsidRPr="00696C45">
        <w:rPr>
          <w:rFonts w:cstheme="minorHAnsi"/>
          <w:noProof/>
        </w:rPr>
        <w:drawing>
          <wp:inline distT="0" distB="0" distL="0" distR="0" wp14:anchorId="11692EA8" wp14:editId="08DFAFB5">
            <wp:extent cx="2743200" cy="2761488"/>
            <wp:effectExtent l="0" t="0" r="0" b="1270"/>
            <wp:docPr id="1" name="Picture 1" descr="Fig. 14. An adjustable square lay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3602AD98" w14:textId="2CDAC055" w:rsidR="0007246D" w:rsidRPr="00696C45" w:rsidRDefault="0007246D" w:rsidP="00E215AF">
      <w:pPr>
        <w:pStyle w:val="NoSpacing"/>
        <w:rPr>
          <w:rFonts w:cstheme="minorHAnsi"/>
        </w:rPr>
      </w:pPr>
      <w:r w:rsidRPr="00696C45">
        <w:rPr>
          <w:rFonts w:cstheme="minorHAnsi"/>
        </w:rPr>
        <w:fldChar w:fldCharType="end"/>
      </w:r>
      <w:r w:rsidRPr="00696C45">
        <w:rPr>
          <w:rFonts w:cstheme="minorHAnsi"/>
          <w:b/>
          <w:bCs/>
        </w:rPr>
        <w:t>Fig. 14.</w:t>
      </w:r>
      <w:r w:rsidR="00E215AF" w:rsidRPr="00696C45">
        <w:rPr>
          <w:rFonts w:cstheme="minorHAnsi"/>
          <w:b/>
          <w:bCs/>
        </w:rPr>
        <w:t xml:space="preserve"> </w:t>
      </w:r>
      <w:r w:rsidRPr="00696C45">
        <w:rPr>
          <w:rFonts w:cstheme="minorHAnsi"/>
        </w:rPr>
        <w:t>An adjustable square layout.</w:t>
      </w:r>
    </w:p>
    <w:p w14:paraId="6EC94287" w14:textId="77777777" w:rsidR="00E215AF" w:rsidRPr="00696C45" w:rsidRDefault="00E215AF" w:rsidP="0007246D">
      <w:pPr>
        <w:rPr>
          <w:rFonts w:cstheme="minorHAnsi"/>
          <w:b/>
          <w:bCs/>
          <w:color w:val="0E70A0"/>
          <w:sz w:val="27"/>
          <w:szCs w:val="27"/>
        </w:rPr>
      </w:pPr>
    </w:p>
    <w:p w14:paraId="1C80E566" w14:textId="5FC3B7D4" w:rsidR="0007246D" w:rsidRPr="00696C45" w:rsidRDefault="0007246D" w:rsidP="00E215AF">
      <w:pPr>
        <w:pStyle w:val="Heading1"/>
        <w:rPr>
          <w:rFonts w:asciiTheme="minorHAnsi" w:hAnsiTheme="minorHAnsi" w:cstheme="minorHAnsi"/>
        </w:rPr>
      </w:pPr>
      <w:r w:rsidRPr="00696C45">
        <w:rPr>
          <w:rFonts w:asciiTheme="minorHAnsi" w:hAnsiTheme="minorHAnsi" w:cstheme="minorHAnsi"/>
        </w:rPr>
        <w:t>SECTION VII.</w:t>
      </w:r>
      <w:r w:rsidR="00E215AF" w:rsidRPr="00696C45">
        <w:rPr>
          <w:rFonts w:asciiTheme="minorHAnsi" w:hAnsiTheme="minorHAnsi" w:cstheme="minorHAnsi"/>
        </w:rPr>
        <w:t xml:space="preserve"> </w:t>
      </w:r>
      <w:r w:rsidRPr="00696C45">
        <w:rPr>
          <w:rFonts w:asciiTheme="minorHAnsi" w:hAnsiTheme="minorHAnsi" w:cstheme="minorHAnsi"/>
        </w:rPr>
        <w:t>Conclusions</w:t>
      </w:r>
    </w:p>
    <w:p w14:paraId="17ED38B3"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Storage arrays consisting of individual components, whether flash or disk, need to deal with life-time variations of device reliabilities. Flash technology becomes more error prone with each erase cycle. An adjustable layout can sacrifice capacity for better failure protection when it is needed. Disk drives often, but not always suffer from infant disk mortality. A disk-based system can start out in a three-failure-tolerant configuration and move to a two-tolerant configuration once trust in the longevity of the hard drives has been established.</w:t>
      </w:r>
    </w:p>
    <w:p w14:paraId="02A4D8D0"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Since the punctured layouts presented here only use parity based on the exclusive-or operation, there is no need for the sophisticated and power-hungry CPUs that are needed to encode the linear codes used in RAID 6 and RAID 6+1.</w:t>
      </w:r>
    </w:p>
    <w:p w14:paraId="091E565E" w14:textId="77777777" w:rsidR="0007246D" w:rsidRPr="00696C45" w:rsidRDefault="0007246D" w:rsidP="0007246D">
      <w:pPr>
        <w:pStyle w:val="NormalWeb"/>
        <w:spacing w:before="0" w:beforeAutospacing="0" w:after="360" w:afterAutospacing="0"/>
        <w:rPr>
          <w:rFonts w:asciiTheme="minorHAnsi" w:hAnsiTheme="minorHAnsi" w:cstheme="minorHAnsi"/>
          <w:sz w:val="23"/>
          <w:szCs w:val="23"/>
        </w:rPr>
      </w:pPr>
      <w:r w:rsidRPr="00696C45">
        <w:rPr>
          <w:rFonts w:asciiTheme="minorHAnsi" w:hAnsiTheme="minorHAnsi" w:cstheme="minorHAnsi"/>
          <w:sz w:val="23"/>
          <w:szCs w:val="23"/>
        </w:rPr>
        <w:t xml:space="preserve">The ease of parity generation in conjunction with the reliability gains should more than outweigh the flexibility of RAID based designs. We have argued (without proper investigation) that the lack of flexibility can be overcome using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with large disklet size. </w:t>
      </w:r>
      <w:proofErr w:type="spellStart"/>
      <w:r w:rsidRPr="00696C45">
        <w:rPr>
          <w:rFonts w:asciiTheme="minorHAnsi" w:hAnsiTheme="minorHAnsi" w:cstheme="minorHAnsi"/>
          <w:sz w:val="23"/>
          <w:szCs w:val="23"/>
        </w:rPr>
        <w:t>Declustering</w:t>
      </w:r>
      <w:proofErr w:type="spellEnd"/>
      <w:r w:rsidRPr="00696C45">
        <w:rPr>
          <w:rFonts w:asciiTheme="minorHAnsi" w:hAnsiTheme="minorHAnsi" w:cstheme="minorHAnsi"/>
          <w:sz w:val="23"/>
          <w:szCs w:val="23"/>
        </w:rPr>
        <w:t xml:space="preserve"> allows a trade-off between flexibility and the survival rate advantage of the resulting design.</w:t>
      </w:r>
    </w:p>
    <w:p w14:paraId="4EA33CD8" w14:textId="77777777" w:rsidR="0007246D" w:rsidRPr="00696C45" w:rsidRDefault="0007246D" w:rsidP="00E215AF">
      <w:pPr>
        <w:pStyle w:val="Heading1"/>
        <w:rPr>
          <w:rFonts w:asciiTheme="minorHAnsi" w:hAnsiTheme="minorHAnsi" w:cstheme="minorHAnsi"/>
        </w:rPr>
      </w:pPr>
      <w:r w:rsidRPr="00696C45">
        <w:rPr>
          <w:rFonts w:asciiTheme="minorHAnsi" w:hAnsiTheme="minorHAnsi" w:cstheme="minorHAnsi"/>
        </w:rPr>
        <w:t>Citation Map</w:t>
      </w:r>
    </w:p>
    <w:p w14:paraId="67621C48"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w:t>
      </w:r>
      <w:r w:rsidRPr="00696C45">
        <w:rPr>
          <w:rFonts w:cstheme="minorHAnsi"/>
        </w:rPr>
        <w:t xml:space="preserve"> G. Alvarez, W. Burkhard, F. Cristian, "Tolerating multiple failures in RAID architectures with optimal storage and uniform </w:t>
      </w:r>
      <w:proofErr w:type="spellStart"/>
      <w:r w:rsidRPr="00696C45">
        <w:rPr>
          <w:rFonts w:cstheme="minorHAnsi"/>
        </w:rPr>
        <w:t>declus-tering</w:t>
      </w:r>
      <w:proofErr w:type="spellEnd"/>
      <w:r w:rsidRPr="00696C45">
        <w:rPr>
          <w:rFonts w:cstheme="minorHAnsi"/>
        </w:rPr>
        <w:t>", </w:t>
      </w:r>
      <w:r w:rsidRPr="00696C45">
        <w:rPr>
          <w:rStyle w:val="Emphasis"/>
          <w:rFonts w:cstheme="minorHAnsi"/>
          <w:color w:val="333333"/>
          <w:sz w:val="23"/>
          <w:szCs w:val="23"/>
        </w:rPr>
        <w:t>Proceedings of the 24th Annual International Symposium on Computer Architecture</w:t>
      </w:r>
      <w:r w:rsidRPr="00696C45">
        <w:rPr>
          <w:rFonts w:cstheme="minorHAnsi"/>
        </w:rPr>
        <w:t>, pp. 62-72, 1997.</w:t>
      </w:r>
    </w:p>
    <w:p w14:paraId="78ED9EE9"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w:t>
      </w:r>
      <w:r w:rsidRPr="00696C45">
        <w:rPr>
          <w:rFonts w:cstheme="minorHAnsi"/>
        </w:rPr>
        <w:t xml:space="preserve"> L. N. </w:t>
      </w:r>
      <w:proofErr w:type="spellStart"/>
      <w:r w:rsidRPr="00696C45">
        <w:rPr>
          <w:rFonts w:cstheme="minorHAnsi"/>
        </w:rPr>
        <w:t>Bairavasundaram</w:t>
      </w:r>
      <w:proofErr w:type="spellEnd"/>
      <w:r w:rsidRPr="00696C45">
        <w:rPr>
          <w:rFonts w:cstheme="minorHAnsi"/>
        </w:rPr>
        <w:t xml:space="preserve">, G. R. Goodson, S. </w:t>
      </w:r>
      <w:proofErr w:type="spellStart"/>
      <w:r w:rsidRPr="00696C45">
        <w:rPr>
          <w:rFonts w:cstheme="minorHAnsi"/>
        </w:rPr>
        <w:t>Pasupathy</w:t>
      </w:r>
      <w:proofErr w:type="spellEnd"/>
      <w:r w:rsidRPr="00696C45">
        <w:rPr>
          <w:rFonts w:cstheme="minorHAnsi"/>
        </w:rPr>
        <w:t>, J. Schindler, "An analysis of latent sector errors in disk drives" in ACM SIGMETRICS Performance Evaluation Review, ACM, vol. 35, no. 1, pp. 289-300, 2007.</w:t>
      </w:r>
    </w:p>
    <w:p w14:paraId="5982D245"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3.</w:t>
      </w:r>
      <w:r w:rsidRPr="00696C45">
        <w:rPr>
          <w:rFonts w:cstheme="minorHAnsi"/>
        </w:rPr>
        <w:t> B. Beach, </w:t>
      </w:r>
      <w:r w:rsidRPr="00696C45">
        <w:rPr>
          <w:rStyle w:val="Emphasis"/>
          <w:rFonts w:cstheme="minorHAnsi"/>
          <w:color w:val="333333"/>
          <w:sz w:val="23"/>
          <w:szCs w:val="23"/>
        </w:rPr>
        <w:t xml:space="preserve">What is the best hard </w:t>
      </w:r>
      <w:proofErr w:type="gramStart"/>
      <w:r w:rsidRPr="00696C45">
        <w:rPr>
          <w:rStyle w:val="Emphasis"/>
          <w:rFonts w:cstheme="minorHAnsi"/>
          <w:color w:val="333333"/>
          <w:sz w:val="23"/>
          <w:szCs w:val="23"/>
        </w:rPr>
        <w:t>drive?</w:t>
      </w:r>
      <w:r w:rsidRPr="00696C45">
        <w:rPr>
          <w:rFonts w:cstheme="minorHAnsi"/>
        </w:rPr>
        <w:t>,</w:t>
      </w:r>
      <w:proofErr w:type="gramEnd"/>
      <w:r w:rsidRPr="00696C45">
        <w:rPr>
          <w:rFonts w:cstheme="minorHAnsi"/>
        </w:rPr>
        <w:t xml:space="preserve"> January 2015, [online] Available: www.backblaze.com/blog/best-hard-drive-q4-2014.</w:t>
      </w:r>
    </w:p>
    <w:p w14:paraId="72E0D562"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4.</w:t>
      </w:r>
      <w:r w:rsidRPr="00696C45">
        <w:rPr>
          <w:rFonts w:cstheme="minorHAnsi"/>
        </w:rPr>
        <w:t xml:space="preserve"> M. </w:t>
      </w:r>
      <w:proofErr w:type="spellStart"/>
      <w:r w:rsidRPr="00696C45">
        <w:rPr>
          <w:rFonts w:cstheme="minorHAnsi"/>
        </w:rPr>
        <w:t>Blaum</w:t>
      </w:r>
      <w:proofErr w:type="spellEnd"/>
      <w:r w:rsidRPr="00696C45">
        <w:rPr>
          <w:rFonts w:cstheme="minorHAnsi"/>
        </w:rPr>
        <w:t xml:space="preserve">, J. L. Hafner, S. </w:t>
      </w:r>
      <w:proofErr w:type="spellStart"/>
      <w:r w:rsidRPr="00696C45">
        <w:rPr>
          <w:rFonts w:cstheme="minorHAnsi"/>
        </w:rPr>
        <w:t>Hetzler</w:t>
      </w:r>
      <w:proofErr w:type="spellEnd"/>
      <w:r w:rsidRPr="00696C45">
        <w:rPr>
          <w:rFonts w:cstheme="minorHAnsi"/>
        </w:rPr>
        <w:t>, "Partial-MDS codes and their application to RAID type of architectures", </w:t>
      </w:r>
      <w:r w:rsidRPr="00696C45">
        <w:rPr>
          <w:rStyle w:val="Emphasis"/>
          <w:rFonts w:cstheme="minorHAnsi"/>
          <w:color w:val="333333"/>
          <w:sz w:val="23"/>
          <w:szCs w:val="23"/>
        </w:rPr>
        <w:t>IEEE Transactions on Information Theory</w:t>
      </w:r>
      <w:r w:rsidRPr="00696C45">
        <w:rPr>
          <w:rFonts w:cstheme="minorHAnsi"/>
        </w:rPr>
        <w:t>, vol. 59, pp. 4510-4519, 2013.</w:t>
      </w:r>
    </w:p>
    <w:p w14:paraId="2AE8616A"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5.</w:t>
      </w:r>
      <w:r w:rsidRPr="00696C45">
        <w:rPr>
          <w:rFonts w:cstheme="minorHAnsi"/>
        </w:rPr>
        <w:t xml:space="preserve"> G. </w:t>
      </w:r>
      <w:proofErr w:type="spellStart"/>
      <w:r w:rsidRPr="00696C45">
        <w:rPr>
          <w:rFonts w:cstheme="minorHAnsi"/>
        </w:rPr>
        <w:t>Calis</w:t>
      </w:r>
      <w:proofErr w:type="spellEnd"/>
      <w:r w:rsidRPr="00696C45">
        <w:rPr>
          <w:rFonts w:cstheme="minorHAnsi"/>
        </w:rPr>
        <w:t xml:space="preserve">, O. </w:t>
      </w:r>
      <w:proofErr w:type="spellStart"/>
      <w:r w:rsidRPr="00696C45">
        <w:rPr>
          <w:rFonts w:cstheme="minorHAnsi"/>
        </w:rPr>
        <w:t>Koyluoglu</w:t>
      </w:r>
      <w:proofErr w:type="spellEnd"/>
      <w:r w:rsidRPr="00696C45">
        <w:rPr>
          <w:rFonts w:cstheme="minorHAnsi"/>
        </w:rPr>
        <w:t>, "A general construction for PMDS codes", </w:t>
      </w:r>
      <w:r w:rsidRPr="00696C45">
        <w:rPr>
          <w:rStyle w:val="Emphasis"/>
          <w:rFonts w:cstheme="minorHAnsi"/>
          <w:color w:val="333333"/>
          <w:sz w:val="23"/>
          <w:szCs w:val="23"/>
        </w:rPr>
        <w:t>IEEE Communications Letters</w:t>
      </w:r>
      <w:r w:rsidRPr="00696C45">
        <w:rPr>
          <w:rFonts w:cstheme="minorHAnsi"/>
        </w:rPr>
        <w:t>, vol. 21, no. 3, pp. 452-455, 2017.</w:t>
      </w:r>
    </w:p>
    <w:p w14:paraId="56054E34"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6.</w:t>
      </w:r>
      <w:r w:rsidRPr="00696C45">
        <w:rPr>
          <w:rFonts w:cstheme="minorHAnsi"/>
        </w:rPr>
        <w:t xml:space="preserve"> K. M. </w:t>
      </w:r>
      <w:proofErr w:type="spellStart"/>
      <w:r w:rsidRPr="00696C45">
        <w:rPr>
          <w:rFonts w:cstheme="minorHAnsi"/>
        </w:rPr>
        <w:t>Greenan</w:t>
      </w:r>
      <w:proofErr w:type="spellEnd"/>
      <w:r w:rsidRPr="00696C45">
        <w:rPr>
          <w:rFonts w:cstheme="minorHAnsi"/>
        </w:rPr>
        <w:t>, E. L. Miller, J. J. Wylie, "Reliability of flat XOR-based erasure codes on heterogeneous devices", </w:t>
      </w:r>
      <w:r w:rsidRPr="00696C45">
        <w:rPr>
          <w:rStyle w:val="Emphasis"/>
          <w:rFonts w:cstheme="minorHAnsi"/>
          <w:color w:val="333333"/>
          <w:sz w:val="23"/>
          <w:szCs w:val="23"/>
        </w:rPr>
        <w:t xml:space="preserve">Dependable Systems and Networks </w:t>
      </w:r>
      <w:proofErr w:type="gramStart"/>
      <w:r w:rsidRPr="00696C45">
        <w:rPr>
          <w:rStyle w:val="Emphasis"/>
          <w:rFonts w:cstheme="minorHAnsi"/>
          <w:color w:val="333333"/>
          <w:sz w:val="23"/>
          <w:szCs w:val="23"/>
        </w:rPr>
        <w:t>With</w:t>
      </w:r>
      <w:proofErr w:type="gramEnd"/>
      <w:r w:rsidRPr="00696C45">
        <w:rPr>
          <w:rStyle w:val="Emphasis"/>
          <w:rFonts w:cstheme="minorHAnsi"/>
          <w:color w:val="333333"/>
          <w:sz w:val="23"/>
          <w:szCs w:val="23"/>
        </w:rPr>
        <w:t xml:space="preserve"> FTCS and DCC 2008. DSN 2008. IEEE International Conference on</w:t>
      </w:r>
      <w:r w:rsidRPr="00696C45">
        <w:rPr>
          <w:rFonts w:cstheme="minorHAnsi"/>
        </w:rPr>
        <w:t>, pp. 147-156, 2008.</w:t>
      </w:r>
    </w:p>
    <w:p w14:paraId="2A55F75F"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7.</w:t>
      </w:r>
      <w:r w:rsidRPr="00696C45">
        <w:rPr>
          <w:rFonts w:cstheme="minorHAnsi"/>
        </w:rPr>
        <w:t xml:space="preserve"> V. </w:t>
      </w:r>
      <w:proofErr w:type="spellStart"/>
      <w:r w:rsidRPr="00696C45">
        <w:rPr>
          <w:rFonts w:cstheme="minorHAnsi"/>
        </w:rPr>
        <w:t>Guruswami</w:t>
      </w:r>
      <w:proofErr w:type="spellEnd"/>
      <w:r w:rsidRPr="00696C45">
        <w:rPr>
          <w:rFonts w:cstheme="minorHAnsi"/>
        </w:rPr>
        <w:t>, C. Xing, C. Yuan, "How long can optimal locally repairable codes be?", </w:t>
      </w:r>
      <w:r w:rsidRPr="00696C45">
        <w:rPr>
          <w:rStyle w:val="Emphasis"/>
          <w:rFonts w:cstheme="minorHAnsi"/>
          <w:color w:val="333333"/>
          <w:sz w:val="23"/>
          <w:szCs w:val="23"/>
        </w:rPr>
        <w:t>IEEE Transactions on Information Theory</w:t>
      </w:r>
      <w:r w:rsidRPr="00696C45">
        <w:rPr>
          <w:rFonts w:cstheme="minorHAnsi"/>
        </w:rPr>
        <w:t>, 2019.</w:t>
      </w:r>
    </w:p>
    <w:p w14:paraId="762665D7"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8.</w:t>
      </w:r>
      <w:r w:rsidRPr="00696C45">
        <w:rPr>
          <w:rFonts w:cstheme="minorHAnsi"/>
        </w:rPr>
        <w:t xml:space="preserve"> M. Holland, G. Gibson, "Parity </w:t>
      </w:r>
      <w:proofErr w:type="spellStart"/>
      <w:r w:rsidRPr="00696C45">
        <w:rPr>
          <w:rFonts w:cstheme="minorHAnsi"/>
        </w:rPr>
        <w:t>declustering</w:t>
      </w:r>
      <w:proofErr w:type="spellEnd"/>
      <w:r w:rsidRPr="00696C45">
        <w:rPr>
          <w:rFonts w:cstheme="minorHAnsi"/>
        </w:rPr>
        <w:t xml:space="preserve"> for continuous operation in redundant disk arrays", </w:t>
      </w:r>
      <w:r w:rsidRPr="00696C45">
        <w:rPr>
          <w:rStyle w:val="Emphasis"/>
          <w:rFonts w:cstheme="minorHAnsi"/>
          <w:color w:val="333333"/>
          <w:sz w:val="23"/>
          <w:szCs w:val="23"/>
        </w:rPr>
        <w:t>Proceedings of the 5th International Conference on Architectural Support for Programming Languages and Operating Systems</w:t>
      </w:r>
      <w:r w:rsidRPr="00696C45">
        <w:rPr>
          <w:rFonts w:cstheme="minorHAnsi"/>
        </w:rPr>
        <w:t>, pp. 23-35, 1992.</w:t>
      </w:r>
    </w:p>
    <w:p w14:paraId="26C341F0"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9.</w:t>
      </w:r>
      <w:r w:rsidRPr="00696C45">
        <w:rPr>
          <w:rFonts w:cstheme="minorHAnsi"/>
        </w:rPr>
        <w:t xml:space="preserve"> I. </w:t>
      </w:r>
      <w:proofErr w:type="spellStart"/>
      <w:r w:rsidRPr="00696C45">
        <w:rPr>
          <w:rFonts w:cstheme="minorHAnsi"/>
        </w:rPr>
        <w:t>Iliadis</w:t>
      </w:r>
      <w:proofErr w:type="spellEnd"/>
      <w:r w:rsidRPr="00696C45">
        <w:rPr>
          <w:rFonts w:cstheme="minorHAnsi"/>
        </w:rPr>
        <w:t>, "Reliability of erasure coded systems under rebuild bandwidth constraints", </w:t>
      </w:r>
      <w:r w:rsidRPr="00696C45">
        <w:rPr>
          <w:rStyle w:val="Emphasis"/>
          <w:rFonts w:cstheme="minorHAnsi"/>
          <w:color w:val="333333"/>
          <w:sz w:val="23"/>
          <w:szCs w:val="23"/>
        </w:rPr>
        <w:t>Eleventh International Conference on Communications Theory Reliability and Quality of Service</w:t>
      </w:r>
      <w:r w:rsidRPr="00696C45">
        <w:rPr>
          <w:rFonts w:cstheme="minorHAnsi"/>
        </w:rPr>
        <w:t>, pp. 1-10, 2018.</w:t>
      </w:r>
    </w:p>
    <w:p w14:paraId="4ABFB1E7"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10.</w:t>
      </w:r>
      <w:r w:rsidRPr="00696C45">
        <w:rPr>
          <w:rFonts w:cstheme="minorHAnsi"/>
        </w:rPr>
        <w:t> T. P. Kirkman, "On a problem in combinations", </w:t>
      </w:r>
      <w:r w:rsidRPr="00696C45">
        <w:rPr>
          <w:rStyle w:val="Emphasis"/>
          <w:rFonts w:cstheme="minorHAnsi"/>
          <w:color w:val="333333"/>
          <w:sz w:val="23"/>
          <w:szCs w:val="23"/>
        </w:rPr>
        <w:t>Cambridge and Dublin Math. J</w:t>
      </w:r>
      <w:r w:rsidRPr="00696C45">
        <w:rPr>
          <w:rFonts w:cstheme="minorHAnsi"/>
        </w:rPr>
        <w:t>, vol. 2, no. 1847, pp. 191-204.</w:t>
      </w:r>
    </w:p>
    <w:p w14:paraId="4D916904"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11.</w:t>
      </w:r>
      <w:r w:rsidRPr="00696C45">
        <w:rPr>
          <w:rFonts w:cstheme="minorHAnsi"/>
        </w:rPr>
        <w:t> A. Klein, </w:t>
      </w:r>
      <w:proofErr w:type="spellStart"/>
      <w:r w:rsidRPr="00696C45">
        <w:rPr>
          <w:rStyle w:val="Emphasis"/>
          <w:rFonts w:cstheme="minorHAnsi"/>
          <w:color w:val="333333"/>
          <w:sz w:val="23"/>
          <w:szCs w:val="23"/>
        </w:rPr>
        <w:t>Backblaze</w:t>
      </w:r>
      <w:proofErr w:type="spellEnd"/>
      <w:r w:rsidRPr="00696C45">
        <w:rPr>
          <w:rStyle w:val="Emphasis"/>
          <w:rFonts w:cstheme="minorHAnsi"/>
          <w:color w:val="333333"/>
          <w:sz w:val="23"/>
          <w:szCs w:val="23"/>
        </w:rPr>
        <w:t xml:space="preserve"> hard drive stats for 2018</w:t>
      </w:r>
      <w:r w:rsidRPr="00696C45">
        <w:rPr>
          <w:rFonts w:cstheme="minorHAnsi"/>
        </w:rPr>
        <w:t>, January 2019, [online] Available: www.backblaze.com/blog/hard-drive-stats-for-2018.</w:t>
      </w:r>
    </w:p>
    <w:p w14:paraId="09274B1E"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12.</w:t>
      </w:r>
      <w:r w:rsidRPr="00696C45">
        <w:rPr>
          <w:rFonts w:cstheme="minorHAnsi"/>
        </w:rPr>
        <w:t> J. Lawless, "On the construction of handcuffed designs", </w:t>
      </w:r>
      <w:r w:rsidRPr="00696C45">
        <w:rPr>
          <w:rStyle w:val="Emphasis"/>
          <w:rFonts w:cstheme="minorHAnsi"/>
          <w:color w:val="333333"/>
          <w:sz w:val="23"/>
          <w:szCs w:val="23"/>
        </w:rPr>
        <w:t>Journal of Combinatorial Theory Series A</w:t>
      </w:r>
      <w:r w:rsidRPr="00696C45">
        <w:rPr>
          <w:rFonts w:cstheme="minorHAnsi"/>
        </w:rPr>
        <w:t>, vol. 16, no. 1, pp. 76-86, 1974.</w:t>
      </w:r>
    </w:p>
    <w:p w14:paraId="246128A9"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13.</w:t>
      </w:r>
      <w:r w:rsidRPr="00696C45">
        <w:rPr>
          <w:rFonts w:cstheme="minorHAnsi"/>
        </w:rPr>
        <w:t xml:space="preserve"> J. Meza, Q. Wu, S. Kumar, O. </w:t>
      </w:r>
      <w:proofErr w:type="spellStart"/>
      <w:r w:rsidRPr="00696C45">
        <w:rPr>
          <w:rFonts w:cstheme="minorHAnsi"/>
        </w:rPr>
        <w:t>Mutlu</w:t>
      </w:r>
      <w:proofErr w:type="spellEnd"/>
      <w:r w:rsidRPr="00696C45">
        <w:rPr>
          <w:rFonts w:cstheme="minorHAnsi"/>
        </w:rPr>
        <w:t>, "A large-scale study of flash memory failures in the field", </w:t>
      </w:r>
      <w:r w:rsidRPr="00696C45">
        <w:rPr>
          <w:rStyle w:val="Emphasis"/>
          <w:rFonts w:cstheme="minorHAnsi"/>
          <w:color w:val="333333"/>
          <w:sz w:val="23"/>
          <w:szCs w:val="23"/>
        </w:rPr>
        <w:t>ACM SIGMETRICS Performance Evaluation Review</w:t>
      </w:r>
      <w:r w:rsidRPr="00696C45">
        <w:rPr>
          <w:rFonts w:cstheme="minorHAnsi"/>
        </w:rPr>
        <w:t>, vol. 43, no. 1, pp. 177-190, 2015.</w:t>
      </w:r>
    </w:p>
    <w:p w14:paraId="44DA3753"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14.</w:t>
      </w:r>
      <w:r w:rsidRPr="00696C45">
        <w:rPr>
          <w:rFonts w:cstheme="minorHAnsi"/>
        </w:rPr>
        <w:t xml:space="preserve"> R. </w:t>
      </w:r>
      <w:proofErr w:type="spellStart"/>
      <w:r w:rsidRPr="00696C45">
        <w:rPr>
          <w:rFonts w:cstheme="minorHAnsi"/>
        </w:rPr>
        <w:t>Muntz</w:t>
      </w:r>
      <w:proofErr w:type="spellEnd"/>
      <w:r w:rsidRPr="00696C45">
        <w:rPr>
          <w:rFonts w:cstheme="minorHAnsi"/>
        </w:rPr>
        <w:t>, J. Lui, "Performance Analysis of Disk Arrays Under Failure", </w:t>
      </w:r>
      <w:r w:rsidRPr="00696C45">
        <w:rPr>
          <w:rStyle w:val="Emphasis"/>
          <w:rFonts w:cstheme="minorHAnsi"/>
          <w:color w:val="333333"/>
          <w:sz w:val="23"/>
          <w:szCs w:val="23"/>
        </w:rPr>
        <w:t>Proceedings Very Large Data Bases</w:t>
      </w:r>
      <w:r w:rsidRPr="00696C45">
        <w:rPr>
          <w:rFonts w:cstheme="minorHAnsi"/>
        </w:rPr>
        <w:t>, pp. 162, 1990.</w:t>
      </w:r>
    </w:p>
    <w:p w14:paraId="65540B06"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15.</w:t>
      </w:r>
      <w:r w:rsidRPr="00696C45">
        <w:rPr>
          <w:rFonts w:cstheme="minorHAnsi"/>
        </w:rPr>
        <w:t> J.-F. PÂRIS, D. D. Long, W. Litwin, "Three-dimensional redundancy codes for archival storage", </w:t>
      </w:r>
      <w:r w:rsidRPr="00696C45">
        <w:rPr>
          <w:rStyle w:val="Emphasis"/>
          <w:rFonts w:cstheme="minorHAnsi"/>
          <w:color w:val="333333"/>
          <w:sz w:val="23"/>
          <w:szCs w:val="23"/>
        </w:rPr>
        <w:t>Modeling Analysis &amp; Simulation of Computer and Telecommunication Systems (MASCOTS) 2013 IEEE 21st International Symposium on</w:t>
      </w:r>
      <w:r w:rsidRPr="00696C45">
        <w:rPr>
          <w:rFonts w:cstheme="minorHAnsi"/>
        </w:rPr>
        <w:t>, pp. 328-332, 2013.</w:t>
      </w:r>
    </w:p>
    <w:p w14:paraId="4C850A83"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16.</w:t>
      </w:r>
      <w:r w:rsidRPr="00696C45">
        <w:rPr>
          <w:rFonts w:cstheme="minorHAnsi"/>
        </w:rPr>
        <w:t> J.-F. PÂRIS, T. J. Schwarz, A. Amer, D. Long, "Protecting RAID arrays against unexpectedly high disk failure rates", </w:t>
      </w:r>
      <w:r w:rsidRPr="00696C45">
        <w:rPr>
          <w:rStyle w:val="Emphasis"/>
          <w:rFonts w:cstheme="minorHAnsi"/>
          <w:color w:val="333333"/>
          <w:sz w:val="23"/>
          <w:szCs w:val="23"/>
        </w:rPr>
        <w:t>Proceedings 20th IEEE Pacific Rim International Symposium on Dependable Computing (PRDC)</w:t>
      </w:r>
      <w:r w:rsidRPr="00696C45">
        <w:rPr>
          <w:rFonts w:cstheme="minorHAnsi"/>
        </w:rPr>
        <w:t>, 2014.</w:t>
      </w:r>
    </w:p>
    <w:p w14:paraId="0D13BED7"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17.</w:t>
      </w:r>
      <w:r w:rsidRPr="00696C45">
        <w:rPr>
          <w:rFonts w:cstheme="minorHAnsi"/>
        </w:rPr>
        <w:t xml:space="preserve"> J. S. Plank, K. M. </w:t>
      </w:r>
      <w:proofErr w:type="spellStart"/>
      <w:r w:rsidRPr="00696C45">
        <w:rPr>
          <w:rFonts w:cstheme="minorHAnsi"/>
        </w:rPr>
        <w:t>Greenan</w:t>
      </w:r>
      <w:proofErr w:type="spellEnd"/>
      <w:r w:rsidRPr="00696C45">
        <w:rPr>
          <w:rFonts w:cstheme="minorHAnsi"/>
        </w:rPr>
        <w:t xml:space="preserve">, E. L. Miller, "Screaming fast </w:t>
      </w:r>
      <w:proofErr w:type="spellStart"/>
      <w:r w:rsidRPr="00696C45">
        <w:rPr>
          <w:rFonts w:cstheme="minorHAnsi"/>
        </w:rPr>
        <w:t>galois</w:t>
      </w:r>
      <w:proofErr w:type="spellEnd"/>
      <w:r w:rsidRPr="00696C45">
        <w:rPr>
          <w:rFonts w:cstheme="minorHAnsi"/>
        </w:rPr>
        <w:t xml:space="preserve"> field arithmetic using intel </w:t>
      </w:r>
      <w:proofErr w:type="spellStart"/>
      <w:r w:rsidRPr="00696C45">
        <w:rPr>
          <w:rFonts w:cstheme="minorHAnsi"/>
        </w:rPr>
        <w:t>simd</w:t>
      </w:r>
      <w:proofErr w:type="spellEnd"/>
      <w:r w:rsidRPr="00696C45">
        <w:rPr>
          <w:rFonts w:cstheme="minorHAnsi"/>
        </w:rPr>
        <w:t xml:space="preserve"> instructions", </w:t>
      </w:r>
      <w:r w:rsidRPr="00696C45">
        <w:rPr>
          <w:rStyle w:val="Emphasis"/>
          <w:rFonts w:cstheme="minorHAnsi"/>
          <w:color w:val="333333"/>
          <w:sz w:val="23"/>
          <w:szCs w:val="23"/>
        </w:rPr>
        <w:t>FAST</w:t>
      </w:r>
      <w:r w:rsidRPr="00696C45">
        <w:rPr>
          <w:rFonts w:cstheme="minorHAnsi"/>
        </w:rPr>
        <w:t>, pp. 299-306, 2013.</w:t>
      </w:r>
    </w:p>
    <w:p w14:paraId="4064640F"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18.</w:t>
      </w:r>
      <w:r w:rsidRPr="00696C45">
        <w:rPr>
          <w:rFonts w:cstheme="minorHAnsi"/>
        </w:rPr>
        <w:t xml:space="preserve"> B. Schroeder, S. </w:t>
      </w:r>
      <w:proofErr w:type="spellStart"/>
      <w:r w:rsidRPr="00696C45">
        <w:rPr>
          <w:rFonts w:cstheme="minorHAnsi"/>
        </w:rPr>
        <w:t>Damouras</w:t>
      </w:r>
      <w:proofErr w:type="spellEnd"/>
      <w:r w:rsidRPr="00696C45">
        <w:rPr>
          <w:rFonts w:cstheme="minorHAnsi"/>
        </w:rPr>
        <w:t>, P. Gill, "Understanding latent sector errors and how to protect against them", </w:t>
      </w:r>
      <w:r w:rsidRPr="00696C45">
        <w:rPr>
          <w:rStyle w:val="Emphasis"/>
          <w:rFonts w:cstheme="minorHAnsi"/>
          <w:color w:val="333333"/>
          <w:sz w:val="23"/>
          <w:szCs w:val="23"/>
        </w:rPr>
        <w:t>ACM Transactions on storage (TOS)</w:t>
      </w:r>
      <w:r w:rsidRPr="00696C45">
        <w:rPr>
          <w:rFonts w:cstheme="minorHAnsi"/>
        </w:rPr>
        <w:t>, vol. 6, no. 3, pp. 9, 2010.</w:t>
      </w:r>
    </w:p>
    <w:p w14:paraId="7475129F"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19.</w:t>
      </w:r>
      <w:r w:rsidRPr="00696C45">
        <w:rPr>
          <w:rFonts w:cstheme="minorHAnsi"/>
        </w:rPr>
        <w:t> B. Schroeder, G. A. Gibson, "Disk failures in the real world: What does an MTTF of 1 000000 hours mean to you?", </w:t>
      </w:r>
      <w:proofErr w:type="spellStart"/>
      <w:r w:rsidRPr="00696C45">
        <w:rPr>
          <w:rStyle w:val="Emphasis"/>
          <w:rFonts w:cstheme="minorHAnsi"/>
          <w:color w:val="333333"/>
          <w:sz w:val="23"/>
          <w:szCs w:val="23"/>
        </w:rPr>
        <w:t>Usenix</w:t>
      </w:r>
      <w:proofErr w:type="spellEnd"/>
      <w:r w:rsidRPr="00696C45">
        <w:rPr>
          <w:rStyle w:val="Emphasis"/>
          <w:rFonts w:cstheme="minorHAnsi"/>
          <w:color w:val="333333"/>
          <w:sz w:val="23"/>
          <w:szCs w:val="23"/>
        </w:rPr>
        <w:t xml:space="preserve"> Conference on File and Storage Technologies</w:t>
      </w:r>
      <w:r w:rsidRPr="00696C45">
        <w:rPr>
          <w:rFonts w:cstheme="minorHAnsi"/>
        </w:rPr>
        <w:t>, vol. 7, pp. 1-16, 2007.</w:t>
      </w:r>
    </w:p>
    <w:p w14:paraId="3C10D35B"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20.</w:t>
      </w:r>
      <w:r w:rsidRPr="00696C45">
        <w:rPr>
          <w:rFonts w:cstheme="minorHAnsi"/>
        </w:rPr>
        <w:t xml:space="preserve"> B. Schroeder, G. A. Gibson, "Understanding failures in </w:t>
      </w:r>
      <w:proofErr w:type="spellStart"/>
      <w:r w:rsidRPr="00696C45">
        <w:rPr>
          <w:rFonts w:cstheme="minorHAnsi"/>
        </w:rPr>
        <w:t>petascale</w:t>
      </w:r>
      <w:proofErr w:type="spellEnd"/>
      <w:r w:rsidRPr="00696C45">
        <w:rPr>
          <w:rFonts w:cstheme="minorHAnsi"/>
        </w:rPr>
        <w:t xml:space="preserve"> computers", </w:t>
      </w:r>
      <w:r w:rsidRPr="00696C45">
        <w:rPr>
          <w:rStyle w:val="Emphasis"/>
          <w:rFonts w:cstheme="minorHAnsi"/>
          <w:color w:val="333333"/>
          <w:sz w:val="23"/>
          <w:szCs w:val="23"/>
        </w:rPr>
        <w:t>Journal of Physics: Conference Series</w:t>
      </w:r>
      <w:r w:rsidRPr="00696C45">
        <w:rPr>
          <w:rFonts w:cstheme="minorHAnsi"/>
        </w:rPr>
        <w:t>, vol. 78, no. 1, pp. 012022, 2007.</w:t>
      </w:r>
    </w:p>
    <w:p w14:paraId="63CE64C0"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21.</w:t>
      </w:r>
      <w:r w:rsidRPr="00696C45">
        <w:rPr>
          <w:rFonts w:cstheme="minorHAnsi"/>
        </w:rPr>
        <w:t> E. Schwabe, I. Sutherland, "Improved parity-</w:t>
      </w:r>
      <w:proofErr w:type="spellStart"/>
      <w:r w:rsidRPr="00696C45">
        <w:rPr>
          <w:rFonts w:cstheme="minorHAnsi"/>
        </w:rPr>
        <w:t>declustered</w:t>
      </w:r>
      <w:proofErr w:type="spellEnd"/>
      <w:r w:rsidRPr="00696C45">
        <w:rPr>
          <w:rFonts w:cstheme="minorHAnsi"/>
        </w:rPr>
        <w:t xml:space="preserve"> layouts for disk arrays", </w:t>
      </w:r>
      <w:r w:rsidRPr="00696C45">
        <w:rPr>
          <w:rStyle w:val="Emphasis"/>
          <w:rFonts w:cstheme="minorHAnsi"/>
          <w:color w:val="333333"/>
          <w:sz w:val="23"/>
          <w:szCs w:val="23"/>
        </w:rPr>
        <w:t>Proceedings of the sixth annual ACM symposium on Parallel Algorithms and Architectures</w:t>
      </w:r>
      <w:r w:rsidRPr="00696C45">
        <w:rPr>
          <w:rFonts w:cstheme="minorHAnsi"/>
        </w:rPr>
        <w:t>, pp. 76-84, 1994.</w:t>
      </w:r>
    </w:p>
    <w:p w14:paraId="040C87DF"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22.</w:t>
      </w:r>
      <w:r w:rsidRPr="00696C45">
        <w:rPr>
          <w:rFonts w:cstheme="minorHAnsi"/>
        </w:rPr>
        <w:t xml:space="preserve"> T. Schwarz, W. Burkhard, "Almost complete address translation (ACATS) disk array </w:t>
      </w:r>
      <w:proofErr w:type="spellStart"/>
      <w:r w:rsidRPr="00696C45">
        <w:rPr>
          <w:rFonts w:cstheme="minorHAnsi"/>
        </w:rPr>
        <w:t>declustering</w:t>
      </w:r>
      <w:proofErr w:type="spellEnd"/>
      <w:r w:rsidRPr="00696C45">
        <w:rPr>
          <w:rFonts w:cstheme="minorHAnsi"/>
        </w:rPr>
        <w:t>", </w:t>
      </w:r>
      <w:r w:rsidRPr="00696C45">
        <w:rPr>
          <w:rStyle w:val="Emphasis"/>
          <w:rFonts w:cstheme="minorHAnsi"/>
          <w:color w:val="333333"/>
          <w:sz w:val="23"/>
          <w:szCs w:val="23"/>
        </w:rPr>
        <w:t>Proceedings of SPDP'96: 8th IEEE Symposium on Parallel and Distributed Processing</w:t>
      </w:r>
      <w:r w:rsidRPr="00696C45">
        <w:rPr>
          <w:rFonts w:cstheme="minorHAnsi"/>
        </w:rPr>
        <w:t>, pp. 324-331, 1996.</w:t>
      </w:r>
    </w:p>
    <w:p w14:paraId="785A0326"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23.</w:t>
      </w:r>
      <w:r w:rsidRPr="00696C45">
        <w:rPr>
          <w:rFonts w:cstheme="minorHAnsi"/>
        </w:rPr>
        <w:t xml:space="preserve"> T. Schwarz, D. D. E. Long, J. F. </w:t>
      </w:r>
      <w:proofErr w:type="spellStart"/>
      <w:r w:rsidRPr="00696C45">
        <w:rPr>
          <w:rFonts w:cstheme="minorHAnsi"/>
        </w:rPr>
        <w:t>PÂris</w:t>
      </w:r>
      <w:proofErr w:type="spellEnd"/>
      <w:r w:rsidRPr="00696C45">
        <w:rPr>
          <w:rFonts w:cstheme="minorHAnsi"/>
        </w:rPr>
        <w:t>, "Triple failure tolerant storage systems using only exclusive-or parity calculations", </w:t>
      </w:r>
      <w:r w:rsidRPr="00696C45">
        <w:rPr>
          <w:rStyle w:val="Emphasis"/>
          <w:rFonts w:cstheme="minorHAnsi"/>
          <w:color w:val="333333"/>
          <w:sz w:val="23"/>
          <w:szCs w:val="23"/>
        </w:rPr>
        <w:t>IEEE 21st Pacific Rim International Symposium on Dependable Computing (PRDC)</w:t>
      </w:r>
      <w:r w:rsidRPr="00696C45">
        <w:rPr>
          <w:rFonts w:cstheme="minorHAnsi"/>
        </w:rPr>
        <w:t>, pp. 245-254, 2015.</w:t>
      </w:r>
    </w:p>
    <w:p w14:paraId="68241817"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24.</w:t>
      </w:r>
      <w:r w:rsidRPr="00696C45">
        <w:rPr>
          <w:rFonts w:cstheme="minorHAnsi"/>
        </w:rPr>
        <w:t> T. J. Schwarz, J. Steinberg, W. A. Burkhard, "Permutation development data layout (</w:t>
      </w:r>
      <w:proofErr w:type="spellStart"/>
      <w:r w:rsidRPr="00696C45">
        <w:rPr>
          <w:rFonts w:cstheme="minorHAnsi"/>
        </w:rPr>
        <w:t>pddl</w:t>
      </w:r>
      <w:proofErr w:type="spellEnd"/>
      <w:r w:rsidRPr="00696C45">
        <w:rPr>
          <w:rFonts w:cstheme="minorHAnsi"/>
        </w:rPr>
        <w:t>)", </w:t>
      </w:r>
      <w:r w:rsidRPr="00696C45">
        <w:rPr>
          <w:rStyle w:val="Emphasis"/>
          <w:rFonts w:cstheme="minorHAnsi"/>
          <w:color w:val="333333"/>
          <w:sz w:val="23"/>
          <w:szCs w:val="23"/>
        </w:rPr>
        <w:t>Proceedings Fifth International Symposium on High-Performance Computer Architecture</w:t>
      </w:r>
      <w:r w:rsidRPr="00696C45">
        <w:rPr>
          <w:rFonts w:cstheme="minorHAnsi"/>
        </w:rPr>
        <w:t>, pp. 214-217, 1999.</w:t>
      </w:r>
    </w:p>
    <w:p w14:paraId="3175B460"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25.</w:t>
      </w:r>
      <w:r w:rsidRPr="00696C45">
        <w:rPr>
          <w:rFonts w:cstheme="minorHAnsi"/>
        </w:rPr>
        <w:t xml:space="preserve"> V. Venkatesan, I. </w:t>
      </w:r>
      <w:proofErr w:type="spellStart"/>
      <w:r w:rsidRPr="00696C45">
        <w:rPr>
          <w:rFonts w:cstheme="minorHAnsi"/>
        </w:rPr>
        <w:t>Iliadis</w:t>
      </w:r>
      <w:proofErr w:type="spellEnd"/>
      <w:r w:rsidRPr="00696C45">
        <w:rPr>
          <w:rFonts w:cstheme="minorHAnsi"/>
        </w:rPr>
        <w:t xml:space="preserve">, X.-Y. Hu, R. Haas, C. </w:t>
      </w:r>
      <w:proofErr w:type="spellStart"/>
      <w:r w:rsidRPr="00696C45">
        <w:rPr>
          <w:rFonts w:cstheme="minorHAnsi"/>
        </w:rPr>
        <w:t>Fragouli</w:t>
      </w:r>
      <w:proofErr w:type="spellEnd"/>
      <w:r w:rsidRPr="00696C45">
        <w:rPr>
          <w:rFonts w:cstheme="minorHAnsi"/>
        </w:rPr>
        <w:t>, "Effect of replica placement on the reliability of large-scale data storage systems", </w:t>
      </w:r>
      <w:r w:rsidRPr="00696C45">
        <w:rPr>
          <w:rStyle w:val="Emphasis"/>
          <w:rFonts w:cstheme="minorHAnsi"/>
          <w:color w:val="333333"/>
          <w:sz w:val="23"/>
          <w:szCs w:val="23"/>
        </w:rPr>
        <w:t>2010 IEEE International Symposium on Modeling Analysis and Simulation of Computer and Telecommunication Systems</w:t>
      </w:r>
      <w:r w:rsidRPr="00696C45">
        <w:rPr>
          <w:rFonts w:cstheme="minorHAnsi"/>
        </w:rPr>
        <w:t>, pp. 79-88, 2010.</w:t>
      </w:r>
    </w:p>
    <w:p w14:paraId="03C25AFF"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26.</w:t>
      </w:r>
      <w:r w:rsidRPr="00696C45">
        <w:rPr>
          <w:rFonts w:cstheme="minorHAnsi"/>
        </w:rPr>
        <w:t> Q. Xin, E. Miller, T. Schwarz, D. Long, S. Brandt, W. Litwin, "Reliability mechanisms for very large storage systems", </w:t>
      </w:r>
      <w:r w:rsidRPr="00696C45">
        <w:rPr>
          <w:rStyle w:val="Emphasis"/>
          <w:rFonts w:cstheme="minorHAnsi"/>
          <w:color w:val="333333"/>
          <w:sz w:val="23"/>
          <w:szCs w:val="23"/>
        </w:rPr>
        <w:t>Proceedings of the 20th IEEE/11th NASA Goddard Conference on Mass Storage Systems and Technologies</w:t>
      </w:r>
      <w:r w:rsidRPr="00696C45">
        <w:rPr>
          <w:rFonts w:cstheme="minorHAnsi"/>
        </w:rPr>
        <w:t>, pp. 146-156, 2003.</w:t>
      </w:r>
    </w:p>
    <w:p w14:paraId="210379F6"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27.</w:t>
      </w:r>
      <w:r w:rsidRPr="00696C45">
        <w:rPr>
          <w:rFonts w:cstheme="minorHAnsi"/>
        </w:rPr>
        <w:t xml:space="preserve"> L. Xu, V. </w:t>
      </w:r>
      <w:proofErr w:type="spellStart"/>
      <w:r w:rsidRPr="00696C45">
        <w:rPr>
          <w:rFonts w:cstheme="minorHAnsi"/>
        </w:rPr>
        <w:t>Bohossian</w:t>
      </w:r>
      <w:proofErr w:type="spellEnd"/>
      <w:r w:rsidRPr="00696C45">
        <w:rPr>
          <w:rFonts w:cstheme="minorHAnsi"/>
        </w:rPr>
        <w:t>, J. Bruck, D. G. Wagner, "Low-density MDS codes and factors of complete graphs", </w:t>
      </w:r>
      <w:r w:rsidRPr="00696C45">
        <w:rPr>
          <w:rStyle w:val="Emphasis"/>
          <w:rFonts w:cstheme="minorHAnsi"/>
          <w:color w:val="333333"/>
          <w:sz w:val="23"/>
          <w:szCs w:val="23"/>
        </w:rPr>
        <w:t>Information Theory IEEE Transactions on</w:t>
      </w:r>
      <w:r w:rsidRPr="00696C45">
        <w:rPr>
          <w:rFonts w:cstheme="minorHAnsi"/>
        </w:rPr>
        <w:t>, vol. 45, no. 6, pp. 1817-1826, 1999.</w:t>
      </w:r>
    </w:p>
    <w:p w14:paraId="1B35DA4A" w14:textId="77777777" w:rsidR="0007246D" w:rsidRPr="00696C45" w:rsidRDefault="0007246D" w:rsidP="00E215AF">
      <w:pPr>
        <w:pStyle w:val="NoSpacing"/>
        <w:ind w:left="720" w:hanging="720"/>
        <w:rPr>
          <w:rFonts w:cstheme="minorHAnsi"/>
        </w:rPr>
      </w:pPr>
      <w:r w:rsidRPr="00696C45">
        <w:rPr>
          <w:rStyle w:val="number"/>
          <w:rFonts w:cstheme="minorHAnsi"/>
          <w:b/>
          <w:bCs/>
          <w:color w:val="333333"/>
          <w:sz w:val="23"/>
          <w:szCs w:val="23"/>
        </w:rPr>
        <w:t>28.</w:t>
      </w:r>
      <w:r w:rsidRPr="00696C45">
        <w:rPr>
          <w:rFonts w:cstheme="minorHAnsi"/>
        </w:rPr>
        <w:t xml:space="preserve"> Q. Xu, W. Xi, K. L. Yong, C. </w:t>
      </w:r>
      <w:proofErr w:type="spellStart"/>
      <w:r w:rsidRPr="00696C45">
        <w:rPr>
          <w:rFonts w:cstheme="minorHAnsi"/>
        </w:rPr>
        <w:t>Jin</w:t>
      </w:r>
      <w:proofErr w:type="spellEnd"/>
      <w:r w:rsidRPr="00696C45">
        <w:rPr>
          <w:rFonts w:cstheme="minorHAnsi"/>
        </w:rPr>
        <w:t>, "Concurrent regeneration code with local reconstruction in distributed storage systems" in Advanced Multimedia and Ubiquitous Engineering, Springer, pp. 415-422, 2016.</w:t>
      </w:r>
    </w:p>
    <w:p w14:paraId="71AD38CE" w14:textId="77777777" w:rsidR="0007246D" w:rsidRPr="00696C45" w:rsidRDefault="0007246D" w:rsidP="00E215AF">
      <w:pPr>
        <w:pStyle w:val="Heading1"/>
        <w:rPr>
          <w:rFonts w:asciiTheme="minorHAnsi" w:hAnsiTheme="minorHAnsi" w:cstheme="minorHAnsi"/>
        </w:rPr>
      </w:pPr>
      <w:r w:rsidRPr="00696C45">
        <w:rPr>
          <w:rFonts w:asciiTheme="minorHAnsi" w:hAnsiTheme="minorHAnsi" w:cstheme="minorHAnsi"/>
        </w:rPr>
        <w:t>Keywords</w:t>
      </w:r>
    </w:p>
    <w:p w14:paraId="7BC1175E" w14:textId="01EEDB8B" w:rsidR="0007246D" w:rsidRPr="00696C45" w:rsidRDefault="00442834" w:rsidP="00E215AF">
      <w:pPr>
        <w:pStyle w:val="NoSpacing"/>
        <w:rPr>
          <w:rFonts w:cstheme="minorHAnsi"/>
          <w:color w:val="000000" w:themeColor="text1"/>
          <w:sz w:val="23"/>
          <w:szCs w:val="23"/>
        </w:rPr>
      </w:pPr>
      <w:hyperlink r:id="rId25" w:history="1">
        <w:r w:rsidR="0007246D" w:rsidRPr="00696C45">
          <w:rPr>
            <w:rStyle w:val="Hyperlink"/>
            <w:rFonts w:eastAsiaTheme="majorEastAsia" w:cstheme="minorHAnsi"/>
            <w:color w:val="000000" w:themeColor="text1"/>
            <w:sz w:val="23"/>
            <w:szCs w:val="23"/>
            <w:u w:val="none"/>
          </w:rPr>
          <w:t>Reliability</w:t>
        </w:r>
      </w:hyperlink>
      <w:r w:rsidR="0007246D" w:rsidRPr="00696C45">
        <w:rPr>
          <w:rFonts w:cstheme="minorHAnsi"/>
          <w:color w:val="000000" w:themeColor="text1"/>
          <w:sz w:val="23"/>
          <w:szCs w:val="23"/>
        </w:rPr>
        <w:t>,</w:t>
      </w:r>
      <w:r w:rsidR="00E215AF" w:rsidRPr="00696C45">
        <w:rPr>
          <w:rFonts w:cstheme="minorHAnsi"/>
          <w:color w:val="000000" w:themeColor="text1"/>
          <w:sz w:val="23"/>
          <w:szCs w:val="23"/>
        </w:rPr>
        <w:t xml:space="preserve"> </w:t>
      </w:r>
      <w:hyperlink r:id="rId26" w:history="1">
        <w:r w:rsidR="0007246D" w:rsidRPr="00696C45">
          <w:rPr>
            <w:rStyle w:val="Hyperlink"/>
            <w:rFonts w:eastAsiaTheme="majorEastAsia" w:cstheme="minorHAnsi"/>
            <w:color w:val="000000" w:themeColor="text1"/>
            <w:sz w:val="23"/>
            <w:szCs w:val="23"/>
            <w:u w:val="none"/>
          </w:rPr>
          <w:t>Layout</w:t>
        </w:r>
      </w:hyperlink>
      <w:r w:rsidR="0007246D" w:rsidRPr="00696C45">
        <w:rPr>
          <w:rFonts w:cstheme="minorHAnsi"/>
          <w:color w:val="000000" w:themeColor="text1"/>
          <w:sz w:val="23"/>
          <w:szCs w:val="23"/>
        </w:rPr>
        <w:t>,</w:t>
      </w:r>
      <w:r w:rsidR="00E215AF" w:rsidRPr="00696C45">
        <w:rPr>
          <w:rFonts w:cstheme="minorHAnsi"/>
          <w:color w:val="000000" w:themeColor="text1"/>
          <w:sz w:val="23"/>
          <w:szCs w:val="23"/>
        </w:rPr>
        <w:t xml:space="preserve"> </w:t>
      </w:r>
      <w:hyperlink r:id="rId27" w:history="1">
        <w:r w:rsidR="0007246D" w:rsidRPr="00696C45">
          <w:rPr>
            <w:rStyle w:val="Hyperlink"/>
            <w:rFonts w:eastAsiaTheme="majorEastAsia" w:cstheme="minorHAnsi"/>
            <w:color w:val="000000" w:themeColor="text1"/>
            <w:sz w:val="23"/>
            <w:szCs w:val="23"/>
            <w:u w:val="none"/>
          </w:rPr>
          <w:t>Arrays</w:t>
        </w:r>
      </w:hyperlink>
      <w:r w:rsidR="0007246D" w:rsidRPr="00696C45">
        <w:rPr>
          <w:rFonts w:cstheme="minorHAnsi"/>
          <w:color w:val="000000" w:themeColor="text1"/>
          <w:sz w:val="23"/>
          <w:szCs w:val="23"/>
        </w:rPr>
        <w:t>,</w:t>
      </w:r>
      <w:r w:rsidR="00E215AF" w:rsidRPr="00696C45">
        <w:rPr>
          <w:rFonts w:cstheme="minorHAnsi"/>
          <w:color w:val="000000" w:themeColor="text1"/>
          <w:sz w:val="23"/>
          <w:szCs w:val="23"/>
        </w:rPr>
        <w:t xml:space="preserve"> </w:t>
      </w:r>
      <w:hyperlink r:id="rId28" w:history="1">
        <w:r w:rsidR="0007246D" w:rsidRPr="00696C45">
          <w:rPr>
            <w:rStyle w:val="Hyperlink"/>
            <w:rFonts w:eastAsiaTheme="majorEastAsia" w:cstheme="minorHAnsi"/>
            <w:color w:val="000000" w:themeColor="text1"/>
            <w:sz w:val="23"/>
            <w:szCs w:val="23"/>
            <w:u w:val="none"/>
          </w:rPr>
          <w:t>Organizations</w:t>
        </w:r>
      </w:hyperlink>
      <w:r w:rsidR="0007246D" w:rsidRPr="00696C45">
        <w:rPr>
          <w:rFonts w:cstheme="minorHAnsi"/>
          <w:color w:val="000000" w:themeColor="text1"/>
          <w:sz w:val="23"/>
          <w:szCs w:val="23"/>
        </w:rPr>
        <w:t>,</w:t>
      </w:r>
      <w:r w:rsidR="00E215AF" w:rsidRPr="00696C45">
        <w:rPr>
          <w:rFonts w:cstheme="minorHAnsi"/>
          <w:color w:val="000000" w:themeColor="text1"/>
          <w:sz w:val="23"/>
          <w:szCs w:val="23"/>
        </w:rPr>
        <w:t xml:space="preserve"> </w:t>
      </w:r>
      <w:hyperlink r:id="rId29" w:history="1">
        <w:r w:rsidR="0007246D" w:rsidRPr="00696C45">
          <w:rPr>
            <w:rStyle w:val="Hyperlink"/>
            <w:rFonts w:eastAsiaTheme="majorEastAsia" w:cstheme="minorHAnsi"/>
            <w:color w:val="000000" w:themeColor="text1"/>
            <w:sz w:val="23"/>
            <w:szCs w:val="23"/>
            <w:u w:val="none"/>
          </w:rPr>
          <w:t>Disk drives</w:t>
        </w:r>
      </w:hyperlink>
      <w:r w:rsidR="0007246D" w:rsidRPr="00696C45">
        <w:rPr>
          <w:rFonts w:cstheme="minorHAnsi"/>
          <w:color w:val="000000" w:themeColor="text1"/>
          <w:sz w:val="23"/>
          <w:szCs w:val="23"/>
        </w:rPr>
        <w:t>,</w:t>
      </w:r>
      <w:r w:rsidR="00E215AF" w:rsidRPr="00696C45">
        <w:rPr>
          <w:rFonts w:cstheme="minorHAnsi"/>
          <w:color w:val="000000" w:themeColor="text1"/>
          <w:sz w:val="23"/>
          <w:szCs w:val="23"/>
        </w:rPr>
        <w:t xml:space="preserve"> </w:t>
      </w:r>
      <w:hyperlink r:id="rId30" w:history="1">
        <w:r w:rsidR="0007246D" w:rsidRPr="00696C45">
          <w:rPr>
            <w:rStyle w:val="Hyperlink"/>
            <w:rFonts w:eastAsiaTheme="majorEastAsia" w:cstheme="minorHAnsi"/>
            <w:color w:val="000000" w:themeColor="text1"/>
            <w:sz w:val="23"/>
            <w:szCs w:val="23"/>
            <w:u w:val="none"/>
          </w:rPr>
          <w:t>Data centers</w:t>
        </w:r>
      </w:hyperlink>
      <w:r w:rsidR="0007246D" w:rsidRPr="00696C45">
        <w:rPr>
          <w:rFonts w:cstheme="minorHAnsi"/>
          <w:color w:val="000000" w:themeColor="text1"/>
          <w:sz w:val="23"/>
          <w:szCs w:val="23"/>
        </w:rPr>
        <w:t>,</w:t>
      </w:r>
      <w:r w:rsidR="00E215AF" w:rsidRPr="00696C45">
        <w:rPr>
          <w:rFonts w:cstheme="minorHAnsi"/>
          <w:color w:val="000000" w:themeColor="text1"/>
          <w:sz w:val="23"/>
          <w:szCs w:val="23"/>
        </w:rPr>
        <w:t xml:space="preserve"> </w:t>
      </w:r>
      <w:hyperlink r:id="rId31" w:history="1">
        <w:r w:rsidR="0007246D" w:rsidRPr="00696C45">
          <w:rPr>
            <w:rStyle w:val="Hyperlink"/>
            <w:rFonts w:eastAsiaTheme="majorEastAsia" w:cstheme="minorHAnsi"/>
            <w:color w:val="000000" w:themeColor="text1"/>
            <w:sz w:val="23"/>
            <w:szCs w:val="23"/>
            <w:u w:val="none"/>
          </w:rPr>
          <w:t>Aging</w:t>
        </w:r>
      </w:hyperlink>
    </w:p>
    <w:p w14:paraId="5C9FA21D" w14:textId="77777777" w:rsidR="00617C12" w:rsidRPr="00696C45" w:rsidRDefault="00617C12" w:rsidP="000A7622">
      <w:pPr>
        <w:rPr>
          <w:rFonts w:cstheme="minorHAnsi"/>
        </w:rPr>
      </w:pPr>
    </w:p>
    <w:sectPr w:rsidR="00617C12" w:rsidRPr="00696C4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22AC3"/>
    <w:multiLevelType w:val="multilevel"/>
    <w:tmpl w:val="690A2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Ax+ueEtwZvTd2v3sKubAikZK+vVZuiMbuqbn7ib/c7Fb47f/ZTAUrHdwowuczoRbQOVBb1css7qw2oSWmFflSw==" w:salt="V/nt9kBGqBrB7yzjD4443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7CC0"/>
    <w:rsid w:val="00041C27"/>
    <w:rsid w:val="000437DE"/>
    <w:rsid w:val="00043C8E"/>
    <w:rsid w:val="00044EBA"/>
    <w:rsid w:val="0004637E"/>
    <w:rsid w:val="0004717F"/>
    <w:rsid w:val="000525F1"/>
    <w:rsid w:val="0005413F"/>
    <w:rsid w:val="00057D20"/>
    <w:rsid w:val="000606A8"/>
    <w:rsid w:val="00061102"/>
    <w:rsid w:val="00064ECB"/>
    <w:rsid w:val="00065966"/>
    <w:rsid w:val="00071537"/>
    <w:rsid w:val="0007246D"/>
    <w:rsid w:val="00072612"/>
    <w:rsid w:val="000735D6"/>
    <w:rsid w:val="00074B64"/>
    <w:rsid w:val="000769FD"/>
    <w:rsid w:val="00077000"/>
    <w:rsid w:val="00082637"/>
    <w:rsid w:val="00083102"/>
    <w:rsid w:val="000846CC"/>
    <w:rsid w:val="00085797"/>
    <w:rsid w:val="00087367"/>
    <w:rsid w:val="0009064A"/>
    <w:rsid w:val="00091815"/>
    <w:rsid w:val="00091BC1"/>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6F5"/>
    <w:rsid w:val="000C6B76"/>
    <w:rsid w:val="000C6BA7"/>
    <w:rsid w:val="000D3573"/>
    <w:rsid w:val="000D4F0B"/>
    <w:rsid w:val="000D6BF2"/>
    <w:rsid w:val="000D7902"/>
    <w:rsid w:val="000E69EF"/>
    <w:rsid w:val="000E7C46"/>
    <w:rsid w:val="000F0449"/>
    <w:rsid w:val="000F08DA"/>
    <w:rsid w:val="000F14F0"/>
    <w:rsid w:val="000F1D5E"/>
    <w:rsid w:val="000F33D0"/>
    <w:rsid w:val="00101A98"/>
    <w:rsid w:val="00104198"/>
    <w:rsid w:val="00104583"/>
    <w:rsid w:val="00104CE6"/>
    <w:rsid w:val="00107EA8"/>
    <w:rsid w:val="00114114"/>
    <w:rsid w:val="00117F89"/>
    <w:rsid w:val="00120313"/>
    <w:rsid w:val="001233A5"/>
    <w:rsid w:val="00123BC0"/>
    <w:rsid w:val="00123E80"/>
    <w:rsid w:val="00131A15"/>
    <w:rsid w:val="00131C28"/>
    <w:rsid w:val="00133D19"/>
    <w:rsid w:val="00134CF7"/>
    <w:rsid w:val="0014182B"/>
    <w:rsid w:val="001425C4"/>
    <w:rsid w:val="0014490B"/>
    <w:rsid w:val="00146A5C"/>
    <w:rsid w:val="00146E50"/>
    <w:rsid w:val="00150079"/>
    <w:rsid w:val="00150DB6"/>
    <w:rsid w:val="00154D34"/>
    <w:rsid w:val="00160E1F"/>
    <w:rsid w:val="00161372"/>
    <w:rsid w:val="00161A84"/>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6E45"/>
    <w:rsid w:val="001D776C"/>
    <w:rsid w:val="001D7BCC"/>
    <w:rsid w:val="001E18FE"/>
    <w:rsid w:val="001F0CA1"/>
    <w:rsid w:val="001F70BC"/>
    <w:rsid w:val="001F7FBE"/>
    <w:rsid w:val="002016B1"/>
    <w:rsid w:val="00201875"/>
    <w:rsid w:val="00201AFD"/>
    <w:rsid w:val="00201FDC"/>
    <w:rsid w:val="002022D8"/>
    <w:rsid w:val="00205B82"/>
    <w:rsid w:val="00206486"/>
    <w:rsid w:val="00206AAC"/>
    <w:rsid w:val="00206CC8"/>
    <w:rsid w:val="00211422"/>
    <w:rsid w:val="00212109"/>
    <w:rsid w:val="00224240"/>
    <w:rsid w:val="00226FA2"/>
    <w:rsid w:val="0024134B"/>
    <w:rsid w:val="00247C90"/>
    <w:rsid w:val="00251132"/>
    <w:rsid w:val="002535DF"/>
    <w:rsid w:val="002558EB"/>
    <w:rsid w:val="00255B43"/>
    <w:rsid w:val="00255BDC"/>
    <w:rsid w:val="00255BEA"/>
    <w:rsid w:val="00261403"/>
    <w:rsid w:val="00261F59"/>
    <w:rsid w:val="00263454"/>
    <w:rsid w:val="00272AF4"/>
    <w:rsid w:val="00276C06"/>
    <w:rsid w:val="00280198"/>
    <w:rsid w:val="00282094"/>
    <w:rsid w:val="002843BC"/>
    <w:rsid w:val="00284A84"/>
    <w:rsid w:val="0029129F"/>
    <w:rsid w:val="00296B90"/>
    <w:rsid w:val="00297296"/>
    <w:rsid w:val="002A0668"/>
    <w:rsid w:val="002A3F3F"/>
    <w:rsid w:val="002A6B8B"/>
    <w:rsid w:val="002A7FBB"/>
    <w:rsid w:val="002B1ED8"/>
    <w:rsid w:val="002B45EC"/>
    <w:rsid w:val="002B62C6"/>
    <w:rsid w:val="002C17A7"/>
    <w:rsid w:val="002C2DA5"/>
    <w:rsid w:val="002C4714"/>
    <w:rsid w:val="002C6160"/>
    <w:rsid w:val="002C7FF7"/>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3450"/>
    <w:rsid w:val="0033652E"/>
    <w:rsid w:val="00340617"/>
    <w:rsid w:val="00340B13"/>
    <w:rsid w:val="00340CDB"/>
    <w:rsid w:val="003427C6"/>
    <w:rsid w:val="00343472"/>
    <w:rsid w:val="003455AA"/>
    <w:rsid w:val="00347634"/>
    <w:rsid w:val="00351E90"/>
    <w:rsid w:val="00357BA9"/>
    <w:rsid w:val="00360206"/>
    <w:rsid w:val="003624EE"/>
    <w:rsid w:val="003632E1"/>
    <w:rsid w:val="00363CD3"/>
    <w:rsid w:val="00365684"/>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643F"/>
    <w:rsid w:val="003D3301"/>
    <w:rsid w:val="003D4641"/>
    <w:rsid w:val="003D5895"/>
    <w:rsid w:val="003E05B7"/>
    <w:rsid w:val="003E0C0A"/>
    <w:rsid w:val="003E6CFF"/>
    <w:rsid w:val="003F2C6F"/>
    <w:rsid w:val="003F7D9A"/>
    <w:rsid w:val="004010E3"/>
    <w:rsid w:val="004055B8"/>
    <w:rsid w:val="004058F0"/>
    <w:rsid w:val="00406963"/>
    <w:rsid w:val="0040709D"/>
    <w:rsid w:val="004122F9"/>
    <w:rsid w:val="004124D3"/>
    <w:rsid w:val="004139BA"/>
    <w:rsid w:val="00421CBC"/>
    <w:rsid w:val="0043008C"/>
    <w:rsid w:val="00430B91"/>
    <w:rsid w:val="004374EF"/>
    <w:rsid w:val="00440F61"/>
    <w:rsid w:val="00442834"/>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4B3"/>
    <w:rsid w:val="004932A8"/>
    <w:rsid w:val="00497E47"/>
    <w:rsid w:val="004A0368"/>
    <w:rsid w:val="004A2715"/>
    <w:rsid w:val="004A2894"/>
    <w:rsid w:val="004A2B41"/>
    <w:rsid w:val="004A3903"/>
    <w:rsid w:val="004A3B3E"/>
    <w:rsid w:val="004B1157"/>
    <w:rsid w:val="004B2226"/>
    <w:rsid w:val="004B6BED"/>
    <w:rsid w:val="004B77C2"/>
    <w:rsid w:val="004C0B3D"/>
    <w:rsid w:val="004C2D7B"/>
    <w:rsid w:val="004C45D2"/>
    <w:rsid w:val="004C5EEF"/>
    <w:rsid w:val="004D118A"/>
    <w:rsid w:val="004D1CB9"/>
    <w:rsid w:val="004D21C9"/>
    <w:rsid w:val="004D7A2C"/>
    <w:rsid w:val="004E34F8"/>
    <w:rsid w:val="004E3C84"/>
    <w:rsid w:val="004E528B"/>
    <w:rsid w:val="004F146C"/>
    <w:rsid w:val="004F1F3C"/>
    <w:rsid w:val="004F3D25"/>
    <w:rsid w:val="0050408D"/>
    <w:rsid w:val="00504C6A"/>
    <w:rsid w:val="00510364"/>
    <w:rsid w:val="005116C9"/>
    <w:rsid w:val="00511BEE"/>
    <w:rsid w:val="00512739"/>
    <w:rsid w:val="00516AB0"/>
    <w:rsid w:val="005175E9"/>
    <w:rsid w:val="00520368"/>
    <w:rsid w:val="0052658A"/>
    <w:rsid w:val="00533270"/>
    <w:rsid w:val="00540146"/>
    <w:rsid w:val="00543C22"/>
    <w:rsid w:val="0054405B"/>
    <w:rsid w:val="0054567F"/>
    <w:rsid w:val="00546B44"/>
    <w:rsid w:val="00547F6F"/>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6D6"/>
    <w:rsid w:val="005C00EC"/>
    <w:rsid w:val="005C15C9"/>
    <w:rsid w:val="005C30E9"/>
    <w:rsid w:val="005C4D6B"/>
    <w:rsid w:val="005C663B"/>
    <w:rsid w:val="005D1C38"/>
    <w:rsid w:val="005D1ED6"/>
    <w:rsid w:val="005D5791"/>
    <w:rsid w:val="005D767A"/>
    <w:rsid w:val="005E2628"/>
    <w:rsid w:val="005E5F66"/>
    <w:rsid w:val="005F46EC"/>
    <w:rsid w:val="005F49C9"/>
    <w:rsid w:val="005F71CE"/>
    <w:rsid w:val="005F7A68"/>
    <w:rsid w:val="00601980"/>
    <w:rsid w:val="0060332C"/>
    <w:rsid w:val="00604C5A"/>
    <w:rsid w:val="006068A1"/>
    <w:rsid w:val="00607F1D"/>
    <w:rsid w:val="00612DE8"/>
    <w:rsid w:val="00615A83"/>
    <w:rsid w:val="00617C12"/>
    <w:rsid w:val="00620EA0"/>
    <w:rsid w:val="00623E47"/>
    <w:rsid w:val="00624CD2"/>
    <w:rsid w:val="0062795C"/>
    <w:rsid w:val="00631A06"/>
    <w:rsid w:val="00633D28"/>
    <w:rsid w:val="00633F1B"/>
    <w:rsid w:val="006341D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F64"/>
    <w:rsid w:val="006871E0"/>
    <w:rsid w:val="00691A7D"/>
    <w:rsid w:val="00693B53"/>
    <w:rsid w:val="00696C45"/>
    <w:rsid w:val="00697377"/>
    <w:rsid w:val="006A14B8"/>
    <w:rsid w:val="006A1F61"/>
    <w:rsid w:val="006A533C"/>
    <w:rsid w:val="006A5E52"/>
    <w:rsid w:val="006A64AF"/>
    <w:rsid w:val="006A712D"/>
    <w:rsid w:val="006A7B71"/>
    <w:rsid w:val="006B20FD"/>
    <w:rsid w:val="006B3B2B"/>
    <w:rsid w:val="006C024E"/>
    <w:rsid w:val="006C7ED1"/>
    <w:rsid w:val="006D75E1"/>
    <w:rsid w:val="006D7670"/>
    <w:rsid w:val="006E10F4"/>
    <w:rsid w:val="006E10FD"/>
    <w:rsid w:val="006E1A0C"/>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59EB"/>
    <w:rsid w:val="007575D5"/>
    <w:rsid w:val="00757D89"/>
    <w:rsid w:val="007604BD"/>
    <w:rsid w:val="0076194B"/>
    <w:rsid w:val="00763676"/>
    <w:rsid w:val="00772776"/>
    <w:rsid w:val="00776E56"/>
    <w:rsid w:val="00781619"/>
    <w:rsid w:val="0079146B"/>
    <w:rsid w:val="00791DD5"/>
    <w:rsid w:val="00796875"/>
    <w:rsid w:val="0079756E"/>
    <w:rsid w:val="007A1233"/>
    <w:rsid w:val="007A258F"/>
    <w:rsid w:val="007A3B3A"/>
    <w:rsid w:val="007A64EE"/>
    <w:rsid w:val="007B0BBA"/>
    <w:rsid w:val="007B3ABF"/>
    <w:rsid w:val="007C16F7"/>
    <w:rsid w:val="007D13CE"/>
    <w:rsid w:val="007D25DB"/>
    <w:rsid w:val="007D51E8"/>
    <w:rsid w:val="007D655B"/>
    <w:rsid w:val="007D762B"/>
    <w:rsid w:val="007D7C64"/>
    <w:rsid w:val="007E2E07"/>
    <w:rsid w:val="007E491C"/>
    <w:rsid w:val="007E53E2"/>
    <w:rsid w:val="007E604C"/>
    <w:rsid w:val="007E714E"/>
    <w:rsid w:val="007F0413"/>
    <w:rsid w:val="007F12C0"/>
    <w:rsid w:val="007F24E0"/>
    <w:rsid w:val="007F336A"/>
    <w:rsid w:val="007F4E20"/>
    <w:rsid w:val="007F7A0B"/>
    <w:rsid w:val="0080037D"/>
    <w:rsid w:val="008061E0"/>
    <w:rsid w:val="0080711D"/>
    <w:rsid w:val="00811900"/>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3AE0"/>
    <w:rsid w:val="00885E74"/>
    <w:rsid w:val="00886B14"/>
    <w:rsid w:val="008927F4"/>
    <w:rsid w:val="00893B58"/>
    <w:rsid w:val="00894E4C"/>
    <w:rsid w:val="0089642A"/>
    <w:rsid w:val="008A1743"/>
    <w:rsid w:val="008A23DD"/>
    <w:rsid w:val="008A6C51"/>
    <w:rsid w:val="008B15CF"/>
    <w:rsid w:val="008B2242"/>
    <w:rsid w:val="008B4AD1"/>
    <w:rsid w:val="008B6C98"/>
    <w:rsid w:val="008B6D93"/>
    <w:rsid w:val="008B7AF1"/>
    <w:rsid w:val="008C3543"/>
    <w:rsid w:val="008D0F0D"/>
    <w:rsid w:val="008D0FF2"/>
    <w:rsid w:val="008D14D6"/>
    <w:rsid w:val="008D1D7F"/>
    <w:rsid w:val="008D3526"/>
    <w:rsid w:val="008D6A64"/>
    <w:rsid w:val="008F0401"/>
    <w:rsid w:val="008F04C1"/>
    <w:rsid w:val="008F2457"/>
    <w:rsid w:val="008F252A"/>
    <w:rsid w:val="008F2588"/>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021"/>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514"/>
    <w:rsid w:val="00977F1D"/>
    <w:rsid w:val="00982217"/>
    <w:rsid w:val="00984B39"/>
    <w:rsid w:val="00986A83"/>
    <w:rsid w:val="00990645"/>
    <w:rsid w:val="009A130B"/>
    <w:rsid w:val="009A2639"/>
    <w:rsid w:val="009A397F"/>
    <w:rsid w:val="009B4F83"/>
    <w:rsid w:val="009B6983"/>
    <w:rsid w:val="009C0EE6"/>
    <w:rsid w:val="009C3BC3"/>
    <w:rsid w:val="009C5450"/>
    <w:rsid w:val="009C5716"/>
    <w:rsid w:val="009C68FF"/>
    <w:rsid w:val="009D316A"/>
    <w:rsid w:val="009D3527"/>
    <w:rsid w:val="009D5368"/>
    <w:rsid w:val="009D54DF"/>
    <w:rsid w:val="009E2F83"/>
    <w:rsid w:val="009E56AC"/>
    <w:rsid w:val="009E56AF"/>
    <w:rsid w:val="009E678D"/>
    <w:rsid w:val="009F28E2"/>
    <w:rsid w:val="009F4BDF"/>
    <w:rsid w:val="009F60BA"/>
    <w:rsid w:val="009F7F44"/>
    <w:rsid w:val="00A01B8D"/>
    <w:rsid w:val="00A034AE"/>
    <w:rsid w:val="00A035F5"/>
    <w:rsid w:val="00A11F34"/>
    <w:rsid w:val="00A1350A"/>
    <w:rsid w:val="00A14A55"/>
    <w:rsid w:val="00A208BB"/>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EE9"/>
    <w:rsid w:val="00A75006"/>
    <w:rsid w:val="00A81E28"/>
    <w:rsid w:val="00A82932"/>
    <w:rsid w:val="00A82D07"/>
    <w:rsid w:val="00A868FB"/>
    <w:rsid w:val="00A86938"/>
    <w:rsid w:val="00A915ED"/>
    <w:rsid w:val="00A91CF2"/>
    <w:rsid w:val="00A93BA4"/>
    <w:rsid w:val="00A9416E"/>
    <w:rsid w:val="00A9686B"/>
    <w:rsid w:val="00AA1453"/>
    <w:rsid w:val="00AA493D"/>
    <w:rsid w:val="00AB432F"/>
    <w:rsid w:val="00AB4807"/>
    <w:rsid w:val="00AB4813"/>
    <w:rsid w:val="00AC0052"/>
    <w:rsid w:val="00AC04D6"/>
    <w:rsid w:val="00AC42BD"/>
    <w:rsid w:val="00AD0685"/>
    <w:rsid w:val="00AD38C1"/>
    <w:rsid w:val="00AD5A78"/>
    <w:rsid w:val="00AE1517"/>
    <w:rsid w:val="00AE16E9"/>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671"/>
    <w:rsid w:val="00B44237"/>
    <w:rsid w:val="00B47D09"/>
    <w:rsid w:val="00B50108"/>
    <w:rsid w:val="00B525D3"/>
    <w:rsid w:val="00B55B5C"/>
    <w:rsid w:val="00B56290"/>
    <w:rsid w:val="00B61B54"/>
    <w:rsid w:val="00B62034"/>
    <w:rsid w:val="00B6351D"/>
    <w:rsid w:val="00B64203"/>
    <w:rsid w:val="00B6519E"/>
    <w:rsid w:val="00B66AF1"/>
    <w:rsid w:val="00B70245"/>
    <w:rsid w:val="00B703C2"/>
    <w:rsid w:val="00B74E41"/>
    <w:rsid w:val="00B7740D"/>
    <w:rsid w:val="00B82F58"/>
    <w:rsid w:val="00B839A9"/>
    <w:rsid w:val="00B84C63"/>
    <w:rsid w:val="00B86640"/>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0F1"/>
    <w:rsid w:val="00BE551C"/>
    <w:rsid w:val="00BF4F5B"/>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5C4"/>
    <w:rsid w:val="00C574E7"/>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D95"/>
    <w:rsid w:val="00CA60CD"/>
    <w:rsid w:val="00CB10E9"/>
    <w:rsid w:val="00CB11D6"/>
    <w:rsid w:val="00CB2B7F"/>
    <w:rsid w:val="00CB5475"/>
    <w:rsid w:val="00CB665E"/>
    <w:rsid w:val="00CB6E09"/>
    <w:rsid w:val="00CC09A7"/>
    <w:rsid w:val="00CC0FD9"/>
    <w:rsid w:val="00CC1F8F"/>
    <w:rsid w:val="00CC6A31"/>
    <w:rsid w:val="00CD139B"/>
    <w:rsid w:val="00CD5E59"/>
    <w:rsid w:val="00CD7831"/>
    <w:rsid w:val="00CD7E92"/>
    <w:rsid w:val="00CE05D4"/>
    <w:rsid w:val="00CE4712"/>
    <w:rsid w:val="00CF1767"/>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43CB"/>
    <w:rsid w:val="00D9456A"/>
    <w:rsid w:val="00D9581C"/>
    <w:rsid w:val="00D95DCB"/>
    <w:rsid w:val="00D96228"/>
    <w:rsid w:val="00DA5459"/>
    <w:rsid w:val="00DA7C23"/>
    <w:rsid w:val="00DB357A"/>
    <w:rsid w:val="00DB4233"/>
    <w:rsid w:val="00DB5097"/>
    <w:rsid w:val="00DC4F7C"/>
    <w:rsid w:val="00DC7134"/>
    <w:rsid w:val="00DC7C2C"/>
    <w:rsid w:val="00DD2256"/>
    <w:rsid w:val="00DD4B55"/>
    <w:rsid w:val="00DD5871"/>
    <w:rsid w:val="00DE2F66"/>
    <w:rsid w:val="00DE4173"/>
    <w:rsid w:val="00DE4592"/>
    <w:rsid w:val="00DF6125"/>
    <w:rsid w:val="00E01F91"/>
    <w:rsid w:val="00E05131"/>
    <w:rsid w:val="00E13E05"/>
    <w:rsid w:val="00E15784"/>
    <w:rsid w:val="00E16734"/>
    <w:rsid w:val="00E179BE"/>
    <w:rsid w:val="00E20401"/>
    <w:rsid w:val="00E215AF"/>
    <w:rsid w:val="00E264D8"/>
    <w:rsid w:val="00E319F9"/>
    <w:rsid w:val="00E331C7"/>
    <w:rsid w:val="00E35240"/>
    <w:rsid w:val="00E36E18"/>
    <w:rsid w:val="00E37099"/>
    <w:rsid w:val="00E40A15"/>
    <w:rsid w:val="00E40CCE"/>
    <w:rsid w:val="00E43654"/>
    <w:rsid w:val="00E459FA"/>
    <w:rsid w:val="00E45A4B"/>
    <w:rsid w:val="00E46996"/>
    <w:rsid w:val="00E50522"/>
    <w:rsid w:val="00E51671"/>
    <w:rsid w:val="00E52F87"/>
    <w:rsid w:val="00E5609A"/>
    <w:rsid w:val="00E6120D"/>
    <w:rsid w:val="00E61D06"/>
    <w:rsid w:val="00E7043E"/>
    <w:rsid w:val="00E747D9"/>
    <w:rsid w:val="00E75D5D"/>
    <w:rsid w:val="00E766CA"/>
    <w:rsid w:val="00E81F85"/>
    <w:rsid w:val="00E8413D"/>
    <w:rsid w:val="00E84C2A"/>
    <w:rsid w:val="00E90CA1"/>
    <w:rsid w:val="00E91D25"/>
    <w:rsid w:val="00E95F4D"/>
    <w:rsid w:val="00E97067"/>
    <w:rsid w:val="00E97C8D"/>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3C6"/>
    <w:rsid w:val="00EF2D7A"/>
    <w:rsid w:val="00EF586D"/>
    <w:rsid w:val="00F00B9A"/>
    <w:rsid w:val="00F0246E"/>
    <w:rsid w:val="00F026DB"/>
    <w:rsid w:val="00F04133"/>
    <w:rsid w:val="00F12233"/>
    <w:rsid w:val="00F12CE1"/>
    <w:rsid w:val="00F14096"/>
    <w:rsid w:val="00F14820"/>
    <w:rsid w:val="00F14FA6"/>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F0D"/>
    <w:rsid w:val="00F74422"/>
    <w:rsid w:val="00F76222"/>
    <w:rsid w:val="00F8161D"/>
    <w:rsid w:val="00F83712"/>
    <w:rsid w:val="00F86BEC"/>
    <w:rsid w:val="00F90EAA"/>
    <w:rsid w:val="00F9447B"/>
    <w:rsid w:val="00F944E0"/>
    <w:rsid w:val="00F95C39"/>
    <w:rsid w:val="00FA132A"/>
    <w:rsid w:val="00FA1FC3"/>
    <w:rsid w:val="00FA431A"/>
    <w:rsid w:val="00FA480D"/>
    <w:rsid w:val="00FA54C6"/>
    <w:rsid w:val="00FA5E0B"/>
    <w:rsid w:val="00FA7BFA"/>
    <w:rsid w:val="00FB00F5"/>
    <w:rsid w:val="00FB0527"/>
    <w:rsid w:val="00FB3A37"/>
    <w:rsid w:val="00FB4C34"/>
    <w:rsid w:val="00FB635D"/>
    <w:rsid w:val="00FB6BC1"/>
    <w:rsid w:val="00FC0EED"/>
    <w:rsid w:val="00FC11D2"/>
    <w:rsid w:val="00FC1405"/>
    <w:rsid w:val="00FD0FFF"/>
    <w:rsid w:val="00FE2208"/>
    <w:rsid w:val="00FE2769"/>
    <w:rsid w:val="00FE2ED0"/>
    <w:rsid w:val="00FE3C8C"/>
    <w:rsid w:val="00FE430B"/>
    <w:rsid w:val="00FE46AF"/>
    <w:rsid w:val="00FE72CD"/>
    <w:rsid w:val="00FE73C3"/>
    <w:rsid w:val="00FF1F94"/>
    <w:rsid w:val="00FF2B49"/>
    <w:rsid w:val="00FF3001"/>
    <w:rsid w:val="00FF49A7"/>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07246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7246D"/>
    <w:rPr>
      <w:color w:val="800080"/>
      <w:u w:val="single"/>
    </w:rPr>
  </w:style>
  <w:style w:type="character" w:customStyle="1" w:styleId="publisher-info-label">
    <w:name w:val="publisher-info-label"/>
    <w:basedOn w:val="DefaultParagraphFont"/>
    <w:rsid w:val="0007246D"/>
  </w:style>
  <w:style w:type="character" w:customStyle="1" w:styleId="mathjax">
    <w:name w:val="mathjax"/>
    <w:basedOn w:val="DefaultParagraphFont"/>
    <w:rsid w:val="0007246D"/>
  </w:style>
  <w:style w:type="character" w:customStyle="1" w:styleId="math">
    <w:name w:val="math"/>
    <w:basedOn w:val="DefaultParagraphFont"/>
    <w:rsid w:val="0007246D"/>
  </w:style>
  <w:style w:type="character" w:customStyle="1" w:styleId="mrow">
    <w:name w:val="mrow"/>
    <w:basedOn w:val="DefaultParagraphFont"/>
    <w:rsid w:val="0007246D"/>
  </w:style>
  <w:style w:type="character" w:customStyle="1" w:styleId="mi">
    <w:name w:val="mi"/>
    <w:basedOn w:val="DefaultParagraphFont"/>
    <w:rsid w:val="0007246D"/>
  </w:style>
  <w:style w:type="paragraph" w:customStyle="1" w:styleId="links">
    <w:name w:val="links"/>
    <w:basedOn w:val="Normal"/>
    <w:rsid w:val="000724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ubsup">
    <w:name w:val="msubsup"/>
    <w:basedOn w:val="DefaultParagraphFont"/>
    <w:rsid w:val="0007246D"/>
  </w:style>
  <w:style w:type="character" w:customStyle="1" w:styleId="texatom">
    <w:name w:val="texatom"/>
    <w:basedOn w:val="DefaultParagraphFont"/>
    <w:rsid w:val="0007246D"/>
  </w:style>
  <w:style w:type="character" w:customStyle="1" w:styleId="mn">
    <w:name w:val="mn"/>
    <w:basedOn w:val="DefaultParagraphFont"/>
    <w:rsid w:val="0007246D"/>
  </w:style>
  <w:style w:type="character" w:customStyle="1" w:styleId="mo">
    <w:name w:val="mo"/>
    <w:basedOn w:val="DefaultParagraphFont"/>
    <w:rsid w:val="0007246D"/>
  </w:style>
  <w:style w:type="character" w:customStyle="1" w:styleId="mtext">
    <w:name w:val="mtext"/>
    <w:basedOn w:val="DefaultParagraphFont"/>
    <w:rsid w:val="0007246D"/>
  </w:style>
  <w:style w:type="character" w:customStyle="1" w:styleId="mtable">
    <w:name w:val="mtable"/>
    <w:basedOn w:val="DefaultParagraphFont"/>
    <w:rsid w:val="0007246D"/>
  </w:style>
  <w:style w:type="character" w:customStyle="1" w:styleId="mtd">
    <w:name w:val="mtd"/>
    <w:basedOn w:val="DefaultParagraphFont"/>
    <w:rsid w:val="0007246D"/>
  </w:style>
  <w:style w:type="character" w:customStyle="1" w:styleId="formula">
    <w:name w:val="formula"/>
    <w:basedOn w:val="DefaultParagraphFont"/>
    <w:rsid w:val="0007246D"/>
  </w:style>
  <w:style w:type="character" w:customStyle="1" w:styleId="link">
    <w:name w:val="link"/>
    <w:basedOn w:val="DefaultParagraphFont"/>
    <w:rsid w:val="0007246D"/>
  </w:style>
  <w:style w:type="character" w:customStyle="1" w:styleId="mstyle">
    <w:name w:val="mstyle"/>
    <w:basedOn w:val="DefaultParagraphFont"/>
    <w:rsid w:val="0007246D"/>
  </w:style>
  <w:style w:type="character" w:customStyle="1" w:styleId="mfrac">
    <w:name w:val="mfrac"/>
    <w:basedOn w:val="DefaultParagraphFont"/>
    <w:rsid w:val="0007246D"/>
  </w:style>
  <w:style w:type="character" w:customStyle="1" w:styleId="mspace">
    <w:name w:val="mspace"/>
    <w:basedOn w:val="DefaultParagraphFont"/>
    <w:rsid w:val="0007246D"/>
  </w:style>
  <w:style w:type="character" w:customStyle="1" w:styleId="munderover">
    <w:name w:val="munderover"/>
    <w:basedOn w:val="DefaultParagraphFont"/>
    <w:rsid w:val="0007246D"/>
  </w:style>
  <w:style w:type="character" w:customStyle="1" w:styleId="ref-link">
    <w:name w:val="ref-link"/>
    <w:basedOn w:val="DefaultParagraphFont"/>
    <w:rsid w:val="0007246D"/>
  </w:style>
  <w:style w:type="paragraph" w:customStyle="1" w:styleId="doc-keywords-list-item">
    <w:name w:val="doc-keywords-list-item"/>
    <w:basedOn w:val="Normal"/>
    <w:rsid w:val="0007246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96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14660">
      <w:bodyDiv w:val="1"/>
      <w:marLeft w:val="0"/>
      <w:marRight w:val="0"/>
      <w:marTop w:val="0"/>
      <w:marBottom w:val="0"/>
      <w:divBdr>
        <w:top w:val="none" w:sz="0" w:space="0" w:color="auto"/>
        <w:left w:val="none" w:sz="0" w:space="0" w:color="auto"/>
        <w:bottom w:val="none" w:sz="0" w:space="0" w:color="auto"/>
        <w:right w:val="none" w:sz="0" w:space="0" w:color="auto"/>
      </w:divBdr>
      <w:divsChild>
        <w:div w:id="613438743">
          <w:marLeft w:val="0"/>
          <w:marRight w:val="0"/>
          <w:marTop w:val="0"/>
          <w:marBottom w:val="0"/>
          <w:divBdr>
            <w:top w:val="none" w:sz="0" w:space="0" w:color="auto"/>
            <w:left w:val="none" w:sz="0" w:space="0" w:color="auto"/>
            <w:bottom w:val="none" w:sz="0" w:space="0" w:color="auto"/>
            <w:right w:val="none" w:sz="0" w:space="0" w:color="auto"/>
          </w:divBdr>
          <w:divsChild>
            <w:div w:id="96947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025792874">
      <w:bodyDiv w:val="1"/>
      <w:marLeft w:val="0"/>
      <w:marRight w:val="0"/>
      <w:marTop w:val="0"/>
      <w:marBottom w:val="0"/>
      <w:divBdr>
        <w:top w:val="none" w:sz="0" w:space="0" w:color="auto"/>
        <w:left w:val="none" w:sz="0" w:space="0" w:color="auto"/>
        <w:bottom w:val="none" w:sz="0" w:space="0" w:color="auto"/>
        <w:right w:val="none" w:sz="0" w:space="0" w:color="auto"/>
      </w:divBdr>
    </w:div>
    <w:div w:id="1110322570">
      <w:bodyDiv w:val="1"/>
      <w:marLeft w:val="0"/>
      <w:marRight w:val="0"/>
      <w:marTop w:val="0"/>
      <w:marBottom w:val="0"/>
      <w:divBdr>
        <w:top w:val="none" w:sz="0" w:space="0" w:color="auto"/>
        <w:left w:val="none" w:sz="0" w:space="0" w:color="auto"/>
        <w:bottom w:val="none" w:sz="0" w:space="0" w:color="auto"/>
        <w:right w:val="none" w:sz="0" w:space="0" w:color="auto"/>
      </w:divBdr>
      <w:divsChild>
        <w:div w:id="442186660">
          <w:marLeft w:val="0"/>
          <w:marRight w:val="0"/>
          <w:marTop w:val="0"/>
          <w:marBottom w:val="0"/>
          <w:divBdr>
            <w:top w:val="none" w:sz="0" w:space="0" w:color="auto"/>
            <w:left w:val="none" w:sz="0" w:space="0" w:color="auto"/>
            <w:bottom w:val="none" w:sz="0" w:space="0" w:color="auto"/>
            <w:right w:val="none" w:sz="0" w:space="0" w:color="auto"/>
          </w:divBdr>
        </w:div>
        <w:div w:id="881018473">
          <w:marLeft w:val="0"/>
          <w:marRight w:val="0"/>
          <w:marTop w:val="0"/>
          <w:marBottom w:val="0"/>
          <w:divBdr>
            <w:top w:val="none" w:sz="0" w:space="0" w:color="auto"/>
            <w:left w:val="none" w:sz="0" w:space="0" w:color="auto"/>
            <w:bottom w:val="none" w:sz="0" w:space="0" w:color="auto"/>
            <w:right w:val="none" w:sz="0" w:space="0" w:color="auto"/>
          </w:divBdr>
          <w:divsChild>
            <w:div w:id="1224635685">
              <w:marLeft w:val="0"/>
              <w:marRight w:val="0"/>
              <w:marTop w:val="0"/>
              <w:marBottom w:val="0"/>
              <w:divBdr>
                <w:top w:val="none" w:sz="0" w:space="0" w:color="auto"/>
                <w:left w:val="none" w:sz="0" w:space="0" w:color="auto"/>
                <w:bottom w:val="none" w:sz="0" w:space="0" w:color="auto"/>
                <w:right w:val="none" w:sz="0" w:space="0" w:color="auto"/>
              </w:divBdr>
              <w:divsChild>
                <w:div w:id="1233198174">
                  <w:marLeft w:val="0"/>
                  <w:marRight w:val="0"/>
                  <w:marTop w:val="0"/>
                  <w:marBottom w:val="0"/>
                  <w:divBdr>
                    <w:top w:val="none" w:sz="0" w:space="0" w:color="auto"/>
                    <w:left w:val="none" w:sz="0" w:space="0" w:color="auto"/>
                    <w:bottom w:val="single" w:sz="6" w:space="12" w:color="DDDDDD"/>
                    <w:right w:val="none" w:sz="0" w:space="0" w:color="auto"/>
                  </w:divBdr>
                  <w:divsChild>
                    <w:div w:id="1163861112">
                      <w:marLeft w:val="0"/>
                      <w:marRight w:val="0"/>
                      <w:marTop w:val="0"/>
                      <w:marBottom w:val="0"/>
                      <w:divBdr>
                        <w:top w:val="none" w:sz="0" w:space="0" w:color="auto"/>
                        <w:left w:val="none" w:sz="0" w:space="0" w:color="auto"/>
                        <w:bottom w:val="none" w:sz="0" w:space="0" w:color="auto"/>
                        <w:right w:val="none" w:sz="0" w:space="0" w:color="auto"/>
                      </w:divBdr>
                      <w:divsChild>
                        <w:div w:id="1557625069">
                          <w:marLeft w:val="0"/>
                          <w:marRight w:val="0"/>
                          <w:marTop w:val="0"/>
                          <w:marBottom w:val="0"/>
                          <w:divBdr>
                            <w:top w:val="none" w:sz="0" w:space="0" w:color="auto"/>
                            <w:left w:val="none" w:sz="0" w:space="0" w:color="auto"/>
                            <w:bottom w:val="none" w:sz="0" w:space="0" w:color="auto"/>
                            <w:right w:val="none" w:sz="0" w:space="0" w:color="auto"/>
                          </w:divBdr>
                          <w:divsChild>
                            <w:div w:id="3029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9670">
                  <w:marLeft w:val="0"/>
                  <w:marRight w:val="0"/>
                  <w:marTop w:val="0"/>
                  <w:marBottom w:val="0"/>
                  <w:divBdr>
                    <w:top w:val="none" w:sz="0" w:space="0" w:color="auto"/>
                    <w:left w:val="none" w:sz="0" w:space="0" w:color="auto"/>
                    <w:bottom w:val="single" w:sz="6" w:space="12" w:color="DDDDDD"/>
                    <w:right w:val="none" w:sz="0" w:space="0" w:color="auto"/>
                  </w:divBdr>
                  <w:divsChild>
                    <w:div w:id="1048530701">
                      <w:marLeft w:val="0"/>
                      <w:marRight w:val="0"/>
                      <w:marTop w:val="0"/>
                      <w:marBottom w:val="0"/>
                      <w:divBdr>
                        <w:top w:val="none" w:sz="0" w:space="0" w:color="auto"/>
                        <w:left w:val="none" w:sz="0" w:space="0" w:color="auto"/>
                        <w:bottom w:val="none" w:sz="0" w:space="0" w:color="auto"/>
                        <w:right w:val="none" w:sz="0" w:space="0" w:color="auto"/>
                      </w:divBdr>
                      <w:divsChild>
                        <w:div w:id="594284753">
                          <w:marLeft w:val="0"/>
                          <w:marRight w:val="0"/>
                          <w:marTop w:val="0"/>
                          <w:marBottom w:val="0"/>
                          <w:divBdr>
                            <w:top w:val="none" w:sz="0" w:space="0" w:color="auto"/>
                            <w:left w:val="none" w:sz="0" w:space="0" w:color="auto"/>
                            <w:bottom w:val="none" w:sz="0" w:space="0" w:color="auto"/>
                            <w:right w:val="none" w:sz="0" w:space="0" w:color="auto"/>
                          </w:divBdr>
                          <w:divsChild>
                            <w:div w:id="115502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530111">
                  <w:marLeft w:val="0"/>
                  <w:marRight w:val="0"/>
                  <w:marTop w:val="0"/>
                  <w:marBottom w:val="0"/>
                  <w:divBdr>
                    <w:top w:val="none" w:sz="0" w:space="0" w:color="auto"/>
                    <w:left w:val="none" w:sz="0" w:space="0" w:color="auto"/>
                    <w:bottom w:val="single" w:sz="6" w:space="12" w:color="DDDDDD"/>
                    <w:right w:val="none" w:sz="0" w:space="0" w:color="auto"/>
                  </w:divBdr>
                  <w:divsChild>
                    <w:div w:id="1451895153">
                      <w:marLeft w:val="0"/>
                      <w:marRight w:val="0"/>
                      <w:marTop w:val="0"/>
                      <w:marBottom w:val="0"/>
                      <w:divBdr>
                        <w:top w:val="none" w:sz="0" w:space="0" w:color="auto"/>
                        <w:left w:val="none" w:sz="0" w:space="0" w:color="auto"/>
                        <w:bottom w:val="none" w:sz="0" w:space="0" w:color="auto"/>
                        <w:right w:val="none" w:sz="0" w:space="0" w:color="auto"/>
                      </w:divBdr>
                      <w:divsChild>
                        <w:div w:id="922950436">
                          <w:marLeft w:val="0"/>
                          <w:marRight w:val="0"/>
                          <w:marTop w:val="0"/>
                          <w:marBottom w:val="0"/>
                          <w:divBdr>
                            <w:top w:val="none" w:sz="0" w:space="0" w:color="auto"/>
                            <w:left w:val="none" w:sz="0" w:space="0" w:color="auto"/>
                            <w:bottom w:val="none" w:sz="0" w:space="0" w:color="auto"/>
                            <w:right w:val="none" w:sz="0" w:space="0" w:color="auto"/>
                          </w:divBdr>
                          <w:divsChild>
                            <w:div w:id="152000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829846">
                  <w:marLeft w:val="0"/>
                  <w:marRight w:val="0"/>
                  <w:marTop w:val="0"/>
                  <w:marBottom w:val="0"/>
                  <w:divBdr>
                    <w:top w:val="none" w:sz="0" w:space="0" w:color="auto"/>
                    <w:left w:val="none" w:sz="0" w:space="0" w:color="auto"/>
                    <w:bottom w:val="single" w:sz="6" w:space="12" w:color="DDDDDD"/>
                    <w:right w:val="none" w:sz="0" w:space="0" w:color="auto"/>
                  </w:divBdr>
                  <w:divsChild>
                    <w:div w:id="1179350120">
                      <w:marLeft w:val="0"/>
                      <w:marRight w:val="0"/>
                      <w:marTop w:val="0"/>
                      <w:marBottom w:val="0"/>
                      <w:divBdr>
                        <w:top w:val="none" w:sz="0" w:space="0" w:color="auto"/>
                        <w:left w:val="none" w:sz="0" w:space="0" w:color="auto"/>
                        <w:bottom w:val="none" w:sz="0" w:space="0" w:color="auto"/>
                        <w:right w:val="none" w:sz="0" w:space="0" w:color="auto"/>
                      </w:divBdr>
                      <w:divsChild>
                        <w:div w:id="596910337">
                          <w:marLeft w:val="0"/>
                          <w:marRight w:val="0"/>
                          <w:marTop w:val="0"/>
                          <w:marBottom w:val="0"/>
                          <w:divBdr>
                            <w:top w:val="none" w:sz="0" w:space="0" w:color="auto"/>
                            <w:left w:val="none" w:sz="0" w:space="0" w:color="auto"/>
                            <w:bottom w:val="none" w:sz="0" w:space="0" w:color="auto"/>
                            <w:right w:val="none" w:sz="0" w:space="0" w:color="auto"/>
                          </w:divBdr>
                          <w:divsChild>
                            <w:div w:id="149337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1516">
                  <w:marLeft w:val="0"/>
                  <w:marRight w:val="0"/>
                  <w:marTop w:val="0"/>
                  <w:marBottom w:val="0"/>
                  <w:divBdr>
                    <w:top w:val="none" w:sz="0" w:space="0" w:color="auto"/>
                    <w:left w:val="none" w:sz="0" w:space="0" w:color="auto"/>
                    <w:bottom w:val="single" w:sz="6" w:space="12" w:color="DDDDDD"/>
                    <w:right w:val="none" w:sz="0" w:space="0" w:color="auto"/>
                  </w:divBdr>
                  <w:divsChild>
                    <w:div w:id="1267039401">
                      <w:marLeft w:val="0"/>
                      <w:marRight w:val="0"/>
                      <w:marTop w:val="0"/>
                      <w:marBottom w:val="0"/>
                      <w:divBdr>
                        <w:top w:val="none" w:sz="0" w:space="0" w:color="auto"/>
                        <w:left w:val="none" w:sz="0" w:space="0" w:color="auto"/>
                        <w:bottom w:val="none" w:sz="0" w:space="0" w:color="auto"/>
                        <w:right w:val="none" w:sz="0" w:space="0" w:color="auto"/>
                      </w:divBdr>
                      <w:divsChild>
                        <w:div w:id="508712377">
                          <w:marLeft w:val="0"/>
                          <w:marRight w:val="0"/>
                          <w:marTop w:val="0"/>
                          <w:marBottom w:val="0"/>
                          <w:divBdr>
                            <w:top w:val="none" w:sz="0" w:space="0" w:color="auto"/>
                            <w:left w:val="none" w:sz="0" w:space="0" w:color="auto"/>
                            <w:bottom w:val="none" w:sz="0" w:space="0" w:color="auto"/>
                            <w:right w:val="none" w:sz="0" w:space="0" w:color="auto"/>
                          </w:divBdr>
                          <w:divsChild>
                            <w:div w:id="13829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534824">
                  <w:marLeft w:val="0"/>
                  <w:marRight w:val="0"/>
                  <w:marTop w:val="0"/>
                  <w:marBottom w:val="0"/>
                  <w:divBdr>
                    <w:top w:val="none" w:sz="0" w:space="0" w:color="auto"/>
                    <w:left w:val="none" w:sz="0" w:space="0" w:color="auto"/>
                    <w:bottom w:val="single" w:sz="6" w:space="12" w:color="DDDDDD"/>
                    <w:right w:val="none" w:sz="0" w:space="0" w:color="auto"/>
                  </w:divBdr>
                  <w:divsChild>
                    <w:div w:id="1195388670">
                      <w:marLeft w:val="0"/>
                      <w:marRight w:val="0"/>
                      <w:marTop w:val="0"/>
                      <w:marBottom w:val="0"/>
                      <w:divBdr>
                        <w:top w:val="none" w:sz="0" w:space="0" w:color="auto"/>
                        <w:left w:val="none" w:sz="0" w:space="0" w:color="auto"/>
                        <w:bottom w:val="none" w:sz="0" w:space="0" w:color="auto"/>
                        <w:right w:val="none" w:sz="0" w:space="0" w:color="auto"/>
                      </w:divBdr>
                      <w:divsChild>
                        <w:div w:id="1231310762">
                          <w:marLeft w:val="0"/>
                          <w:marRight w:val="0"/>
                          <w:marTop w:val="0"/>
                          <w:marBottom w:val="0"/>
                          <w:divBdr>
                            <w:top w:val="none" w:sz="0" w:space="0" w:color="auto"/>
                            <w:left w:val="none" w:sz="0" w:space="0" w:color="auto"/>
                            <w:bottom w:val="none" w:sz="0" w:space="0" w:color="auto"/>
                            <w:right w:val="none" w:sz="0" w:space="0" w:color="auto"/>
                          </w:divBdr>
                          <w:divsChild>
                            <w:div w:id="55766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05642">
                  <w:marLeft w:val="0"/>
                  <w:marRight w:val="0"/>
                  <w:marTop w:val="0"/>
                  <w:marBottom w:val="0"/>
                  <w:divBdr>
                    <w:top w:val="none" w:sz="0" w:space="0" w:color="auto"/>
                    <w:left w:val="none" w:sz="0" w:space="0" w:color="auto"/>
                    <w:bottom w:val="single" w:sz="6" w:space="12" w:color="DDDDDD"/>
                    <w:right w:val="none" w:sz="0" w:space="0" w:color="auto"/>
                  </w:divBdr>
                  <w:divsChild>
                    <w:div w:id="739252205">
                      <w:marLeft w:val="0"/>
                      <w:marRight w:val="0"/>
                      <w:marTop w:val="0"/>
                      <w:marBottom w:val="0"/>
                      <w:divBdr>
                        <w:top w:val="none" w:sz="0" w:space="0" w:color="auto"/>
                        <w:left w:val="none" w:sz="0" w:space="0" w:color="auto"/>
                        <w:bottom w:val="none" w:sz="0" w:space="0" w:color="auto"/>
                        <w:right w:val="none" w:sz="0" w:space="0" w:color="auto"/>
                      </w:divBdr>
                      <w:divsChild>
                        <w:div w:id="828252744">
                          <w:marLeft w:val="0"/>
                          <w:marRight w:val="0"/>
                          <w:marTop w:val="0"/>
                          <w:marBottom w:val="0"/>
                          <w:divBdr>
                            <w:top w:val="none" w:sz="0" w:space="0" w:color="auto"/>
                            <w:left w:val="none" w:sz="0" w:space="0" w:color="auto"/>
                            <w:bottom w:val="none" w:sz="0" w:space="0" w:color="auto"/>
                            <w:right w:val="none" w:sz="0" w:space="0" w:color="auto"/>
                          </w:divBdr>
                          <w:divsChild>
                            <w:div w:id="10874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027444">
                  <w:marLeft w:val="0"/>
                  <w:marRight w:val="0"/>
                  <w:marTop w:val="0"/>
                  <w:marBottom w:val="0"/>
                  <w:divBdr>
                    <w:top w:val="none" w:sz="0" w:space="0" w:color="auto"/>
                    <w:left w:val="none" w:sz="0" w:space="0" w:color="auto"/>
                    <w:bottom w:val="single" w:sz="6" w:space="12" w:color="DDDDDD"/>
                    <w:right w:val="none" w:sz="0" w:space="0" w:color="auto"/>
                  </w:divBdr>
                  <w:divsChild>
                    <w:div w:id="2084717797">
                      <w:marLeft w:val="0"/>
                      <w:marRight w:val="0"/>
                      <w:marTop w:val="0"/>
                      <w:marBottom w:val="0"/>
                      <w:divBdr>
                        <w:top w:val="none" w:sz="0" w:space="0" w:color="auto"/>
                        <w:left w:val="none" w:sz="0" w:space="0" w:color="auto"/>
                        <w:bottom w:val="none" w:sz="0" w:space="0" w:color="auto"/>
                        <w:right w:val="none" w:sz="0" w:space="0" w:color="auto"/>
                      </w:divBdr>
                      <w:divsChild>
                        <w:div w:id="1622153191">
                          <w:marLeft w:val="0"/>
                          <w:marRight w:val="0"/>
                          <w:marTop w:val="0"/>
                          <w:marBottom w:val="0"/>
                          <w:divBdr>
                            <w:top w:val="none" w:sz="0" w:space="0" w:color="auto"/>
                            <w:left w:val="none" w:sz="0" w:space="0" w:color="auto"/>
                            <w:bottom w:val="none" w:sz="0" w:space="0" w:color="auto"/>
                            <w:right w:val="none" w:sz="0" w:space="0" w:color="auto"/>
                          </w:divBdr>
                          <w:divsChild>
                            <w:div w:id="17266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178302">
                  <w:marLeft w:val="0"/>
                  <w:marRight w:val="0"/>
                  <w:marTop w:val="0"/>
                  <w:marBottom w:val="0"/>
                  <w:divBdr>
                    <w:top w:val="none" w:sz="0" w:space="0" w:color="auto"/>
                    <w:left w:val="none" w:sz="0" w:space="0" w:color="auto"/>
                    <w:bottom w:val="single" w:sz="6" w:space="12" w:color="DDDDDD"/>
                    <w:right w:val="none" w:sz="0" w:space="0" w:color="auto"/>
                  </w:divBdr>
                  <w:divsChild>
                    <w:div w:id="1527865288">
                      <w:marLeft w:val="0"/>
                      <w:marRight w:val="0"/>
                      <w:marTop w:val="0"/>
                      <w:marBottom w:val="0"/>
                      <w:divBdr>
                        <w:top w:val="none" w:sz="0" w:space="0" w:color="auto"/>
                        <w:left w:val="none" w:sz="0" w:space="0" w:color="auto"/>
                        <w:bottom w:val="none" w:sz="0" w:space="0" w:color="auto"/>
                        <w:right w:val="none" w:sz="0" w:space="0" w:color="auto"/>
                      </w:divBdr>
                      <w:divsChild>
                        <w:div w:id="880168180">
                          <w:marLeft w:val="0"/>
                          <w:marRight w:val="0"/>
                          <w:marTop w:val="0"/>
                          <w:marBottom w:val="0"/>
                          <w:divBdr>
                            <w:top w:val="none" w:sz="0" w:space="0" w:color="auto"/>
                            <w:left w:val="none" w:sz="0" w:space="0" w:color="auto"/>
                            <w:bottom w:val="none" w:sz="0" w:space="0" w:color="auto"/>
                            <w:right w:val="none" w:sz="0" w:space="0" w:color="auto"/>
                          </w:divBdr>
                          <w:divsChild>
                            <w:div w:id="11119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32602">
                  <w:marLeft w:val="0"/>
                  <w:marRight w:val="0"/>
                  <w:marTop w:val="0"/>
                  <w:marBottom w:val="0"/>
                  <w:divBdr>
                    <w:top w:val="none" w:sz="0" w:space="0" w:color="auto"/>
                    <w:left w:val="none" w:sz="0" w:space="0" w:color="auto"/>
                    <w:bottom w:val="single" w:sz="6" w:space="12" w:color="DDDDDD"/>
                    <w:right w:val="none" w:sz="0" w:space="0" w:color="auto"/>
                  </w:divBdr>
                  <w:divsChild>
                    <w:div w:id="1610962924">
                      <w:marLeft w:val="0"/>
                      <w:marRight w:val="0"/>
                      <w:marTop w:val="0"/>
                      <w:marBottom w:val="0"/>
                      <w:divBdr>
                        <w:top w:val="none" w:sz="0" w:space="0" w:color="auto"/>
                        <w:left w:val="none" w:sz="0" w:space="0" w:color="auto"/>
                        <w:bottom w:val="none" w:sz="0" w:space="0" w:color="auto"/>
                        <w:right w:val="none" w:sz="0" w:space="0" w:color="auto"/>
                      </w:divBdr>
                      <w:divsChild>
                        <w:div w:id="52193026">
                          <w:marLeft w:val="0"/>
                          <w:marRight w:val="0"/>
                          <w:marTop w:val="0"/>
                          <w:marBottom w:val="0"/>
                          <w:divBdr>
                            <w:top w:val="none" w:sz="0" w:space="0" w:color="auto"/>
                            <w:left w:val="none" w:sz="0" w:space="0" w:color="auto"/>
                            <w:bottom w:val="none" w:sz="0" w:space="0" w:color="auto"/>
                            <w:right w:val="none" w:sz="0" w:space="0" w:color="auto"/>
                          </w:divBdr>
                          <w:divsChild>
                            <w:div w:id="151514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249894">
                  <w:marLeft w:val="0"/>
                  <w:marRight w:val="0"/>
                  <w:marTop w:val="0"/>
                  <w:marBottom w:val="0"/>
                  <w:divBdr>
                    <w:top w:val="none" w:sz="0" w:space="0" w:color="auto"/>
                    <w:left w:val="none" w:sz="0" w:space="0" w:color="auto"/>
                    <w:bottom w:val="single" w:sz="6" w:space="12" w:color="DDDDDD"/>
                    <w:right w:val="none" w:sz="0" w:space="0" w:color="auto"/>
                  </w:divBdr>
                  <w:divsChild>
                    <w:div w:id="1881625691">
                      <w:marLeft w:val="0"/>
                      <w:marRight w:val="0"/>
                      <w:marTop w:val="0"/>
                      <w:marBottom w:val="0"/>
                      <w:divBdr>
                        <w:top w:val="none" w:sz="0" w:space="0" w:color="auto"/>
                        <w:left w:val="none" w:sz="0" w:space="0" w:color="auto"/>
                        <w:bottom w:val="none" w:sz="0" w:space="0" w:color="auto"/>
                        <w:right w:val="none" w:sz="0" w:space="0" w:color="auto"/>
                      </w:divBdr>
                      <w:divsChild>
                        <w:div w:id="496304484">
                          <w:marLeft w:val="0"/>
                          <w:marRight w:val="0"/>
                          <w:marTop w:val="0"/>
                          <w:marBottom w:val="0"/>
                          <w:divBdr>
                            <w:top w:val="none" w:sz="0" w:space="0" w:color="auto"/>
                            <w:left w:val="none" w:sz="0" w:space="0" w:color="auto"/>
                            <w:bottom w:val="none" w:sz="0" w:space="0" w:color="auto"/>
                            <w:right w:val="none" w:sz="0" w:space="0" w:color="auto"/>
                          </w:divBdr>
                          <w:divsChild>
                            <w:div w:id="193554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06991">
                  <w:marLeft w:val="0"/>
                  <w:marRight w:val="0"/>
                  <w:marTop w:val="0"/>
                  <w:marBottom w:val="0"/>
                  <w:divBdr>
                    <w:top w:val="none" w:sz="0" w:space="0" w:color="auto"/>
                    <w:left w:val="none" w:sz="0" w:space="0" w:color="auto"/>
                    <w:bottom w:val="single" w:sz="6" w:space="12" w:color="DDDDDD"/>
                    <w:right w:val="none" w:sz="0" w:space="0" w:color="auto"/>
                  </w:divBdr>
                  <w:divsChild>
                    <w:div w:id="79330706">
                      <w:marLeft w:val="0"/>
                      <w:marRight w:val="0"/>
                      <w:marTop w:val="0"/>
                      <w:marBottom w:val="0"/>
                      <w:divBdr>
                        <w:top w:val="none" w:sz="0" w:space="0" w:color="auto"/>
                        <w:left w:val="none" w:sz="0" w:space="0" w:color="auto"/>
                        <w:bottom w:val="none" w:sz="0" w:space="0" w:color="auto"/>
                        <w:right w:val="none" w:sz="0" w:space="0" w:color="auto"/>
                      </w:divBdr>
                      <w:divsChild>
                        <w:div w:id="925652708">
                          <w:marLeft w:val="0"/>
                          <w:marRight w:val="0"/>
                          <w:marTop w:val="0"/>
                          <w:marBottom w:val="0"/>
                          <w:divBdr>
                            <w:top w:val="none" w:sz="0" w:space="0" w:color="auto"/>
                            <w:left w:val="none" w:sz="0" w:space="0" w:color="auto"/>
                            <w:bottom w:val="none" w:sz="0" w:space="0" w:color="auto"/>
                            <w:right w:val="none" w:sz="0" w:space="0" w:color="auto"/>
                          </w:divBdr>
                          <w:divsChild>
                            <w:div w:id="61698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157173">
                  <w:marLeft w:val="0"/>
                  <w:marRight w:val="0"/>
                  <w:marTop w:val="0"/>
                  <w:marBottom w:val="0"/>
                  <w:divBdr>
                    <w:top w:val="none" w:sz="0" w:space="0" w:color="auto"/>
                    <w:left w:val="none" w:sz="0" w:space="0" w:color="auto"/>
                    <w:bottom w:val="single" w:sz="6" w:space="12" w:color="DDDDDD"/>
                    <w:right w:val="none" w:sz="0" w:space="0" w:color="auto"/>
                  </w:divBdr>
                  <w:divsChild>
                    <w:div w:id="1583100199">
                      <w:marLeft w:val="0"/>
                      <w:marRight w:val="0"/>
                      <w:marTop w:val="0"/>
                      <w:marBottom w:val="0"/>
                      <w:divBdr>
                        <w:top w:val="none" w:sz="0" w:space="0" w:color="auto"/>
                        <w:left w:val="none" w:sz="0" w:space="0" w:color="auto"/>
                        <w:bottom w:val="none" w:sz="0" w:space="0" w:color="auto"/>
                        <w:right w:val="none" w:sz="0" w:space="0" w:color="auto"/>
                      </w:divBdr>
                      <w:divsChild>
                        <w:div w:id="479078562">
                          <w:marLeft w:val="0"/>
                          <w:marRight w:val="0"/>
                          <w:marTop w:val="0"/>
                          <w:marBottom w:val="0"/>
                          <w:divBdr>
                            <w:top w:val="none" w:sz="0" w:space="0" w:color="auto"/>
                            <w:left w:val="none" w:sz="0" w:space="0" w:color="auto"/>
                            <w:bottom w:val="none" w:sz="0" w:space="0" w:color="auto"/>
                            <w:right w:val="none" w:sz="0" w:space="0" w:color="auto"/>
                          </w:divBdr>
                          <w:divsChild>
                            <w:div w:id="181679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555472">
                  <w:marLeft w:val="0"/>
                  <w:marRight w:val="0"/>
                  <w:marTop w:val="0"/>
                  <w:marBottom w:val="0"/>
                  <w:divBdr>
                    <w:top w:val="none" w:sz="0" w:space="0" w:color="auto"/>
                    <w:left w:val="none" w:sz="0" w:space="0" w:color="auto"/>
                    <w:bottom w:val="single" w:sz="6" w:space="12" w:color="DDDDDD"/>
                    <w:right w:val="none" w:sz="0" w:space="0" w:color="auto"/>
                  </w:divBdr>
                  <w:divsChild>
                    <w:div w:id="419840427">
                      <w:marLeft w:val="0"/>
                      <w:marRight w:val="0"/>
                      <w:marTop w:val="0"/>
                      <w:marBottom w:val="0"/>
                      <w:divBdr>
                        <w:top w:val="none" w:sz="0" w:space="0" w:color="auto"/>
                        <w:left w:val="none" w:sz="0" w:space="0" w:color="auto"/>
                        <w:bottom w:val="none" w:sz="0" w:space="0" w:color="auto"/>
                        <w:right w:val="none" w:sz="0" w:space="0" w:color="auto"/>
                      </w:divBdr>
                      <w:divsChild>
                        <w:div w:id="1967344289">
                          <w:marLeft w:val="0"/>
                          <w:marRight w:val="0"/>
                          <w:marTop w:val="0"/>
                          <w:marBottom w:val="0"/>
                          <w:divBdr>
                            <w:top w:val="none" w:sz="0" w:space="0" w:color="auto"/>
                            <w:left w:val="none" w:sz="0" w:space="0" w:color="auto"/>
                            <w:bottom w:val="none" w:sz="0" w:space="0" w:color="auto"/>
                            <w:right w:val="none" w:sz="0" w:space="0" w:color="auto"/>
                          </w:divBdr>
                          <w:divsChild>
                            <w:div w:id="90514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361901">
                  <w:marLeft w:val="0"/>
                  <w:marRight w:val="0"/>
                  <w:marTop w:val="0"/>
                  <w:marBottom w:val="0"/>
                  <w:divBdr>
                    <w:top w:val="none" w:sz="0" w:space="0" w:color="auto"/>
                    <w:left w:val="none" w:sz="0" w:space="0" w:color="auto"/>
                    <w:bottom w:val="single" w:sz="6" w:space="12" w:color="DDDDDD"/>
                    <w:right w:val="none" w:sz="0" w:space="0" w:color="auto"/>
                  </w:divBdr>
                  <w:divsChild>
                    <w:div w:id="437676399">
                      <w:marLeft w:val="0"/>
                      <w:marRight w:val="0"/>
                      <w:marTop w:val="0"/>
                      <w:marBottom w:val="0"/>
                      <w:divBdr>
                        <w:top w:val="none" w:sz="0" w:space="0" w:color="auto"/>
                        <w:left w:val="none" w:sz="0" w:space="0" w:color="auto"/>
                        <w:bottom w:val="none" w:sz="0" w:space="0" w:color="auto"/>
                        <w:right w:val="none" w:sz="0" w:space="0" w:color="auto"/>
                      </w:divBdr>
                      <w:divsChild>
                        <w:div w:id="1354838113">
                          <w:marLeft w:val="0"/>
                          <w:marRight w:val="0"/>
                          <w:marTop w:val="0"/>
                          <w:marBottom w:val="0"/>
                          <w:divBdr>
                            <w:top w:val="none" w:sz="0" w:space="0" w:color="auto"/>
                            <w:left w:val="none" w:sz="0" w:space="0" w:color="auto"/>
                            <w:bottom w:val="none" w:sz="0" w:space="0" w:color="auto"/>
                            <w:right w:val="none" w:sz="0" w:space="0" w:color="auto"/>
                          </w:divBdr>
                          <w:divsChild>
                            <w:div w:id="40869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907998">
                  <w:marLeft w:val="0"/>
                  <w:marRight w:val="0"/>
                  <w:marTop w:val="0"/>
                  <w:marBottom w:val="0"/>
                  <w:divBdr>
                    <w:top w:val="none" w:sz="0" w:space="0" w:color="auto"/>
                    <w:left w:val="none" w:sz="0" w:space="0" w:color="auto"/>
                    <w:bottom w:val="single" w:sz="6" w:space="12" w:color="DDDDDD"/>
                    <w:right w:val="none" w:sz="0" w:space="0" w:color="auto"/>
                  </w:divBdr>
                  <w:divsChild>
                    <w:div w:id="1169709009">
                      <w:marLeft w:val="0"/>
                      <w:marRight w:val="0"/>
                      <w:marTop w:val="0"/>
                      <w:marBottom w:val="0"/>
                      <w:divBdr>
                        <w:top w:val="none" w:sz="0" w:space="0" w:color="auto"/>
                        <w:left w:val="none" w:sz="0" w:space="0" w:color="auto"/>
                        <w:bottom w:val="none" w:sz="0" w:space="0" w:color="auto"/>
                        <w:right w:val="none" w:sz="0" w:space="0" w:color="auto"/>
                      </w:divBdr>
                      <w:divsChild>
                        <w:div w:id="781657005">
                          <w:marLeft w:val="0"/>
                          <w:marRight w:val="0"/>
                          <w:marTop w:val="0"/>
                          <w:marBottom w:val="0"/>
                          <w:divBdr>
                            <w:top w:val="none" w:sz="0" w:space="0" w:color="auto"/>
                            <w:left w:val="none" w:sz="0" w:space="0" w:color="auto"/>
                            <w:bottom w:val="none" w:sz="0" w:space="0" w:color="auto"/>
                            <w:right w:val="none" w:sz="0" w:space="0" w:color="auto"/>
                          </w:divBdr>
                          <w:divsChild>
                            <w:div w:id="177455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965752">
                  <w:marLeft w:val="0"/>
                  <w:marRight w:val="0"/>
                  <w:marTop w:val="0"/>
                  <w:marBottom w:val="0"/>
                  <w:divBdr>
                    <w:top w:val="none" w:sz="0" w:space="0" w:color="auto"/>
                    <w:left w:val="none" w:sz="0" w:space="0" w:color="auto"/>
                    <w:bottom w:val="single" w:sz="6" w:space="12" w:color="DDDDDD"/>
                    <w:right w:val="none" w:sz="0" w:space="0" w:color="auto"/>
                  </w:divBdr>
                  <w:divsChild>
                    <w:div w:id="623997072">
                      <w:marLeft w:val="0"/>
                      <w:marRight w:val="0"/>
                      <w:marTop w:val="0"/>
                      <w:marBottom w:val="0"/>
                      <w:divBdr>
                        <w:top w:val="none" w:sz="0" w:space="0" w:color="auto"/>
                        <w:left w:val="none" w:sz="0" w:space="0" w:color="auto"/>
                        <w:bottom w:val="none" w:sz="0" w:space="0" w:color="auto"/>
                        <w:right w:val="none" w:sz="0" w:space="0" w:color="auto"/>
                      </w:divBdr>
                      <w:divsChild>
                        <w:div w:id="2027318114">
                          <w:marLeft w:val="0"/>
                          <w:marRight w:val="0"/>
                          <w:marTop w:val="0"/>
                          <w:marBottom w:val="0"/>
                          <w:divBdr>
                            <w:top w:val="none" w:sz="0" w:space="0" w:color="auto"/>
                            <w:left w:val="none" w:sz="0" w:space="0" w:color="auto"/>
                            <w:bottom w:val="none" w:sz="0" w:space="0" w:color="auto"/>
                            <w:right w:val="none" w:sz="0" w:space="0" w:color="auto"/>
                          </w:divBdr>
                          <w:divsChild>
                            <w:div w:id="4774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79777">
                  <w:marLeft w:val="0"/>
                  <w:marRight w:val="0"/>
                  <w:marTop w:val="0"/>
                  <w:marBottom w:val="0"/>
                  <w:divBdr>
                    <w:top w:val="none" w:sz="0" w:space="0" w:color="auto"/>
                    <w:left w:val="none" w:sz="0" w:space="0" w:color="auto"/>
                    <w:bottom w:val="single" w:sz="6" w:space="12" w:color="DDDDDD"/>
                    <w:right w:val="none" w:sz="0" w:space="0" w:color="auto"/>
                  </w:divBdr>
                  <w:divsChild>
                    <w:div w:id="1062214001">
                      <w:marLeft w:val="0"/>
                      <w:marRight w:val="0"/>
                      <w:marTop w:val="0"/>
                      <w:marBottom w:val="0"/>
                      <w:divBdr>
                        <w:top w:val="none" w:sz="0" w:space="0" w:color="auto"/>
                        <w:left w:val="none" w:sz="0" w:space="0" w:color="auto"/>
                        <w:bottom w:val="none" w:sz="0" w:space="0" w:color="auto"/>
                        <w:right w:val="none" w:sz="0" w:space="0" w:color="auto"/>
                      </w:divBdr>
                      <w:divsChild>
                        <w:div w:id="1278488251">
                          <w:marLeft w:val="0"/>
                          <w:marRight w:val="0"/>
                          <w:marTop w:val="0"/>
                          <w:marBottom w:val="0"/>
                          <w:divBdr>
                            <w:top w:val="none" w:sz="0" w:space="0" w:color="auto"/>
                            <w:left w:val="none" w:sz="0" w:space="0" w:color="auto"/>
                            <w:bottom w:val="none" w:sz="0" w:space="0" w:color="auto"/>
                            <w:right w:val="none" w:sz="0" w:space="0" w:color="auto"/>
                          </w:divBdr>
                          <w:divsChild>
                            <w:div w:id="12004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15494">
                  <w:marLeft w:val="0"/>
                  <w:marRight w:val="0"/>
                  <w:marTop w:val="0"/>
                  <w:marBottom w:val="0"/>
                  <w:divBdr>
                    <w:top w:val="none" w:sz="0" w:space="0" w:color="auto"/>
                    <w:left w:val="none" w:sz="0" w:space="0" w:color="auto"/>
                    <w:bottom w:val="single" w:sz="6" w:space="12" w:color="DDDDDD"/>
                    <w:right w:val="none" w:sz="0" w:space="0" w:color="auto"/>
                  </w:divBdr>
                  <w:divsChild>
                    <w:div w:id="1905217317">
                      <w:marLeft w:val="0"/>
                      <w:marRight w:val="0"/>
                      <w:marTop w:val="0"/>
                      <w:marBottom w:val="0"/>
                      <w:divBdr>
                        <w:top w:val="none" w:sz="0" w:space="0" w:color="auto"/>
                        <w:left w:val="none" w:sz="0" w:space="0" w:color="auto"/>
                        <w:bottom w:val="none" w:sz="0" w:space="0" w:color="auto"/>
                        <w:right w:val="none" w:sz="0" w:space="0" w:color="auto"/>
                      </w:divBdr>
                      <w:divsChild>
                        <w:div w:id="516505791">
                          <w:marLeft w:val="0"/>
                          <w:marRight w:val="0"/>
                          <w:marTop w:val="0"/>
                          <w:marBottom w:val="0"/>
                          <w:divBdr>
                            <w:top w:val="none" w:sz="0" w:space="0" w:color="auto"/>
                            <w:left w:val="none" w:sz="0" w:space="0" w:color="auto"/>
                            <w:bottom w:val="none" w:sz="0" w:space="0" w:color="auto"/>
                            <w:right w:val="none" w:sz="0" w:space="0" w:color="auto"/>
                          </w:divBdr>
                          <w:divsChild>
                            <w:div w:id="109235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247808">
                  <w:marLeft w:val="0"/>
                  <w:marRight w:val="0"/>
                  <w:marTop w:val="0"/>
                  <w:marBottom w:val="0"/>
                  <w:divBdr>
                    <w:top w:val="none" w:sz="0" w:space="0" w:color="auto"/>
                    <w:left w:val="none" w:sz="0" w:space="0" w:color="auto"/>
                    <w:bottom w:val="single" w:sz="6" w:space="12" w:color="DDDDDD"/>
                    <w:right w:val="none" w:sz="0" w:space="0" w:color="auto"/>
                  </w:divBdr>
                  <w:divsChild>
                    <w:div w:id="1909074177">
                      <w:marLeft w:val="0"/>
                      <w:marRight w:val="0"/>
                      <w:marTop w:val="0"/>
                      <w:marBottom w:val="0"/>
                      <w:divBdr>
                        <w:top w:val="none" w:sz="0" w:space="0" w:color="auto"/>
                        <w:left w:val="none" w:sz="0" w:space="0" w:color="auto"/>
                        <w:bottom w:val="none" w:sz="0" w:space="0" w:color="auto"/>
                        <w:right w:val="none" w:sz="0" w:space="0" w:color="auto"/>
                      </w:divBdr>
                      <w:divsChild>
                        <w:div w:id="1655913055">
                          <w:marLeft w:val="0"/>
                          <w:marRight w:val="0"/>
                          <w:marTop w:val="0"/>
                          <w:marBottom w:val="0"/>
                          <w:divBdr>
                            <w:top w:val="none" w:sz="0" w:space="0" w:color="auto"/>
                            <w:left w:val="none" w:sz="0" w:space="0" w:color="auto"/>
                            <w:bottom w:val="none" w:sz="0" w:space="0" w:color="auto"/>
                            <w:right w:val="none" w:sz="0" w:space="0" w:color="auto"/>
                          </w:divBdr>
                          <w:divsChild>
                            <w:div w:id="136501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2780">
                  <w:marLeft w:val="0"/>
                  <w:marRight w:val="0"/>
                  <w:marTop w:val="0"/>
                  <w:marBottom w:val="0"/>
                  <w:divBdr>
                    <w:top w:val="none" w:sz="0" w:space="0" w:color="auto"/>
                    <w:left w:val="none" w:sz="0" w:space="0" w:color="auto"/>
                    <w:bottom w:val="single" w:sz="6" w:space="12" w:color="DDDDDD"/>
                    <w:right w:val="none" w:sz="0" w:space="0" w:color="auto"/>
                  </w:divBdr>
                  <w:divsChild>
                    <w:div w:id="1306549685">
                      <w:marLeft w:val="0"/>
                      <w:marRight w:val="0"/>
                      <w:marTop w:val="0"/>
                      <w:marBottom w:val="0"/>
                      <w:divBdr>
                        <w:top w:val="none" w:sz="0" w:space="0" w:color="auto"/>
                        <w:left w:val="none" w:sz="0" w:space="0" w:color="auto"/>
                        <w:bottom w:val="none" w:sz="0" w:space="0" w:color="auto"/>
                        <w:right w:val="none" w:sz="0" w:space="0" w:color="auto"/>
                      </w:divBdr>
                      <w:divsChild>
                        <w:div w:id="170342326">
                          <w:marLeft w:val="0"/>
                          <w:marRight w:val="0"/>
                          <w:marTop w:val="0"/>
                          <w:marBottom w:val="0"/>
                          <w:divBdr>
                            <w:top w:val="none" w:sz="0" w:space="0" w:color="auto"/>
                            <w:left w:val="none" w:sz="0" w:space="0" w:color="auto"/>
                            <w:bottom w:val="none" w:sz="0" w:space="0" w:color="auto"/>
                            <w:right w:val="none" w:sz="0" w:space="0" w:color="auto"/>
                          </w:divBdr>
                          <w:divsChild>
                            <w:div w:id="17019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426400">
                  <w:marLeft w:val="0"/>
                  <w:marRight w:val="0"/>
                  <w:marTop w:val="0"/>
                  <w:marBottom w:val="0"/>
                  <w:divBdr>
                    <w:top w:val="none" w:sz="0" w:space="0" w:color="auto"/>
                    <w:left w:val="none" w:sz="0" w:space="0" w:color="auto"/>
                    <w:bottom w:val="single" w:sz="6" w:space="12" w:color="DDDDDD"/>
                    <w:right w:val="none" w:sz="0" w:space="0" w:color="auto"/>
                  </w:divBdr>
                  <w:divsChild>
                    <w:div w:id="1802334295">
                      <w:marLeft w:val="0"/>
                      <w:marRight w:val="0"/>
                      <w:marTop w:val="0"/>
                      <w:marBottom w:val="0"/>
                      <w:divBdr>
                        <w:top w:val="none" w:sz="0" w:space="0" w:color="auto"/>
                        <w:left w:val="none" w:sz="0" w:space="0" w:color="auto"/>
                        <w:bottom w:val="none" w:sz="0" w:space="0" w:color="auto"/>
                        <w:right w:val="none" w:sz="0" w:space="0" w:color="auto"/>
                      </w:divBdr>
                      <w:divsChild>
                        <w:div w:id="1490168614">
                          <w:marLeft w:val="0"/>
                          <w:marRight w:val="0"/>
                          <w:marTop w:val="0"/>
                          <w:marBottom w:val="0"/>
                          <w:divBdr>
                            <w:top w:val="none" w:sz="0" w:space="0" w:color="auto"/>
                            <w:left w:val="none" w:sz="0" w:space="0" w:color="auto"/>
                            <w:bottom w:val="none" w:sz="0" w:space="0" w:color="auto"/>
                            <w:right w:val="none" w:sz="0" w:space="0" w:color="auto"/>
                          </w:divBdr>
                          <w:divsChild>
                            <w:div w:id="16411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635501">
                  <w:marLeft w:val="0"/>
                  <w:marRight w:val="0"/>
                  <w:marTop w:val="0"/>
                  <w:marBottom w:val="0"/>
                  <w:divBdr>
                    <w:top w:val="none" w:sz="0" w:space="0" w:color="auto"/>
                    <w:left w:val="none" w:sz="0" w:space="0" w:color="auto"/>
                    <w:bottom w:val="single" w:sz="6" w:space="12" w:color="DDDDDD"/>
                    <w:right w:val="none" w:sz="0" w:space="0" w:color="auto"/>
                  </w:divBdr>
                  <w:divsChild>
                    <w:div w:id="511260311">
                      <w:marLeft w:val="0"/>
                      <w:marRight w:val="0"/>
                      <w:marTop w:val="0"/>
                      <w:marBottom w:val="0"/>
                      <w:divBdr>
                        <w:top w:val="none" w:sz="0" w:space="0" w:color="auto"/>
                        <w:left w:val="none" w:sz="0" w:space="0" w:color="auto"/>
                        <w:bottom w:val="none" w:sz="0" w:space="0" w:color="auto"/>
                        <w:right w:val="none" w:sz="0" w:space="0" w:color="auto"/>
                      </w:divBdr>
                      <w:divsChild>
                        <w:div w:id="487214773">
                          <w:marLeft w:val="0"/>
                          <w:marRight w:val="0"/>
                          <w:marTop w:val="0"/>
                          <w:marBottom w:val="0"/>
                          <w:divBdr>
                            <w:top w:val="none" w:sz="0" w:space="0" w:color="auto"/>
                            <w:left w:val="none" w:sz="0" w:space="0" w:color="auto"/>
                            <w:bottom w:val="none" w:sz="0" w:space="0" w:color="auto"/>
                            <w:right w:val="none" w:sz="0" w:space="0" w:color="auto"/>
                          </w:divBdr>
                          <w:divsChild>
                            <w:div w:id="10964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535668">
                  <w:marLeft w:val="0"/>
                  <w:marRight w:val="0"/>
                  <w:marTop w:val="0"/>
                  <w:marBottom w:val="0"/>
                  <w:divBdr>
                    <w:top w:val="none" w:sz="0" w:space="0" w:color="auto"/>
                    <w:left w:val="none" w:sz="0" w:space="0" w:color="auto"/>
                    <w:bottom w:val="single" w:sz="6" w:space="12" w:color="DDDDDD"/>
                    <w:right w:val="none" w:sz="0" w:space="0" w:color="auto"/>
                  </w:divBdr>
                  <w:divsChild>
                    <w:div w:id="1793405377">
                      <w:marLeft w:val="0"/>
                      <w:marRight w:val="0"/>
                      <w:marTop w:val="0"/>
                      <w:marBottom w:val="0"/>
                      <w:divBdr>
                        <w:top w:val="none" w:sz="0" w:space="0" w:color="auto"/>
                        <w:left w:val="none" w:sz="0" w:space="0" w:color="auto"/>
                        <w:bottom w:val="none" w:sz="0" w:space="0" w:color="auto"/>
                        <w:right w:val="none" w:sz="0" w:space="0" w:color="auto"/>
                      </w:divBdr>
                      <w:divsChild>
                        <w:div w:id="162283757">
                          <w:marLeft w:val="0"/>
                          <w:marRight w:val="0"/>
                          <w:marTop w:val="0"/>
                          <w:marBottom w:val="0"/>
                          <w:divBdr>
                            <w:top w:val="none" w:sz="0" w:space="0" w:color="auto"/>
                            <w:left w:val="none" w:sz="0" w:space="0" w:color="auto"/>
                            <w:bottom w:val="none" w:sz="0" w:space="0" w:color="auto"/>
                            <w:right w:val="none" w:sz="0" w:space="0" w:color="auto"/>
                          </w:divBdr>
                          <w:divsChild>
                            <w:div w:id="190227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229498">
                  <w:marLeft w:val="0"/>
                  <w:marRight w:val="0"/>
                  <w:marTop w:val="0"/>
                  <w:marBottom w:val="0"/>
                  <w:divBdr>
                    <w:top w:val="none" w:sz="0" w:space="0" w:color="auto"/>
                    <w:left w:val="none" w:sz="0" w:space="0" w:color="auto"/>
                    <w:bottom w:val="single" w:sz="6" w:space="12" w:color="DDDDDD"/>
                    <w:right w:val="none" w:sz="0" w:space="0" w:color="auto"/>
                  </w:divBdr>
                  <w:divsChild>
                    <w:div w:id="677344135">
                      <w:marLeft w:val="0"/>
                      <w:marRight w:val="0"/>
                      <w:marTop w:val="0"/>
                      <w:marBottom w:val="0"/>
                      <w:divBdr>
                        <w:top w:val="none" w:sz="0" w:space="0" w:color="auto"/>
                        <w:left w:val="none" w:sz="0" w:space="0" w:color="auto"/>
                        <w:bottom w:val="none" w:sz="0" w:space="0" w:color="auto"/>
                        <w:right w:val="none" w:sz="0" w:space="0" w:color="auto"/>
                      </w:divBdr>
                      <w:divsChild>
                        <w:div w:id="1503668565">
                          <w:marLeft w:val="0"/>
                          <w:marRight w:val="0"/>
                          <w:marTop w:val="0"/>
                          <w:marBottom w:val="0"/>
                          <w:divBdr>
                            <w:top w:val="none" w:sz="0" w:space="0" w:color="auto"/>
                            <w:left w:val="none" w:sz="0" w:space="0" w:color="auto"/>
                            <w:bottom w:val="none" w:sz="0" w:space="0" w:color="auto"/>
                            <w:right w:val="none" w:sz="0" w:space="0" w:color="auto"/>
                          </w:divBdr>
                          <w:divsChild>
                            <w:div w:id="34467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563178">
                  <w:marLeft w:val="0"/>
                  <w:marRight w:val="0"/>
                  <w:marTop w:val="0"/>
                  <w:marBottom w:val="0"/>
                  <w:divBdr>
                    <w:top w:val="none" w:sz="0" w:space="0" w:color="auto"/>
                    <w:left w:val="none" w:sz="0" w:space="0" w:color="auto"/>
                    <w:bottom w:val="single" w:sz="6" w:space="12" w:color="DDDDDD"/>
                    <w:right w:val="none" w:sz="0" w:space="0" w:color="auto"/>
                  </w:divBdr>
                  <w:divsChild>
                    <w:div w:id="803698781">
                      <w:marLeft w:val="0"/>
                      <w:marRight w:val="0"/>
                      <w:marTop w:val="0"/>
                      <w:marBottom w:val="0"/>
                      <w:divBdr>
                        <w:top w:val="none" w:sz="0" w:space="0" w:color="auto"/>
                        <w:left w:val="none" w:sz="0" w:space="0" w:color="auto"/>
                        <w:bottom w:val="none" w:sz="0" w:space="0" w:color="auto"/>
                        <w:right w:val="none" w:sz="0" w:space="0" w:color="auto"/>
                      </w:divBdr>
                      <w:divsChild>
                        <w:div w:id="1891532620">
                          <w:marLeft w:val="0"/>
                          <w:marRight w:val="0"/>
                          <w:marTop w:val="0"/>
                          <w:marBottom w:val="0"/>
                          <w:divBdr>
                            <w:top w:val="none" w:sz="0" w:space="0" w:color="auto"/>
                            <w:left w:val="none" w:sz="0" w:space="0" w:color="auto"/>
                            <w:bottom w:val="none" w:sz="0" w:space="0" w:color="auto"/>
                            <w:right w:val="none" w:sz="0" w:space="0" w:color="auto"/>
                          </w:divBdr>
                          <w:divsChild>
                            <w:div w:id="202620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830428">
                  <w:marLeft w:val="0"/>
                  <w:marRight w:val="0"/>
                  <w:marTop w:val="0"/>
                  <w:marBottom w:val="0"/>
                  <w:divBdr>
                    <w:top w:val="none" w:sz="0" w:space="0" w:color="auto"/>
                    <w:left w:val="none" w:sz="0" w:space="0" w:color="auto"/>
                    <w:bottom w:val="single" w:sz="6" w:space="12" w:color="DDDDDD"/>
                    <w:right w:val="none" w:sz="0" w:space="0" w:color="auto"/>
                  </w:divBdr>
                  <w:divsChild>
                    <w:div w:id="1558590691">
                      <w:marLeft w:val="0"/>
                      <w:marRight w:val="0"/>
                      <w:marTop w:val="0"/>
                      <w:marBottom w:val="0"/>
                      <w:divBdr>
                        <w:top w:val="none" w:sz="0" w:space="0" w:color="auto"/>
                        <w:left w:val="none" w:sz="0" w:space="0" w:color="auto"/>
                        <w:bottom w:val="none" w:sz="0" w:space="0" w:color="auto"/>
                        <w:right w:val="none" w:sz="0" w:space="0" w:color="auto"/>
                      </w:divBdr>
                      <w:divsChild>
                        <w:div w:id="491608947">
                          <w:marLeft w:val="0"/>
                          <w:marRight w:val="0"/>
                          <w:marTop w:val="0"/>
                          <w:marBottom w:val="0"/>
                          <w:divBdr>
                            <w:top w:val="none" w:sz="0" w:space="0" w:color="auto"/>
                            <w:left w:val="none" w:sz="0" w:space="0" w:color="auto"/>
                            <w:bottom w:val="none" w:sz="0" w:space="0" w:color="auto"/>
                            <w:right w:val="none" w:sz="0" w:space="0" w:color="auto"/>
                          </w:divBdr>
                          <w:divsChild>
                            <w:div w:id="18036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259439">
                  <w:marLeft w:val="0"/>
                  <w:marRight w:val="0"/>
                  <w:marTop w:val="0"/>
                  <w:marBottom w:val="0"/>
                  <w:divBdr>
                    <w:top w:val="none" w:sz="0" w:space="0" w:color="auto"/>
                    <w:left w:val="none" w:sz="0" w:space="0" w:color="auto"/>
                    <w:bottom w:val="none" w:sz="0" w:space="0" w:color="auto"/>
                    <w:right w:val="none" w:sz="0" w:space="0" w:color="auto"/>
                  </w:divBdr>
                  <w:divsChild>
                    <w:div w:id="671491056">
                      <w:marLeft w:val="0"/>
                      <w:marRight w:val="0"/>
                      <w:marTop w:val="0"/>
                      <w:marBottom w:val="0"/>
                      <w:divBdr>
                        <w:top w:val="none" w:sz="0" w:space="0" w:color="auto"/>
                        <w:left w:val="none" w:sz="0" w:space="0" w:color="auto"/>
                        <w:bottom w:val="none" w:sz="0" w:space="0" w:color="auto"/>
                        <w:right w:val="none" w:sz="0" w:space="0" w:color="auto"/>
                      </w:divBdr>
                      <w:divsChild>
                        <w:div w:id="1675035793">
                          <w:marLeft w:val="0"/>
                          <w:marRight w:val="0"/>
                          <w:marTop w:val="0"/>
                          <w:marBottom w:val="0"/>
                          <w:divBdr>
                            <w:top w:val="none" w:sz="0" w:space="0" w:color="auto"/>
                            <w:left w:val="none" w:sz="0" w:space="0" w:color="auto"/>
                            <w:bottom w:val="none" w:sz="0" w:space="0" w:color="auto"/>
                            <w:right w:val="none" w:sz="0" w:space="0" w:color="auto"/>
                          </w:divBdr>
                          <w:divsChild>
                            <w:div w:id="5003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625713">
      <w:bodyDiv w:val="1"/>
      <w:marLeft w:val="0"/>
      <w:marRight w:val="0"/>
      <w:marTop w:val="0"/>
      <w:marBottom w:val="0"/>
      <w:divBdr>
        <w:top w:val="none" w:sz="0" w:space="0" w:color="auto"/>
        <w:left w:val="none" w:sz="0" w:space="0" w:color="auto"/>
        <w:bottom w:val="none" w:sz="0" w:space="0" w:color="auto"/>
        <w:right w:val="none" w:sz="0" w:space="0" w:color="auto"/>
      </w:divBdr>
      <w:divsChild>
        <w:div w:id="100490792">
          <w:marLeft w:val="0"/>
          <w:marRight w:val="0"/>
          <w:marTop w:val="0"/>
          <w:marBottom w:val="0"/>
          <w:divBdr>
            <w:top w:val="none" w:sz="0" w:space="0" w:color="auto"/>
            <w:left w:val="none" w:sz="0" w:space="0" w:color="auto"/>
            <w:bottom w:val="none" w:sz="0" w:space="0" w:color="auto"/>
            <w:right w:val="none" w:sz="0" w:space="0" w:color="auto"/>
          </w:divBdr>
          <w:divsChild>
            <w:div w:id="590744323">
              <w:marLeft w:val="0"/>
              <w:marRight w:val="0"/>
              <w:marTop w:val="0"/>
              <w:marBottom w:val="0"/>
              <w:divBdr>
                <w:top w:val="none" w:sz="0" w:space="0" w:color="auto"/>
                <w:left w:val="none" w:sz="0" w:space="0" w:color="auto"/>
                <w:bottom w:val="single" w:sz="12" w:space="0" w:color="006699"/>
                <w:right w:val="none" w:sz="0" w:space="0" w:color="auto"/>
              </w:divBdr>
              <w:divsChild>
                <w:div w:id="1872768646">
                  <w:marLeft w:val="0"/>
                  <w:marRight w:val="0"/>
                  <w:marTop w:val="0"/>
                  <w:marBottom w:val="0"/>
                  <w:divBdr>
                    <w:top w:val="none" w:sz="0" w:space="0" w:color="auto"/>
                    <w:left w:val="none" w:sz="0" w:space="0" w:color="auto"/>
                    <w:bottom w:val="none" w:sz="0" w:space="0" w:color="auto"/>
                    <w:right w:val="none" w:sz="0" w:space="0" w:color="auto"/>
                  </w:divBdr>
                  <w:divsChild>
                    <w:div w:id="1293754176">
                      <w:marLeft w:val="0"/>
                      <w:marRight w:val="0"/>
                      <w:marTop w:val="0"/>
                      <w:marBottom w:val="0"/>
                      <w:divBdr>
                        <w:top w:val="none" w:sz="0" w:space="0" w:color="auto"/>
                        <w:left w:val="none" w:sz="0" w:space="0" w:color="auto"/>
                        <w:bottom w:val="none" w:sz="0" w:space="0" w:color="auto"/>
                        <w:right w:val="none" w:sz="0" w:space="0" w:color="auto"/>
                      </w:divBdr>
                      <w:divsChild>
                        <w:div w:id="2111922792">
                          <w:marLeft w:val="0"/>
                          <w:marRight w:val="0"/>
                          <w:marTop w:val="0"/>
                          <w:marBottom w:val="0"/>
                          <w:divBdr>
                            <w:top w:val="none" w:sz="0" w:space="0" w:color="auto"/>
                            <w:left w:val="none" w:sz="0" w:space="0" w:color="auto"/>
                            <w:bottom w:val="none" w:sz="0" w:space="0" w:color="auto"/>
                            <w:right w:val="none" w:sz="0" w:space="0" w:color="auto"/>
                          </w:divBdr>
                          <w:divsChild>
                            <w:div w:id="14891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421715">
                  <w:marLeft w:val="0"/>
                  <w:marRight w:val="0"/>
                  <w:marTop w:val="0"/>
                  <w:marBottom w:val="0"/>
                  <w:divBdr>
                    <w:top w:val="none" w:sz="0" w:space="0" w:color="auto"/>
                    <w:left w:val="none" w:sz="0" w:space="0" w:color="auto"/>
                    <w:bottom w:val="none" w:sz="0" w:space="0" w:color="auto"/>
                    <w:right w:val="none" w:sz="0" w:space="0" w:color="auto"/>
                  </w:divBdr>
                </w:div>
                <w:div w:id="1298607064">
                  <w:marLeft w:val="0"/>
                  <w:marRight w:val="0"/>
                  <w:marTop w:val="0"/>
                  <w:marBottom w:val="0"/>
                  <w:divBdr>
                    <w:top w:val="none" w:sz="0" w:space="0" w:color="auto"/>
                    <w:left w:val="none" w:sz="0" w:space="0" w:color="auto"/>
                    <w:bottom w:val="none" w:sz="0" w:space="0" w:color="auto"/>
                    <w:right w:val="none" w:sz="0" w:space="0" w:color="auto"/>
                  </w:divBdr>
                  <w:divsChild>
                    <w:div w:id="410321550">
                      <w:marLeft w:val="0"/>
                      <w:marRight w:val="0"/>
                      <w:marTop w:val="0"/>
                      <w:marBottom w:val="0"/>
                      <w:divBdr>
                        <w:top w:val="none" w:sz="0" w:space="0" w:color="auto"/>
                        <w:left w:val="none" w:sz="0" w:space="0" w:color="auto"/>
                        <w:bottom w:val="none" w:sz="0" w:space="0" w:color="auto"/>
                        <w:right w:val="none" w:sz="0" w:space="0" w:color="auto"/>
                      </w:divBdr>
                      <w:divsChild>
                        <w:div w:id="469831467">
                          <w:marLeft w:val="0"/>
                          <w:marRight w:val="0"/>
                          <w:marTop w:val="0"/>
                          <w:marBottom w:val="0"/>
                          <w:divBdr>
                            <w:top w:val="none" w:sz="0" w:space="0" w:color="auto"/>
                            <w:left w:val="none" w:sz="0" w:space="0" w:color="auto"/>
                            <w:bottom w:val="none" w:sz="0" w:space="0" w:color="auto"/>
                            <w:right w:val="none" w:sz="0" w:space="0" w:color="auto"/>
                          </w:divBdr>
                        </w:div>
                        <w:div w:id="1878930122">
                          <w:marLeft w:val="0"/>
                          <w:marRight w:val="0"/>
                          <w:marTop w:val="0"/>
                          <w:marBottom w:val="0"/>
                          <w:divBdr>
                            <w:top w:val="none" w:sz="0" w:space="0" w:color="auto"/>
                            <w:left w:val="none" w:sz="0" w:space="0" w:color="auto"/>
                            <w:bottom w:val="none" w:sz="0" w:space="0" w:color="auto"/>
                            <w:right w:val="none" w:sz="0" w:space="0" w:color="auto"/>
                          </w:divBdr>
                        </w:div>
                        <w:div w:id="1779182856">
                          <w:marLeft w:val="0"/>
                          <w:marRight w:val="0"/>
                          <w:marTop w:val="0"/>
                          <w:marBottom w:val="0"/>
                          <w:divBdr>
                            <w:top w:val="none" w:sz="0" w:space="0" w:color="auto"/>
                            <w:left w:val="none" w:sz="0" w:space="0" w:color="auto"/>
                            <w:bottom w:val="none" w:sz="0" w:space="0" w:color="auto"/>
                            <w:right w:val="none" w:sz="0" w:space="0" w:color="auto"/>
                          </w:divBdr>
                          <w:divsChild>
                            <w:div w:id="109201162">
                              <w:marLeft w:val="0"/>
                              <w:marRight w:val="0"/>
                              <w:marTop w:val="0"/>
                              <w:marBottom w:val="0"/>
                              <w:divBdr>
                                <w:top w:val="none" w:sz="0" w:space="0" w:color="auto"/>
                                <w:left w:val="none" w:sz="0" w:space="0" w:color="auto"/>
                                <w:bottom w:val="none" w:sz="0" w:space="0" w:color="auto"/>
                                <w:right w:val="none" w:sz="0" w:space="0" w:color="auto"/>
                              </w:divBdr>
                            </w:div>
                          </w:divsChild>
                        </w:div>
                        <w:div w:id="727189125">
                          <w:marLeft w:val="0"/>
                          <w:marRight w:val="0"/>
                          <w:marTop w:val="0"/>
                          <w:marBottom w:val="0"/>
                          <w:divBdr>
                            <w:top w:val="none" w:sz="0" w:space="0" w:color="auto"/>
                            <w:left w:val="none" w:sz="0" w:space="0" w:color="auto"/>
                            <w:bottom w:val="none" w:sz="0" w:space="0" w:color="auto"/>
                            <w:right w:val="none" w:sz="0" w:space="0" w:color="auto"/>
                          </w:divBdr>
                          <w:divsChild>
                            <w:div w:id="25705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4918">
                      <w:marLeft w:val="0"/>
                      <w:marRight w:val="0"/>
                      <w:marTop w:val="0"/>
                      <w:marBottom w:val="0"/>
                      <w:divBdr>
                        <w:top w:val="none" w:sz="0" w:space="0" w:color="auto"/>
                        <w:left w:val="none" w:sz="0" w:space="0" w:color="auto"/>
                        <w:bottom w:val="none" w:sz="0" w:space="0" w:color="auto"/>
                        <w:right w:val="none" w:sz="0" w:space="0" w:color="auto"/>
                      </w:divBdr>
                      <w:divsChild>
                        <w:div w:id="261109022">
                          <w:marLeft w:val="0"/>
                          <w:marRight w:val="0"/>
                          <w:marTop w:val="0"/>
                          <w:marBottom w:val="0"/>
                          <w:divBdr>
                            <w:top w:val="none" w:sz="0" w:space="0" w:color="auto"/>
                            <w:left w:val="none" w:sz="0" w:space="0" w:color="auto"/>
                            <w:bottom w:val="none" w:sz="0" w:space="0" w:color="auto"/>
                            <w:right w:val="none" w:sz="0" w:space="0" w:color="auto"/>
                          </w:divBdr>
                        </w:div>
                        <w:div w:id="1156140902">
                          <w:marLeft w:val="0"/>
                          <w:marRight w:val="0"/>
                          <w:marTop w:val="0"/>
                          <w:marBottom w:val="0"/>
                          <w:divBdr>
                            <w:top w:val="none" w:sz="0" w:space="0" w:color="auto"/>
                            <w:left w:val="none" w:sz="0" w:space="0" w:color="auto"/>
                            <w:bottom w:val="none" w:sz="0" w:space="0" w:color="auto"/>
                            <w:right w:val="none" w:sz="0" w:space="0" w:color="auto"/>
                          </w:divBdr>
                        </w:div>
                        <w:div w:id="27633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6496">
          <w:marLeft w:val="0"/>
          <w:marRight w:val="0"/>
          <w:marTop w:val="0"/>
          <w:marBottom w:val="0"/>
          <w:divBdr>
            <w:top w:val="none" w:sz="0" w:space="0" w:color="auto"/>
            <w:left w:val="none" w:sz="0" w:space="0" w:color="auto"/>
            <w:bottom w:val="single" w:sz="6" w:space="0" w:color="333333"/>
            <w:right w:val="none" w:sz="0" w:space="0" w:color="auto"/>
          </w:divBdr>
          <w:divsChild>
            <w:div w:id="1774276395">
              <w:marLeft w:val="0"/>
              <w:marRight w:val="0"/>
              <w:marTop w:val="0"/>
              <w:marBottom w:val="0"/>
              <w:divBdr>
                <w:top w:val="none" w:sz="0" w:space="0" w:color="auto"/>
                <w:left w:val="none" w:sz="0" w:space="0" w:color="auto"/>
                <w:bottom w:val="none" w:sz="0" w:space="0" w:color="auto"/>
                <w:right w:val="none" w:sz="0" w:space="0" w:color="auto"/>
              </w:divBdr>
              <w:divsChild>
                <w:div w:id="485781675">
                  <w:marLeft w:val="0"/>
                  <w:marRight w:val="0"/>
                  <w:marTop w:val="0"/>
                  <w:marBottom w:val="0"/>
                  <w:divBdr>
                    <w:top w:val="none" w:sz="0" w:space="0" w:color="auto"/>
                    <w:left w:val="none" w:sz="0" w:space="0" w:color="auto"/>
                    <w:bottom w:val="none" w:sz="0" w:space="0" w:color="auto"/>
                    <w:right w:val="none" w:sz="0" w:space="0" w:color="auto"/>
                  </w:divBdr>
                  <w:divsChild>
                    <w:div w:id="666442177">
                      <w:marLeft w:val="0"/>
                      <w:marRight w:val="0"/>
                      <w:marTop w:val="0"/>
                      <w:marBottom w:val="0"/>
                      <w:divBdr>
                        <w:top w:val="none" w:sz="0" w:space="0" w:color="auto"/>
                        <w:left w:val="none" w:sz="0" w:space="0" w:color="auto"/>
                        <w:bottom w:val="none" w:sz="0" w:space="0" w:color="auto"/>
                        <w:right w:val="none" w:sz="0" w:space="0" w:color="auto"/>
                      </w:divBdr>
                      <w:divsChild>
                        <w:div w:id="119764804">
                          <w:marLeft w:val="0"/>
                          <w:marRight w:val="0"/>
                          <w:marTop w:val="0"/>
                          <w:marBottom w:val="0"/>
                          <w:divBdr>
                            <w:top w:val="none" w:sz="0" w:space="0" w:color="auto"/>
                            <w:left w:val="none" w:sz="0" w:space="0" w:color="auto"/>
                            <w:bottom w:val="dotted" w:sz="6" w:space="0" w:color="FEA957"/>
                            <w:right w:val="none" w:sz="0" w:space="0" w:color="auto"/>
                          </w:divBdr>
                          <w:divsChild>
                            <w:div w:id="412239890">
                              <w:marLeft w:val="0"/>
                              <w:marRight w:val="0"/>
                              <w:marTop w:val="0"/>
                              <w:marBottom w:val="0"/>
                              <w:divBdr>
                                <w:top w:val="none" w:sz="0" w:space="0" w:color="auto"/>
                                <w:left w:val="none" w:sz="0" w:space="0" w:color="auto"/>
                                <w:bottom w:val="none" w:sz="0" w:space="0" w:color="auto"/>
                                <w:right w:val="none" w:sz="0" w:space="0" w:color="auto"/>
                              </w:divBdr>
                              <w:divsChild>
                                <w:div w:id="782843819">
                                  <w:marLeft w:val="0"/>
                                  <w:marRight w:val="0"/>
                                  <w:marTop w:val="0"/>
                                  <w:marBottom w:val="450"/>
                                  <w:divBdr>
                                    <w:top w:val="none" w:sz="0" w:space="0" w:color="auto"/>
                                    <w:left w:val="none" w:sz="0" w:space="0" w:color="auto"/>
                                    <w:bottom w:val="none" w:sz="0" w:space="0" w:color="auto"/>
                                    <w:right w:val="none" w:sz="0" w:space="0" w:color="auto"/>
                                  </w:divBdr>
                                  <w:divsChild>
                                    <w:div w:id="972365736">
                                      <w:marLeft w:val="0"/>
                                      <w:marRight w:val="0"/>
                                      <w:marTop w:val="0"/>
                                      <w:marBottom w:val="375"/>
                                      <w:divBdr>
                                        <w:top w:val="none" w:sz="0" w:space="0" w:color="auto"/>
                                        <w:left w:val="none" w:sz="0" w:space="0" w:color="auto"/>
                                        <w:bottom w:val="none" w:sz="0" w:space="0" w:color="auto"/>
                                        <w:right w:val="none" w:sz="0" w:space="0" w:color="auto"/>
                                      </w:divBdr>
                                      <w:divsChild>
                                        <w:div w:id="1093470887">
                                          <w:marLeft w:val="0"/>
                                          <w:marRight w:val="0"/>
                                          <w:marTop w:val="0"/>
                                          <w:marBottom w:val="0"/>
                                          <w:divBdr>
                                            <w:top w:val="none" w:sz="0" w:space="0" w:color="auto"/>
                                            <w:left w:val="none" w:sz="0" w:space="0" w:color="auto"/>
                                            <w:bottom w:val="none" w:sz="0" w:space="0" w:color="auto"/>
                                            <w:right w:val="none" w:sz="0" w:space="0" w:color="auto"/>
                                          </w:divBdr>
                                        </w:div>
                                      </w:divsChild>
                                    </w:div>
                                    <w:div w:id="1670719827">
                                      <w:marLeft w:val="0"/>
                                      <w:marRight w:val="0"/>
                                      <w:marTop w:val="240"/>
                                      <w:marBottom w:val="480"/>
                                      <w:divBdr>
                                        <w:top w:val="none" w:sz="0" w:space="0" w:color="auto"/>
                                        <w:left w:val="none" w:sz="0" w:space="0" w:color="auto"/>
                                        <w:bottom w:val="none" w:sz="0" w:space="0" w:color="auto"/>
                                        <w:right w:val="none" w:sz="0" w:space="0" w:color="auto"/>
                                      </w:divBdr>
                                      <w:divsChild>
                                        <w:div w:id="1601451999">
                                          <w:marLeft w:val="0"/>
                                          <w:marRight w:val="0"/>
                                          <w:marTop w:val="0"/>
                                          <w:marBottom w:val="0"/>
                                          <w:divBdr>
                                            <w:top w:val="single" w:sz="6" w:space="0" w:color="C6C6C6"/>
                                            <w:left w:val="single" w:sz="6" w:space="0" w:color="C6C6C6"/>
                                            <w:bottom w:val="single" w:sz="6" w:space="0" w:color="C6C6C6"/>
                                            <w:right w:val="single" w:sz="6" w:space="0" w:color="C6C6C6"/>
                                          </w:divBdr>
                                        </w:div>
                                        <w:div w:id="2126272747">
                                          <w:marLeft w:val="0"/>
                                          <w:marRight w:val="0"/>
                                          <w:marTop w:val="0"/>
                                          <w:marBottom w:val="0"/>
                                          <w:divBdr>
                                            <w:top w:val="none" w:sz="0" w:space="0" w:color="auto"/>
                                            <w:left w:val="none" w:sz="0" w:space="0" w:color="auto"/>
                                            <w:bottom w:val="dotted" w:sz="6" w:space="6" w:color="999999"/>
                                            <w:right w:val="none" w:sz="0" w:space="0" w:color="auto"/>
                                          </w:divBdr>
                                        </w:div>
                                      </w:divsChild>
                                    </w:div>
                                    <w:div w:id="1403480389">
                                      <w:marLeft w:val="0"/>
                                      <w:marRight w:val="0"/>
                                      <w:marTop w:val="240"/>
                                      <w:marBottom w:val="480"/>
                                      <w:divBdr>
                                        <w:top w:val="none" w:sz="0" w:space="0" w:color="auto"/>
                                        <w:left w:val="none" w:sz="0" w:space="0" w:color="auto"/>
                                        <w:bottom w:val="none" w:sz="0" w:space="0" w:color="auto"/>
                                        <w:right w:val="none" w:sz="0" w:space="0" w:color="auto"/>
                                      </w:divBdr>
                                      <w:divsChild>
                                        <w:div w:id="427043058">
                                          <w:marLeft w:val="0"/>
                                          <w:marRight w:val="0"/>
                                          <w:marTop w:val="0"/>
                                          <w:marBottom w:val="0"/>
                                          <w:divBdr>
                                            <w:top w:val="single" w:sz="6" w:space="0" w:color="C6C6C6"/>
                                            <w:left w:val="single" w:sz="6" w:space="0" w:color="C6C6C6"/>
                                            <w:bottom w:val="single" w:sz="6" w:space="0" w:color="C6C6C6"/>
                                            <w:right w:val="single" w:sz="6" w:space="0" w:color="C6C6C6"/>
                                          </w:divBdr>
                                        </w:div>
                                        <w:div w:id="189951066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57272325">
                                  <w:marLeft w:val="0"/>
                                  <w:marRight w:val="0"/>
                                  <w:marTop w:val="0"/>
                                  <w:marBottom w:val="450"/>
                                  <w:divBdr>
                                    <w:top w:val="none" w:sz="0" w:space="0" w:color="auto"/>
                                    <w:left w:val="none" w:sz="0" w:space="0" w:color="auto"/>
                                    <w:bottom w:val="none" w:sz="0" w:space="0" w:color="auto"/>
                                    <w:right w:val="none" w:sz="0" w:space="0" w:color="auto"/>
                                  </w:divBdr>
                                  <w:divsChild>
                                    <w:div w:id="750657229">
                                      <w:marLeft w:val="0"/>
                                      <w:marRight w:val="0"/>
                                      <w:marTop w:val="0"/>
                                      <w:marBottom w:val="375"/>
                                      <w:divBdr>
                                        <w:top w:val="none" w:sz="0" w:space="0" w:color="auto"/>
                                        <w:left w:val="none" w:sz="0" w:space="0" w:color="auto"/>
                                        <w:bottom w:val="none" w:sz="0" w:space="0" w:color="auto"/>
                                        <w:right w:val="none" w:sz="0" w:space="0" w:color="auto"/>
                                      </w:divBdr>
                                      <w:divsChild>
                                        <w:div w:id="386690173">
                                          <w:marLeft w:val="0"/>
                                          <w:marRight w:val="0"/>
                                          <w:marTop w:val="0"/>
                                          <w:marBottom w:val="0"/>
                                          <w:divBdr>
                                            <w:top w:val="none" w:sz="0" w:space="0" w:color="auto"/>
                                            <w:left w:val="none" w:sz="0" w:space="0" w:color="auto"/>
                                            <w:bottom w:val="none" w:sz="0" w:space="0" w:color="auto"/>
                                            <w:right w:val="none" w:sz="0" w:space="0" w:color="auto"/>
                                          </w:divBdr>
                                        </w:div>
                                      </w:divsChild>
                                    </w:div>
                                    <w:div w:id="1001659526">
                                      <w:marLeft w:val="0"/>
                                      <w:marRight w:val="0"/>
                                      <w:marTop w:val="0"/>
                                      <w:marBottom w:val="0"/>
                                      <w:divBdr>
                                        <w:top w:val="none" w:sz="0" w:space="0" w:color="auto"/>
                                        <w:left w:val="none" w:sz="0" w:space="0" w:color="auto"/>
                                        <w:bottom w:val="none" w:sz="0" w:space="0" w:color="auto"/>
                                        <w:right w:val="none" w:sz="0" w:space="0" w:color="auto"/>
                                      </w:divBdr>
                                      <w:divsChild>
                                        <w:div w:id="1106577704">
                                          <w:marLeft w:val="0"/>
                                          <w:marRight w:val="0"/>
                                          <w:marTop w:val="240"/>
                                          <w:marBottom w:val="480"/>
                                          <w:divBdr>
                                            <w:top w:val="none" w:sz="0" w:space="0" w:color="auto"/>
                                            <w:left w:val="none" w:sz="0" w:space="0" w:color="auto"/>
                                            <w:bottom w:val="none" w:sz="0" w:space="0" w:color="auto"/>
                                            <w:right w:val="none" w:sz="0" w:space="0" w:color="auto"/>
                                          </w:divBdr>
                                          <w:divsChild>
                                            <w:div w:id="1767385208">
                                              <w:marLeft w:val="0"/>
                                              <w:marRight w:val="0"/>
                                              <w:marTop w:val="0"/>
                                              <w:marBottom w:val="0"/>
                                              <w:divBdr>
                                                <w:top w:val="single" w:sz="6" w:space="0" w:color="C6C6C6"/>
                                                <w:left w:val="single" w:sz="6" w:space="0" w:color="C6C6C6"/>
                                                <w:bottom w:val="single" w:sz="6" w:space="0" w:color="C6C6C6"/>
                                                <w:right w:val="single" w:sz="6" w:space="0" w:color="C6C6C6"/>
                                              </w:divBdr>
                                            </w:div>
                                            <w:div w:id="116995111">
                                              <w:marLeft w:val="0"/>
                                              <w:marRight w:val="0"/>
                                              <w:marTop w:val="0"/>
                                              <w:marBottom w:val="0"/>
                                              <w:divBdr>
                                                <w:top w:val="none" w:sz="0" w:space="0" w:color="auto"/>
                                                <w:left w:val="none" w:sz="0" w:space="0" w:color="auto"/>
                                                <w:bottom w:val="dotted" w:sz="6" w:space="6" w:color="999999"/>
                                                <w:right w:val="none" w:sz="0" w:space="0" w:color="auto"/>
                                              </w:divBdr>
                                            </w:div>
                                          </w:divsChild>
                                        </w:div>
                                        <w:div w:id="1124151424">
                                          <w:marLeft w:val="0"/>
                                          <w:marRight w:val="0"/>
                                          <w:marTop w:val="240"/>
                                          <w:marBottom w:val="240"/>
                                          <w:divBdr>
                                            <w:top w:val="none" w:sz="0" w:space="0" w:color="auto"/>
                                            <w:left w:val="none" w:sz="0" w:space="0" w:color="auto"/>
                                            <w:bottom w:val="none" w:sz="0" w:space="0" w:color="auto"/>
                                            <w:right w:val="none" w:sz="0" w:space="0" w:color="auto"/>
                                          </w:divBdr>
                                        </w:div>
                                      </w:divsChild>
                                    </w:div>
                                    <w:div w:id="77101675">
                                      <w:marLeft w:val="0"/>
                                      <w:marRight w:val="0"/>
                                      <w:marTop w:val="0"/>
                                      <w:marBottom w:val="0"/>
                                      <w:divBdr>
                                        <w:top w:val="none" w:sz="0" w:space="0" w:color="auto"/>
                                        <w:left w:val="none" w:sz="0" w:space="0" w:color="auto"/>
                                        <w:bottom w:val="none" w:sz="0" w:space="0" w:color="auto"/>
                                        <w:right w:val="none" w:sz="0" w:space="0" w:color="auto"/>
                                      </w:divBdr>
                                      <w:divsChild>
                                        <w:div w:id="1659966699">
                                          <w:marLeft w:val="0"/>
                                          <w:marRight w:val="0"/>
                                          <w:marTop w:val="240"/>
                                          <w:marBottom w:val="480"/>
                                          <w:divBdr>
                                            <w:top w:val="none" w:sz="0" w:space="0" w:color="auto"/>
                                            <w:left w:val="none" w:sz="0" w:space="0" w:color="auto"/>
                                            <w:bottom w:val="none" w:sz="0" w:space="0" w:color="auto"/>
                                            <w:right w:val="none" w:sz="0" w:space="0" w:color="auto"/>
                                          </w:divBdr>
                                          <w:divsChild>
                                            <w:div w:id="822085675">
                                              <w:marLeft w:val="0"/>
                                              <w:marRight w:val="0"/>
                                              <w:marTop w:val="0"/>
                                              <w:marBottom w:val="0"/>
                                              <w:divBdr>
                                                <w:top w:val="single" w:sz="6" w:space="0" w:color="C6C6C6"/>
                                                <w:left w:val="single" w:sz="6" w:space="0" w:color="C6C6C6"/>
                                                <w:bottom w:val="single" w:sz="6" w:space="0" w:color="C6C6C6"/>
                                                <w:right w:val="single" w:sz="6" w:space="0" w:color="C6C6C6"/>
                                              </w:divBdr>
                                            </w:div>
                                            <w:div w:id="13893043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39792747">
                                      <w:marLeft w:val="0"/>
                                      <w:marRight w:val="0"/>
                                      <w:marTop w:val="0"/>
                                      <w:marBottom w:val="0"/>
                                      <w:divBdr>
                                        <w:top w:val="none" w:sz="0" w:space="0" w:color="auto"/>
                                        <w:left w:val="none" w:sz="0" w:space="0" w:color="auto"/>
                                        <w:bottom w:val="none" w:sz="0" w:space="0" w:color="auto"/>
                                        <w:right w:val="none" w:sz="0" w:space="0" w:color="auto"/>
                                      </w:divBdr>
                                      <w:divsChild>
                                        <w:div w:id="567422995">
                                          <w:marLeft w:val="0"/>
                                          <w:marRight w:val="0"/>
                                          <w:marTop w:val="240"/>
                                          <w:marBottom w:val="480"/>
                                          <w:divBdr>
                                            <w:top w:val="none" w:sz="0" w:space="0" w:color="auto"/>
                                            <w:left w:val="none" w:sz="0" w:space="0" w:color="auto"/>
                                            <w:bottom w:val="none" w:sz="0" w:space="0" w:color="auto"/>
                                            <w:right w:val="none" w:sz="0" w:space="0" w:color="auto"/>
                                          </w:divBdr>
                                          <w:divsChild>
                                            <w:div w:id="348408893">
                                              <w:marLeft w:val="0"/>
                                              <w:marRight w:val="0"/>
                                              <w:marTop w:val="0"/>
                                              <w:marBottom w:val="0"/>
                                              <w:divBdr>
                                                <w:top w:val="none" w:sz="0" w:space="0" w:color="auto"/>
                                                <w:left w:val="none" w:sz="0" w:space="0" w:color="auto"/>
                                                <w:bottom w:val="dotted" w:sz="6" w:space="6" w:color="999999"/>
                                                <w:right w:val="none" w:sz="0" w:space="0" w:color="auto"/>
                                              </w:divBdr>
                                            </w:div>
                                            <w:div w:id="73875095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800726589">
                                  <w:marLeft w:val="0"/>
                                  <w:marRight w:val="0"/>
                                  <w:marTop w:val="0"/>
                                  <w:marBottom w:val="450"/>
                                  <w:divBdr>
                                    <w:top w:val="none" w:sz="0" w:space="0" w:color="auto"/>
                                    <w:left w:val="none" w:sz="0" w:space="0" w:color="auto"/>
                                    <w:bottom w:val="none" w:sz="0" w:space="0" w:color="auto"/>
                                    <w:right w:val="none" w:sz="0" w:space="0" w:color="auto"/>
                                  </w:divBdr>
                                  <w:divsChild>
                                    <w:div w:id="1651905390">
                                      <w:marLeft w:val="0"/>
                                      <w:marRight w:val="0"/>
                                      <w:marTop w:val="0"/>
                                      <w:marBottom w:val="375"/>
                                      <w:divBdr>
                                        <w:top w:val="none" w:sz="0" w:space="0" w:color="auto"/>
                                        <w:left w:val="none" w:sz="0" w:space="0" w:color="auto"/>
                                        <w:bottom w:val="none" w:sz="0" w:space="0" w:color="auto"/>
                                        <w:right w:val="none" w:sz="0" w:space="0" w:color="auto"/>
                                      </w:divBdr>
                                      <w:divsChild>
                                        <w:div w:id="24992253">
                                          <w:marLeft w:val="0"/>
                                          <w:marRight w:val="0"/>
                                          <w:marTop w:val="0"/>
                                          <w:marBottom w:val="0"/>
                                          <w:divBdr>
                                            <w:top w:val="none" w:sz="0" w:space="0" w:color="auto"/>
                                            <w:left w:val="none" w:sz="0" w:space="0" w:color="auto"/>
                                            <w:bottom w:val="none" w:sz="0" w:space="0" w:color="auto"/>
                                            <w:right w:val="none" w:sz="0" w:space="0" w:color="auto"/>
                                          </w:divBdr>
                                        </w:div>
                                      </w:divsChild>
                                    </w:div>
                                    <w:div w:id="2076388614">
                                      <w:marLeft w:val="0"/>
                                      <w:marRight w:val="0"/>
                                      <w:marTop w:val="240"/>
                                      <w:marBottom w:val="480"/>
                                      <w:divBdr>
                                        <w:top w:val="none" w:sz="0" w:space="0" w:color="auto"/>
                                        <w:left w:val="none" w:sz="0" w:space="0" w:color="auto"/>
                                        <w:bottom w:val="none" w:sz="0" w:space="0" w:color="auto"/>
                                        <w:right w:val="none" w:sz="0" w:space="0" w:color="auto"/>
                                      </w:divBdr>
                                      <w:divsChild>
                                        <w:div w:id="852377722">
                                          <w:marLeft w:val="0"/>
                                          <w:marRight w:val="0"/>
                                          <w:marTop w:val="0"/>
                                          <w:marBottom w:val="0"/>
                                          <w:divBdr>
                                            <w:top w:val="single" w:sz="6" w:space="0" w:color="C6C6C6"/>
                                            <w:left w:val="single" w:sz="6" w:space="0" w:color="C6C6C6"/>
                                            <w:bottom w:val="single" w:sz="6" w:space="0" w:color="C6C6C6"/>
                                            <w:right w:val="single" w:sz="6" w:space="0" w:color="C6C6C6"/>
                                          </w:divBdr>
                                        </w:div>
                                        <w:div w:id="593517904">
                                          <w:marLeft w:val="0"/>
                                          <w:marRight w:val="0"/>
                                          <w:marTop w:val="0"/>
                                          <w:marBottom w:val="0"/>
                                          <w:divBdr>
                                            <w:top w:val="none" w:sz="0" w:space="0" w:color="auto"/>
                                            <w:left w:val="none" w:sz="0" w:space="0" w:color="auto"/>
                                            <w:bottom w:val="dotted" w:sz="6" w:space="6" w:color="999999"/>
                                            <w:right w:val="none" w:sz="0" w:space="0" w:color="auto"/>
                                          </w:divBdr>
                                        </w:div>
                                      </w:divsChild>
                                    </w:div>
                                    <w:div w:id="1871381560">
                                      <w:marLeft w:val="0"/>
                                      <w:marRight w:val="0"/>
                                      <w:marTop w:val="240"/>
                                      <w:marBottom w:val="480"/>
                                      <w:divBdr>
                                        <w:top w:val="none" w:sz="0" w:space="0" w:color="auto"/>
                                        <w:left w:val="none" w:sz="0" w:space="0" w:color="auto"/>
                                        <w:bottom w:val="none" w:sz="0" w:space="0" w:color="auto"/>
                                        <w:right w:val="none" w:sz="0" w:space="0" w:color="auto"/>
                                      </w:divBdr>
                                      <w:divsChild>
                                        <w:div w:id="6951642">
                                          <w:marLeft w:val="0"/>
                                          <w:marRight w:val="0"/>
                                          <w:marTop w:val="0"/>
                                          <w:marBottom w:val="0"/>
                                          <w:divBdr>
                                            <w:top w:val="single" w:sz="6" w:space="0" w:color="C6C6C6"/>
                                            <w:left w:val="single" w:sz="6" w:space="0" w:color="C6C6C6"/>
                                            <w:bottom w:val="single" w:sz="6" w:space="0" w:color="C6C6C6"/>
                                            <w:right w:val="single" w:sz="6" w:space="0" w:color="C6C6C6"/>
                                          </w:divBdr>
                                        </w:div>
                                        <w:div w:id="828600788">
                                          <w:marLeft w:val="0"/>
                                          <w:marRight w:val="0"/>
                                          <w:marTop w:val="0"/>
                                          <w:marBottom w:val="0"/>
                                          <w:divBdr>
                                            <w:top w:val="none" w:sz="0" w:space="0" w:color="auto"/>
                                            <w:left w:val="none" w:sz="0" w:space="0" w:color="auto"/>
                                            <w:bottom w:val="dotted" w:sz="6" w:space="6" w:color="999999"/>
                                            <w:right w:val="none" w:sz="0" w:space="0" w:color="auto"/>
                                          </w:divBdr>
                                        </w:div>
                                      </w:divsChild>
                                    </w:div>
                                    <w:div w:id="1034887263">
                                      <w:marLeft w:val="0"/>
                                      <w:marRight w:val="0"/>
                                      <w:marTop w:val="240"/>
                                      <w:marBottom w:val="480"/>
                                      <w:divBdr>
                                        <w:top w:val="none" w:sz="0" w:space="0" w:color="auto"/>
                                        <w:left w:val="none" w:sz="0" w:space="0" w:color="auto"/>
                                        <w:bottom w:val="none" w:sz="0" w:space="0" w:color="auto"/>
                                        <w:right w:val="none" w:sz="0" w:space="0" w:color="auto"/>
                                      </w:divBdr>
                                      <w:divsChild>
                                        <w:div w:id="1056394485">
                                          <w:marLeft w:val="0"/>
                                          <w:marRight w:val="0"/>
                                          <w:marTop w:val="0"/>
                                          <w:marBottom w:val="0"/>
                                          <w:divBdr>
                                            <w:top w:val="single" w:sz="6" w:space="0" w:color="C6C6C6"/>
                                            <w:left w:val="single" w:sz="6" w:space="0" w:color="C6C6C6"/>
                                            <w:bottom w:val="single" w:sz="6" w:space="0" w:color="C6C6C6"/>
                                            <w:right w:val="single" w:sz="6" w:space="0" w:color="C6C6C6"/>
                                          </w:divBdr>
                                        </w:div>
                                        <w:div w:id="1442177">
                                          <w:marLeft w:val="0"/>
                                          <w:marRight w:val="0"/>
                                          <w:marTop w:val="0"/>
                                          <w:marBottom w:val="0"/>
                                          <w:divBdr>
                                            <w:top w:val="none" w:sz="0" w:space="0" w:color="auto"/>
                                            <w:left w:val="none" w:sz="0" w:space="0" w:color="auto"/>
                                            <w:bottom w:val="dotted" w:sz="6" w:space="6" w:color="999999"/>
                                            <w:right w:val="none" w:sz="0" w:space="0" w:color="auto"/>
                                          </w:divBdr>
                                        </w:div>
                                      </w:divsChild>
                                    </w:div>
                                    <w:div w:id="869218662">
                                      <w:marLeft w:val="0"/>
                                      <w:marRight w:val="0"/>
                                      <w:marTop w:val="0"/>
                                      <w:marBottom w:val="0"/>
                                      <w:divBdr>
                                        <w:top w:val="none" w:sz="0" w:space="0" w:color="auto"/>
                                        <w:left w:val="none" w:sz="0" w:space="0" w:color="auto"/>
                                        <w:bottom w:val="none" w:sz="0" w:space="0" w:color="auto"/>
                                        <w:right w:val="none" w:sz="0" w:space="0" w:color="auto"/>
                                      </w:divBdr>
                                      <w:divsChild>
                                        <w:div w:id="1931039087">
                                          <w:marLeft w:val="0"/>
                                          <w:marRight w:val="0"/>
                                          <w:marTop w:val="240"/>
                                          <w:marBottom w:val="240"/>
                                          <w:divBdr>
                                            <w:top w:val="none" w:sz="0" w:space="0" w:color="auto"/>
                                            <w:left w:val="none" w:sz="0" w:space="0" w:color="auto"/>
                                            <w:bottom w:val="none" w:sz="0" w:space="0" w:color="auto"/>
                                            <w:right w:val="none" w:sz="0" w:space="0" w:color="auto"/>
                                          </w:divBdr>
                                        </w:div>
                                        <w:div w:id="1114638304">
                                          <w:marLeft w:val="0"/>
                                          <w:marRight w:val="0"/>
                                          <w:marTop w:val="240"/>
                                          <w:marBottom w:val="240"/>
                                          <w:divBdr>
                                            <w:top w:val="none" w:sz="0" w:space="0" w:color="auto"/>
                                            <w:left w:val="none" w:sz="0" w:space="0" w:color="auto"/>
                                            <w:bottom w:val="none" w:sz="0" w:space="0" w:color="auto"/>
                                            <w:right w:val="none" w:sz="0" w:space="0" w:color="auto"/>
                                          </w:divBdr>
                                        </w:div>
                                        <w:div w:id="663434018">
                                          <w:marLeft w:val="0"/>
                                          <w:marRight w:val="0"/>
                                          <w:marTop w:val="240"/>
                                          <w:marBottom w:val="240"/>
                                          <w:divBdr>
                                            <w:top w:val="none" w:sz="0" w:space="0" w:color="auto"/>
                                            <w:left w:val="none" w:sz="0" w:space="0" w:color="auto"/>
                                            <w:bottom w:val="none" w:sz="0" w:space="0" w:color="auto"/>
                                            <w:right w:val="none" w:sz="0" w:space="0" w:color="auto"/>
                                          </w:divBdr>
                                        </w:div>
                                        <w:div w:id="1078676091">
                                          <w:marLeft w:val="0"/>
                                          <w:marRight w:val="0"/>
                                          <w:marTop w:val="240"/>
                                          <w:marBottom w:val="240"/>
                                          <w:divBdr>
                                            <w:top w:val="none" w:sz="0" w:space="0" w:color="auto"/>
                                            <w:left w:val="none" w:sz="0" w:space="0" w:color="auto"/>
                                            <w:bottom w:val="none" w:sz="0" w:space="0" w:color="auto"/>
                                            <w:right w:val="none" w:sz="0" w:space="0" w:color="auto"/>
                                          </w:divBdr>
                                        </w:div>
                                        <w:div w:id="1842239302">
                                          <w:marLeft w:val="0"/>
                                          <w:marRight w:val="0"/>
                                          <w:marTop w:val="240"/>
                                          <w:marBottom w:val="240"/>
                                          <w:divBdr>
                                            <w:top w:val="none" w:sz="0" w:space="0" w:color="auto"/>
                                            <w:left w:val="none" w:sz="0" w:space="0" w:color="auto"/>
                                            <w:bottom w:val="none" w:sz="0" w:space="0" w:color="auto"/>
                                            <w:right w:val="none" w:sz="0" w:space="0" w:color="auto"/>
                                          </w:divBdr>
                                        </w:div>
                                      </w:divsChild>
                                    </w:div>
                                    <w:div w:id="300694603">
                                      <w:marLeft w:val="0"/>
                                      <w:marRight w:val="0"/>
                                      <w:marTop w:val="0"/>
                                      <w:marBottom w:val="0"/>
                                      <w:divBdr>
                                        <w:top w:val="none" w:sz="0" w:space="0" w:color="auto"/>
                                        <w:left w:val="none" w:sz="0" w:space="0" w:color="auto"/>
                                        <w:bottom w:val="none" w:sz="0" w:space="0" w:color="auto"/>
                                        <w:right w:val="none" w:sz="0" w:space="0" w:color="auto"/>
                                      </w:divBdr>
                                    </w:div>
                                    <w:div w:id="902105246">
                                      <w:marLeft w:val="0"/>
                                      <w:marRight w:val="0"/>
                                      <w:marTop w:val="0"/>
                                      <w:marBottom w:val="0"/>
                                      <w:divBdr>
                                        <w:top w:val="none" w:sz="0" w:space="0" w:color="auto"/>
                                        <w:left w:val="none" w:sz="0" w:space="0" w:color="auto"/>
                                        <w:bottom w:val="none" w:sz="0" w:space="0" w:color="auto"/>
                                        <w:right w:val="none" w:sz="0" w:space="0" w:color="auto"/>
                                      </w:divBdr>
                                    </w:div>
                                  </w:divsChild>
                                </w:div>
                                <w:div w:id="1437675513">
                                  <w:marLeft w:val="0"/>
                                  <w:marRight w:val="0"/>
                                  <w:marTop w:val="0"/>
                                  <w:marBottom w:val="450"/>
                                  <w:divBdr>
                                    <w:top w:val="none" w:sz="0" w:space="0" w:color="auto"/>
                                    <w:left w:val="none" w:sz="0" w:space="0" w:color="auto"/>
                                    <w:bottom w:val="none" w:sz="0" w:space="0" w:color="auto"/>
                                    <w:right w:val="none" w:sz="0" w:space="0" w:color="auto"/>
                                  </w:divBdr>
                                  <w:divsChild>
                                    <w:div w:id="1178499901">
                                      <w:marLeft w:val="0"/>
                                      <w:marRight w:val="0"/>
                                      <w:marTop w:val="0"/>
                                      <w:marBottom w:val="375"/>
                                      <w:divBdr>
                                        <w:top w:val="none" w:sz="0" w:space="0" w:color="auto"/>
                                        <w:left w:val="none" w:sz="0" w:space="0" w:color="auto"/>
                                        <w:bottom w:val="none" w:sz="0" w:space="0" w:color="auto"/>
                                        <w:right w:val="none" w:sz="0" w:space="0" w:color="auto"/>
                                      </w:divBdr>
                                      <w:divsChild>
                                        <w:div w:id="253831713">
                                          <w:marLeft w:val="0"/>
                                          <w:marRight w:val="0"/>
                                          <w:marTop w:val="0"/>
                                          <w:marBottom w:val="0"/>
                                          <w:divBdr>
                                            <w:top w:val="none" w:sz="0" w:space="0" w:color="auto"/>
                                            <w:left w:val="none" w:sz="0" w:space="0" w:color="auto"/>
                                            <w:bottom w:val="none" w:sz="0" w:space="0" w:color="auto"/>
                                            <w:right w:val="none" w:sz="0" w:space="0" w:color="auto"/>
                                          </w:divBdr>
                                        </w:div>
                                      </w:divsChild>
                                    </w:div>
                                    <w:div w:id="1343705837">
                                      <w:marLeft w:val="0"/>
                                      <w:marRight w:val="0"/>
                                      <w:marTop w:val="240"/>
                                      <w:marBottom w:val="480"/>
                                      <w:divBdr>
                                        <w:top w:val="none" w:sz="0" w:space="0" w:color="auto"/>
                                        <w:left w:val="none" w:sz="0" w:space="0" w:color="auto"/>
                                        <w:bottom w:val="none" w:sz="0" w:space="0" w:color="auto"/>
                                        <w:right w:val="none" w:sz="0" w:space="0" w:color="auto"/>
                                      </w:divBdr>
                                      <w:divsChild>
                                        <w:div w:id="330186181">
                                          <w:marLeft w:val="0"/>
                                          <w:marRight w:val="0"/>
                                          <w:marTop w:val="0"/>
                                          <w:marBottom w:val="0"/>
                                          <w:divBdr>
                                            <w:top w:val="single" w:sz="6" w:space="0" w:color="C6C6C6"/>
                                            <w:left w:val="single" w:sz="6" w:space="0" w:color="C6C6C6"/>
                                            <w:bottom w:val="single" w:sz="6" w:space="0" w:color="C6C6C6"/>
                                            <w:right w:val="single" w:sz="6" w:space="0" w:color="C6C6C6"/>
                                          </w:divBdr>
                                        </w:div>
                                        <w:div w:id="1458837004">
                                          <w:marLeft w:val="0"/>
                                          <w:marRight w:val="0"/>
                                          <w:marTop w:val="0"/>
                                          <w:marBottom w:val="0"/>
                                          <w:divBdr>
                                            <w:top w:val="none" w:sz="0" w:space="0" w:color="auto"/>
                                            <w:left w:val="none" w:sz="0" w:space="0" w:color="auto"/>
                                            <w:bottom w:val="dotted" w:sz="6" w:space="6" w:color="999999"/>
                                            <w:right w:val="none" w:sz="0" w:space="0" w:color="auto"/>
                                          </w:divBdr>
                                        </w:div>
                                      </w:divsChild>
                                    </w:div>
                                    <w:div w:id="1643345190">
                                      <w:marLeft w:val="0"/>
                                      <w:marRight w:val="0"/>
                                      <w:marTop w:val="0"/>
                                      <w:marBottom w:val="0"/>
                                      <w:divBdr>
                                        <w:top w:val="none" w:sz="0" w:space="0" w:color="auto"/>
                                        <w:left w:val="none" w:sz="0" w:space="0" w:color="auto"/>
                                        <w:bottom w:val="none" w:sz="0" w:space="0" w:color="auto"/>
                                        <w:right w:val="none" w:sz="0" w:space="0" w:color="auto"/>
                                      </w:divBdr>
                                    </w:div>
                                    <w:div w:id="1561743105">
                                      <w:marLeft w:val="0"/>
                                      <w:marRight w:val="0"/>
                                      <w:marTop w:val="0"/>
                                      <w:marBottom w:val="0"/>
                                      <w:divBdr>
                                        <w:top w:val="none" w:sz="0" w:space="0" w:color="auto"/>
                                        <w:left w:val="none" w:sz="0" w:space="0" w:color="auto"/>
                                        <w:bottom w:val="none" w:sz="0" w:space="0" w:color="auto"/>
                                        <w:right w:val="none" w:sz="0" w:space="0" w:color="auto"/>
                                      </w:divBdr>
                                      <w:divsChild>
                                        <w:div w:id="1441799046">
                                          <w:marLeft w:val="0"/>
                                          <w:marRight w:val="0"/>
                                          <w:marTop w:val="240"/>
                                          <w:marBottom w:val="240"/>
                                          <w:divBdr>
                                            <w:top w:val="none" w:sz="0" w:space="0" w:color="auto"/>
                                            <w:left w:val="none" w:sz="0" w:space="0" w:color="auto"/>
                                            <w:bottom w:val="none" w:sz="0" w:space="0" w:color="auto"/>
                                            <w:right w:val="none" w:sz="0" w:space="0" w:color="auto"/>
                                          </w:divBdr>
                                        </w:div>
                                        <w:div w:id="1926181281">
                                          <w:marLeft w:val="0"/>
                                          <w:marRight w:val="0"/>
                                          <w:marTop w:val="240"/>
                                          <w:marBottom w:val="480"/>
                                          <w:divBdr>
                                            <w:top w:val="none" w:sz="0" w:space="0" w:color="auto"/>
                                            <w:left w:val="none" w:sz="0" w:space="0" w:color="auto"/>
                                            <w:bottom w:val="none" w:sz="0" w:space="0" w:color="auto"/>
                                            <w:right w:val="none" w:sz="0" w:space="0" w:color="auto"/>
                                          </w:divBdr>
                                          <w:divsChild>
                                            <w:div w:id="1023442028">
                                              <w:marLeft w:val="0"/>
                                              <w:marRight w:val="0"/>
                                              <w:marTop w:val="0"/>
                                              <w:marBottom w:val="0"/>
                                              <w:divBdr>
                                                <w:top w:val="single" w:sz="6" w:space="0" w:color="C6C6C6"/>
                                                <w:left w:val="single" w:sz="6" w:space="0" w:color="C6C6C6"/>
                                                <w:bottom w:val="single" w:sz="6" w:space="0" w:color="C6C6C6"/>
                                                <w:right w:val="single" w:sz="6" w:space="0" w:color="C6C6C6"/>
                                              </w:divBdr>
                                            </w:div>
                                            <w:div w:id="1608077734">
                                              <w:marLeft w:val="0"/>
                                              <w:marRight w:val="0"/>
                                              <w:marTop w:val="0"/>
                                              <w:marBottom w:val="0"/>
                                              <w:divBdr>
                                                <w:top w:val="none" w:sz="0" w:space="0" w:color="auto"/>
                                                <w:left w:val="none" w:sz="0" w:space="0" w:color="auto"/>
                                                <w:bottom w:val="dotted" w:sz="6" w:space="6" w:color="999999"/>
                                                <w:right w:val="none" w:sz="0" w:space="0" w:color="auto"/>
                                              </w:divBdr>
                                            </w:div>
                                          </w:divsChild>
                                        </w:div>
                                        <w:div w:id="273679632">
                                          <w:marLeft w:val="0"/>
                                          <w:marRight w:val="0"/>
                                          <w:marTop w:val="240"/>
                                          <w:marBottom w:val="240"/>
                                          <w:divBdr>
                                            <w:top w:val="none" w:sz="0" w:space="0" w:color="auto"/>
                                            <w:left w:val="none" w:sz="0" w:space="0" w:color="auto"/>
                                            <w:bottom w:val="none" w:sz="0" w:space="0" w:color="auto"/>
                                            <w:right w:val="none" w:sz="0" w:space="0" w:color="auto"/>
                                          </w:divBdr>
                                        </w:div>
                                        <w:div w:id="942107046">
                                          <w:marLeft w:val="0"/>
                                          <w:marRight w:val="0"/>
                                          <w:marTop w:val="240"/>
                                          <w:marBottom w:val="240"/>
                                          <w:divBdr>
                                            <w:top w:val="none" w:sz="0" w:space="0" w:color="auto"/>
                                            <w:left w:val="none" w:sz="0" w:space="0" w:color="auto"/>
                                            <w:bottom w:val="none" w:sz="0" w:space="0" w:color="auto"/>
                                            <w:right w:val="none" w:sz="0" w:space="0" w:color="auto"/>
                                          </w:divBdr>
                                        </w:div>
                                        <w:div w:id="700474607">
                                          <w:marLeft w:val="0"/>
                                          <w:marRight w:val="0"/>
                                          <w:marTop w:val="240"/>
                                          <w:marBottom w:val="240"/>
                                          <w:divBdr>
                                            <w:top w:val="none" w:sz="0" w:space="0" w:color="auto"/>
                                            <w:left w:val="none" w:sz="0" w:space="0" w:color="auto"/>
                                            <w:bottom w:val="none" w:sz="0" w:space="0" w:color="auto"/>
                                            <w:right w:val="none" w:sz="0" w:space="0" w:color="auto"/>
                                          </w:divBdr>
                                        </w:div>
                                        <w:div w:id="1356930526">
                                          <w:marLeft w:val="0"/>
                                          <w:marRight w:val="0"/>
                                          <w:marTop w:val="240"/>
                                          <w:marBottom w:val="240"/>
                                          <w:divBdr>
                                            <w:top w:val="none" w:sz="0" w:space="0" w:color="auto"/>
                                            <w:left w:val="none" w:sz="0" w:space="0" w:color="auto"/>
                                            <w:bottom w:val="none" w:sz="0" w:space="0" w:color="auto"/>
                                            <w:right w:val="none" w:sz="0" w:space="0" w:color="auto"/>
                                          </w:divBdr>
                                        </w:div>
                                      </w:divsChild>
                                    </w:div>
                                    <w:div w:id="33426848">
                                      <w:marLeft w:val="0"/>
                                      <w:marRight w:val="0"/>
                                      <w:marTop w:val="0"/>
                                      <w:marBottom w:val="0"/>
                                      <w:divBdr>
                                        <w:top w:val="none" w:sz="0" w:space="0" w:color="auto"/>
                                        <w:left w:val="none" w:sz="0" w:space="0" w:color="auto"/>
                                        <w:bottom w:val="none" w:sz="0" w:space="0" w:color="auto"/>
                                        <w:right w:val="none" w:sz="0" w:space="0" w:color="auto"/>
                                      </w:divBdr>
                                    </w:div>
                                    <w:div w:id="870531864">
                                      <w:marLeft w:val="0"/>
                                      <w:marRight w:val="0"/>
                                      <w:marTop w:val="0"/>
                                      <w:marBottom w:val="0"/>
                                      <w:divBdr>
                                        <w:top w:val="none" w:sz="0" w:space="0" w:color="auto"/>
                                        <w:left w:val="none" w:sz="0" w:space="0" w:color="auto"/>
                                        <w:bottom w:val="none" w:sz="0" w:space="0" w:color="auto"/>
                                        <w:right w:val="none" w:sz="0" w:space="0" w:color="auto"/>
                                      </w:divBdr>
                                    </w:div>
                                    <w:div w:id="2080667138">
                                      <w:marLeft w:val="0"/>
                                      <w:marRight w:val="0"/>
                                      <w:marTop w:val="0"/>
                                      <w:marBottom w:val="0"/>
                                      <w:divBdr>
                                        <w:top w:val="none" w:sz="0" w:space="0" w:color="auto"/>
                                        <w:left w:val="none" w:sz="0" w:space="0" w:color="auto"/>
                                        <w:bottom w:val="none" w:sz="0" w:space="0" w:color="auto"/>
                                        <w:right w:val="none" w:sz="0" w:space="0" w:color="auto"/>
                                      </w:divBdr>
                                    </w:div>
                                  </w:divsChild>
                                </w:div>
                                <w:div w:id="1594585680">
                                  <w:marLeft w:val="0"/>
                                  <w:marRight w:val="0"/>
                                  <w:marTop w:val="0"/>
                                  <w:marBottom w:val="450"/>
                                  <w:divBdr>
                                    <w:top w:val="none" w:sz="0" w:space="0" w:color="auto"/>
                                    <w:left w:val="none" w:sz="0" w:space="0" w:color="auto"/>
                                    <w:bottom w:val="none" w:sz="0" w:space="0" w:color="auto"/>
                                    <w:right w:val="none" w:sz="0" w:space="0" w:color="auto"/>
                                  </w:divBdr>
                                  <w:divsChild>
                                    <w:div w:id="1822193670">
                                      <w:marLeft w:val="0"/>
                                      <w:marRight w:val="0"/>
                                      <w:marTop w:val="0"/>
                                      <w:marBottom w:val="375"/>
                                      <w:divBdr>
                                        <w:top w:val="none" w:sz="0" w:space="0" w:color="auto"/>
                                        <w:left w:val="none" w:sz="0" w:space="0" w:color="auto"/>
                                        <w:bottom w:val="none" w:sz="0" w:space="0" w:color="auto"/>
                                        <w:right w:val="none" w:sz="0" w:space="0" w:color="auto"/>
                                      </w:divBdr>
                                      <w:divsChild>
                                        <w:div w:id="1868641884">
                                          <w:marLeft w:val="0"/>
                                          <w:marRight w:val="0"/>
                                          <w:marTop w:val="0"/>
                                          <w:marBottom w:val="0"/>
                                          <w:divBdr>
                                            <w:top w:val="none" w:sz="0" w:space="0" w:color="auto"/>
                                            <w:left w:val="none" w:sz="0" w:space="0" w:color="auto"/>
                                            <w:bottom w:val="none" w:sz="0" w:space="0" w:color="auto"/>
                                            <w:right w:val="none" w:sz="0" w:space="0" w:color="auto"/>
                                          </w:divBdr>
                                        </w:div>
                                      </w:divsChild>
                                    </w:div>
                                    <w:div w:id="1145970914">
                                      <w:marLeft w:val="0"/>
                                      <w:marRight w:val="0"/>
                                      <w:marTop w:val="240"/>
                                      <w:marBottom w:val="480"/>
                                      <w:divBdr>
                                        <w:top w:val="none" w:sz="0" w:space="0" w:color="auto"/>
                                        <w:left w:val="none" w:sz="0" w:space="0" w:color="auto"/>
                                        <w:bottom w:val="none" w:sz="0" w:space="0" w:color="auto"/>
                                        <w:right w:val="none" w:sz="0" w:space="0" w:color="auto"/>
                                      </w:divBdr>
                                      <w:divsChild>
                                        <w:div w:id="309529645">
                                          <w:marLeft w:val="0"/>
                                          <w:marRight w:val="0"/>
                                          <w:marTop w:val="0"/>
                                          <w:marBottom w:val="0"/>
                                          <w:divBdr>
                                            <w:top w:val="single" w:sz="6" w:space="0" w:color="C6C6C6"/>
                                            <w:left w:val="single" w:sz="6" w:space="0" w:color="C6C6C6"/>
                                            <w:bottom w:val="single" w:sz="6" w:space="0" w:color="C6C6C6"/>
                                            <w:right w:val="single" w:sz="6" w:space="0" w:color="C6C6C6"/>
                                          </w:divBdr>
                                        </w:div>
                                        <w:div w:id="370541270">
                                          <w:marLeft w:val="0"/>
                                          <w:marRight w:val="0"/>
                                          <w:marTop w:val="0"/>
                                          <w:marBottom w:val="0"/>
                                          <w:divBdr>
                                            <w:top w:val="none" w:sz="0" w:space="0" w:color="auto"/>
                                            <w:left w:val="none" w:sz="0" w:space="0" w:color="auto"/>
                                            <w:bottom w:val="dotted" w:sz="6" w:space="6" w:color="999999"/>
                                            <w:right w:val="none" w:sz="0" w:space="0" w:color="auto"/>
                                          </w:divBdr>
                                        </w:div>
                                      </w:divsChild>
                                    </w:div>
                                    <w:div w:id="1626960245">
                                      <w:marLeft w:val="0"/>
                                      <w:marRight w:val="0"/>
                                      <w:marTop w:val="240"/>
                                      <w:marBottom w:val="480"/>
                                      <w:divBdr>
                                        <w:top w:val="none" w:sz="0" w:space="0" w:color="auto"/>
                                        <w:left w:val="none" w:sz="0" w:space="0" w:color="auto"/>
                                        <w:bottom w:val="none" w:sz="0" w:space="0" w:color="auto"/>
                                        <w:right w:val="none" w:sz="0" w:space="0" w:color="auto"/>
                                      </w:divBdr>
                                      <w:divsChild>
                                        <w:div w:id="668365312">
                                          <w:marLeft w:val="0"/>
                                          <w:marRight w:val="0"/>
                                          <w:marTop w:val="0"/>
                                          <w:marBottom w:val="0"/>
                                          <w:divBdr>
                                            <w:top w:val="single" w:sz="6" w:space="0" w:color="C6C6C6"/>
                                            <w:left w:val="single" w:sz="6" w:space="0" w:color="C6C6C6"/>
                                            <w:bottom w:val="single" w:sz="6" w:space="0" w:color="C6C6C6"/>
                                            <w:right w:val="single" w:sz="6" w:space="0" w:color="C6C6C6"/>
                                          </w:divBdr>
                                        </w:div>
                                        <w:div w:id="221450811">
                                          <w:marLeft w:val="0"/>
                                          <w:marRight w:val="0"/>
                                          <w:marTop w:val="0"/>
                                          <w:marBottom w:val="0"/>
                                          <w:divBdr>
                                            <w:top w:val="none" w:sz="0" w:space="0" w:color="auto"/>
                                            <w:left w:val="none" w:sz="0" w:space="0" w:color="auto"/>
                                            <w:bottom w:val="dotted" w:sz="6" w:space="6" w:color="999999"/>
                                            <w:right w:val="none" w:sz="0" w:space="0" w:color="auto"/>
                                          </w:divBdr>
                                        </w:div>
                                      </w:divsChild>
                                    </w:div>
                                    <w:div w:id="1411542636">
                                      <w:marLeft w:val="0"/>
                                      <w:marRight w:val="0"/>
                                      <w:marTop w:val="240"/>
                                      <w:marBottom w:val="480"/>
                                      <w:divBdr>
                                        <w:top w:val="none" w:sz="0" w:space="0" w:color="auto"/>
                                        <w:left w:val="none" w:sz="0" w:space="0" w:color="auto"/>
                                        <w:bottom w:val="none" w:sz="0" w:space="0" w:color="auto"/>
                                        <w:right w:val="none" w:sz="0" w:space="0" w:color="auto"/>
                                      </w:divBdr>
                                      <w:divsChild>
                                        <w:div w:id="1532760191">
                                          <w:marLeft w:val="0"/>
                                          <w:marRight w:val="0"/>
                                          <w:marTop w:val="0"/>
                                          <w:marBottom w:val="0"/>
                                          <w:divBdr>
                                            <w:top w:val="single" w:sz="6" w:space="0" w:color="C6C6C6"/>
                                            <w:left w:val="single" w:sz="6" w:space="0" w:color="C6C6C6"/>
                                            <w:bottom w:val="single" w:sz="6" w:space="0" w:color="C6C6C6"/>
                                            <w:right w:val="single" w:sz="6" w:space="0" w:color="C6C6C6"/>
                                          </w:divBdr>
                                        </w:div>
                                        <w:div w:id="1460955489">
                                          <w:marLeft w:val="0"/>
                                          <w:marRight w:val="0"/>
                                          <w:marTop w:val="0"/>
                                          <w:marBottom w:val="0"/>
                                          <w:divBdr>
                                            <w:top w:val="none" w:sz="0" w:space="0" w:color="auto"/>
                                            <w:left w:val="none" w:sz="0" w:space="0" w:color="auto"/>
                                            <w:bottom w:val="dotted" w:sz="6" w:space="6" w:color="999999"/>
                                            <w:right w:val="none" w:sz="0" w:space="0" w:color="auto"/>
                                          </w:divBdr>
                                        </w:div>
                                      </w:divsChild>
                                    </w:div>
                                    <w:div w:id="884292628">
                                      <w:marLeft w:val="0"/>
                                      <w:marRight w:val="0"/>
                                      <w:marTop w:val="240"/>
                                      <w:marBottom w:val="480"/>
                                      <w:divBdr>
                                        <w:top w:val="none" w:sz="0" w:space="0" w:color="auto"/>
                                        <w:left w:val="none" w:sz="0" w:space="0" w:color="auto"/>
                                        <w:bottom w:val="none" w:sz="0" w:space="0" w:color="auto"/>
                                        <w:right w:val="none" w:sz="0" w:space="0" w:color="auto"/>
                                      </w:divBdr>
                                      <w:divsChild>
                                        <w:div w:id="1080447872">
                                          <w:marLeft w:val="0"/>
                                          <w:marRight w:val="0"/>
                                          <w:marTop w:val="0"/>
                                          <w:marBottom w:val="0"/>
                                          <w:divBdr>
                                            <w:top w:val="single" w:sz="6" w:space="0" w:color="C6C6C6"/>
                                            <w:left w:val="single" w:sz="6" w:space="0" w:color="C6C6C6"/>
                                            <w:bottom w:val="single" w:sz="6" w:space="0" w:color="C6C6C6"/>
                                            <w:right w:val="single" w:sz="6" w:space="0" w:color="C6C6C6"/>
                                          </w:divBdr>
                                        </w:div>
                                        <w:div w:id="15592131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30717206">
                                  <w:marLeft w:val="0"/>
                                  <w:marRight w:val="0"/>
                                  <w:marTop w:val="0"/>
                                  <w:marBottom w:val="450"/>
                                  <w:divBdr>
                                    <w:top w:val="none" w:sz="0" w:space="0" w:color="auto"/>
                                    <w:left w:val="none" w:sz="0" w:space="0" w:color="auto"/>
                                    <w:bottom w:val="none" w:sz="0" w:space="0" w:color="auto"/>
                                    <w:right w:val="none" w:sz="0" w:space="0" w:color="auto"/>
                                  </w:divBdr>
                                  <w:divsChild>
                                    <w:div w:id="474566276">
                                      <w:marLeft w:val="0"/>
                                      <w:marRight w:val="0"/>
                                      <w:marTop w:val="0"/>
                                      <w:marBottom w:val="375"/>
                                      <w:divBdr>
                                        <w:top w:val="none" w:sz="0" w:space="0" w:color="auto"/>
                                        <w:left w:val="none" w:sz="0" w:space="0" w:color="auto"/>
                                        <w:bottom w:val="none" w:sz="0" w:space="0" w:color="auto"/>
                                        <w:right w:val="none" w:sz="0" w:space="0" w:color="auto"/>
                                      </w:divBdr>
                                      <w:divsChild>
                                        <w:div w:id="250747456">
                                          <w:marLeft w:val="0"/>
                                          <w:marRight w:val="0"/>
                                          <w:marTop w:val="0"/>
                                          <w:marBottom w:val="0"/>
                                          <w:divBdr>
                                            <w:top w:val="none" w:sz="0" w:space="0" w:color="auto"/>
                                            <w:left w:val="none" w:sz="0" w:space="0" w:color="auto"/>
                                            <w:bottom w:val="none" w:sz="0" w:space="0" w:color="auto"/>
                                            <w:right w:val="none" w:sz="0" w:space="0" w:color="auto"/>
                                          </w:divBdr>
                                        </w:div>
                                      </w:divsChild>
                                    </w:div>
                                    <w:div w:id="2040620283">
                                      <w:marLeft w:val="0"/>
                                      <w:marRight w:val="0"/>
                                      <w:marTop w:val="240"/>
                                      <w:marBottom w:val="480"/>
                                      <w:divBdr>
                                        <w:top w:val="none" w:sz="0" w:space="0" w:color="auto"/>
                                        <w:left w:val="none" w:sz="0" w:space="0" w:color="auto"/>
                                        <w:bottom w:val="none" w:sz="0" w:space="0" w:color="auto"/>
                                        <w:right w:val="none" w:sz="0" w:space="0" w:color="auto"/>
                                      </w:divBdr>
                                      <w:divsChild>
                                        <w:div w:id="1073551748">
                                          <w:marLeft w:val="0"/>
                                          <w:marRight w:val="0"/>
                                          <w:marTop w:val="0"/>
                                          <w:marBottom w:val="0"/>
                                          <w:divBdr>
                                            <w:top w:val="single" w:sz="6" w:space="0" w:color="C6C6C6"/>
                                            <w:left w:val="single" w:sz="6" w:space="0" w:color="C6C6C6"/>
                                            <w:bottom w:val="single" w:sz="6" w:space="0" w:color="C6C6C6"/>
                                            <w:right w:val="single" w:sz="6" w:space="0" w:color="C6C6C6"/>
                                          </w:divBdr>
                                        </w:div>
                                        <w:div w:id="185946599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07951289">
                                  <w:marLeft w:val="0"/>
                                  <w:marRight w:val="0"/>
                                  <w:marTop w:val="0"/>
                                  <w:marBottom w:val="450"/>
                                  <w:divBdr>
                                    <w:top w:val="none" w:sz="0" w:space="0" w:color="auto"/>
                                    <w:left w:val="none" w:sz="0" w:space="0" w:color="auto"/>
                                    <w:bottom w:val="none" w:sz="0" w:space="0" w:color="auto"/>
                                    <w:right w:val="none" w:sz="0" w:space="0" w:color="auto"/>
                                  </w:divBdr>
                                  <w:divsChild>
                                    <w:div w:id="691035439">
                                      <w:marLeft w:val="0"/>
                                      <w:marRight w:val="0"/>
                                      <w:marTop w:val="0"/>
                                      <w:marBottom w:val="375"/>
                                      <w:divBdr>
                                        <w:top w:val="none" w:sz="0" w:space="0" w:color="auto"/>
                                        <w:left w:val="none" w:sz="0" w:space="0" w:color="auto"/>
                                        <w:bottom w:val="none" w:sz="0" w:space="0" w:color="auto"/>
                                        <w:right w:val="none" w:sz="0" w:space="0" w:color="auto"/>
                                      </w:divBdr>
                                      <w:divsChild>
                                        <w:div w:id="14926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5562063">
      <w:bodyDiv w:val="1"/>
      <w:marLeft w:val="0"/>
      <w:marRight w:val="0"/>
      <w:marTop w:val="0"/>
      <w:marBottom w:val="0"/>
      <w:divBdr>
        <w:top w:val="none" w:sz="0" w:space="0" w:color="auto"/>
        <w:left w:val="none" w:sz="0" w:space="0" w:color="auto"/>
        <w:bottom w:val="none" w:sz="0" w:space="0" w:color="auto"/>
        <w:right w:val="none" w:sz="0" w:space="0" w:color="auto"/>
      </w:divBdr>
      <w:divsChild>
        <w:div w:id="1816288344">
          <w:marLeft w:val="0"/>
          <w:marRight w:val="0"/>
          <w:marTop w:val="0"/>
          <w:marBottom w:val="0"/>
          <w:divBdr>
            <w:top w:val="none" w:sz="0" w:space="0" w:color="auto"/>
            <w:left w:val="none" w:sz="0" w:space="0" w:color="auto"/>
            <w:bottom w:val="none" w:sz="0" w:space="0" w:color="auto"/>
            <w:right w:val="none" w:sz="0" w:space="0" w:color="auto"/>
          </w:divBdr>
        </w:div>
        <w:div w:id="1159692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hyperlink" Target="https://ieeexplore.ieee.org/search/searchresult.jsp?matchBoolean=true&amp;queryText=%22Index%20Terms%22:Layout&amp;newsearch=true" TargetMode="External"/><Relationship Id="rId3" Type="http://schemas.openxmlformats.org/officeDocument/2006/relationships/customXml" Target="../customXml/item3.xml"/><Relationship Id="rId21" Type="http://schemas.openxmlformats.org/officeDocument/2006/relationships/image" Target="media/image12.gif"/><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hyperlink" Target="https://ieeexplore.ieee.org/search/searchresult.jsp?matchBoolean=true&amp;queryText=%22Index%20Terms%22:Reliability&amp;newsearch=tru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gif"/><Relationship Id="rId29" Type="http://schemas.openxmlformats.org/officeDocument/2006/relationships/hyperlink" Target="https://ieeexplore.ieee.org/search/searchresult.jsp?matchBoolean=true&amp;queryText=%22Index%20Terms%22:Disk%20drives&amp;newsearch=tru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image" Target="media/image15.gif"/><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image" Target="media/image14.gif"/><Relationship Id="rId28" Type="http://schemas.openxmlformats.org/officeDocument/2006/relationships/hyperlink" Target="https://ieeexplore.ieee.org/search/searchresult.jsp?matchBoolean=true&amp;queryText=%22Index%20Terms%22:Organizations&amp;newsearch=true" TargetMode="External"/><Relationship Id="rId10" Type="http://schemas.openxmlformats.org/officeDocument/2006/relationships/image" Target="media/image1.gif"/><Relationship Id="rId19" Type="http://schemas.openxmlformats.org/officeDocument/2006/relationships/image" Target="media/image10.gif"/><Relationship Id="rId31" Type="http://schemas.openxmlformats.org/officeDocument/2006/relationships/hyperlink" Target="https://ieeexplore.ieee.org/search/searchresult.jsp?matchBoolean=true&amp;queryText=%22Index%20Terms%22:Aging&amp;newsearch=true"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image" Target="media/image13.gif"/><Relationship Id="rId27" Type="http://schemas.openxmlformats.org/officeDocument/2006/relationships/hyperlink" Target="https://ieeexplore.ieee.org/search/searchresult.jsp?matchBoolean=true&amp;queryText=%22Index%20Terms%22:Arrays&amp;newsearch=true" TargetMode="External"/><Relationship Id="rId30" Type="http://schemas.openxmlformats.org/officeDocument/2006/relationships/hyperlink" Target="https://ieeexplore.ieee.org/search/searchresult.jsp?matchBoolean=true&amp;queryText=%22Index%20Terms%22:Data%20centers&amp;newsearch=true" TargetMode="External"/><Relationship Id="rId8" Type="http://schemas.openxmlformats.org/officeDocument/2006/relationships/hyperlink" Target="https://doi.org/10.1109/MSST.2019.0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95342A-7074-479D-97A1-455E94F4393A}">
  <ds:schemaRefs>
    <ds:schemaRef ds:uri="http://schemas.microsoft.com/sharepoint/v3/contenttype/forms"/>
  </ds:schemaRefs>
</ds:datastoreItem>
</file>

<file path=customXml/itemProps2.xml><?xml version="1.0" encoding="utf-8"?>
<ds:datastoreItem xmlns:ds="http://schemas.openxmlformats.org/officeDocument/2006/customXml" ds:itemID="{D4BEDB06-0CD9-4876-996D-BD5ED5CB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00289-2966-441E-974F-0584B39501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20</Pages>
  <Words>8562</Words>
  <Characters>43156</Characters>
  <Application>Microsoft Office Word</Application>
  <DocSecurity>8</DocSecurity>
  <Lines>696</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108</cp:revision>
  <dcterms:created xsi:type="dcterms:W3CDTF">2019-11-13T18:36:00Z</dcterms:created>
  <dcterms:modified xsi:type="dcterms:W3CDTF">2019-12-02T19:05:00Z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