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714A41" w:rsidRDefault="000A7622" w:rsidP="000A7622">
      <w:pPr>
        <w:pStyle w:val="Default"/>
        <w:rPr>
          <w:rFonts w:asciiTheme="minorHAnsi" w:hAnsiTheme="minorHAnsi" w:cstheme="minorHAnsi"/>
          <w:sz w:val="22"/>
          <w:szCs w:val="22"/>
        </w:rPr>
      </w:pPr>
    </w:p>
    <w:p w14:paraId="2538F7F5" w14:textId="77777777" w:rsidR="000A7622" w:rsidRPr="00714A41"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714A41">
        <w:rPr>
          <w:rFonts w:cstheme="minorHAnsi"/>
          <w:b/>
          <w:bCs/>
          <w:color w:val="316192"/>
          <w:sz w:val="28"/>
          <w:szCs w:val="26"/>
        </w:rPr>
        <w:t>Marquette University</w:t>
      </w:r>
    </w:p>
    <w:p w14:paraId="158D4B9F" w14:textId="77777777" w:rsidR="000A7622" w:rsidRPr="00714A41" w:rsidRDefault="000A7622" w:rsidP="00D14423">
      <w:pPr>
        <w:autoSpaceDE w:val="0"/>
        <w:autoSpaceDN w:val="0"/>
        <w:adjustRightInd w:val="0"/>
        <w:rPr>
          <w:rFonts w:cstheme="minorHAnsi"/>
          <w:b/>
          <w:bCs/>
          <w:color w:val="316192"/>
          <w:sz w:val="40"/>
          <w:szCs w:val="36"/>
        </w:rPr>
      </w:pPr>
      <w:r w:rsidRPr="00714A41">
        <w:rPr>
          <w:rFonts w:cstheme="minorHAnsi"/>
          <w:b/>
          <w:bCs/>
          <w:color w:val="316192"/>
          <w:sz w:val="40"/>
          <w:szCs w:val="36"/>
        </w:rPr>
        <w:t>e-Publications@Marquette</w:t>
      </w:r>
    </w:p>
    <w:p w14:paraId="689ACF87" w14:textId="77777777" w:rsidR="000A7622" w:rsidRPr="00714A41" w:rsidRDefault="000A7622" w:rsidP="00D14423">
      <w:pPr>
        <w:autoSpaceDE w:val="0"/>
        <w:autoSpaceDN w:val="0"/>
        <w:adjustRightInd w:val="0"/>
        <w:rPr>
          <w:rFonts w:cstheme="minorHAnsi"/>
          <w:b/>
          <w:bCs/>
          <w:i/>
          <w:iCs/>
        </w:rPr>
      </w:pPr>
    </w:p>
    <w:p w14:paraId="161853CC" w14:textId="73B638AC" w:rsidR="000A7622" w:rsidRPr="00714A41" w:rsidRDefault="00B54882" w:rsidP="00D14423">
      <w:pPr>
        <w:autoSpaceDE w:val="0"/>
        <w:autoSpaceDN w:val="0"/>
        <w:adjustRightInd w:val="0"/>
        <w:rPr>
          <w:rFonts w:cstheme="minorHAnsi"/>
          <w:b/>
          <w:bCs/>
          <w:i/>
          <w:iCs/>
          <w:sz w:val="32"/>
          <w:szCs w:val="32"/>
        </w:rPr>
      </w:pPr>
      <w:r w:rsidRPr="00714A41">
        <w:rPr>
          <w:rFonts w:cstheme="minorHAnsi"/>
          <w:b/>
          <w:bCs/>
          <w:i/>
          <w:iCs/>
          <w:sz w:val="32"/>
          <w:szCs w:val="32"/>
        </w:rPr>
        <w:t xml:space="preserve">Biomedical Engineering </w:t>
      </w:r>
      <w:r w:rsidR="000A7622" w:rsidRPr="00714A41">
        <w:rPr>
          <w:rFonts w:cstheme="minorHAnsi"/>
          <w:b/>
          <w:bCs/>
          <w:i/>
          <w:iCs/>
          <w:sz w:val="32"/>
          <w:szCs w:val="32"/>
        </w:rPr>
        <w:t>Faculty Research and Publications/</w:t>
      </w:r>
      <w:r w:rsidR="009732A9" w:rsidRPr="00714A41">
        <w:rPr>
          <w:rFonts w:cstheme="minorHAnsi"/>
          <w:b/>
          <w:bCs/>
          <w:i/>
          <w:iCs/>
          <w:sz w:val="32"/>
          <w:szCs w:val="32"/>
        </w:rPr>
        <w:t xml:space="preserve">College of </w:t>
      </w:r>
      <w:r w:rsidRPr="00714A41">
        <w:rPr>
          <w:rFonts w:cstheme="minorHAnsi"/>
          <w:b/>
          <w:bCs/>
          <w:i/>
          <w:iCs/>
          <w:sz w:val="32"/>
          <w:szCs w:val="32"/>
        </w:rPr>
        <w:t>Engineering</w:t>
      </w:r>
    </w:p>
    <w:bookmarkEnd w:id="0"/>
    <w:p w14:paraId="3E538636" w14:textId="77777777" w:rsidR="000A7622" w:rsidRPr="00714A41" w:rsidRDefault="000A7622" w:rsidP="00D14423">
      <w:pPr>
        <w:jc w:val="center"/>
        <w:rPr>
          <w:rFonts w:cstheme="minorHAnsi"/>
          <w:b/>
          <w:bCs/>
          <w:i/>
          <w:iCs/>
        </w:rPr>
      </w:pPr>
    </w:p>
    <w:p w14:paraId="25509BF0" w14:textId="28841EF8" w:rsidR="000A7622" w:rsidRPr="00714A41" w:rsidRDefault="000A7622" w:rsidP="00D14423">
      <w:pPr>
        <w:jc w:val="center"/>
        <w:rPr>
          <w:rFonts w:cstheme="minorHAnsi"/>
          <w:sz w:val="24"/>
          <w:szCs w:val="24"/>
        </w:rPr>
      </w:pPr>
      <w:r w:rsidRPr="00714A41">
        <w:rPr>
          <w:rFonts w:cstheme="minorHAnsi"/>
          <w:b/>
          <w:bCs/>
          <w:i/>
          <w:iCs/>
          <w:sz w:val="24"/>
          <w:szCs w:val="24"/>
        </w:rPr>
        <w:t xml:space="preserve">This paper is NOT THE PUBLISHED VERSION; </w:t>
      </w:r>
      <w:r w:rsidRPr="00714A41">
        <w:rPr>
          <w:rFonts w:cstheme="minorHAnsi"/>
          <w:b/>
          <w:bCs/>
          <w:sz w:val="24"/>
          <w:szCs w:val="24"/>
        </w:rPr>
        <w:t xml:space="preserve">but the author’s final, peer-reviewed manuscript. </w:t>
      </w:r>
      <w:r w:rsidRPr="00714A41">
        <w:rPr>
          <w:rFonts w:cstheme="minorHAnsi"/>
          <w:sz w:val="24"/>
          <w:szCs w:val="24"/>
        </w:rPr>
        <w:t>The published version may be accessed by following the link in th</w:t>
      </w:r>
      <w:r w:rsidR="00DA619A" w:rsidRPr="00714A41">
        <w:rPr>
          <w:rFonts w:cstheme="minorHAnsi"/>
          <w:sz w:val="24"/>
          <w:szCs w:val="24"/>
        </w:rPr>
        <w:t>e</w:t>
      </w:r>
      <w:r w:rsidRPr="00714A41">
        <w:rPr>
          <w:rFonts w:cstheme="minorHAnsi"/>
          <w:sz w:val="24"/>
          <w:szCs w:val="24"/>
        </w:rPr>
        <w:t xml:space="preserve"> citation below.</w:t>
      </w:r>
    </w:p>
    <w:p w14:paraId="207B0342" w14:textId="77777777" w:rsidR="000A7622" w:rsidRPr="00714A41" w:rsidRDefault="000A7622" w:rsidP="00D14423">
      <w:pPr>
        <w:jc w:val="center"/>
        <w:rPr>
          <w:rFonts w:cstheme="minorHAnsi"/>
          <w:sz w:val="24"/>
          <w:szCs w:val="24"/>
        </w:rPr>
      </w:pPr>
    </w:p>
    <w:p w14:paraId="2A38AFE1" w14:textId="4BD8268B" w:rsidR="000A7622" w:rsidRPr="00714A41" w:rsidRDefault="003947AA" w:rsidP="00D14423">
      <w:pPr>
        <w:rPr>
          <w:rFonts w:cstheme="minorHAnsi"/>
          <w:sz w:val="24"/>
          <w:szCs w:val="24"/>
        </w:rPr>
      </w:pPr>
      <w:r w:rsidRPr="00714A41">
        <w:rPr>
          <w:rFonts w:cstheme="minorHAnsi"/>
          <w:i/>
          <w:sz w:val="24"/>
          <w:szCs w:val="24"/>
          <w:lang w:val="fr-FR"/>
        </w:rPr>
        <w:t xml:space="preserve">Journal of </w:t>
      </w:r>
      <w:proofErr w:type="spellStart"/>
      <w:r w:rsidRPr="00714A41">
        <w:rPr>
          <w:rFonts w:cstheme="minorHAnsi"/>
          <w:i/>
          <w:sz w:val="24"/>
          <w:szCs w:val="24"/>
          <w:lang w:val="fr-FR"/>
        </w:rPr>
        <w:t>Experimental</w:t>
      </w:r>
      <w:proofErr w:type="spellEnd"/>
      <w:r w:rsidRPr="00714A41">
        <w:rPr>
          <w:rFonts w:cstheme="minorHAnsi"/>
          <w:i/>
          <w:sz w:val="24"/>
          <w:szCs w:val="24"/>
          <w:lang w:val="fr-FR"/>
        </w:rPr>
        <w:t xml:space="preserve"> &amp; </w:t>
      </w:r>
      <w:proofErr w:type="spellStart"/>
      <w:r w:rsidRPr="00714A41">
        <w:rPr>
          <w:rFonts w:cstheme="minorHAnsi"/>
          <w:i/>
          <w:sz w:val="24"/>
          <w:szCs w:val="24"/>
          <w:lang w:val="fr-FR"/>
        </w:rPr>
        <w:t>Clinical</w:t>
      </w:r>
      <w:proofErr w:type="spellEnd"/>
      <w:r w:rsidRPr="00714A41">
        <w:rPr>
          <w:rFonts w:cstheme="minorHAnsi"/>
          <w:i/>
          <w:sz w:val="24"/>
          <w:szCs w:val="24"/>
          <w:lang w:val="fr-FR"/>
        </w:rPr>
        <w:t xml:space="preserve"> </w:t>
      </w:r>
      <w:proofErr w:type="spellStart"/>
      <w:r w:rsidRPr="00714A41">
        <w:rPr>
          <w:rFonts w:cstheme="minorHAnsi"/>
          <w:i/>
          <w:sz w:val="24"/>
          <w:szCs w:val="24"/>
          <w:lang w:val="fr-FR"/>
        </w:rPr>
        <w:t>Medicine</w:t>
      </w:r>
      <w:proofErr w:type="spellEnd"/>
      <w:r w:rsidR="000A7622" w:rsidRPr="00714A41">
        <w:rPr>
          <w:rFonts w:cstheme="minorHAnsi"/>
          <w:sz w:val="24"/>
          <w:szCs w:val="24"/>
          <w:lang w:val="fr-FR"/>
        </w:rPr>
        <w:t xml:space="preserve">, Vol. </w:t>
      </w:r>
      <w:r w:rsidRPr="00714A41">
        <w:rPr>
          <w:rFonts w:cstheme="minorHAnsi"/>
          <w:sz w:val="24"/>
          <w:szCs w:val="24"/>
          <w:lang w:val="fr-FR"/>
        </w:rPr>
        <w:t>3</w:t>
      </w:r>
      <w:r w:rsidR="000A7622" w:rsidRPr="00714A41">
        <w:rPr>
          <w:rFonts w:cstheme="minorHAnsi"/>
          <w:sz w:val="24"/>
          <w:szCs w:val="24"/>
          <w:lang w:val="fr-FR"/>
        </w:rPr>
        <w:t xml:space="preserve">, No. </w:t>
      </w:r>
      <w:r w:rsidRPr="00714A41">
        <w:rPr>
          <w:rFonts w:cstheme="minorHAnsi"/>
          <w:sz w:val="24"/>
          <w:szCs w:val="24"/>
          <w:lang w:val="fr-FR"/>
        </w:rPr>
        <w:t>5</w:t>
      </w:r>
      <w:r w:rsidR="000A7622" w:rsidRPr="00714A41">
        <w:rPr>
          <w:rFonts w:cstheme="minorHAnsi"/>
          <w:sz w:val="24"/>
          <w:szCs w:val="24"/>
          <w:lang w:val="fr-FR"/>
        </w:rPr>
        <w:t xml:space="preserve"> (</w:t>
      </w:r>
      <w:proofErr w:type="spellStart"/>
      <w:r w:rsidRPr="00714A41">
        <w:rPr>
          <w:rFonts w:cstheme="minorHAnsi"/>
          <w:sz w:val="24"/>
          <w:szCs w:val="24"/>
          <w:lang w:val="fr-FR"/>
        </w:rPr>
        <w:t>October</w:t>
      </w:r>
      <w:proofErr w:type="spellEnd"/>
      <w:r w:rsidRPr="00714A41">
        <w:rPr>
          <w:rFonts w:cstheme="minorHAnsi"/>
          <w:sz w:val="24"/>
          <w:szCs w:val="24"/>
          <w:lang w:val="fr-FR"/>
        </w:rPr>
        <w:t xml:space="preserve"> 2011</w:t>
      </w:r>
      <w:proofErr w:type="gramStart"/>
      <w:r w:rsidR="000A7622" w:rsidRPr="00714A41">
        <w:rPr>
          <w:rFonts w:cstheme="minorHAnsi"/>
          <w:sz w:val="24"/>
          <w:szCs w:val="24"/>
          <w:lang w:val="fr-FR"/>
        </w:rPr>
        <w:t>):</w:t>
      </w:r>
      <w:proofErr w:type="gramEnd"/>
      <w:r w:rsidR="000A7622" w:rsidRPr="00714A41">
        <w:rPr>
          <w:rFonts w:cstheme="minorHAnsi"/>
          <w:sz w:val="24"/>
          <w:szCs w:val="24"/>
          <w:lang w:val="fr-FR"/>
        </w:rPr>
        <w:t xml:space="preserve"> </w:t>
      </w:r>
      <w:r w:rsidRPr="00714A41">
        <w:rPr>
          <w:rFonts w:cstheme="minorHAnsi"/>
          <w:sz w:val="24"/>
          <w:szCs w:val="24"/>
          <w:lang w:val="fr-FR"/>
        </w:rPr>
        <w:t>195-199</w:t>
      </w:r>
      <w:r w:rsidR="000A7622" w:rsidRPr="00714A41">
        <w:rPr>
          <w:rFonts w:cstheme="minorHAnsi"/>
          <w:sz w:val="24"/>
          <w:szCs w:val="24"/>
          <w:lang w:val="fr-FR"/>
        </w:rPr>
        <w:t xml:space="preserve">. </w:t>
      </w:r>
      <w:hyperlink r:id="rId8" w:history="1">
        <w:r w:rsidR="000A7622" w:rsidRPr="00714A41">
          <w:rPr>
            <w:rFonts w:cstheme="minorHAnsi"/>
            <w:color w:val="0563C1" w:themeColor="hyperlink"/>
            <w:sz w:val="24"/>
            <w:szCs w:val="24"/>
            <w:u w:val="single"/>
            <w:lang w:val="fr-FR"/>
          </w:rPr>
          <w:t>DOI</w:t>
        </w:r>
      </w:hyperlink>
      <w:r w:rsidR="000A7622" w:rsidRPr="00714A41">
        <w:rPr>
          <w:rFonts w:cstheme="minorHAnsi"/>
          <w:sz w:val="24"/>
          <w:szCs w:val="24"/>
          <w:lang w:val="fr-FR"/>
        </w:rPr>
        <w:t xml:space="preserve">. </w:t>
      </w:r>
      <w:r w:rsidR="000A7622" w:rsidRPr="00714A41">
        <w:rPr>
          <w:rFonts w:cstheme="minorHAnsi"/>
          <w:sz w:val="24"/>
          <w:szCs w:val="24"/>
        </w:rPr>
        <w:t xml:space="preserve">This article is © </w:t>
      </w:r>
      <w:r w:rsidR="00FB5221" w:rsidRPr="00714A41">
        <w:rPr>
          <w:rFonts w:cstheme="minorHAnsi"/>
          <w:sz w:val="24"/>
          <w:szCs w:val="24"/>
        </w:rPr>
        <w:t>Elsevier</w:t>
      </w:r>
      <w:r w:rsidR="000A7622" w:rsidRPr="00714A41">
        <w:rPr>
          <w:rFonts w:cstheme="minorHAnsi"/>
          <w:sz w:val="24"/>
          <w:szCs w:val="24"/>
        </w:rPr>
        <w:t xml:space="preserve"> and permission has been granted for this version to appear in </w:t>
      </w:r>
      <w:hyperlink r:id="rId9" w:history="1">
        <w:r w:rsidR="000A7622" w:rsidRPr="00714A41">
          <w:rPr>
            <w:rFonts w:cstheme="minorHAnsi"/>
            <w:color w:val="0563C1" w:themeColor="hyperlink"/>
            <w:sz w:val="24"/>
            <w:szCs w:val="24"/>
            <w:u w:val="single"/>
          </w:rPr>
          <w:t>e-Publications@Marquette</w:t>
        </w:r>
      </w:hyperlink>
      <w:r w:rsidR="000A7622" w:rsidRPr="00714A41">
        <w:rPr>
          <w:rFonts w:cstheme="minorHAnsi"/>
          <w:sz w:val="24"/>
          <w:szCs w:val="24"/>
        </w:rPr>
        <w:t xml:space="preserve">. </w:t>
      </w:r>
      <w:r w:rsidR="00FB5221" w:rsidRPr="00714A41">
        <w:rPr>
          <w:rFonts w:cstheme="minorHAnsi"/>
          <w:sz w:val="24"/>
          <w:szCs w:val="24"/>
        </w:rPr>
        <w:t>Elsevier</w:t>
      </w:r>
      <w:r w:rsidR="000A7622" w:rsidRPr="00714A41">
        <w:rPr>
          <w:rFonts w:cstheme="minorHAnsi"/>
          <w:sz w:val="24"/>
          <w:szCs w:val="24"/>
        </w:rPr>
        <w:t xml:space="preserve"> does not grant permission for this article to be further copied/distributed or hosted elsewhere without the express permission from </w:t>
      </w:r>
      <w:r w:rsidR="00FB5221" w:rsidRPr="00714A41">
        <w:rPr>
          <w:rFonts w:cstheme="minorHAnsi"/>
          <w:sz w:val="24"/>
          <w:szCs w:val="24"/>
        </w:rPr>
        <w:t>Elsevier</w:t>
      </w:r>
      <w:r w:rsidR="000A7622" w:rsidRPr="00714A41">
        <w:rPr>
          <w:rFonts w:cstheme="minorHAnsi"/>
          <w:sz w:val="24"/>
          <w:szCs w:val="24"/>
        </w:rPr>
        <w:t xml:space="preserve">. </w:t>
      </w:r>
    </w:p>
    <w:bookmarkEnd w:id="1"/>
    <w:p w14:paraId="5BC0075B" w14:textId="6F85339F" w:rsidR="000A7622" w:rsidRPr="00714A41" w:rsidRDefault="000A7622" w:rsidP="000A7622">
      <w:pPr>
        <w:rPr>
          <w:rFonts w:cstheme="minorHAnsi"/>
        </w:rPr>
      </w:pPr>
    </w:p>
    <w:p w14:paraId="7A301BFC" w14:textId="77777777" w:rsidR="00D166B1" w:rsidRPr="00714A41" w:rsidRDefault="00D166B1" w:rsidP="00B54882">
      <w:pPr>
        <w:pStyle w:val="Title"/>
        <w:rPr>
          <w:rFonts w:asciiTheme="minorHAnsi" w:hAnsiTheme="minorHAnsi" w:cstheme="minorHAnsi"/>
        </w:rPr>
      </w:pPr>
      <w:r w:rsidRPr="00714A41">
        <w:rPr>
          <w:rFonts w:asciiTheme="minorHAnsi" w:hAnsiTheme="minorHAnsi" w:cstheme="minorHAnsi"/>
        </w:rPr>
        <w:t>Analysis of Push-Off Power During Locomotion in Children with Type 1 Osteogenesis Imperfecta</w:t>
      </w:r>
    </w:p>
    <w:p w14:paraId="62394133" w14:textId="77777777" w:rsidR="00B54882" w:rsidRPr="00714A41" w:rsidRDefault="00B54882" w:rsidP="00D166B1">
      <w:pPr>
        <w:rPr>
          <w:rFonts w:cstheme="minorHAnsi"/>
        </w:rPr>
      </w:pPr>
    </w:p>
    <w:p w14:paraId="6B72DA70" w14:textId="23F00C46" w:rsidR="00B54882" w:rsidRPr="00714A41" w:rsidRDefault="00D166B1" w:rsidP="00B54882">
      <w:pPr>
        <w:pStyle w:val="NoSpacing"/>
        <w:rPr>
          <w:rFonts w:cstheme="minorHAnsi"/>
          <w:sz w:val="32"/>
          <w:szCs w:val="32"/>
        </w:rPr>
      </w:pPr>
      <w:bookmarkStart w:id="2" w:name="bau1"/>
      <w:r w:rsidRPr="00714A41">
        <w:rPr>
          <w:rFonts w:cstheme="minorHAnsi"/>
          <w:sz w:val="32"/>
          <w:szCs w:val="32"/>
        </w:rPr>
        <w:t>Joseph J.</w:t>
      </w:r>
      <w:r w:rsidR="00B54882" w:rsidRPr="00714A41">
        <w:rPr>
          <w:rFonts w:cstheme="minorHAnsi"/>
          <w:sz w:val="32"/>
          <w:szCs w:val="32"/>
        </w:rPr>
        <w:t xml:space="preserve"> </w:t>
      </w:r>
      <w:proofErr w:type="spellStart"/>
      <w:r w:rsidRPr="00714A41">
        <w:rPr>
          <w:rFonts w:cstheme="minorHAnsi"/>
          <w:sz w:val="32"/>
          <w:szCs w:val="32"/>
        </w:rPr>
        <w:t>Krzak</w:t>
      </w:r>
      <w:bookmarkStart w:id="3" w:name="bau2"/>
      <w:bookmarkEnd w:id="2"/>
      <w:proofErr w:type="spellEnd"/>
    </w:p>
    <w:p w14:paraId="2B99B390" w14:textId="0482A108" w:rsidR="00B54882" w:rsidRPr="00714A41" w:rsidRDefault="00B54882" w:rsidP="00B54882">
      <w:pPr>
        <w:pStyle w:val="NoSpacing"/>
        <w:rPr>
          <w:rFonts w:cstheme="minorHAnsi"/>
          <w:sz w:val="24"/>
          <w:szCs w:val="24"/>
        </w:rPr>
      </w:pPr>
      <w:r w:rsidRPr="00714A41">
        <w:rPr>
          <w:rFonts w:cstheme="minorHAnsi"/>
          <w:sz w:val="24"/>
          <w:szCs w:val="24"/>
        </w:rPr>
        <w:t>Shriners Hospitals for Children, Chicago, IL</w:t>
      </w:r>
    </w:p>
    <w:p w14:paraId="541F11F4" w14:textId="4B13A901" w:rsidR="00B54882" w:rsidRPr="00714A41" w:rsidRDefault="00D166B1" w:rsidP="00B54882">
      <w:pPr>
        <w:pStyle w:val="NoSpacing"/>
        <w:rPr>
          <w:rFonts w:cstheme="minorHAnsi"/>
          <w:sz w:val="32"/>
          <w:szCs w:val="32"/>
        </w:rPr>
      </w:pPr>
      <w:r w:rsidRPr="00714A41">
        <w:rPr>
          <w:rFonts w:cstheme="minorHAnsi"/>
          <w:sz w:val="32"/>
          <w:szCs w:val="32"/>
        </w:rPr>
        <w:t>Adam</w:t>
      </w:r>
      <w:r w:rsidR="00B54882" w:rsidRPr="00714A41">
        <w:rPr>
          <w:rFonts w:cstheme="minorHAnsi"/>
          <w:sz w:val="32"/>
          <w:szCs w:val="32"/>
        </w:rPr>
        <w:t xml:space="preserve"> </w:t>
      </w:r>
      <w:r w:rsidRPr="00714A41">
        <w:rPr>
          <w:rFonts w:cstheme="minorHAnsi"/>
          <w:sz w:val="32"/>
          <w:szCs w:val="32"/>
        </w:rPr>
        <w:t>Graf</w:t>
      </w:r>
      <w:bookmarkStart w:id="4" w:name="bau3"/>
      <w:bookmarkEnd w:id="3"/>
    </w:p>
    <w:p w14:paraId="7C27C235" w14:textId="40AB11D8" w:rsidR="00B54882" w:rsidRPr="00714A41" w:rsidRDefault="00B54882" w:rsidP="00B54882">
      <w:pPr>
        <w:pStyle w:val="NoSpacing"/>
        <w:rPr>
          <w:rFonts w:cstheme="minorHAnsi"/>
          <w:sz w:val="24"/>
          <w:szCs w:val="24"/>
        </w:rPr>
      </w:pPr>
      <w:r w:rsidRPr="00714A41">
        <w:rPr>
          <w:rFonts w:cstheme="minorHAnsi"/>
          <w:sz w:val="24"/>
          <w:szCs w:val="24"/>
        </w:rPr>
        <w:t>Shriners Hospitals for Children, Chicago, IL</w:t>
      </w:r>
    </w:p>
    <w:p w14:paraId="1F1CAE42" w14:textId="4C476175" w:rsidR="00B54882" w:rsidRPr="00714A41" w:rsidRDefault="00D166B1" w:rsidP="00B54882">
      <w:pPr>
        <w:pStyle w:val="NoSpacing"/>
        <w:rPr>
          <w:rFonts w:cstheme="minorHAnsi"/>
          <w:sz w:val="32"/>
          <w:szCs w:val="32"/>
        </w:rPr>
      </w:pPr>
      <w:r w:rsidRPr="00714A41">
        <w:rPr>
          <w:rFonts w:cstheme="minorHAnsi"/>
          <w:sz w:val="32"/>
          <w:szCs w:val="32"/>
        </w:rPr>
        <w:t>Ann</w:t>
      </w:r>
      <w:r w:rsidR="00B54882" w:rsidRPr="00714A41">
        <w:rPr>
          <w:rFonts w:cstheme="minorHAnsi"/>
          <w:sz w:val="32"/>
          <w:szCs w:val="32"/>
        </w:rPr>
        <w:t xml:space="preserve"> </w:t>
      </w:r>
      <w:r w:rsidRPr="00714A41">
        <w:rPr>
          <w:rFonts w:cstheme="minorHAnsi"/>
          <w:sz w:val="32"/>
          <w:szCs w:val="32"/>
        </w:rPr>
        <w:t>Flanagan</w:t>
      </w:r>
      <w:bookmarkStart w:id="5" w:name="bau4"/>
      <w:bookmarkEnd w:id="4"/>
    </w:p>
    <w:p w14:paraId="3B94ABD6" w14:textId="6EA683BD" w:rsidR="00B54882" w:rsidRPr="00714A41" w:rsidRDefault="00B54882" w:rsidP="00B54882">
      <w:pPr>
        <w:pStyle w:val="NoSpacing"/>
        <w:rPr>
          <w:rFonts w:cstheme="minorHAnsi"/>
          <w:sz w:val="24"/>
          <w:szCs w:val="24"/>
        </w:rPr>
      </w:pPr>
      <w:r w:rsidRPr="00714A41">
        <w:rPr>
          <w:rFonts w:cstheme="minorHAnsi"/>
          <w:sz w:val="24"/>
          <w:szCs w:val="24"/>
        </w:rPr>
        <w:t>Shriners Hospitals for Children, Chicago, IL</w:t>
      </w:r>
    </w:p>
    <w:p w14:paraId="41FCC292" w14:textId="69729407" w:rsidR="00B54882" w:rsidRPr="00714A41" w:rsidRDefault="00D166B1" w:rsidP="00B54882">
      <w:pPr>
        <w:pStyle w:val="NoSpacing"/>
        <w:rPr>
          <w:rFonts w:cstheme="minorHAnsi"/>
          <w:sz w:val="32"/>
          <w:szCs w:val="32"/>
        </w:rPr>
      </w:pPr>
      <w:r w:rsidRPr="00714A41">
        <w:rPr>
          <w:rFonts w:cstheme="minorHAnsi"/>
          <w:sz w:val="32"/>
          <w:szCs w:val="32"/>
        </w:rPr>
        <w:t>Angela</w:t>
      </w:r>
      <w:r w:rsidR="00B54882" w:rsidRPr="00714A41">
        <w:rPr>
          <w:rFonts w:cstheme="minorHAnsi"/>
          <w:sz w:val="32"/>
          <w:szCs w:val="32"/>
        </w:rPr>
        <w:t xml:space="preserve"> </w:t>
      </w:r>
      <w:r w:rsidRPr="00714A41">
        <w:rPr>
          <w:rFonts w:cstheme="minorHAnsi"/>
          <w:sz w:val="32"/>
          <w:szCs w:val="32"/>
        </w:rPr>
        <w:t>Caudill</w:t>
      </w:r>
      <w:bookmarkStart w:id="6" w:name="bau5"/>
      <w:bookmarkEnd w:id="5"/>
    </w:p>
    <w:p w14:paraId="4860FE8A" w14:textId="340E6360" w:rsidR="00B54882" w:rsidRPr="00714A41" w:rsidRDefault="00B54882" w:rsidP="00B54882">
      <w:pPr>
        <w:pStyle w:val="NoSpacing"/>
        <w:rPr>
          <w:rFonts w:cstheme="minorHAnsi"/>
          <w:sz w:val="24"/>
          <w:szCs w:val="24"/>
        </w:rPr>
      </w:pPr>
      <w:r w:rsidRPr="00714A41">
        <w:rPr>
          <w:rFonts w:cstheme="minorHAnsi"/>
          <w:sz w:val="24"/>
          <w:szCs w:val="24"/>
        </w:rPr>
        <w:t>Shriners Hospitals for Children, Chicago, IL</w:t>
      </w:r>
    </w:p>
    <w:p w14:paraId="5FFE1350" w14:textId="6BA5B82B" w:rsidR="00B54882" w:rsidRPr="00714A41" w:rsidRDefault="00D166B1" w:rsidP="00B54882">
      <w:pPr>
        <w:pStyle w:val="NoSpacing"/>
        <w:rPr>
          <w:rFonts w:cstheme="minorHAnsi"/>
          <w:sz w:val="32"/>
          <w:szCs w:val="32"/>
        </w:rPr>
      </w:pPr>
      <w:r w:rsidRPr="00714A41">
        <w:rPr>
          <w:rFonts w:cstheme="minorHAnsi"/>
          <w:sz w:val="32"/>
          <w:szCs w:val="32"/>
        </w:rPr>
        <w:t>Peter</w:t>
      </w:r>
      <w:r w:rsidR="00B54882" w:rsidRPr="00714A41">
        <w:rPr>
          <w:rFonts w:cstheme="minorHAnsi"/>
          <w:sz w:val="32"/>
          <w:szCs w:val="32"/>
        </w:rPr>
        <w:t xml:space="preserve"> </w:t>
      </w:r>
      <w:r w:rsidRPr="00714A41">
        <w:rPr>
          <w:rFonts w:cstheme="minorHAnsi"/>
          <w:sz w:val="32"/>
          <w:szCs w:val="32"/>
        </w:rPr>
        <w:t>Smith</w:t>
      </w:r>
      <w:bookmarkStart w:id="7" w:name="bau6"/>
      <w:bookmarkEnd w:id="6"/>
    </w:p>
    <w:p w14:paraId="42ED338C" w14:textId="2DDB1FFC" w:rsidR="00B54882" w:rsidRPr="00714A41" w:rsidRDefault="00B54882" w:rsidP="00B54882">
      <w:pPr>
        <w:pStyle w:val="NoSpacing"/>
        <w:rPr>
          <w:rFonts w:cstheme="minorHAnsi"/>
          <w:sz w:val="24"/>
          <w:szCs w:val="24"/>
        </w:rPr>
      </w:pPr>
      <w:r w:rsidRPr="00714A41">
        <w:rPr>
          <w:rFonts w:cstheme="minorHAnsi"/>
          <w:sz w:val="24"/>
          <w:szCs w:val="24"/>
        </w:rPr>
        <w:t>Shriners Hospitals for Children, Chicago, IL</w:t>
      </w:r>
    </w:p>
    <w:p w14:paraId="22AE7FCB" w14:textId="4F972B7A" w:rsidR="00D166B1" w:rsidRPr="00714A41" w:rsidRDefault="00D166B1" w:rsidP="00B54882">
      <w:pPr>
        <w:pStyle w:val="NoSpacing"/>
        <w:rPr>
          <w:rFonts w:cstheme="minorHAnsi"/>
          <w:sz w:val="32"/>
          <w:szCs w:val="32"/>
        </w:rPr>
      </w:pPr>
      <w:r w:rsidRPr="00714A41">
        <w:rPr>
          <w:rFonts w:cstheme="minorHAnsi"/>
          <w:sz w:val="32"/>
          <w:szCs w:val="32"/>
        </w:rPr>
        <w:t>Gerald F.</w:t>
      </w:r>
      <w:r w:rsidR="00B54882" w:rsidRPr="00714A41">
        <w:rPr>
          <w:rFonts w:cstheme="minorHAnsi"/>
          <w:sz w:val="32"/>
          <w:szCs w:val="32"/>
        </w:rPr>
        <w:t xml:space="preserve"> </w:t>
      </w:r>
      <w:r w:rsidRPr="00714A41">
        <w:rPr>
          <w:rFonts w:cstheme="minorHAnsi"/>
          <w:sz w:val="32"/>
          <w:szCs w:val="32"/>
        </w:rPr>
        <w:t>Harris</w:t>
      </w:r>
      <w:bookmarkEnd w:id="7"/>
    </w:p>
    <w:p w14:paraId="34EC9F07" w14:textId="3BCA9555" w:rsidR="00D166B1" w:rsidRPr="00714A41" w:rsidRDefault="00D166B1" w:rsidP="00B54882">
      <w:pPr>
        <w:pStyle w:val="NoSpacing"/>
        <w:rPr>
          <w:rFonts w:cstheme="minorHAnsi"/>
          <w:sz w:val="24"/>
          <w:szCs w:val="24"/>
        </w:rPr>
      </w:pPr>
      <w:bookmarkStart w:id="8" w:name="_Hlk64616310"/>
      <w:r w:rsidRPr="00714A41">
        <w:rPr>
          <w:rFonts w:cstheme="minorHAnsi"/>
          <w:sz w:val="24"/>
          <w:szCs w:val="24"/>
        </w:rPr>
        <w:t>Shriners Hospitals for Children, Chicago, IL</w:t>
      </w:r>
      <w:bookmarkEnd w:id="8"/>
    </w:p>
    <w:p w14:paraId="5F89257F" w14:textId="77897687" w:rsidR="00D166B1" w:rsidRPr="00714A41" w:rsidRDefault="00D166B1" w:rsidP="00B54882">
      <w:pPr>
        <w:pStyle w:val="NoSpacing"/>
        <w:rPr>
          <w:rFonts w:cstheme="minorHAnsi"/>
          <w:sz w:val="24"/>
          <w:szCs w:val="24"/>
        </w:rPr>
      </w:pPr>
      <w:proofErr w:type="spellStart"/>
      <w:r w:rsidRPr="00714A41">
        <w:rPr>
          <w:rFonts w:cstheme="minorHAnsi"/>
          <w:sz w:val="24"/>
          <w:szCs w:val="24"/>
        </w:rPr>
        <w:t>Orthopaedic</w:t>
      </w:r>
      <w:proofErr w:type="spellEnd"/>
      <w:r w:rsidRPr="00714A41">
        <w:rPr>
          <w:rFonts w:cstheme="minorHAnsi"/>
          <w:sz w:val="24"/>
          <w:szCs w:val="24"/>
        </w:rPr>
        <w:t xml:space="preserve"> and Rehabilitation Engineering Center, Milwaukee, WI</w:t>
      </w:r>
    </w:p>
    <w:p w14:paraId="26C9830E" w14:textId="67B86532" w:rsidR="00B54882" w:rsidRPr="00714A41" w:rsidRDefault="00B54882" w:rsidP="00B54882">
      <w:pPr>
        <w:pStyle w:val="Heading1"/>
        <w:rPr>
          <w:rFonts w:asciiTheme="minorHAnsi" w:hAnsiTheme="minorHAnsi" w:cstheme="minorHAnsi"/>
        </w:rPr>
      </w:pPr>
      <w:r w:rsidRPr="00714A41">
        <w:rPr>
          <w:rFonts w:asciiTheme="minorHAnsi" w:hAnsiTheme="minorHAnsi" w:cstheme="minorHAnsi"/>
        </w:rPr>
        <w:lastRenderedPageBreak/>
        <w:t>Abstract</w:t>
      </w:r>
    </w:p>
    <w:p w14:paraId="50B74E2B" w14:textId="1A0E0459" w:rsidR="00D166B1" w:rsidRPr="00714A41" w:rsidRDefault="00D166B1" w:rsidP="00B54882">
      <w:pPr>
        <w:pStyle w:val="Heading2"/>
        <w:rPr>
          <w:rFonts w:asciiTheme="minorHAnsi" w:hAnsiTheme="minorHAnsi" w:cstheme="minorHAnsi"/>
          <w:lang w:val="en"/>
        </w:rPr>
      </w:pPr>
      <w:r w:rsidRPr="00714A41">
        <w:rPr>
          <w:rFonts w:asciiTheme="minorHAnsi" w:hAnsiTheme="minorHAnsi" w:cstheme="minorHAnsi"/>
          <w:lang w:val="en"/>
        </w:rPr>
        <w:t>Background/Purpose</w:t>
      </w:r>
    </w:p>
    <w:p w14:paraId="233EB3BF" w14:textId="7DAE286E" w:rsidR="00D166B1" w:rsidRPr="00714A41" w:rsidRDefault="00D166B1" w:rsidP="00D166B1">
      <w:pPr>
        <w:rPr>
          <w:rFonts w:cstheme="minorHAnsi"/>
          <w:lang w:val="en"/>
        </w:rPr>
      </w:pPr>
      <w:r w:rsidRPr="00714A41">
        <w:rPr>
          <w:rFonts w:cstheme="minorHAnsi"/>
          <w:lang w:val="en"/>
        </w:rPr>
        <w:t xml:space="preserve">Children with type 1 osteogenesis imperfecta (OI) present with abnormal gait characteristics, including reduced power generation during </w:t>
      </w:r>
      <w:proofErr w:type="spellStart"/>
      <w:r w:rsidRPr="00714A41">
        <w:rPr>
          <w:rFonts w:cstheme="minorHAnsi"/>
          <w:lang w:val="en"/>
        </w:rPr>
        <w:t>pushoff</w:t>
      </w:r>
      <w:proofErr w:type="spellEnd"/>
      <w:r w:rsidRPr="00714A41">
        <w:rPr>
          <w:rFonts w:cstheme="minorHAnsi"/>
          <w:lang w:val="en"/>
        </w:rPr>
        <w:t>. However, the exact biomechanical factors associated with reduced power generation are not clearly understood. The purpose of this study was to investigate the biomechanical factors associated with a reduction in ankle power generation in children with type 1 OI.</w:t>
      </w:r>
    </w:p>
    <w:p w14:paraId="37825DFC" w14:textId="77777777" w:rsidR="00D166B1" w:rsidRPr="00714A41" w:rsidRDefault="00D166B1" w:rsidP="00B54882">
      <w:pPr>
        <w:pStyle w:val="Heading2"/>
        <w:rPr>
          <w:rFonts w:asciiTheme="minorHAnsi" w:hAnsiTheme="minorHAnsi" w:cstheme="minorHAnsi"/>
          <w:lang w:val="en"/>
        </w:rPr>
      </w:pPr>
      <w:r w:rsidRPr="00714A41">
        <w:rPr>
          <w:rFonts w:asciiTheme="minorHAnsi" w:hAnsiTheme="minorHAnsi" w:cstheme="minorHAnsi"/>
          <w:lang w:val="en"/>
        </w:rPr>
        <w:t>Methods</w:t>
      </w:r>
    </w:p>
    <w:p w14:paraId="1F5C5DD9" w14:textId="19A325F5" w:rsidR="00D166B1" w:rsidRPr="00714A41" w:rsidRDefault="00D166B1" w:rsidP="00D166B1">
      <w:pPr>
        <w:rPr>
          <w:rFonts w:cstheme="minorHAnsi"/>
          <w:lang w:val="en"/>
        </w:rPr>
      </w:pPr>
      <w:r w:rsidRPr="00714A41">
        <w:rPr>
          <w:rFonts w:cstheme="minorHAnsi"/>
          <w:lang w:val="en"/>
        </w:rPr>
        <w:t xml:space="preserve">Twenty-four participants with type 1 OI (12.5 ± 3.6 years of age) and 24 typically developing children (12.4 ± 3.7 years of age) were evaluated. Three-dimensional gait analysis, isometric plantar flexion strength using dynamometry, and </w:t>
      </w:r>
      <w:proofErr w:type="spellStart"/>
      <w:r w:rsidRPr="00714A41">
        <w:rPr>
          <w:rFonts w:cstheme="minorHAnsi"/>
          <w:lang w:val="en"/>
        </w:rPr>
        <w:t>pedobarography</w:t>
      </w:r>
      <w:proofErr w:type="spellEnd"/>
      <w:r w:rsidRPr="00714A41">
        <w:rPr>
          <w:rFonts w:cstheme="minorHAnsi"/>
          <w:lang w:val="en"/>
        </w:rPr>
        <w:t xml:space="preserve"> were collected on each participant. Results were statistically compared between the groups and a correlation matrix analyzed the associations among the measures.</w:t>
      </w:r>
    </w:p>
    <w:p w14:paraId="35890461" w14:textId="77777777" w:rsidR="00D166B1" w:rsidRPr="00714A41" w:rsidRDefault="00D166B1" w:rsidP="00B54882">
      <w:pPr>
        <w:pStyle w:val="Heading2"/>
        <w:rPr>
          <w:rFonts w:asciiTheme="minorHAnsi" w:hAnsiTheme="minorHAnsi" w:cstheme="minorHAnsi"/>
          <w:lang w:val="en"/>
        </w:rPr>
      </w:pPr>
      <w:r w:rsidRPr="00714A41">
        <w:rPr>
          <w:rFonts w:asciiTheme="minorHAnsi" w:hAnsiTheme="minorHAnsi" w:cstheme="minorHAnsi"/>
          <w:lang w:val="en"/>
        </w:rPr>
        <w:t>Results</w:t>
      </w:r>
    </w:p>
    <w:p w14:paraId="6479E011" w14:textId="1DF5E5EE" w:rsidR="00D166B1" w:rsidRPr="00714A41" w:rsidRDefault="00D166B1" w:rsidP="00D166B1">
      <w:pPr>
        <w:rPr>
          <w:rFonts w:cstheme="minorHAnsi"/>
          <w:lang w:val="en"/>
        </w:rPr>
      </w:pPr>
      <w:r w:rsidRPr="00714A41">
        <w:rPr>
          <w:rFonts w:cstheme="minorHAnsi"/>
          <w:lang w:val="en"/>
        </w:rPr>
        <w:t xml:space="preserve">Children with OI presented with weaker plantar flexors, reduced ankle power generation, and decreased sagittal plane ankle angular velocity during </w:t>
      </w:r>
      <w:proofErr w:type="spellStart"/>
      <w:r w:rsidRPr="00714A41">
        <w:rPr>
          <w:rFonts w:cstheme="minorHAnsi"/>
          <w:lang w:val="en"/>
        </w:rPr>
        <w:t>pushoff</w:t>
      </w:r>
      <w:proofErr w:type="spellEnd"/>
      <w:r w:rsidRPr="00714A41">
        <w:rPr>
          <w:rFonts w:cstheme="minorHAnsi"/>
          <w:lang w:val="en"/>
        </w:rPr>
        <w:t xml:space="preserve">. However, they presented with similar moment arm distances and ground reaction force magnitudes as typically seen in developing children. There was a higher incidence of pes valgus, increased </w:t>
      </w:r>
      <w:proofErr w:type="spellStart"/>
      <w:r w:rsidRPr="00714A41">
        <w:rPr>
          <w:rFonts w:cstheme="minorHAnsi"/>
          <w:lang w:val="en"/>
        </w:rPr>
        <w:t>subarch</w:t>
      </w:r>
      <w:proofErr w:type="spellEnd"/>
      <w:r w:rsidRPr="00714A41">
        <w:rPr>
          <w:rFonts w:cstheme="minorHAnsi"/>
          <w:lang w:val="en"/>
        </w:rPr>
        <w:t xml:space="preserve"> angles, increased time spent loading the midfoot, and deceased time spent loading the forefoot in children with OI. Plantar flexion strength and the time spent at the midfoot and forefoot were most associated with ankle power generation.</w:t>
      </w:r>
    </w:p>
    <w:p w14:paraId="3295DC6B" w14:textId="77777777" w:rsidR="00D166B1" w:rsidRPr="00714A41" w:rsidRDefault="00D166B1" w:rsidP="00B54882">
      <w:pPr>
        <w:pStyle w:val="Heading2"/>
        <w:rPr>
          <w:rFonts w:asciiTheme="minorHAnsi" w:hAnsiTheme="minorHAnsi" w:cstheme="minorHAnsi"/>
          <w:lang w:val="en"/>
        </w:rPr>
      </w:pPr>
      <w:r w:rsidRPr="00714A41">
        <w:rPr>
          <w:rFonts w:asciiTheme="minorHAnsi" w:hAnsiTheme="minorHAnsi" w:cstheme="minorHAnsi"/>
          <w:lang w:val="en"/>
        </w:rPr>
        <w:t>Conclusion</w:t>
      </w:r>
    </w:p>
    <w:p w14:paraId="3A35D275" w14:textId="132B4F7E" w:rsidR="00D166B1" w:rsidRPr="00714A41" w:rsidRDefault="00D166B1" w:rsidP="00D166B1">
      <w:pPr>
        <w:rPr>
          <w:rFonts w:cstheme="minorHAnsi"/>
          <w:lang w:val="en"/>
        </w:rPr>
      </w:pPr>
      <w:r w:rsidRPr="00714A41">
        <w:rPr>
          <w:rFonts w:cstheme="minorHAnsi"/>
          <w:lang w:val="en"/>
        </w:rPr>
        <w:t xml:space="preserve">The presence of pes valgus alone does not indicate a reduction of push-off power in children with type 1 OI, but those individuals who have both a flat foot and reduced time spent loading the forefoot during </w:t>
      </w:r>
      <w:proofErr w:type="spellStart"/>
      <w:r w:rsidRPr="00714A41">
        <w:rPr>
          <w:rFonts w:cstheme="minorHAnsi"/>
          <w:lang w:val="en"/>
        </w:rPr>
        <w:t>pushoff</w:t>
      </w:r>
      <w:proofErr w:type="spellEnd"/>
      <w:r w:rsidRPr="00714A41">
        <w:rPr>
          <w:rFonts w:cstheme="minorHAnsi"/>
          <w:lang w:val="en"/>
        </w:rPr>
        <w:t xml:space="preserve"> are the most likely to have reduced push-off power.</w:t>
      </w:r>
    </w:p>
    <w:p w14:paraId="0FA21F4C" w14:textId="77777777" w:rsidR="00D166B1" w:rsidRPr="00714A41" w:rsidRDefault="00D166B1" w:rsidP="00B54882">
      <w:pPr>
        <w:pStyle w:val="Heading1"/>
        <w:rPr>
          <w:rFonts w:asciiTheme="minorHAnsi" w:hAnsiTheme="minorHAnsi" w:cstheme="minorHAnsi"/>
        </w:rPr>
      </w:pPr>
      <w:r w:rsidRPr="00714A41">
        <w:rPr>
          <w:rFonts w:asciiTheme="minorHAnsi" w:hAnsiTheme="minorHAnsi" w:cstheme="minorHAnsi"/>
        </w:rPr>
        <w:t>Key words</w:t>
      </w:r>
    </w:p>
    <w:p w14:paraId="19B636C8" w14:textId="4B576915" w:rsidR="00D166B1" w:rsidRPr="00714A41" w:rsidRDefault="00B54882" w:rsidP="00D166B1">
      <w:pPr>
        <w:rPr>
          <w:rFonts w:cstheme="minorHAnsi"/>
        </w:rPr>
      </w:pPr>
      <w:r w:rsidRPr="00714A41">
        <w:rPr>
          <w:rFonts w:cstheme="minorHAnsi"/>
        </w:rPr>
        <w:t>G</w:t>
      </w:r>
      <w:r w:rsidR="00D166B1" w:rsidRPr="00714A41">
        <w:rPr>
          <w:rFonts w:cstheme="minorHAnsi"/>
        </w:rPr>
        <w:t>ait</w:t>
      </w:r>
      <w:r w:rsidRPr="00714A41">
        <w:rPr>
          <w:rFonts w:cstheme="minorHAnsi"/>
        </w:rPr>
        <w:t xml:space="preserve">, </w:t>
      </w:r>
      <w:r w:rsidR="00D166B1" w:rsidRPr="00714A41">
        <w:rPr>
          <w:rFonts w:cstheme="minorHAnsi"/>
        </w:rPr>
        <w:t>kinetics</w:t>
      </w:r>
      <w:r w:rsidRPr="00714A41">
        <w:rPr>
          <w:rFonts w:cstheme="minorHAnsi"/>
        </w:rPr>
        <w:t xml:space="preserve">, </w:t>
      </w:r>
      <w:r w:rsidR="00D166B1" w:rsidRPr="00714A41">
        <w:rPr>
          <w:rFonts w:cstheme="minorHAnsi"/>
        </w:rPr>
        <w:t>osteogenesis imperfecta</w:t>
      </w:r>
      <w:r w:rsidRPr="00714A41">
        <w:rPr>
          <w:rFonts w:cstheme="minorHAnsi"/>
        </w:rPr>
        <w:t xml:space="preserve">, </w:t>
      </w:r>
      <w:proofErr w:type="spellStart"/>
      <w:r w:rsidR="00D166B1" w:rsidRPr="00714A41">
        <w:rPr>
          <w:rFonts w:cstheme="minorHAnsi"/>
        </w:rPr>
        <w:t>pedobarography</w:t>
      </w:r>
      <w:proofErr w:type="spellEnd"/>
      <w:r w:rsidRPr="00714A41">
        <w:rPr>
          <w:rFonts w:cstheme="minorHAnsi"/>
        </w:rPr>
        <w:t xml:space="preserve">, </w:t>
      </w:r>
      <w:r w:rsidR="00D166B1" w:rsidRPr="00714A41">
        <w:rPr>
          <w:rFonts w:cstheme="minorHAnsi"/>
        </w:rPr>
        <w:t>pes valgus</w:t>
      </w:r>
    </w:p>
    <w:p w14:paraId="7E60434F" w14:textId="77777777" w:rsidR="00D166B1" w:rsidRPr="00714A41" w:rsidRDefault="00D166B1" w:rsidP="00B54882">
      <w:pPr>
        <w:pStyle w:val="Heading1"/>
        <w:rPr>
          <w:rFonts w:asciiTheme="minorHAnsi" w:hAnsiTheme="minorHAnsi" w:cstheme="minorHAnsi"/>
        </w:rPr>
      </w:pPr>
      <w:r w:rsidRPr="00714A41">
        <w:rPr>
          <w:rFonts w:asciiTheme="minorHAnsi" w:hAnsiTheme="minorHAnsi" w:cstheme="minorHAnsi"/>
        </w:rPr>
        <w:t>1. Introduction</w:t>
      </w:r>
    </w:p>
    <w:p w14:paraId="4E0337CB" w14:textId="25B1570E" w:rsidR="00D166B1" w:rsidRPr="00714A41" w:rsidRDefault="00D166B1" w:rsidP="00D166B1">
      <w:pPr>
        <w:rPr>
          <w:rFonts w:cstheme="minorHAnsi"/>
        </w:rPr>
      </w:pPr>
      <w:r w:rsidRPr="00714A41">
        <w:rPr>
          <w:rFonts w:cstheme="minorHAnsi"/>
        </w:rPr>
        <w:t>Osteogenesis imperfecta (OI) describes a group of diseases affecting the bones and connective tissues. It affects approximately one in 20,000 people, with the most common forms linked to mutations in procollagen (i.e., COL1A1 and COL1A2).</w:t>
      </w:r>
      <w:bookmarkStart w:id="9" w:name="bbib1"/>
      <w:r w:rsidRPr="00714A41">
        <w:rPr>
          <w:rFonts w:cstheme="minorHAnsi"/>
          <w:vertAlign w:val="superscript"/>
        </w:rPr>
        <w:t>1</w:t>
      </w:r>
      <w:bookmarkEnd w:id="9"/>
      <w:r w:rsidRPr="00714A41">
        <w:rPr>
          <w:rFonts w:cstheme="minorHAnsi"/>
        </w:rPr>
        <w:t> Type 1 is the most common and mildest form of OI. Individuals have normal quality but reduced quantity of collagen production. Features include autosomal dominant inheritance, bone fragility (prone to fractures), blue sclerae, slightly reduced stature, ligamentous laxity, and muscle weakness.</w:t>
      </w:r>
      <w:bookmarkStart w:id="10" w:name="bbib2"/>
      <w:r w:rsidRPr="00714A41">
        <w:rPr>
          <w:rFonts w:cstheme="minorHAnsi"/>
          <w:vertAlign w:val="superscript"/>
        </w:rPr>
        <w:t>2</w:t>
      </w:r>
      <w:bookmarkEnd w:id="10"/>
      <w:r w:rsidRPr="00714A41">
        <w:rPr>
          <w:rFonts w:cstheme="minorHAnsi"/>
        </w:rPr>
        <w:t> Nearly all children with type 1 OI are ambulatory, and 85% of them walk independently without an assistive device for at least community distances.</w:t>
      </w:r>
      <w:bookmarkStart w:id="11" w:name="bbib3"/>
      <w:r w:rsidRPr="00714A41">
        <w:rPr>
          <w:rFonts w:cstheme="minorHAnsi"/>
          <w:vertAlign w:val="superscript"/>
        </w:rPr>
        <w:t>3</w:t>
      </w:r>
      <w:bookmarkEnd w:id="11"/>
    </w:p>
    <w:p w14:paraId="6C803797" w14:textId="3BF78467" w:rsidR="00D166B1" w:rsidRPr="00714A41" w:rsidRDefault="00D166B1" w:rsidP="00D166B1">
      <w:pPr>
        <w:rPr>
          <w:rFonts w:cstheme="minorHAnsi"/>
        </w:rPr>
      </w:pPr>
      <w:r w:rsidRPr="00714A41">
        <w:rPr>
          <w:rFonts w:cstheme="minorHAnsi"/>
        </w:rPr>
        <w:t xml:space="preserve">Children with type 1 OI present with abnormal gait characteristics, including increased double support time, delayed </w:t>
      </w:r>
      <w:proofErr w:type="spellStart"/>
      <w:r w:rsidRPr="00714A41">
        <w:rPr>
          <w:rFonts w:cstheme="minorHAnsi"/>
        </w:rPr>
        <w:t>footoff</w:t>
      </w:r>
      <w:proofErr w:type="spellEnd"/>
      <w:r w:rsidRPr="00714A41">
        <w:rPr>
          <w:rFonts w:cstheme="minorHAnsi"/>
        </w:rPr>
        <w:t xml:space="preserve">, reduced ankle range of motion in plantarflexion during </w:t>
      </w:r>
      <w:proofErr w:type="spellStart"/>
      <w:r w:rsidRPr="00714A41">
        <w:rPr>
          <w:rFonts w:cstheme="minorHAnsi"/>
        </w:rPr>
        <w:t>preswing</w:t>
      </w:r>
      <w:proofErr w:type="spellEnd"/>
      <w:r w:rsidRPr="00714A41">
        <w:rPr>
          <w:rFonts w:cstheme="minorHAnsi"/>
        </w:rPr>
        <w:t>, greater ankle power absorption during terminal stance, and reduced power generation during pushoff.</w:t>
      </w:r>
      <w:bookmarkStart w:id="12" w:name="bbib4"/>
      <w:r w:rsidRPr="00714A41">
        <w:rPr>
          <w:rFonts w:cstheme="minorHAnsi"/>
          <w:vertAlign w:val="superscript"/>
        </w:rPr>
        <w:t>4</w:t>
      </w:r>
      <w:r w:rsidRPr="00714A41">
        <w:rPr>
          <w:rFonts w:cstheme="minorHAnsi"/>
        </w:rPr>
        <w:t> These deviations can affect both household and community mobility, but the exact biomechanical factors associated with these abnormalities are not clearly understood.</w:t>
      </w:r>
    </w:p>
    <w:p w14:paraId="0DE19BB0" w14:textId="77777777" w:rsidR="00D166B1" w:rsidRPr="00714A41" w:rsidRDefault="00D166B1" w:rsidP="00D166B1">
      <w:pPr>
        <w:rPr>
          <w:rFonts w:cstheme="minorHAnsi"/>
        </w:rPr>
      </w:pPr>
      <w:r w:rsidRPr="00714A41">
        <w:rPr>
          <w:rFonts w:cstheme="minorHAnsi"/>
        </w:rPr>
        <w:t xml:space="preserve">Ankle push-off power is responsible for approximately 80% of the forward propulsion during normal human walking, and it is often considered to be a major indicator of a mature, efficient, and healthy gait pattern. In the sagittal plane, ankle power generation is calculated by multiplying the ankle flexion moment by the ankle </w:t>
      </w:r>
      <w:r w:rsidRPr="00714A41">
        <w:rPr>
          <w:rFonts w:cstheme="minorHAnsi"/>
        </w:rPr>
        <w:lastRenderedPageBreak/>
        <w:t>angular velocity. The ankle flexion moment can be further broken down into the ground reaction force (GRF) value and the moment arm distance. Thus, a reduction in power can result from a decrease in the magnitude of the ankle moment, the angular velocity of the ankle joint, or both.</w:t>
      </w:r>
    </w:p>
    <w:p w14:paraId="231E5DEB" w14:textId="57586263" w:rsidR="00D166B1" w:rsidRPr="00714A41" w:rsidRDefault="00D166B1" w:rsidP="00D166B1">
      <w:pPr>
        <w:rPr>
          <w:rFonts w:cstheme="minorHAnsi"/>
        </w:rPr>
      </w:pPr>
      <w:r w:rsidRPr="00714A41">
        <w:rPr>
          <w:rFonts w:cstheme="minorHAnsi"/>
        </w:rPr>
        <w:t>Another source of reduced push-off power can be weakness of the ankle plantar flexor muscles. In other pediatric populations with known plantar flexor weakness, i.e., cerebral palsy, average peak power was reduced by more than 40%, with a moderate and consistent association between ankle plantar flexor (PF) strength and peak ankle power generation.</w:t>
      </w:r>
      <w:bookmarkStart w:id="13" w:name="bbib5"/>
      <w:r w:rsidRPr="00714A41">
        <w:rPr>
          <w:rFonts w:cstheme="minorHAnsi"/>
          <w:vertAlign w:val="superscript"/>
        </w:rPr>
        <w:t>5</w:t>
      </w:r>
      <w:bookmarkEnd w:id="13"/>
      <w:r w:rsidRPr="00714A41">
        <w:rPr>
          <w:rFonts w:cstheme="minorHAnsi"/>
        </w:rPr>
        <w:t> This same association has never been evaluated in children with type 1 OI. However, previous work has identified that children with type 1 OI present with isometric and functional PF weakness. This weakness was also associated with lower scores in measures of functional mobility.</w:t>
      </w:r>
      <w:bookmarkStart w:id="14" w:name="bbib6"/>
      <w:r w:rsidRPr="00714A41">
        <w:rPr>
          <w:rFonts w:cstheme="minorHAnsi"/>
          <w:vertAlign w:val="superscript"/>
        </w:rPr>
        <w:t>6</w:t>
      </w:r>
      <w:bookmarkEnd w:id="14"/>
    </w:p>
    <w:p w14:paraId="5F05D5F0" w14:textId="08580DA3" w:rsidR="00D166B1" w:rsidRPr="00714A41" w:rsidRDefault="00D166B1" w:rsidP="00D166B1">
      <w:pPr>
        <w:rPr>
          <w:rFonts w:cstheme="minorHAnsi"/>
        </w:rPr>
      </w:pPr>
      <w:r w:rsidRPr="00714A41">
        <w:rPr>
          <w:rFonts w:cstheme="minorHAnsi"/>
        </w:rPr>
        <w:t>An additional explanation for the reduction in push-off power in children with OI is that ligament laxity can lead to skeletal malalignment under certain loading conditions. Collapsing into pes valgus during a prolonged transition from midfoot to forefoot loading creates a biomechanical disadvantage for the foot to transmit a force with the necessary magnitude and direction for typical power generation. This condition is commonly referred to as “flexible lever arm dysfunction,” and it is comparable with prying a heavy load with a rubber crowbar.</w:t>
      </w:r>
      <w:bookmarkStart w:id="15" w:name="bbib7"/>
      <w:r w:rsidRPr="00714A41">
        <w:rPr>
          <w:rFonts w:cstheme="minorHAnsi"/>
          <w:vertAlign w:val="superscript"/>
        </w:rPr>
        <w:t>7</w:t>
      </w:r>
    </w:p>
    <w:p w14:paraId="7DED42A8" w14:textId="244F6932" w:rsidR="00D166B1" w:rsidRPr="00714A41" w:rsidRDefault="00D166B1" w:rsidP="00D166B1">
      <w:pPr>
        <w:rPr>
          <w:rFonts w:cstheme="minorHAnsi"/>
        </w:rPr>
      </w:pPr>
      <w:proofErr w:type="spellStart"/>
      <w:r w:rsidRPr="00714A41">
        <w:rPr>
          <w:rFonts w:cstheme="minorHAnsi"/>
        </w:rPr>
        <w:t>Pedobarography</w:t>
      </w:r>
      <w:proofErr w:type="spellEnd"/>
      <w:r w:rsidRPr="00714A41">
        <w:rPr>
          <w:rFonts w:cstheme="minorHAnsi"/>
        </w:rPr>
        <w:t xml:space="preserve"> is a useful clinical tool that quantifies dynamic foot function and helps to examine the foot for abnormal mechanics. A pedobarographic technique has been recently developed and validated to help identify the presence of flexible lever arm dysfunction.</w:t>
      </w:r>
      <w:bookmarkStart w:id="16" w:name="bbib8"/>
      <w:r w:rsidRPr="00714A41">
        <w:rPr>
          <w:rFonts w:cstheme="minorHAnsi"/>
          <w:vertAlign w:val="superscript"/>
        </w:rPr>
        <w:t>8</w:t>
      </w:r>
      <w:r w:rsidRPr="00714A41">
        <w:rPr>
          <w:rFonts w:cstheme="minorHAnsi"/>
        </w:rPr>
        <w:t> This technique identifies the medial-lateral location of the center of pressure progression (COPP), which is the relative movement of the center of pressure on the plantar surface of the foot during the stance phase of gait. This medial-lateral path can then be used to identify the presence of varus-valgus at the hindfoot (HF), midfoot (MF), forefoot (FF), and/or the entire foot. It also measures the percentage of stance phase spent loading each segment of the foot. The location and timing of the COPP, along with foot geometry measures (i.e., the longitudinal arch angle), can help detect the presence of flexible lever arm dysfunction during locomotion in children with type 1 OI. This information can then be used to identify any associations between COPP location and reduction in push-off power. These methods of pedobarographic analysis have not been used to study children with OI, but the analysis of peak pressure and the pressure time integral have been associated with kinetic gait abnormalities in patients with diabetic neuropathy.</w:t>
      </w:r>
      <w:bookmarkStart w:id="17" w:name="bbib9"/>
      <w:r w:rsidRPr="00714A41">
        <w:rPr>
          <w:rFonts w:cstheme="minorHAnsi"/>
          <w:vertAlign w:val="superscript"/>
        </w:rPr>
        <w:t>9</w:t>
      </w:r>
      <w:bookmarkEnd w:id="17"/>
    </w:p>
    <w:p w14:paraId="12232B82" w14:textId="77777777" w:rsidR="00D166B1" w:rsidRPr="00714A41" w:rsidRDefault="00D166B1" w:rsidP="0049731A">
      <w:pPr>
        <w:pStyle w:val="Heading2"/>
        <w:rPr>
          <w:rFonts w:asciiTheme="minorHAnsi" w:hAnsiTheme="minorHAnsi" w:cstheme="minorHAnsi"/>
        </w:rPr>
      </w:pPr>
      <w:r w:rsidRPr="00714A41">
        <w:rPr>
          <w:rFonts w:asciiTheme="minorHAnsi" w:hAnsiTheme="minorHAnsi" w:cstheme="minorHAnsi"/>
        </w:rPr>
        <w:t>1.1. Aim</w:t>
      </w:r>
    </w:p>
    <w:p w14:paraId="6A48D318" w14:textId="47A91CEA" w:rsidR="00D166B1" w:rsidRPr="00714A41" w:rsidRDefault="00D166B1" w:rsidP="00D166B1">
      <w:pPr>
        <w:rPr>
          <w:rFonts w:cstheme="minorHAnsi"/>
        </w:rPr>
      </w:pPr>
      <w:r w:rsidRPr="00714A41">
        <w:rPr>
          <w:rFonts w:cstheme="minorHAnsi"/>
        </w:rPr>
        <w:t xml:space="preserve">The purpose of this study was to investigate the biomechanical factors associated with reduction in push-off power in children with type 1 OI. We analyzed gait kinematics and kinetics, along with isometric strength and </w:t>
      </w:r>
      <w:proofErr w:type="spellStart"/>
      <w:r w:rsidRPr="00714A41">
        <w:rPr>
          <w:rFonts w:cstheme="minorHAnsi"/>
        </w:rPr>
        <w:t>pedobarographs</w:t>
      </w:r>
      <w:proofErr w:type="spellEnd"/>
      <w:r w:rsidRPr="00714A41">
        <w:rPr>
          <w:rFonts w:cstheme="minorHAnsi"/>
        </w:rPr>
        <w:t xml:space="preserve"> in typically developing children and children with type 1 OI to address the following hypotheses: (1) children with type 1 OI have a shortened ankle moment arm and reduced magnitude in the GRF at the time of peak ankle flexion moment (terminal stance) compared with typically developing children, (2) children with type 1 OI demonstrate a higher incidence of pes valgus and flatter feet than typically developing children, and (3) push-off power is correlated to measures of flexible lever arm dysfunction and isometric PF strength.</w:t>
      </w:r>
    </w:p>
    <w:p w14:paraId="06D73AC1" w14:textId="77777777" w:rsidR="00D166B1" w:rsidRPr="00714A41" w:rsidRDefault="00D166B1" w:rsidP="0049731A">
      <w:pPr>
        <w:pStyle w:val="Heading1"/>
        <w:rPr>
          <w:rFonts w:asciiTheme="minorHAnsi" w:hAnsiTheme="minorHAnsi" w:cstheme="minorHAnsi"/>
        </w:rPr>
      </w:pPr>
      <w:r w:rsidRPr="00714A41">
        <w:rPr>
          <w:rFonts w:asciiTheme="minorHAnsi" w:hAnsiTheme="minorHAnsi" w:cstheme="minorHAnsi"/>
        </w:rPr>
        <w:t>2. Methods</w:t>
      </w:r>
    </w:p>
    <w:p w14:paraId="09F5BB55" w14:textId="77777777" w:rsidR="00D166B1" w:rsidRPr="00714A41" w:rsidRDefault="00D166B1" w:rsidP="0049731A">
      <w:pPr>
        <w:pStyle w:val="Heading2"/>
        <w:rPr>
          <w:rFonts w:asciiTheme="minorHAnsi" w:hAnsiTheme="minorHAnsi" w:cstheme="minorHAnsi"/>
        </w:rPr>
      </w:pPr>
      <w:r w:rsidRPr="00714A41">
        <w:rPr>
          <w:rFonts w:asciiTheme="minorHAnsi" w:hAnsiTheme="minorHAnsi" w:cstheme="minorHAnsi"/>
        </w:rPr>
        <w:t>2.1. Participants</w:t>
      </w:r>
    </w:p>
    <w:p w14:paraId="33206EB7" w14:textId="419C7789" w:rsidR="00D166B1" w:rsidRPr="00714A41" w:rsidRDefault="00D166B1" w:rsidP="00D166B1">
      <w:pPr>
        <w:rPr>
          <w:rFonts w:cstheme="minorHAnsi"/>
        </w:rPr>
      </w:pPr>
      <w:r w:rsidRPr="00714A41">
        <w:rPr>
          <w:rFonts w:cstheme="minorHAnsi"/>
        </w:rPr>
        <w:t xml:space="preserve">Twenty-four participants with type 1 OI (“OI Group”, 11 males, 13 females; 12.5 ± 3.6 years of age) and 24 age and sex-matched typically developing children (“Control Group” 12.4 ± 3.7 years of age) gave their informed consent to participate in this Health Insurance Portability and Accountability compliant, Institutional Review Board (Shriners Hospitals for Children, Chicago, IL, USA, and RUSH University, Chicago, IL, USA)-approved </w:t>
      </w:r>
      <w:r w:rsidRPr="00714A41">
        <w:rPr>
          <w:rFonts w:cstheme="minorHAnsi"/>
        </w:rPr>
        <w:lastRenderedPageBreak/>
        <w:t>protocol. All participants in the study were community ambulators without assistive devices who reported no pain on the day of testing. Three participants were being treated with intravenous bisphosphonate therapy and one was on an oral bisphosphonate regimen at the time of testing. No participants had experienced a fracture or surgery 1 year prior to this investigation, although one participant had a fracture within 2 years. Two participants had a surgical intervention that consisted of an epiphysiodesis for a leg-length discrepancy and intramedullary rodding of the femur 3 years prior to participating in this study.</w:t>
      </w:r>
    </w:p>
    <w:p w14:paraId="7E443D37" w14:textId="77777777" w:rsidR="00D166B1" w:rsidRPr="00714A41" w:rsidRDefault="00D166B1" w:rsidP="0049731A">
      <w:pPr>
        <w:pStyle w:val="Heading2"/>
        <w:rPr>
          <w:rFonts w:asciiTheme="minorHAnsi" w:hAnsiTheme="minorHAnsi" w:cstheme="minorHAnsi"/>
        </w:rPr>
      </w:pPr>
      <w:r w:rsidRPr="00714A41">
        <w:rPr>
          <w:rFonts w:asciiTheme="minorHAnsi" w:hAnsiTheme="minorHAnsi" w:cstheme="minorHAnsi"/>
        </w:rPr>
        <w:t>2.2. Protocol</w:t>
      </w:r>
    </w:p>
    <w:p w14:paraId="1AED65E9" w14:textId="77777777" w:rsidR="00D166B1" w:rsidRPr="00714A41" w:rsidRDefault="00D166B1" w:rsidP="00D166B1">
      <w:pPr>
        <w:rPr>
          <w:rFonts w:cstheme="minorHAnsi"/>
        </w:rPr>
      </w:pPr>
      <w:r w:rsidRPr="00714A41">
        <w:rPr>
          <w:rFonts w:cstheme="minorHAnsi"/>
        </w:rPr>
        <w:t xml:space="preserve">Each participant underwent a lower-extremity strength assessment as well as a gait analysis that included kinematic, kinetic, and dynamic </w:t>
      </w:r>
      <w:proofErr w:type="spellStart"/>
      <w:r w:rsidRPr="00714A41">
        <w:rPr>
          <w:rFonts w:cstheme="minorHAnsi"/>
        </w:rPr>
        <w:t>pedobarography</w:t>
      </w:r>
      <w:proofErr w:type="spellEnd"/>
      <w:r w:rsidRPr="00714A41">
        <w:rPr>
          <w:rFonts w:cstheme="minorHAnsi"/>
        </w:rPr>
        <w:t xml:space="preserve"> while walking at a self-selected speed.</w:t>
      </w:r>
    </w:p>
    <w:p w14:paraId="206B6A19" w14:textId="77777777" w:rsidR="00D166B1" w:rsidRPr="00714A41" w:rsidRDefault="00D166B1" w:rsidP="0049731A">
      <w:pPr>
        <w:pStyle w:val="Heading2"/>
        <w:rPr>
          <w:rFonts w:asciiTheme="minorHAnsi" w:hAnsiTheme="minorHAnsi" w:cstheme="minorHAnsi"/>
        </w:rPr>
      </w:pPr>
      <w:r w:rsidRPr="00714A41">
        <w:rPr>
          <w:rFonts w:asciiTheme="minorHAnsi" w:hAnsiTheme="minorHAnsi" w:cstheme="minorHAnsi"/>
        </w:rPr>
        <w:t>2.3. Strength assessment</w:t>
      </w:r>
    </w:p>
    <w:p w14:paraId="53D1FB60" w14:textId="5FC183BE" w:rsidR="00D166B1" w:rsidRPr="00714A41" w:rsidRDefault="00D166B1" w:rsidP="00D166B1">
      <w:pPr>
        <w:rPr>
          <w:rFonts w:cstheme="minorHAnsi"/>
        </w:rPr>
      </w:pPr>
      <w:r w:rsidRPr="00714A41">
        <w:rPr>
          <w:rFonts w:cstheme="minorHAnsi"/>
        </w:rPr>
        <w:t xml:space="preserve">Isometric strength testing of the ankle PFs and dorsiflexors was completed on the </w:t>
      </w:r>
      <w:proofErr w:type="spellStart"/>
      <w:r w:rsidRPr="00714A41">
        <w:rPr>
          <w:rFonts w:cstheme="minorHAnsi"/>
        </w:rPr>
        <w:t>Biodex</w:t>
      </w:r>
      <w:proofErr w:type="spellEnd"/>
      <w:r w:rsidRPr="00714A41">
        <w:rPr>
          <w:rFonts w:cstheme="minorHAnsi"/>
        </w:rPr>
        <w:t xml:space="preserve"> System 3 dynamometer (</w:t>
      </w:r>
      <w:proofErr w:type="spellStart"/>
      <w:r w:rsidRPr="00714A41">
        <w:rPr>
          <w:rFonts w:cstheme="minorHAnsi"/>
        </w:rPr>
        <w:t>Biodex</w:t>
      </w:r>
      <w:proofErr w:type="spellEnd"/>
      <w:r w:rsidRPr="00714A41">
        <w:rPr>
          <w:rFonts w:cstheme="minorHAnsi"/>
        </w:rPr>
        <w:t xml:space="preserve"> Medical Systems, Inc., Shirley, NY, USA). Participants were seated with the thigh posteriorly supported, placing the hip in a flexed position and the tibia parallel with the floor in accordance with the instruction manual. The average peak torque of the three trials was normalized to body weight and was represented as a percentage of total body weight.</w:t>
      </w:r>
    </w:p>
    <w:p w14:paraId="39A577DA" w14:textId="77777777" w:rsidR="00D166B1" w:rsidRPr="00714A41" w:rsidRDefault="00D166B1" w:rsidP="0049731A">
      <w:pPr>
        <w:pStyle w:val="Heading2"/>
        <w:rPr>
          <w:rFonts w:asciiTheme="minorHAnsi" w:hAnsiTheme="minorHAnsi" w:cstheme="minorHAnsi"/>
        </w:rPr>
      </w:pPr>
      <w:r w:rsidRPr="00714A41">
        <w:rPr>
          <w:rFonts w:asciiTheme="minorHAnsi" w:hAnsiTheme="minorHAnsi" w:cstheme="minorHAnsi"/>
        </w:rPr>
        <w:t>2.4. Gait analysis</w:t>
      </w:r>
    </w:p>
    <w:p w14:paraId="1BF3C834" w14:textId="3EAEE88A" w:rsidR="00D166B1" w:rsidRPr="00714A41" w:rsidRDefault="00D166B1" w:rsidP="00D166B1">
      <w:pPr>
        <w:rPr>
          <w:rFonts w:cstheme="minorHAnsi"/>
        </w:rPr>
      </w:pPr>
      <w:r w:rsidRPr="00714A41">
        <w:rPr>
          <w:rFonts w:cstheme="minorHAnsi"/>
        </w:rPr>
        <w:t xml:space="preserve">Kinematic and kinetic data were collected with a 14-camera Vicon MX Motion Analysis System (Vicon Motion Systems, Inc., Lake Forest, CA, USA) synchronized with four 6-DOF force plates (AMTI, Waterton, MA, USA) embedded in the laboratory walkway. Kinematic (video) data were collected at 120 Hz, and kinetic (force plate) data were collected at 1,080 Hz. </w:t>
      </w:r>
      <w:proofErr w:type="gramStart"/>
      <w:r w:rsidRPr="00714A41">
        <w:rPr>
          <w:rFonts w:cstheme="minorHAnsi"/>
        </w:rPr>
        <w:t>Three dimensional</w:t>
      </w:r>
      <w:proofErr w:type="gramEnd"/>
      <w:r w:rsidRPr="00714A41">
        <w:rPr>
          <w:rFonts w:cstheme="minorHAnsi"/>
        </w:rPr>
        <w:t xml:space="preserve"> joint kinematics and kinetics were calculated using the </w:t>
      </w:r>
      <w:proofErr w:type="spellStart"/>
      <w:r w:rsidRPr="00714A41">
        <w:rPr>
          <w:rFonts w:cstheme="minorHAnsi"/>
        </w:rPr>
        <w:t>PlugInGait</w:t>
      </w:r>
      <w:proofErr w:type="spellEnd"/>
      <w:r w:rsidRPr="00714A41">
        <w:rPr>
          <w:rFonts w:cstheme="minorHAnsi"/>
        </w:rPr>
        <w:t xml:space="preserve"> model.</w:t>
      </w:r>
      <w:bookmarkStart w:id="18" w:name="bbib10"/>
      <w:r w:rsidRPr="00714A41">
        <w:rPr>
          <w:rFonts w:cstheme="minorHAnsi"/>
          <w:vertAlign w:val="superscript"/>
        </w:rPr>
        <w:t>10</w:t>
      </w:r>
      <w:bookmarkEnd w:id="18"/>
      <w:r w:rsidRPr="00714A41">
        <w:rPr>
          <w:rFonts w:cstheme="minorHAnsi"/>
        </w:rPr>
        <w:t> All joint moments were calculated using inverse dynamics and reported as internal (demand) moments. Walking speed was also calculated. Moment arm values were calculated by measuring the distance of the ground reaction force to the ankle joint center. Ankle joint angular velocity was calculated by taking the slope of the kinematic plot during one representative gait cycle.</w:t>
      </w:r>
    </w:p>
    <w:p w14:paraId="72543CD8" w14:textId="77777777" w:rsidR="00D166B1" w:rsidRPr="00714A41" w:rsidRDefault="00D166B1" w:rsidP="0049731A">
      <w:pPr>
        <w:pStyle w:val="Heading2"/>
        <w:rPr>
          <w:rFonts w:asciiTheme="minorHAnsi" w:hAnsiTheme="minorHAnsi" w:cstheme="minorHAnsi"/>
        </w:rPr>
      </w:pPr>
      <w:r w:rsidRPr="00714A41">
        <w:rPr>
          <w:rFonts w:asciiTheme="minorHAnsi" w:hAnsiTheme="minorHAnsi" w:cstheme="minorHAnsi"/>
        </w:rPr>
        <w:t xml:space="preserve">2.5. Dynamic </w:t>
      </w:r>
      <w:proofErr w:type="spellStart"/>
      <w:r w:rsidRPr="00714A41">
        <w:rPr>
          <w:rFonts w:asciiTheme="minorHAnsi" w:hAnsiTheme="minorHAnsi" w:cstheme="minorHAnsi"/>
        </w:rPr>
        <w:t>pedobarography</w:t>
      </w:r>
      <w:proofErr w:type="spellEnd"/>
    </w:p>
    <w:p w14:paraId="24AF0F06" w14:textId="7F83FFA2" w:rsidR="00D166B1" w:rsidRPr="00714A41" w:rsidRDefault="00D166B1" w:rsidP="00D166B1">
      <w:pPr>
        <w:rPr>
          <w:rFonts w:cstheme="minorHAnsi"/>
        </w:rPr>
      </w:pPr>
      <w:r w:rsidRPr="00714A41">
        <w:rPr>
          <w:rFonts w:cstheme="minorHAnsi"/>
        </w:rPr>
        <w:t>Pedobarographic data were collected at 50 Hz using an EMED ST2 </w:t>
      </w:r>
      <w:proofErr w:type="spellStart"/>
      <w:r w:rsidRPr="00714A41">
        <w:rPr>
          <w:rFonts w:cstheme="minorHAnsi"/>
        </w:rPr>
        <w:t>pedobarograph</w:t>
      </w:r>
      <w:proofErr w:type="spellEnd"/>
      <w:r w:rsidRPr="00714A41">
        <w:rPr>
          <w:rFonts w:cstheme="minorHAnsi"/>
        </w:rPr>
        <w:t xml:space="preserve"> (Novel, Munich, Germany) with a sensor area of 38 by 72 cm and a sensor density of 4 sensors/cm</w:t>
      </w:r>
      <w:r w:rsidRPr="00714A41">
        <w:rPr>
          <w:rFonts w:cstheme="minorHAnsi"/>
          <w:vertAlign w:val="superscript"/>
        </w:rPr>
        <w:t>2</w:t>
      </w:r>
      <w:r w:rsidRPr="00714A41">
        <w:rPr>
          <w:rFonts w:cstheme="minorHAnsi"/>
        </w:rPr>
        <w:t>. Three representative trials for each foot were averaged together. The location and duration of the COPP was tracked through each segment of the foot (HF, MF, and FF) during stance phase.</w:t>
      </w:r>
      <w:r w:rsidRPr="00714A41">
        <w:rPr>
          <w:rFonts w:cstheme="minorHAnsi"/>
          <w:vertAlign w:val="superscript"/>
        </w:rPr>
        <w:t>8</w:t>
      </w:r>
      <w:bookmarkEnd w:id="16"/>
      <w:r w:rsidRPr="00714A41">
        <w:rPr>
          <w:rFonts w:cstheme="minorHAnsi"/>
        </w:rPr>
        <w:t> The medial longitudinal arch angle was calculated using the geometry program (Novel, Munich, Germany) from the maximum pressure picture of the foot (</w:t>
      </w:r>
      <w:bookmarkStart w:id="19" w:name="bfig1"/>
      <w:r w:rsidRPr="00714A41">
        <w:rPr>
          <w:rFonts w:cstheme="minorHAnsi"/>
        </w:rPr>
        <w:t>Figure 1</w:t>
      </w:r>
      <w:bookmarkEnd w:id="19"/>
      <w:r w:rsidRPr="00714A41">
        <w:rPr>
          <w:rFonts w:cstheme="minorHAnsi"/>
        </w:rPr>
        <w:t>).</w:t>
      </w:r>
    </w:p>
    <w:p w14:paraId="6AE02A06" w14:textId="4B59C1E7" w:rsidR="00D166B1" w:rsidRPr="00714A41" w:rsidRDefault="00D166B1" w:rsidP="0049731A">
      <w:pPr>
        <w:pStyle w:val="NoSpacing"/>
        <w:rPr>
          <w:rFonts w:cstheme="minorHAnsi"/>
        </w:rPr>
      </w:pPr>
      <w:r w:rsidRPr="00714A41">
        <w:rPr>
          <w:rFonts w:cstheme="minorHAnsi"/>
          <w:noProof/>
        </w:rPr>
        <w:drawing>
          <wp:inline distT="0" distB="0" distL="0" distR="0" wp14:anchorId="550B3971" wp14:editId="740467CE">
            <wp:extent cx="722376" cy="1828800"/>
            <wp:effectExtent l="0" t="0" r="1905" b="0"/>
            <wp:docPr id="489" name="Picture 48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 name="Picture 489">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2376" cy="1828800"/>
                    </a:xfrm>
                    <a:prstGeom prst="rect">
                      <a:avLst/>
                    </a:prstGeom>
                    <a:noFill/>
                    <a:ln>
                      <a:noFill/>
                    </a:ln>
                  </pic:spPr>
                </pic:pic>
              </a:graphicData>
            </a:graphic>
          </wp:inline>
        </w:drawing>
      </w:r>
    </w:p>
    <w:p w14:paraId="51C94A1B" w14:textId="63F2AB92" w:rsidR="00D166B1" w:rsidRPr="00714A41" w:rsidRDefault="00D166B1" w:rsidP="0049731A">
      <w:pPr>
        <w:pStyle w:val="NoSpacing"/>
        <w:rPr>
          <w:rFonts w:cstheme="minorHAnsi"/>
        </w:rPr>
      </w:pPr>
      <w:r w:rsidRPr="00714A41">
        <w:rPr>
          <w:rFonts w:cstheme="minorHAnsi"/>
        </w:rPr>
        <w:t xml:space="preserve">Figure 1. The </w:t>
      </w:r>
      <w:proofErr w:type="spellStart"/>
      <w:r w:rsidRPr="00714A41">
        <w:rPr>
          <w:rFonts w:cstheme="minorHAnsi"/>
        </w:rPr>
        <w:t>subarch</w:t>
      </w:r>
      <w:proofErr w:type="spellEnd"/>
      <w:r w:rsidRPr="00714A41">
        <w:rPr>
          <w:rFonts w:cstheme="minorHAnsi"/>
        </w:rPr>
        <w:t xml:space="preserve"> angle is defined as taking the point of the most lateral displacement of the border of the medial midfoot and drawing a line from that point to a point tangent to the border of the medial forefoot segment and a line tangent to the border of the medial hindfoot segment.</w:t>
      </w:r>
    </w:p>
    <w:p w14:paraId="6FACFE71" w14:textId="77777777" w:rsidR="0049731A" w:rsidRPr="00714A41" w:rsidRDefault="0049731A" w:rsidP="00D166B1">
      <w:pPr>
        <w:rPr>
          <w:rFonts w:cstheme="minorHAnsi"/>
        </w:rPr>
      </w:pPr>
    </w:p>
    <w:p w14:paraId="322CD848" w14:textId="77777777" w:rsidR="00D166B1" w:rsidRPr="00714A41" w:rsidRDefault="00D166B1" w:rsidP="0049731A">
      <w:pPr>
        <w:pStyle w:val="Heading2"/>
        <w:rPr>
          <w:rFonts w:asciiTheme="minorHAnsi" w:hAnsiTheme="minorHAnsi" w:cstheme="minorHAnsi"/>
        </w:rPr>
      </w:pPr>
      <w:r w:rsidRPr="00714A41">
        <w:rPr>
          <w:rFonts w:asciiTheme="minorHAnsi" w:hAnsiTheme="minorHAnsi" w:cstheme="minorHAnsi"/>
        </w:rPr>
        <w:t>2.6. Statistical analysis</w:t>
      </w:r>
    </w:p>
    <w:p w14:paraId="7D722043" w14:textId="44B5666E" w:rsidR="00D166B1" w:rsidRPr="00714A41" w:rsidRDefault="00D166B1" w:rsidP="00D166B1">
      <w:pPr>
        <w:rPr>
          <w:rFonts w:cstheme="minorHAnsi"/>
        </w:rPr>
      </w:pPr>
      <w:r w:rsidRPr="00714A41">
        <w:rPr>
          <w:rFonts w:cstheme="minorHAnsi"/>
        </w:rPr>
        <w:t>For all tests, three representative trials were averaged together for each group (OI and control). Descriptive statistics were calculated for all interval variables and were analyzed using a Student’s t-test with significance set at </w:t>
      </w:r>
      <w:r w:rsidRPr="00714A41">
        <w:rPr>
          <w:rFonts w:cstheme="minorHAnsi"/>
          <w:i/>
          <w:iCs/>
        </w:rPr>
        <w:t>p</w:t>
      </w:r>
      <w:r w:rsidRPr="00714A41">
        <w:rPr>
          <w:rFonts w:cstheme="minorHAnsi"/>
        </w:rPr>
        <w:t> &lt; 0.05. Pearson Correlation Coefficients were also calculated for all interval variables to examine the various gait, strength, and pedobarographic data’s relationship to peak ankle power generation. For all correlations, an </w:t>
      </w:r>
      <w:r w:rsidRPr="00714A41">
        <w:rPr>
          <w:rFonts w:cstheme="minorHAnsi"/>
          <w:i/>
          <w:iCs/>
        </w:rPr>
        <w:t>r</w:t>
      </w:r>
      <w:r w:rsidRPr="00714A41">
        <w:rPr>
          <w:rFonts w:cstheme="minorHAnsi"/>
        </w:rPr>
        <w:t> of 0.75 to 1.00 was considered good to excellent, 0.50 to 0.75 was considered moderate to good, 0.25 to 0.50 was fair, and 0.00 to 0.25 indicated little to no relationship.</w:t>
      </w:r>
      <w:bookmarkStart w:id="20" w:name="bbib11"/>
      <w:r w:rsidRPr="00714A41">
        <w:rPr>
          <w:rFonts w:cstheme="minorHAnsi"/>
          <w:vertAlign w:val="superscript"/>
        </w:rPr>
        <w:t>11</w:t>
      </w:r>
      <w:bookmarkEnd w:id="20"/>
    </w:p>
    <w:p w14:paraId="1E4CAFF0" w14:textId="77777777" w:rsidR="00D166B1" w:rsidRPr="00714A41" w:rsidRDefault="00D166B1" w:rsidP="0049731A">
      <w:pPr>
        <w:pStyle w:val="Heading1"/>
        <w:rPr>
          <w:rFonts w:asciiTheme="minorHAnsi" w:hAnsiTheme="minorHAnsi" w:cstheme="minorHAnsi"/>
        </w:rPr>
      </w:pPr>
      <w:r w:rsidRPr="00714A41">
        <w:rPr>
          <w:rFonts w:asciiTheme="minorHAnsi" w:hAnsiTheme="minorHAnsi" w:cstheme="minorHAnsi"/>
        </w:rPr>
        <w:t>3. Results</w:t>
      </w:r>
    </w:p>
    <w:p w14:paraId="7F065EEE" w14:textId="21EDAEDF" w:rsidR="00D166B1" w:rsidRPr="00714A41" w:rsidRDefault="00D166B1" w:rsidP="00D166B1">
      <w:pPr>
        <w:rPr>
          <w:rFonts w:cstheme="minorHAnsi"/>
        </w:rPr>
      </w:pPr>
      <w:r w:rsidRPr="00714A41">
        <w:rPr>
          <w:rFonts w:cstheme="minorHAnsi"/>
        </w:rPr>
        <w:t xml:space="preserve">Gait analysis confirmed several parameters were reduced in the participants of the OI group, including peak ankle power generation, peak ankle flexion moment, walking speed, and peak ankle plantarflexion at </w:t>
      </w:r>
      <w:proofErr w:type="spellStart"/>
      <w:r w:rsidRPr="00714A41">
        <w:rPr>
          <w:rFonts w:cstheme="minorHAnsi"/>
        </w:rPr>
        <w:t>pushoff</w:t>
      </w:r>
      <w:proofErr w:type="spellEnd"/>
      <w:r w:rsidRPr="00714A41">
        <w:rPr>
          <w:rFonts w:cstheme="minorHAnsi"/>
        </w:rPr>
        <w:t>. Measures that were not significantly reduced were maximum moment arm distance and maximum GRF compared with the control group (</w:t>
      </w:r>
      <w:bookmarkStart w:id="21" w:name="btbl1"/>
      <w:r w:rsidRPr="00714A41">
        <w:rPr>
          <w:rFonts w:cstheme="minorHAnsi"/>
        </w:rPr>
        <w:t>Table 1).</w:t>
      </w:r>
    </w:p>
    <w:p w14:paraId="3274BB03" w14:textId="77777777" w:rsidR="00D166B1" w:rsidRPr="00714A41" w:rsidRDefault="00D166B1" w:rsidP="00D166B1">
      <w:pPr>
        <w:rPr>
          <w:rFonts w:cstheme="minorHAnsi"/>
        </w:rPr>
      </w:pPr>
      <w:r w:rsidRPr="00714A41">
        <w:rPr>
          <w:rFonts w:cstheme="minorHAnsi"/>
        </w:rPr>
        <w:t>Table 1. Gait data and isometric strength group averages</w:t>
      </w:r>
    </w:p>
    <w:tbl>
      <w:tblPr>
        <w:tblStyle w:val="TableGrid"/>
        <w:tblW w:w="0" w:type="auto"/>
        <w:tblLook w:val="04A0" w:firstRow="1" w:lastRow="0" w:firstColumn="1" w:lastColumn="0" w:noHBand="0" w:noVBand="1"/>
      </w:tblPr>
      <w:tblGrid>
        <w:gridCol w:w="5140"/>
        <w:gridCol w:w="1011"/>
        <w:gridCol w:w="1483"/>
      </w:tblGrid>
      <w:tr w:rsidR="00D166B1" w:rsidRPr="00714A41" w14:paraId="36EC8E41" w14:textId="77777777" w:rsidTr="0049731A">
        <w:tc>
          <w:tcPr>
            <w:tcW w:w="0" w:type="auto"/>
            <w:hideMark/>
          </w:tcPr>
          <w:p w14:paraId="433720F4" w14:textId="77777777" w:rsidR="00D166B1" w:rsidRPr="00714A41" w:rsidRDefault="00D166B1" w:rsidP="00D166B1">
            <w:pPr>
              <w:rPr>
                <w:rFonts w:cstheme="minorHAnsi"/>
                <w:b/>
                <w:bCs/>
              </w:rPr>
            </w:pPr>
            <w:r w:rsidRPr="00714A41">
              <w:rPr>
                <w:rFonts w:cstheme="minorHAnsi"/>
                <w:b/>
                <w:bCs/>
              </w:rPr>
              <w:t>Gait measures</w:t>
            </w:r>
          </w:p>
        </w:tc>
        <w:tc>
          <w:tcPr>
            <w:tcW w:w="0" w:type="auto"/>
            <w:hideMark/>
          </w:tcPr>
          <w:p w14:paraId="34F819B1" w14:textId="77777777" w:rsidR="00D166B1" w:rsidRPr="00714A41" w:rsidRDefault="00D166B1" w:rsidP="00D166B1">
            <w:pPr>
              <w:rPr>
                <w:rFonts w:cstheme="minorHAnsi"/>
                <w:b/>
                <w:bCs/>
              </w:rPr>
            </w:pPr>
            <w:r w:rsidRPr="00714A41">
              <w:rPr>
                <w:rFonts w:cstheme="minorHAnsi"/>
                <w:b/>
                <w:bCs/>
              </w:rPr>
              <w:t>OI group</w:t>
            </w:r>
          </w:p>
        </w:tc>
        <w:tc>
          <w:tcPr>
            <w:tcW w:w="0" w:type="auto"/>
            <w:hideMark/>
          </w:tcPr>
          <w:p w14:paraId="2CFE681B" w14:textId="77777777" w:rsidR="00D166B1" w:rsidRPr="00714A41" w:rsidRDefault="00D166B1" w:rsidP="00D166B1">
            <w:pPr>
              <w:rPr>
                <w:rFonts w:cstheme="minorHAnsi"/>
                <w:b/>
                <w:bCs/>
              </w:rPr>
            </w:pPr>
            <w:r w:rsidRPr="00714A41">
              <w:rPr>
                <w:rFonts w:cstheme="minorHAnsi"/>
                <w:b/>
                <w:bCs/>
              </w:rPr>
              <w:t>Control group</w:t>
            </w:r>
          </w:p>
        </w:tc>
      </w:tr>
      <w:tr w:rsidR="00D166B1" w:rsidRPr="00714A41" w14:paraId="6FEB5D9C" w14:textId="77777777" w:rsidTr="0049731A">
        <w:tc>
          <w:tcPr>
            <w:tcW w:w="0" w:type="auto"/>
            <w:hideMark/>
          </w:tcPr>
          <w:p w14:paraId="2C1A212A" w14:textId="77777777" w:rsidR="00D166B1" w:rsidRPr="00714A41" w:rsidRDefault="00D166B1" w:rsidP="00D166B1">
            <w:pPr>
              <w:rPr>
                <w:rFonts w:cstheme="minorHAnsi"/>
              </w:rPr>
            </w:pPr>
            <w:bookmarkStart w:id="22" w:name="btbl1fnlowast" w:colFirst="1" w:colLast="1"/>
            <w:r w:rsidRPr="00714A41">
              <w:rPr>
                <w:rFonts w:cstheme="minorHAnsi"/>
              </w:rPr>
              <w:t>Peak ankle power generation (W/kg)</w:t>
            </w:r>
          </w:p>
        </w:tc>
        <w:tc>
          <w:tcPr>
            <w:tcW w:w="0" w:type="auto"/>
            <w:hideMark/>
          </w:tcPr>
          <w:p w14:paraId="01772207" w14:textId="606E9E44" w:rsidR="00D166B1" w:rsidRPr="00714A41" w:rsidRDefault="00D166B1" w:rsidP="00D166B1">
            <w:pPr>
              <w:rPr>
                <w:rFonts w:cstheme="minorHAnsi"/>
              </w:rPr>
            </w:pPr>
            <w:r w:rsidRPr="00714A41">
              <w:rPr>
                <w:rFonts w:cstheme="minorHAnsi"/>
              </w:rPr>
              <w:t>2.7</w:t>
            </w:r>
            <w:r w:rsidRPr="00714A41">
              <w:rPr>
                <w:rFonts w:ascii="Cambria Math" w:hAnsi="Cambria Math" w:cs="Cambria Math"/>
                <w:vertAlign w:val="superscript"/>
              </w:rPr>
              <w:t>∗</w:t>
            </w:r>
          </w:p>
        </w:tc>
        <w:tc>
          <w:tcPr>
            <w:tcW w:w="0" w:type="auto"/>
            <w:hideMark/>
          </w:tcPr>
          <w:p w14:paraId="52610AE2" w14:textId="77777777" w:rsidR="00D166B1" w:rsidRPr="00714A41" w:rsidRDefault="00D166B1" w:rsidP="00D166B1">
            <w:pPr>
              <w:rPr>
                <w:rFonts w:cstheme="minorHAnsi"/>
              </w:rPr>
            </w:pPr>
            <w:r w:rsidRPr="00714A41">
              <w:rPr>
                <w:rFonts w:cstheme="minorHAnsi"/>
              </w:rPr>
              <w:t>3.7</w:t>
            </w:r>
          </w:p>
        </w:tc>
      </w:tr>
      <w:tr w:rsidR="00D166B1" w:rsidRPr="00714A41" w14:paraId="3CADDB8E" w14:textId="77777777" w:rsidTr="0049731A">
        <w:tc>
          <w:tcPr>
            <w:tcW w:w="0" w:type="auto"/>
            <w:hideMark/>
          </w:tcPr>
          <w:p w14:paraId="3373295A" w14:textId="77777777" w:rsidR="00D166B1" w:rsidRPr="00714A41" w:rsidRDefault="00D166B1" w:rsidP="00D166B1">
            <w:pPr>
              <w:rPr>
                <w:rFonts w:cstheme="minorHAnsi"/>
              </w:rPr>
            </w:pPr>
            <w:r w:rsidRPr="00714A41">
              <w:rPr>
                <w:rFonts w:cstheme="minorHAnsi"/>
              </w:rPr>
              <w:t>Peak ankle flexion moment during gait (Nm/kg)</w:t>
            </w:r>
          </w:p>
        </w:tc>
        <w:tc>
          <w:tcPr>
            <w:tcW w:w="0" w:type="auto"/>
            <w:hideMark/>
          </w:tcPr>
          <w:p w14:paraId="640628F3" w14:textId="5D0F9339" w:rsidR="00D166B1" w:rsidRPr="00714A41" w:rsidRDefault="00D166B1" w:rsidP="00D166B1">
            <w:pPr>
              <w:rPr>
                <w:rFonts w:cstheme="minorHAnsi"/>
              </w:rPr>
            </w:pPr>
            <w:r w:rsidRPr="00714A41">
              <w:rPr>
                <w:rFonts w:cstheme="minorHAnsi"/>
              </w:rPr>
              <w:t>1.0</w:t>
            </w:r>
            <w:r w:rsidRPr="00714A41">
              <w:rPr>
                <w:rFonts w:ascii="Cambria Math" w:hAnsi="Cambria Math" w:cs="Cambria Math"/>
                <w:vertAlign w:val="superscript"/>
              </w:rPr>
              <w:t>∗</w:t>
            </w:r>
          </w:p>
        </w:tc>
        <w:tc>
          <w:tcPr>
            <w:tcW w:w="0" w:type="auto"/>
            <w:hideMark/>
          </w:tcPr>
          <w:p w14:paraId="5B5DE883" w14:textId="77777777" w:rsidR="00D166B1" w:rsidRPr="00714A41" w:rsidRDefault="00D166B1" w:rsidP="00D166B1">
            <w:pPr>
              <w:rPr>
                <w:rFonts w:cstheme="minorHAnsi"/>
              </w:rPr>
            </w:pPr>
            <w:r w:rsidRPr="00714A41">
              <w:rPr>
                <w:rFonts w:cstheme="minorHAnsi"/>
              </w:rPr>
              <w:t>1.2</w:t>
            </w:r>
          </w:p>
        </w:tc>
      </w:tr>
      <w:tr w:rsidR="00D166B1" w:rsidRPr="00714A41" w14:paraId="5EE3E243" w14:textId="77777777" w:rsidTr="0049731A">
        <w:tc>
          <w:tcPr>
            <w:tcW w:w="0" w:type="auto"/>
            <w:hideMark/>
          </w:tcPr>
          <w:p w14:paraId="74CCBAFD" w14:textId="77777777" w:rsidR="00D166B1" w:rsidRPr="00714A41" w:rsidRDefault="00D166B1" w:rsidP="00D166B1">
            <w:pPr>
              <w:rPr>
                <w:rFonts w:cstheme="minorHAnsi"/>
              </w:rPr>
            </w:pPr>
            <w:r w:rsidRPr="00714A41">
              <w:rPr>
                <w:rFonts w:cstheme="minorHAnsi"/>
              </w:rPr>
              <w:t>Maximum moment arm (mm)</w:t>
            </w:r>
          </w:p>
        </w:tc>
        <w:tc>
          <w:tcPr>
            <w:tcW w:w="0" w:type="auto"/>
            <w:hideMark/>
          </w:tcPr>
          <w:p w14:paraId="6D2E6508" w14:textId="77777777" w:rsidR="00D166B1" w:rsidRPr="00714A41" w:rsidRDefault="00D166B1" w:rsidP="00D166B1">
            <w:pPr>
              <w:rPr>
                <w:rFonts w:cstheme="minorHAnsi"/>
              </w:rPr>
            </w:pPr>
            <w:r w:rsidRPr="00714A41">
              <w:rPr>
                <w:rFonts w:cstheme="minorHAnsi"/>
              </w:rPr>
              <w:t>124.5</w:t>
            </w:r>
          </w:p>
        </w:tc>
        <w:tc>
          <w:tcPr>
            <w:tcW w:w="0" w:type="auto"/>
            <w:hideMark/>
          </w:tcPr>
          <w:p w14:paraId="27E6DE1E" w14:textId="77777777" w:rsidR="00D166B1" w:rsidRPr="00714A41" w:rsidRDefault="00D166B1" w:rsidP="00D166B1">
            <w:pPr>
              <w:rPr>
                <w:rFonts w:cstheme="minorHAnsi"/>
              </w:rPr>
            </w:pPr>
            <w:r w:rsidRPr="00714A41">
              <w:rPr>
                <w:rFonts w:cstheme="minorHAnsi"/>
              </w:rPr>
              <w:t>125.4</w:t>
            </w:r>
          </w:p>
        </w:tc>
      </w:tr>
      <w:tr w:rsidR="00D166B1" w:rsidRPr="00714A41" w14:paraId="6B55A1C7" w14:textId="77777777" w:rsidTr="0049731A">
        <w:tc>
          <w:tcPr>
            <w:tcW w:w="0" w:type="auto"/>
            <w:hideMark/>
          </w:tcPr>
          <w:p w14:paraId="676C1B79" w14:textId="77777777" w:rsidR="00D166B1" w:rsidRPr="00714A41" w:rsidRDefault="00D166B1" w:rsidP="00D166B1">
            <w:pPr>
              <w:rPr>
                <w:rFonts w:cstheme="minorHAnsi"/>
              </w:rPr>
            </w:pPr>
            <w:r w:rsidRPr="00714A41">
              <w:rPr>
                <w:rFonts w:cstheme="minorHAnsi"/>
              </w:rPr>
              <w:t>Maximum ground reaction force (N)</w:t>
            </w:r>
          </w:p>
        </w:tc>
        <w:tc>
          <w:tcPr>
            <w:tcW w:w="0" w:type="auto"/>
            <w:hideMark/>
          </w:tcPr>
          <w:p w14:paraId="3966E9D1" w14:textId="77777777" w:rsidR="00D166B1" w:rsidRPr="00714A41" w:rsidRDefault="00D166B1" w:rsidP="00D166B1">
            <w:pPr>
              <w:rPr>
                <w:rFonts w:cstheme="minorHAnsi"/>
              </w:rPr>
            </w:pPr>
            <w:r w:rsidRPr="00714A41">
              <w:rPr>
                <w:rFonts w:cstheme="minorHAnsi"/>
              </w:rPr>
              <w:t>10.8</w:t>
            </w:r>
          </w:p>
        </w:tc>
        <w:tc>
          <w:tcPr>
            <w:tcW w:w="0" w:type="auto"/>
            <w:hideMark/>
          </w:tcPr>
          <w:p w14:paraId="3C24D03E" w14:textId="77777777" w:rsidR="00D166B1" w:rsidRPr="00714A41" w:rsidRDefault="00D166B1" w:rsidP="00D166B1">
            <w:pPr>
              <w:rPr>
                <w:rFonts w:cstheme="minorHAnsi"/>
              </w:rPr>
            </w:pPr>
            <w:r w:rsidRPr="00714A41">
              <w:rPr>
                <w:rFonts w:cstheme="minorHAnsi"/>
              </w:rPr>
              <w:t>11.3</w:t>
            </w:r>
          </w:p>
        </w:tc>
      </w:tr>
      <w:tr w:rsidR="00D166B1" w:rsidRPr="00714A41" w14:paraId="1FBA2A0C" w14:textId="77777777" w:rsidTr="0049731A">
        <w:tc>
          <w:tcPr>
            <w:tcW w:w="0" w:type="auto"/>
            <w:hideMark/>
          </w:tcPr>
          <w:p w14:paraId="4F2C4587" w14:textId="77777777" w:rsidR="00D166B1" w:rsidRPr="00714A41" w:rsidRDefault="00D166B1" w:rsidP="00D166B1">
            <w:pPr>
              <w:rPr>
                <w:rFonts w:cstheme="minorHAnsi"/>
              </w:rPr>
            </w:pPr>
            <w:r w:rsidRPr="00714A41">
              <w:rPr>
                <w:rFonts w:cstheme="minorHAnsi"/>
              </w:rPr>
              <w:t>Peak ankle plantarflexion angular velocity (°/sec)</w:t>
            </w:r>
          </w:p>
        </w:tc>
        <w:tc>
          <w:tcPr>
            <w:tcW w:w="0" w:type="auto"/>
            <w:hideMark/>
          </w:tcPr>
          <w:p w14:paraId="70743E28" w14:textId="00E573B9" w:rsidR="00D166B1" w:rsidRPr="00714A41" w:rsidRDefault="00D166B1" w:rsidP="00D166B1">
            <w:pPr>
              <w:rPr>
                <w:rFonts w:cstheme="minorHAnsi"/>
              </w:rPr>
            </w:pPr>
            <w:r w:rsidRPr="00714A41">
              <w:rPr>
                <w:rFonts w:cstheme="minorHAnsi"/>
              </w:rPr>
              <w:t>316.4</w:t>
            </w:r>
            <w:r w:rsidRPr="00714A41">
              <w:rPr>
                <w:rFonts w:ascii="Cambria Math" w:hAnsi="Cambria Math" w:cs="Cambria Math"/>
                <w:vertAlign w:val="superscript"/>
              </w:rPr>
              <w:t>∗</w:t>
            </w:r>
          </w:p>
        </w:tc>
        <w:tc>
          <w:tcPr>
            <w:tcW w:w="0" w:type="auto"/>
            <w:hideMark/>
          </w:tcPr>
          <w:p w14:paraId="368176DF" w14:textId="77777777" w:rsidR="00D166B1" w:rsidRPr="00714A41" w:rsidRDefault="00D166B1" w:rsidP="00D166B1">
            <w:pPr>
              <w:rPr>
                <w:rFonts w:cstheme="minorHAnsi"/>
              </w:rPr>
            </w:pPr>
            <w:r w:rsidRPr="00714A41">
              <w:rPr>
                <w:rFonts w:cstheme="minorHAnsi"/>
              </w:rPr>
              <w:t>382.2</w:t>
            </w:r>
          </w:p>
        </w:tc>
      </w:tr>
      <w:tr w:rsidR="00D166B1" w:rsidRPr="00714A41" w14:paraId="1FE13C1A" w14:textId="77777777" w:rsidTr="0049731A">
        <w:tc>
          <w:tcPr>
            <w:tcW w:w="0" w:type="auto"/>
            <w:hideMark/>
          </w:tcPr>
          <w:p w14:paraId="43EBCA74" w14:textId="77777777" w:rsidR="00D166B1" w:rsidRPr="00714A41" w:rsidRDefault="00D166B1" w:rsidP="00D166B1">
            <w:pPr>
              <w:rPr>
                <w:rFonts w:cstheme="minorHAnsi"/>
              </w:rPr>
            </w:pPr>
            <w:r w:rsidRPr="00714A41">
              <w:rPr>
                <w:rFonts w:cstheme="minorHAnsi"/>
              </w:rPr>
              <w:t>Walking speed (m/s)</w:t>
            </w:r>
          </w:p>
        </w:tc>
        <w:tc>
          <w:tcPr>
            <w:tcW w:w="0" w:type="auto"/>
            <w:hideMark/>
          </w:tcPr>
          <w:p w14:paraId="47C2918B" w14:textId="42D8F9E8" w:rsidR="00D166B1" w:rsidRPr="00714A41" w:rsidRDefault="00D166B1" w:rsidP="00D166B1">
            <w:pPr>
              <w:rPr>
                <w:rFonts w:cstheme="minorHAnsi"/>
              </w:rPr>
            </w:pPr>
            <w:r w:rsidRPr="00714A41">
              <w:rPr>
                <w:rFonts w:cstheme="minorHAnsi"/>
              </w:rPr>
              <w:t>0.95</w:t>
            </w:r>
            <w:r w:rsidRPr="00714A41">
              <w:rPr>
                <w:rFonts w:ascii="Cambria Math" w:hAnsi="Cambria Math" w:cs="Cambria Math"/>
                <w:vertAlign w:val="superscript"/>
              </w:rPr>
              <w:t>∗</w:t>
            </w:r>
          </w:p>
        </w:tc>
        <w:tc>
          <w:tcPr>
            <w:tcW w:w="0" w:type="auto"/>
            <w:hideMark/>
          </w:tcPr>
          <w:p w14:paraId="0E564D54" w14:textId="77777777" w:rsidR="00D166B1" w:rsidRPr="00714A41" w:rsidRDefault="00D166B1" w:rsidP="00D166B1">
            <w:pPr>
              <w:rPr>
                <w:rFonts w:cstheme="minorHAnsi"/>
              </w:rPr>
            </w:pPr>
            <w:r w:rsidRPr="00714A41">
              <w:rPr>
                <w:rFonts w:cstheme="minorHAnsi"/>
              </w:rPr>
              <w:t>1.16</w:t>
            </w:r>
          </w:p>
        </w:tc>
      </w:tr>
      <w:tr w:rsidR="00D166B1" w:rsidRPr="00714A41" w14:paraId="1622CC1F" w14:textId="77777777" w:rsidTr="0049731A">
        <w:tc>
          <w:tcPr>
            <w:tcW w:w="0" w:type="auto"/>
            <w:hideMark/>
          </w:tcPr>
          <w:p w14:paraId="1ECB67D8" w14:textId="77777777" w:rsidR="00D166B1" w:rsidRPr="00714A41" w:rsidRDefault="00D166B1" w:rsidP="00D166B1">
            <w:pPr>
              <w:rPr>
                <w:rFonts w:cstheme="minorHAnsi"/>
              </w:rPr>
            </w:pPr>
            <w:r w:rsidRPr="00714A41">
              <w:rPr>
                <w:rFonts w:cstheme="minorHAnsi"/>
              </w:rPr>
              <w:t xml:space="preserve">Peak plantarflexion during </w:t>
            </w:r>
            <w:proofErr w:type="spellStart"/>
            <w:r w:rsidRPr="00714A41">
              <w:rPr>
                <w:rFonts w:cstheme="minorHAnsi"/>
              </w:rPr>
              <w:t>preswing</w:t>
            </w:r>
            <w:proofErr w:type="spellEnd"/>
            <w:r w:rsidRPr="00714A41">
              <w:rPr>
                <w:rFonts w:cstheme="minorHAnsi"/>
              </w:rPr>
              <w:t xml:space="preserve"> (degrees)</w:t>
            </w:r>
          </w:p>
        </w:tc>
        <w:tc>
          <w:tcPr>
            <w:tcW w:w="0" w:type="auto"/>
            <w:hideMark/>
          </w:tcPr>
          <w:p w14:paraId="7C5B9E5C" w14:textId="6B1654FD" w:rsidR="00D166B1" w:rsidRPr="00714A41" w:rsidRDefault="00D166B1" w:rsidP="00D166B1">
            <w:pPr>
              <w:rPr>
                <w:rFonts w:cstheme="minorHAnsi"/>
              </w:rPr>
            </w:pPr>
            <w:r w:rsidRPr="00714A41">
              <w:rPr>
                <w:rFonts w:cstheme="minorHAnsi"/>
              </w:rPr>
              <w:t>10.7</w:t>
            </w:r>
            <w:r w:rsidRPr="00714A41">
              <w:rPr>
                <w:rFonts w:ascii="Cambria Math" w:hAnsi="Cambria Math" w:cs="Cambria Math"/>
                <w:vertAlign w:val="superscript"/>
              </w:rPr>
              <w:t>∗</w:t>
            </w:r>
          </w:p>
        </w:tc>
        <w:tc>
          <w:tcPr>
            <w:tcW w:w="0" w:type="auto"/>
            <w:hideMark/>
          </w:tcPr>
          <w:p w14:paraId="61D727E8" w14:textId="77777777" w:rsidR="00D166B1" w:rsidRPr="00714A41" w:rsidRDefault="00D166B1" w:rsidP="00D166B1">
            <w:pPr>
              <w:rPr>
                <w:rFonts w:cstheme="minorHAnsi"/>
              </w:rPr>
            </w:pPr>
            <w:r w:rsidRPr="00714A41">
              <w:rPr>
                <w:rFonts w:cstheme="minorHAnsi"/>
              </w:rPr>
              <w:t>15.6</w:t>
            </w:r>
          </w:p>
        </w:tc>
      </w:tr>
      <w:tr w:rsidR="00D166B1" w:rsidRPr="00714A41" w14:paraId="5627A0C4" w14:textId="77777777" w:rsidTr="0049731A">
        <w:tc>
          <w:tcPr>
            <w:tcW w:w="0" w:type="auto"/>
            <w:hideMark/>
          </w:tcPr>
          <w:p w14:paraId="4FFD76C3" w14:textId="77777777" w:rsidR="00D166B1" w:rsidRPr="00714A41" w:rsidRDefault="00D166B1" w:rsidP="00D166B1">
            <w:pPr>
              <w:rPr>
                <w:rFonts w:cstheme="minorHAnsi"/>
              </w:rPr>
            </w:pPr>
            <w:r w:rsidRPr="00714A41">
              <w:rPr>
                <w:rFonts w:cstheme="minorHAnsi"/>
              </w:rPr>
              <w:t>Peak plantarflexion strength on dynamometer (Nm/kg)</w:t>
            </w:r>
          </w:p>
        </w:tc>
        <w:tc>
          <w:tcPr>
            <w:tcW w:w="0" w:type="auto"/>
            <w:hideMark/>
          </w:tcPr>
          <w:p w14:paraId="49C1E4D7" w14:textId="34D8FE3E" w:rsidR="00D166B1" w:rsidRPr="00714A41" w:rsidRDefault="00D166B1" w:rsidP="00D166B1">
            <w:pPr>
              <w:rPr>
                <w:rFonts w:cstheme="minorHAnsi"/>
              </w:rPr>
            </w:pPr>
            <w:r w:rsidRPr="00714A41">
              <w:rPr>
                <w:rFonts w:cstheme="minorHAnsi"/>
              </w:rPr>
              <w:t>79.8</w:t>
            </w:r>
            <w:r w:rsidRPr="00714A41">
              <w:rPr>
                <w:rFonts w:ascii="Cambria Math" w:hAnsi="Cambria Math" w:cs="Cambria Math"/>
                <w:vertAlign w:val="superscript"/>
              </w:rPr>
              <w:t>∗</w:t>
            </w:r>
          </w:p>
        </w:tc>
        <w:tc>
          <w:tcPr>
            <w:tcW w:w="0" w:type="auto"/>
            <w:hideMark/>
          </w:tcPr>
          <w:p w14:paraId="2E74E951" w14:textId="77777777" w:rsidR="00D166B1" w:rsidRPr="00714A41" w:rsidRDefault="00D166B1" w:rsidP="00D166B1">
            <w:pPr>
              <w:rPr>
                <w:rFonts w:cstheme="minorHAnsi"/>
              </w:rPr>
            </w:pPr>
            <w:r w:rsidRPr="00714A41">
              <w:rPr>
                <w:rFonts w:cstheme="minorHAnsi"/>
              </w:rPr>
              <w:t>101.7</w:t>
            </w:r>
          </w:p>
        </w:tc>
      </w:tr>
    </w:tbl>
    <w:bookmarkEnd w:id="22"/>
    <w:p w14:paraId="494F5EF6" w14:textId="5E7E4020" w:rsidR="00D166B1" w:rsidRPr="00714A41" w:rsidRDefault="00D166B1" w:rsidP="000A24F2">
      <w:pPr>
        <w:pStyle w:val="NoSpacing"/>
        <w:rPr>
          <w:rFonts w:cstheme="minorHAnsi"/>
        </w:rPr>
      </w:pPr>
      <w:r w:rsidRPr="00714A41">
        <w:rPr>
          <w:rFonts w:cstheme="minorHAnsi"/>
        </w:rPr>
        <w:t>OI = osteogenesis imperfecta.</w:t>
      </w:r>
    </w:p>
    <w:p w14:paraId="27CE42E0" w14:textId="0E76636A" w:rsidR="00D166B1" w:rsidRPr="00714A41" w:rsidRDefault="00D166B1" w:rsidP="000A24F2">
      <w:pPr>
        <w:pStyle w:val="NoSpacing"/>
        <w:rPr>
          <w:rFonts w:cstheme="minorHAnsi"/>
        </w:rPr>
      </w:pPr>
      <w:r w:rsidRPr="00714A41">
        <w:rPr>
          <w:rFonts w:ascii="Cambria Math" w:hAnsi="Cambria Math" w:cs="Cambria Math"/>
        </w:rPr>
        <w:t>∗</w:t>
      </w:r>
      <w:r w:rsidRPr="00714A41">
        <w:rPr>
          <w:rFonts w:cstheme="minorHAnsi"/>
        </w:rPr>
        <w:t>Indicates significantly different than the control group (</w:t>
      </w:r>
      <w:r w:rsidRPr="00714A41">
        <w:rPr>
          <w:rFonts w:cstheme="minorHAnsi"/>
          <w:i/>
          <w:iCs/>
        </w:rPr>
        <w:t>p</w:t>
      </w:r>
      <w:r w:rsidRPr="00714A41">
        <w:rPr>
          <w:rFonts w:cstheme="minorHAnsi"/>
        </w:rPr>
        <w:t> &lt; 0.05).</w:t>
      </w:r>
    </w:p>
    <w:p w14:paraId="5466B291" w14:textId="77777777" w:rsidR="000A24F2" w:rsidRPr="00714A41" w:rsidRDefault="000A24F2" w:rsidP="00D166B1">
      <w:pPr>
        <w:rPr>
          <w:rFonts w:cstheme="minorHAnsi"/>
        </w:rPr>
      </w:pPr>
    </w:p>
    <w:p w14:paraId="2EE850D6" w14:textId="172D4C36" w:rsidR="00D166B1" w:rsidRPr="00714A41" w:rsidRDefault="00D166B1" w:rsidP="00D166B1">
      <w:pPr>
        <w:rPr>
          <w:rFonts w:cstheme="minorHAnsi"/>
        </w:rPr>
      </w:pPr>
      <w:r w:rsidRPr="00714A41">
        <w:rPr>
          <w:rFonts w:cstheme="minorHAnsi"/>
        </w:rPr>
        <w:t>Isometric strength measurements were compared and revealed significant weakness for Peak Ankle Plantar Flexion in the OI Group compared with the control group (Table 1</w:t>
      </w:r>
      <w:bookmarkEnd w:id="21"/>
      <w:r w:rsidRPr="00714A41">
        <w:rPr>
          <w:rFonts w:cstheme="minorHAnsi"/>
        </w:rPr>
        <w:t>). A small amount of the absolute power was used during gait. The strength required to generate the peak ankle flexion moment during gait is only 1.25% of the peak plantar flexion strength generated on the dynamometer during testing for max strength in the OI group and 1.18% of the max strength for the control group.</w:t>
      </w:r>
    </w:p>
    <w:p w14:paraId="2171E3D5" w14:textId="6DCCA37E" w:rsidR="00D166B1" w:rsidRPr="00714A41" w:rsidRDefault="00D166B1" w:rsidP="00D166B1">
      <w:pPr>
        <w:rPr>
          <w:rFonts w:cstheme="minorHAnsi"/>
        </w:rPr>
      </w:pPr>
      <w:proofErr w:type="spellStart"/>
      <w:r w:rsidRPr="00714A41">
        <w:rPr>
          <w:rFonts w:cstheme="minorHAnsi"/>
        </w:rPr>
        <w:t>Pedobarography</w:t>
      </w:r>
      <w:proofErr w:type="spellEnd"/>
      <w:r w:rsidRPr="00714A41">
        <w:rPr>
          <w:rFonts w:cstheme="minorHAnsi"/>
        </w:rPr>
        <w:t xml:space="preserve"> data describing the duration of the COPP location in the HF, MF, and FF segments during stance revealed reduced loading time of the OI group’s FF and increased loading time of the HF and MF compared with the control group (</w:t>
      </w:r>
      <w:bookmarkStart w:id="23" w:name="bfig2"/>
      <w:r w:rsidRPr="00714A41">
        <w:rPr>
          <w:rFonts w:cstheme="minorHAnsi"/>
        </w:rPr>
        <w:t>Figure 2</w:t>
      </w:r>
      <w:bookmarkEnd w:id="23"/>
      <w:r w:rsidRPr="00714A41">
        <w:rPr>
          <w:rFonts w:cstheme="minorHAnsi"/>
        </w:rPr>
        <w:t>). Segmentally, valgus was observed throughout the foot with the MF &gt; HF &gt; FF (</w:t>
      </w:r>
      <w:bookmarkStart w:id="24" w:name="btbl2"/>
      <w:r w:rsidRPr="00714A41">
        <w:rPr>
          <w:rFonts w:cstheme="minorHAnsi"/>
        </w:rPr>
        <w:t xml:space="preserve">Table 2) in the OI group. The </w:t>
      </w:r>
      <w:proofErr w:type="spellStart"/>
      <w:r w:rsidRPr="00714A41">
        <w:rPr>
          <w:rFonts w:cstheme="minorHAnsi"/>
        </w:rPr>
        <w:t>subarch</w:t>
      </w:r>
      <w:proofErr w:type="spellEnd"/>
      <w:r w:rsidRPr="00714A41">
        <w:rPr>
          <w:rFonts w:cstheme="minorHAnsi"/>
        </w:rPr>
        <w:t xml:space="preserve"> angle was 32% greater in the OI group, which indicated that more of the MF is in contact with the plantar surface (Table 2</w:t>
      </w:r>
      <w:bookmarkEnd w:id="24"/>
      <w:r w:rsidRPr="00714A41">
        <w:rPr>
          <w:rFonts w:cstheme="minorHAnsi"/>
        </w:rPr>
        <w:t>).</w:t>
      </w:r>
    </w:p>
    <w:p w14:paraId="293E1DCC" w14:textId="21E299D9" w:rsidR="00D166B1" w:rsidRPr="00714A41" w:rsidRDefault="00D166B1" w:rsidP="000A24F2">
      <w:pPr>
        <w:pStyle w:val="NoSpacing"/>
        <w:rPr>
          <w:rFonts w:cstheme="minorHAnsi"/>
        </w:rPr>
      </w:pPr>
      <w:r w:rsidRPr="00714A41">
        <w:rPr>
          <w:rFonts w:cstheme="minorHAnsi"/>
          <w:noProof/>
        </w:rPr>
        <w:lastRenderedPageBreak/>
        <w:drawing>
          <wp:inline distT="0" distB="0" distL="0" distR="0" wp14:anchorId="2AA795F2" wp14:editId="680F398D">
            <wp:extent cx="2743200" cy="2075688"/>
            <wp:effectExtent l="0" t="0" r="0" b="1270"/>
            <wp:docPr id="488" name="Picture 48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 name="Picture 488">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2075688"/>
                    </a:xfrm>
                    <a:prstGeom prst="rect">
                      <a:avLst/>
                    </a:prstGeom>
                    <a:noFill/>
                    <a:ln>
                      <a:noFill/>
                    </a:ln>
                  </pic:spPr>
                </pic:pic>
              </a:graphicData>
            </a:graphic>
          </wp:inline>
        </w:drawing>
      </w:r>
    </w:p>
    <w:p w14:paraId="4A90F65F" w14:textId="7FC1FC72" w:rsidR="00D166B1" w:rsidRPr="00714A41" w:rsidRDefault="00D166B1" w:rsidP="000A24F2">
      <w:pPr>
        <w:pStyle w:val="NoSpacing"/>
        <w:rPr>
          <w:rFonts w:cstheme="minorHAnsi"/>
        </w:rPr>
      </w:pPr>
      <w:r w:rsidRPr="00714A41">
        <w:rPr>
          <w:rFonts w:cstheme="minorHAnsi"/>
        </w:rPr>
        <w:t>Figure 2. </w:t>
      </w:r>
      <w:proofErr w:type="spellStart"/>
      <w:r w:rsidRPr="00714A41">
        <w:rPr>
          <w:rFonts w:cstheme="minorHAnsi"/>
        </w:rPr>
        <w:t>Pedobarography</w:t>
      </w:r>
      <w:proofErr w:type="spellEnd"/>
      <w:r w:rsidRPr="00714A41">
        <w:rPr>
          <w:rFonts w:cstheme="minorHAnsi"/>
        </w:rPr>
        <w:t xml:space="preserve"> analysis of the center of pressure progression (COPP) location during stance phase. Each group’s feet are flipped and shown as right feet, then averaged together. </w:t>
      </w:r>
      <w:r w:rsidRPr="00714A41">
        <w:rPr>
          <w:rFonts w:cstheme="minorHAnsi"/>
          <w:vertAlign w:val="superscript"/>
        </w:rPr>
        <w:t>*</w:t>
      </w:r>
      <w:r w:rsidRPr="00714A41">
        <w:rPr>
          <w:rFonts w:cstheme="minorHAnsi"/>
        </w:rPr>
        <w:t>Indicates significantly different than the control group (</w:t>
      </w:r>
      <w:r w:rsidRPr="00714A41">
        <w:rPr>
          <w:rFonts w:cstheme="minorHAnsi"/>
          <w:i/>
          <w:iCs/>
        </w:rPr>
        <w:t>p</w:t>
      </w:r>
      <w:r w:rsidRPr="00714A41">
        <w:rPr>
          <w:rFonts w:cstheme="minorHAnsi"/>
        </w:rPr>
        <w:t> &lt; 0.05).</w:t>
      </w:r>
    </w:p>
    <w:p w14:paraId="4FFE98C7" w14:textId="77777777" w:rsidR="000A24F2" w:rsidRPr="00714A41" w:rsidRDefault="000A24F2" w:rsidP="00D166B1">
      <w:pPr>
        <w:rPr>
          <w:rFonts w:cstheme="minorHAnsi"/>
        </w:rPr>
      </w:pPr>
    </w:p>
    <w:p w14:paraId="3648709B" w14:textId="77777777" w:rsidR="00D166B1" w:rsidRPr="00714A41" w:rsidRDefault="00D166B1" w:rsidP="00D166B1">
      <w:pPr>
        <w:rPr>
          <w:rFonts w:cstheme="minorHAnsi"/>
        </w:rPr>
      </w:pPr>
      <w:r w:rsidRPr="00714A41">
        <w:rPr>
          <w:rFonts w:cstheme="minorHAnsi"/>
        </w:rPr>
        <w:t>Table 2. </w:t>
      </w:r>
      <w:proofErr w:type="spellStart"/>
      <w:r w:rsidRPr="00714A41">
        <w:rPr>
          <w:rFonts w:cstheme="minorHAnsi"/>
        </w:rPr>
        <w:t>Pedobarography</w:t>
      </w:r>
      <w:proofErr w:type="spellEnd"/>
      <w:r w:rsidRPr="00714A41">
        <w:rPr>
          <w:rFonts w:cstheme="minorHAnsi"/>
        </w:rPr>
        <w:t xml:space="preserve"> data group averages</w:t>
      </w:r>
    </w:p>
    <w:tbl>
      <w:tblPr>
        <w:tblStyle w:val="TableGrid"/>
        <w:tblW w:w="0" w:type="auto"/>
        <w:tblLook w:val="04A0" w:firstRow="1" w:lastRow="0" w:firstColumn="1" w:lastColumn="0" w:noHBand="0" w:noVBand="1"/>
      </w:tblPr>
      <w:tblGrid>
        <w:gridCol w:w="3190"/>
        <w:gridCol w:w="1011"/>
        <w:gridCol w:w="1483"/>
      </w:tblGrid>
      <w:tr w:rsidR="00D166B1" w:rsidRPr="00714A41" w14:paraId="752171DF" w14:textId="77777777" w:rsidTr="000A24F2">
        <w:tc>
          <w:tcPr>
            <w:tcW w:w="0" w:type="auto"/>
            <w:hideMark/>
          </w:tcPr>
          <w:p w14:paraId="1414B8D6" w14:textId="77777777" w:rsidR="00D166B1" w:rsidRPr="00714A41" w:rsidRDefault="00D166B1" w:rsidP="00D166B1">
            <w:pPr>
              <w:rPr>
                <w:rFonts w:cstheme="minorHAnsi"/>
                <w:b/>
                <w:bCs/>
              </w:rPr>
            </w:pPr>
            <w:proofErr w:type="spellStart"/>
            <w:r w:rsidRPr="00714A41">
              <w:rPr>
                <w:rFonts w:cstheme="minorHAnsi"/>
                <w:b/>
                <w:bCs/>
              </w:rPr>
              <w:t>Pedobarography</w:t>
            </w:r>
            <w:proofErr w:type="spellEnd"/>
            <w:r w:rsidRPr="00714A41">
              <w:rPr>
                <w:rFonts w:cstheme="minorHAnsi"/>
                <w:b/>
                <w:bCs/>
              </w:rPr>
              <w:t xml:space="preserve"> measures</w:t>
            </w:r>
          </w:p>
        </w:tc>
        <w:tc>
          <w:tcPr>
            <w:tcW w:w="0" w:type="auto"/>
            <w:hideMark/>
          </w:tcPr>
          <w:p w14:paraId="7A03AB00" w14:textId="77777777" w:rsidR="00D166B1" w:rsidRPr="00714A41" w:rsidRDefault="00D166B1" w:rsidP="00D166B1">
            <w:pPr>
              <w:rPr>
                <w:rFonts w:cstheme="minorHAnsi"/>
                <w:b/>
                <w:bCs/>
              </w:rPr>
            </w:pPr>
            <w:r w:rsidRPr="00714A41">
              <w:rPr>
                <w:rFonts w:cstheme="minorHAnsi"/>
                <w:b/>
                <w:bCs/>
              </w:rPr>
              <w:t>OI group</w:t>
            </w:r>
          </w:p>
        </w:tc>
        <w:tc>
          <w:tcPr>
            <w:tcW w:w="0" w:type="auto"/>
            <w:hideMark/>
          </w:tcPr>
          <w:p w14:paraId="79C42737" w14:textId="77777777" w:rsidR="00D166B1" w:rsidRPr="00714A41" w:rsidRDefault="00D166B1" w:rsidP="00D166B1">
            <w:pPr>
              <w:rPr>
                <w:rFonts w:cstheme="minorHAnsi"/>
                <w:b/>
                <w:bCs/>
              </w:rPr>
            </w:pPr>
            <w:r w:rsidRPr="00714A41">
              <w:rPr>
                <w:rFonts w:cstheme="minorHAnsi"/>
                <w:b/>
                <w:bCs/>
              </w:rPr>
              <w:t>Control group</w:t>
            </w:r>
          </w:p>
        </w:tc>
      </w:tr>
      <w:tr w:rsidR="00D166B1" w:rsidRPr="00714A41" w14:paraId="49C167F7" w14:textId="77777777" w:rsidTr="000A24F2">
        <w:tc>
          <w:tcPr>
            <w:tcW w:w="0" w:type="auto"/>
            <w:hideMark/>
          </w:tcPr>
          <w:p w14:paraId="1F1A72D2" w14:textId="77777777" w:rsidR="00D166B1" w:rsidRPr="00714A41" w:rsidRDefault="00D166B1" w:rsidP="00D166B1">
            <w:pPr>
              <w:rPr>
                <w:rFonts w:cstheme="minorHAnsi"/>
              </w:rPr>
            </w:pPr>
            <w:r w:rsidRPr="00714A41">
              <w:rPr>
                <w:rFonts w:cstheme="minorHAnsi"/>
              </w:rPr>
              <w:t>Longitudinal arch angle (degrees)</w:t>
            </w:r>
          </w:p>
        </w:tc>
        <w:tc>
          <w:tcPr>
            <w:tcW w:w="0" w:type="auto"/>
            <w:hideMark/>
          </w:tcPr>
          <w:p w14:paraId="54B3B10A" w14:textId="1026EFC7" w:rsidR="00D166B1" w:rsidRPr="00714A41" w:rsidRDefault="00D166B1" w:rsidP="00D166B1">
            <w:pPr>
              <w:rPr>
                <w:rFonts w:cstheme="minorHAnsi"/>
              </w:rPr>
            </w:pPr>
            <w:r w:rsidRPr="00714A41">
              <w:rPr>
                <w:rFonts w:cstheme="minorHAnsi"/>
              </w:rPr>
              <w:t>136.9</w:t>
            </w:r>
            <w:bookmarkStart w:id="25" w:name="btbl2fnlowast"/>
            <w:r w:rsidRPr="00714A41">
              <w:rPr>
                <w:rFonts w:ascii="Cambria Math" w:hAnsi="Cambria Math" w:cs="Cambria Math"/>
                <w:vertAlign w:val="superscript"/>
              </w:rPr>
              <w:t>∗</w:t>
            </w:r>
            <w:bookmarkEnd w:id="25"/>
          </w:p>
        </w:tc>
        <w:tc>
          <w:tcPr>
            <w:tcW w:w="0" w:type="auto"/>
            <w:hideMark/>
          </w:tcPr>
          <w:p w14:paraId="0C9BA2CE" w14:textId="77777777" w:rsidR="00D166B1" w:rsidRPr="00714A41" w:rsidRDefault="00D166B1" w:rsidP="00D166B1">
            <w:pPr>
              <w:rPr>
                <w:rFonts w:cstheme="minorHAnsi"/>
              </w:rPr>
            </w:pPr>
            <w:r w:rsidRPr="00714A41">
              <w:rPr>
                <w:rFonts w:cstheme="minorHAnsi"/>
              </w:rPr>
              <w:t>104.0</w:t>
            </w:r>
          </w:p>
        </w:tc>
      </w:tr>
      <w:tr w:rsidR="00D166B1" w:rsidRPr="00714A41" w14:paraId="5B6120C2" w14:textId="77777777" w:rsidTr="000A24F2">
        <w:tc>
          <w:tcPr>
            <w:tcW w:w="0" w:type="auto"/>
            <w:hideMark/>
          </w:tcPr>
          <w:p w14:paraId="1BBE523D" w14:textId="77777777" w:rsidR="00D166B1" w:rsidRPr="00714A41" w:rsidRDefault="00D166B1" w:rsidP="00D166B1">
            <w:pPr>
              <w:rPr>
                <w:rFonts w:cstheme="minorHAnsi"/>
              </w:rPr>
            </w:pPr>
            <w:r w:rsidRPr="00714A41">
              <w:rPr>
                <w:rFonts w:cstheme="minorHAnsi"/>
              </w:rPr>
              <w:t>OI group with HF valgus</w:t>
            </w:r>
          </w:p>
        </w:tc>
        <w:tc>
          <w:tcPr>
            <w:tcW w:w="0" w:type="auto"/>
            <w:hideMark/>
          </w:tcPr>
          <w:p w14:paraId="6F65AA06" w14:textId="77777777" w:rsidR="00D166B1" w:rsidRPr="00714A41" w:rsidRDefault="00D166B1" w:rsidP="00D166B1">
            <w:pPr>
              <w:rPr>
                <w:rFonts w:cstheme="minorHAnsi"/>
              </w:rPr>
            </w:pPr>
            <w:r w:rsidRPr="00714A41">
              <w:rPr>
                <w:rFonts w:cstheme="minorHAnsi"/>
              </w:rPr>
              <w:t>38%</w:t>
            </w:r>
          </w:p>
        </w:tc>
        <w:tc>
          <w:tcPr>
            <w:tcW w:w="0" w:type="auto"/>
            <w:hideMark/>
          </w:tcPr>
          <w:p w14:paraId="2A38AD67" w14:textId="77777777" w:rsidR="00D166B1" w:rsidRPr="00714A41" w:rsidRDefault="00D166B1" w:rsidP="00D166B1">
            <w:pPr>
              <w:rPr>
                <w:rFonts w:cstheme="minorHAnsi"/>
              </w:rPr>
            </w:pPr>
            <w:r w:rsidRPr="00714A41">
              <w:rPr>
                <w:rFonts w:cstheme="minorHAnsi"/>
              </w:rPr>
              <w:t>—</w:t>
            </w:r>
          </w:p>
        </w:tc>
      </w:tr>
      <w:tr w:rsidR="00D166B1" w:rsidRPr="00714A41" w14:paraId="64190133" w14:textId="77777777" w:rsidTr="000A24F2">
        <w:tc>
          <w:tcPr>
            <w:tcW w:w="0" w:type="auto"/>
            <w:hideMark/>
          </w:tcPr>
          <w:p w14:paraId="3832923C" w14:textId="77777777" w:rsidR="00D166B1" w:rsidRPr="00714A41" w:rsidRDefault="00D166B1" w:rsidP="00D166B1">
            <w:pPr>
              <w:rPr>
                <w:rFonts w:cstheme="minorHAnsi"/>
              </w:rPr>
            </w:pPr>
            <w:r w:rsidRPr="00714A41">
              <w:rPr>
                <w:rFonts w:cstheme="minorHAnsi"/>
              </w:rPr>
              <w:t>OI group with MF valgus</w:t>
            </w:r>
          </w:p>
        </w:tc>
        <w:tc>
          <w:tcPr>
            <w:tcW w:w="0" w:type="auto"/>
            <w:hideMark/>
          </w:tcPr>
          <w:p w14:paraId="0720E6E2" w14:textId="77777777" w:rsidR="00D166B1" w:rsidRPr="00714A41" w:rsidRDefault="00D166B1" w:rsidP="00D166B1">
            <w:pPr>
              <w:rPr>
                <w:rFonts w:cstheme="minorHAnsi"/>
              </w:rPr>
            </w:pPr>
            <w:r w:rsidRPr="00714A41">
              <w:rPr>
                <w:rFonts w:cstheme="minorHAnsi"/>
              </w:rPr>
              <w:t>52%</w:t>
            </w:r>
          </w:p>
        </w:tc>
        <w:tc>
          <w:tcPr>
            <w:tcW w:w="0" w:type="auto"/>
            <w:hideMark/>
          </w:tcPr>
          <w:p w14:paraId="144632D6" w14:textId="77777777" w:rsidR="00D166B1" w:rsidRPr="00714A41" w:rsidRDefault="00D166B1" w:rsidP="00D166B1">
            <w:pPr>
              <w:rPr>
                <w:rFonts w:cstheme="minorHAnsi"/>
              </w:rPr>
            </w:pPr>
            <w:r w:rsidRPr="00714A41">
              <w:rPr>
                <w:rFonts w:cstheme="minorHAnsi"/>
              </w:rPr>
              <w:t>—</w:t>
            </w:r>
          </w:p>
        </w:tc>
      </w:tr>
      <w:tr w:rsidR="00D166B1" w:rsidRPr="00714A41" w14:paraId="5AB90BF9" w14:textId="77777777" w:rsidTr="000A24F2">
        <w:tc>
          <w:tcPr>
            <w:tcW w:w="0" w:type="auto"/>
            <w:hideMark/>
          </w:tcPr>
          <w:p w14:paraId="2E4FE9FB" w14:textId="77777777" w:rsidR="00D166B1" w:rsidRPr="00714A41" w:rsidRDefault="00D166B1" w:rsidP="00D166B1">
            <w:pPr>
              <w:rPr>
                <w:rFonts w:cstheme="minorHAnsi"/>
              </w:rPr>
            </w:pPr>
            <w:r w:rsidRPr="00714A41">
              <w:rPr>
                <w:rFonts w:cstheme="minorHAnsi"/>
              </w:rPr>
              <w:t>OI group with FF valgus</w:t>
            </w:r>
          </w:p>
        </w:tc>
        <w:tc>
          <w:tcPr>
            <w:tcW w:w="0" w:type="auto"/>
            <w:hideMark/>
          </w:tcPr>
          <w:p w14:paraId="4ACFFD9A" w14:textId="77777777" w:rsidR="00D166B1" w:rsidRPr="00714A41" w:rsidRDefault="00D166B1" w:rsidP="00D166B1">
            <w:pPr>
              <w:rPr>
                <w:rFonts w:cstheme="minorHAnsi"/>
              </w:rPr>
            </w:pPr>
            <w:r w:rsidRPr="00714A41">
              <w:rPr>
                <w:rFonts w:cstheme="minorHAnsi"/>
              </w:rPr>
              <w:t>14%</w:t>
            </w:r>
          </w:p>
        </w:tc>
        <w:tc>
          <w:tcPr>
            <w:tcW w:w="0" w:type="auto"/>
            <w:hideMark/>
          </w:tcPr>
          <w:p w14:paraId="2840D85C" w14:textId="77777777" w:rsidR="00D166B1" w:rsidRPr="00714A41" w:rsidRDefault="00D166B1" w:rsidP="00D166B1">
            <w:pPr>
              <w:rPr>
                <w:rFonts w:cstheme="minorHAnsi"/>
              </w:rPr>
            </w:pPr>
            <w:r w:rsidRPr="00714A41">
              <w:rPr>
                <w:rFonts w:cstheme="minorHAnsi"/>
              </w:rPr>
              <w:t>—</w:t>
            </w:r>
          </w:p>
        </w:tc>
      </w:tr>
    </w:tbl>
    <w:p w14:paraId="080D4566" w14:textId="2AB0EC2D" w:rsidR="00D166B1" w:rsidRPr="00714A41" w:rsidRDefault="00D166B1" w:rsidP="006B0F45">
      <w:pPr>
        <w:pStyle w:val="NoSpacing"/>
        <w:rPr>
          <w:rFonts w:cstheme="minorHAnsi"/>
        </w:rPr>
      </w:pPr>
      <w:r w:rsidRPr="00714A41">
        <w:rPr>
          <w:rFonts w:cstheme="minorHAnsi"/>
        </w:rPr>
        <w:t>FF = forefoot; HF = hindfoot; MF = midfoot; OI = osteogenesis imperfecta.</w:t>
      </w:r>
    </w:p>
    <w:p w14:paraId="3480328C" w14:textId="6F2E1165" w:rsidR="00D166B1" w:rsidRPr="00714A41" w:rsidRDefault="00D166B1" w:rsidP="006B0F45">
      <w:pPr>
        <w:pStyle w:val="NoSpacing"/>
        <w:rPr>
          <w:rFonts w:cstheme="minorHAnsi"/>
        </w:rPr>
      </w:pPr>
      <w:r w:rsidRPr="00714A41">
        <w:rPr>
          <w:rFonts w:ascii="Cambria Math" w:hAnsi="Cambria Math" w:cs="Cambria Math"/>
        </w:rPr>
        <w:t>∗</w:t>
      </w:r>
      <w:r w:rsidRPr="00714A41">
        <w:rPr>
          <w:rFonts w:cstheme="minorHAnsi"/>
        </w:rPr>
        <w:t>Indicates significantly different than the control group (</w:t>
      </w:r>
      <w:r w:rsidRPr="00714A41">
        <w:rPr>
          <w:rFonts w:cstheme="minorHAnsi"/>
          <w:i/>
          <w:iCs/>
        </w:rPr>
        <w:t>p</w:t>
      </w:r>
      <w:r w:rsidRPr="00714A41">
        <w:rPr>
          <w:rFonts w:cstheme="minorHAnsi"/>
        </w:rPr>
        <w:t> &lt; 0.05).</w:t>
      </w:r>
    </w:p>
    <w:p w14:paraId="555E54EA" w14:textId="77777777" w:rsidR="006B0F45" w:rsidRPr="00714A41" w:rsidRDefault="006B0F45" w:rsidP="00D166B1">
      <w:pPr>
        <w:rPr>
          <w:rFonts w:cstheme="minorHAnsi"/>
        </w:rPr>
      </w:pPr>
    </w:p>
    <w:p w14:paraId="351FE620" w14:textId="2F0EA80A" w:rsidR="00D166B1" w:rsidRPr="00714A41" w:rsidRDefault="00D166B1" w:rsidP="00D166B1">
      <w:pPr>
        <w:rPr>
          <w:rFonts w:cstheme="minorHAnsi"/>
        </w:rPr>
      </w:pPr>
      <w:r w:rsidRPr="00714A41">
        <w:rPr>
          <w:rFonts w:cstheme="minorHAnsi"/>
        </w:rPr>
        <w:t>The correlation matrix in </w:t>
      </w:r>
      <w:bookmarkStart w:id="26" w:name="btbl3"/>
      <w:r w:rsidRPr="00714A41">
        <w:rPr>
          <w:rFonts w:cstheme="minorHAnsi"/>
        </w:rPr>
        <w:t>Table 3</w:t>
      </w:r>
      <w:bookmarkEnd w:id="26"/>
      <w:r w:rsidRPr="00714A41">
        <w:rPr>
          <w:rFonts w:cstheme="minorHAnsi"/>
        </w:rPr>
        <w:t> displays the associations among the measures of foot biomechanics and gait parameters. Excellent correlations were observed between the max power generation and the amount of time spent loading the FF. Moderate correlations were seen among isometric PF strength, max power generation, and COPP at the FF. A moderately negative correlation was observed between the COPP at the MF and the max power generation as well as isometric PF strength and the COPP at the MF.</w:t>
      </w:r>
    </w:p>
    <w:p w14:paraId="23CC2382" w14:textId="7C0D9120" w:rsidR="00D166B1" w:rsidRPr="00714A41" w:rsidRDefault="00D166B1" w:rsidP="00D166B1">
      <w:pPr>
        <w:rPr>
          <w:rFonts w:cstheme="minorHAnsi"/>
        </w:rPr>
      </w:pPr>
      <w:r w:rsidRPr="00714A41">
        <w:rPr>
          <w:rFonts w:cstheme="minorHAnsi"/>
        </w:rPr>
        <w:t>Table 3. Osteogenesis imperfecta group correlation matrix</w:t>
      </w:r>
    </w:p>
    <w:tbl>
      <w:tblPr>
        <w:tblStyle w:val="TableGrid"/>
        <w:tblW w:w="0" w:type="auto"/>
        <w:tblLook w:val="04A0" w:firstRow="1" w:lastRow="0" w:firstColumn="1" w:lastColumn="0" w:noHBand="0" w:noVBand="1"/>
      </w:tblPr>
      <w:tblGrid>
        <w:gridCol w:w="3235"/>
        <w:gridCol w:w="1620"/>
        <w:gridCol w:w="1260"/>
        <w:gridCol w:w="1350"/>
        <w:gridCol w:w="1170"/>
        <w:gridCol w:w="1435"/>
      </w:tblGrid>
      <w:tr w:rsidR="00D166B1" w:rsidRPr="00714A41" w14:paraId="24073E8C" w14:textId="77777777" w:rsidTr="006B0F45">
        <w:tc>
          <w:tcPr>
            <w:tcW w:w="3235" w:type="dxa"/>
            <w:hideMark/>
          </w:tcPr>
          <w:p w14:paraId="697AE972" w14:textId="77777777" w:rsidR="00D166B1" w:rsidRPr="00714A41" w:rsidRDefault="00D166B1" w:rsidP="00D166B1">
            <w:pPr>
              <w:rPr>
                <w:rFonts w:cstheme="minorHAnsi"/>
              </w:rPr>
            </w:pPr>
          </w:p>
        </w:tc>
        <w:tc>
          <w:tcPr>
            <w:tcW w:w="1620" w:type="dxa"/>
            <w:hideMark/>
          </w:tcPr>
          <w:p w14:paraId="2B5AB599" w14:textId="77777777" w:rsidR="00D166B1" w:rsidRPr="00714A41" w:rsidRDefault="00D166B1" w:rsidP="00D166B1">
            <w:pPr>
              <w:rPr>
                <w:rFonts w:cstheme="minorHAnsi"/>
                <w:b/>
                <w:bCs/>
              </w:rPr>
            </w:pPr>
            <w:r w:rsidRPr="00714A41">
              <w:rPr>
                <w:rFonts w:cstheme="minorHAnsi"/>
                <w:b/>
                <w:bCs/>
              </w:rPr>
              <w:t>Max Power generation</w:t>
            </w:r>
          </w:p>
        </w:tc>
        <w:tc>
          <w:tcPr>
            <w:tcW w:w="1260" w:type="dxa"/>
            <w:hideMark/>
          </w:tcPr>
          <w:p w14:paraId="51F579BC" w14:textId="77777777" w:rsidR="00D166B1" w:rsidRPr="00714A41" w:rsidRDefault="00D166B1" w:rsidP="00D166B1">
            <w:pPr>
              <w:rPr>
                <w:rFonts w:cstheme="minorHAnsi"/>
                <w:b/>
                <w:bCs/>
              </w:rPr>
            </w:pPr>
            <w:proofErr w:type="spellStart"/>
            <w:r w:rsidRPr="00714A41">
              <w:rPr>
                <w:rFonts w:cstheme="minorHAnsi"/>
                <w:b/>
                <w:bCs/>
              </w:rPr>
              <w:t>Subarch</w:t>
            </w:r>
            <w:proofErr w:type="spellEnd"/>
            <w:r w:rsidRPr="00714A41">
              <w:rPr>
                <w:rFonts w:cstheme="minorHAnsi"/>
                <w:b/>
                <w:bCs/>
              </w:rPr>
              <w:t xml:space="preserve"> angle</w:t>
            </w:r>
          </w:p>
        </w:tc>
        <w:tc>
          <w:tcPr>
            <w:tcW w:w="1350" w:type="dxa"/>
            <w:hideMark/>
          </w:tcPr>
          <w:p w14:paraId="514C0241" w14:textId="77777777" w:rsidR="00D166B1" w:rsidRPr="00714A41" w:rsidRDefault="00D166B1" w:rsidP="00D166B1">
            <w:pPr>
              <w:rPr>
                <w:rFonts w:cstheme="minorHAnsi"/>
                <w:b/>
                <w:bCs/>
              </w:rPr>
            </w:pPr>
            <w:r w:rsidRPr="00714A41">
              <w:rPr>
                <w:rFonts w:cstheme="minorHAnsi"/>
                <w:b/>
                <w:bCs/>
              </w:rPr>
              <w:t>COPP time at MF</w:t>
            </w:r>
          </w:p>
        </w:tc>
        <w:tc>
          <w:tcPr>
            <w:tcW w:w="1170" w:type="dxa"/>
            <w:hideMark/>
          </w:tcPr>
          <w:p w14:paraId="6BFF5319" w14:textId="77777777" w:rsidR="00D166B1" w:rsidRPr="00714A41" w:rsidRDefault="00D166B1" w:rsidP="00D166B1">
            <w:pPr>
              <w:rPr>
                <w:rFonts w:cstheme="minorHAnsi"/>
                <w:b/>
                <w:bCs/>
              </w:rPr>
            </w:pPr>
            <w:r w:rsidRPr="00714A41">
              <w:rPr>
                <w:rFonts w:cstheme="minorHAnsi"/>
                <w:b/>
                <w:bCs/>
              </w:rPr>
              <w:t>COPP time at FF</w:t>
            </w:r>
          </w:p>
        </w:tc>
        <w:tc>
          <w:tcPr>
            <w:tcW w:w="1435" w:type="dxa"/>
            <w:hideMark/>
          </w:tcPr>
          <w:p w14:paraId="3D23DDF8" w14:textId="77777777" w:rsidR="00D166B1" w:rsidRPr="00714A41" w:rsidRDefault="00D166B1" w:rsidP="00D166B1">
            <w:pPr>
              <w:rPr>
                <w:rFonts w:cstheme="minorHAnsi"/>
                <w:b/>
                <w:bCs/>
              </w:rPr>
            </w:pPr>
            <w:r w:rsidRPr="00714A41">
              <w:rPr>
                <w:rFonts w:cstheme="minorHAnsi"/>
                <w:b/>
                <w:bCs/>
              </w:rPr>
              <w:t>Isometric PF strength</w:t>
            </w:r>
          </w:p>
        </w:tc>
      </w:tr>
      <w:tr w:rsidR="00D166B1" w:rsidRPr="00714A41" w14:paraId="020B4C85" w14:textId="77777777" w:rsidTr="006B0F45">
        <w:tc>
          <w:tcPr>
            <w:tcW w:w="3235" w:type="dxa"/>
            <w:hideMark/>
          </w:tcPr>
          <w:p w14:paraId="44F75754" w14:textId="77777777" w:rsidR="00D166B1" w:rsidRPr="00714A41" w:rsidRDefault="00D166B1" w:rsidP="00D166B1">
            <w:pPr>
              <w:rPr>
                <w:rFonts w:cstheme="minorHAnsi"/>
              </w:rPr>
            </w:pPr>
            <w:r w:rsidRPr="00714A41">
              <w:rPr>
                <w:rFonts w:cstheme="minorHAnsi"/>
              </w:rPr>
              <w:t>Max power generation</w:t>
            </w:r>
          </w:p>
        </w:tc>
        <w:tc>
          <w:tcPr>
            <w:tcW w:w="1620" w:type="dxa"/>
            <w:hideMark/>
          </w:tcPr>
          <w:p w14:paraId="5FDDFC84" w14:textId="77777777" w:rsidR="00D166B1" w:rsidRPr="00714A41" w:rsidRDefault="00D166B1" w:rsidP="00D166B1">
            <w:pPr>
              <w:rPr>
                <w:rFonts w:cstheme="minorHAnsi"/>
              </w:rPr>
            </w:pPr>
            <w:r w:rsidRPr="00714A41">
              <w:rPr>
                <w:rFonts w:cstheme="minorHAnsi"/>
              </w:rPr>
              <w:t>—</w:t>
            </w:r>
          </w:p>
        </w:tc>
        <w:tc>
          <w:tcPr>
            <w:tcW w:w="1260" w:type="dxa"/>
            <w:hideMark/>
          </w:tcPr>
          <w:p w14:paraId="622D4D56" w14:textId="77777777" w:rsidR="00D166B1" w:rsidRPr="00714A41" w:rsidRDefault="00D166B1" w:rsidP="00D166B1">
            <w:pPr>
              <w:rPr>
                <w:rFonts w:cstheme="minorHAnsi"/>
              </w:rPr>
            </w:pPr>
            <w:r w:rsidRPr="00714A41">
              <w:rPr>
                <w:rFonts w:cstheme="minorHAnsi"/>
              </w:rPr>
              <w:t>−0.29</w:t>
            </w:r>
          </w:p>
        </w:tc>
        <w:tc>
          <w:tcPr>
            <w:tcW w:w="1350" w:type="dxa"/>
            <w:hideMark/>
          </w:tcPr>
          <w:p w14:paraId="7EFCBFF8" w14:textId="77777777" w:rsidR="00D166B1" w:rsidRPr="00714A41" w:rsidRDefault="00D166B1" w:rsidP="00D166B1">
            <w:pPr>
              <w:rPr>
                <w:rFonts w:cstheme="minorHAnsi"/>
              </w:rPr>
            </w:pPr>
            <w:r w:rsidRPr="00714A41">
              <w:rPr>
                <w:rFonts w:cstheme="minorHAnsi"/>
              </w:rPr>
              <w:t>−0.31</w:t>
            </w:r>
            <w:r w:rsidRPr="00714A41">
              <w:rPr>
                <w:rFonts w:ascii="Cambria Math" w:hAnsi="Cambria Math" w:cs="Cambria Math"/>
                <w:vertAlign w:val="superscript"/>
              </w:rPr>
              <w:t>∗</w:t>
            </w:r>
          </w:p>
        </w:tc>
        <w:tc>
          <w:tcPr>
            <w:tcW w:w="1170" w:type="dxa"/>
            <w:hideMark/>
          </w:tcPr>
          <w:p w14:paraId="415D843B" w14:textId="77777777" w:rsidR="00D166B1" w:rsidRPr="00714A41" w:rsidRDefault="00D166B1" w:rsidP="00D166B1">
            <w:pPr>
              <w:rPr>
                <w:rFonts w:cstheme="minorHAnsi"/>
              </w:rPr>
            </w:pPr>
            <w:r w:rsidRPr="00714A41">
              <w:rPr>
                <w:rFonts w:cstheme="minorHAnsi"/>
              </w:rPr>
              <w:t>0.75</w:t>
            </w:r>
            <w:r w:rsidRPr="00714A41">
              <w:rPr>
                <w:rFonts w:ascii="Cambria Math" w:hAnsi="Cambria Math" w:cs="Cambria Math"/>
                <w:vertAlign w:val="superscript"/>
              </w:rPr>
              <w:t>∗</w:t>
            </w:r>
          </w:p>
        </w:tc>
        <w:tc>
          <w:tcPr>
            <w:tcW w:w="1435" w:type="dxa"/>
            <w:hideMark/>
          </w:tcPr>
          <w:p w14:paraId="3BA69E15" w14:textId="77777777" w:rsidR="00D166B1" w:rsidRPr="00714A41" w:rsidRDefault="00D166B1" w:rsidP="00D166B1">
            <w:pPr>
              <w:rPr>
                <w:rFonts w:cstheme="minorHAnsi"/>
              </w:rPr>
            </w:pPr>
            <w:r w:rsidRPr="00714A41">
              <w:rPr>
                <w:rFonts w:cstheme="minorHAnsi"/>
              </w:rPr>
              <w:t>0.57</w:t>
            </w:r>
            <w:r w:rsidRPr="00714A41">
              <w:rPr>
                <w:rFonts w:ascii="Cambria Math" w:hAnsi="Cambria Math" w:cs="Cambria Math"/>
                <w:vertAlign w:val="superscript"/>
              </w:rPr>
              <w:t>∗</w:t>
            </w:r>
          </w:p>
        </w:tc>
      </w:tr>
      <w:tr w:rsidR="00D166B1" w:rsidRPr="00714A41" w14:paraId="013B864B" w14:textId="77777777" w:rsidTr="006B0F45">
        <w:tc>
          <w:tcPr>
            <w:tcW w:w="3235" w:type="dxa"/>
            <w:hideMark/>
          </w:tcPr>
          <w:p w14:paraId="06834956" w14:textId="77777777" w:rsidR="00D166B1" w:rsidRPr="00714A41" w:rsidRDefault="00D166B1" w:rsidP="00D166B1">
            <w:pPr>
              <w:rPr>
                <w:rFonts w:cstheme="minorHAnsi"/>
              </w:rPr>
            </w:pPr>
            <w:proofErr w:type="spellStart"/>
            <w:r w:rsidRPr="00714A41">
              <w:rPr>
                <w:rFonts w:cstheme="minorHAnsi"/>
              </w:rPr>
              <w:t>Subarch</w:t>
            </w:r>
            <w:proofErr w:type="spellEnd"/>
            <w:r w:rsidRPr="00714A41">
              <w:rPr>
                <w:rFonts w:cstheme="minorHAnsi"/>
              </w:rPr>
              <w:t xml:space="preserve"> angle</w:t>
            </w:r>
          </w:p>
        </w:tc>
        <w:tc>
          <w:tcPr>
            <w:tcW w:w="1620" w:type="dxa"/>
            <w:hideMark/>
          </w:tcPr>
          <w:p w14:paraId="75A11280" w14:textId="77777777" w:rsidR="00D166B1" w:rsidRPr="00714A41" w:rsidRDefault="00D166B1" w:rsidP="00D166B1">
            <w:pPr>
              <w:rPr>
                <w:rFonts w:cstheme="minorHAnsi"/>
              </w:rPr>
            </w:pPr>
            <w:r w:rsidRPr="00714A41">
              <w:rPr>
                <w:rFonts w:cstheme="minorHAnsi"/>
              </w:rPr>
              <w:t>−0.29</w:t>
            </w:r>
          </w:p>
        </w:tc>
        <w:tc>
          <w:tcPr>
            <w:tcW w:w="1260" w:type="dxa"/>
            <w:hideMark/>
          </w:tcPr>
          <w:p w14:paraId="3F4FBA6B" w14:textId="77777777" w:rsidR="00D166B1" w:rsidRPr="00714A41" w:rsidRDefault="00D166B1" w:rsidP="00D166B1">
            <w:pPr>
              <w:rPr>
                <w:rFonts w:cstheme="minorHAnsi"/>
              </w:rPr>
            </w:pPr>
            <w:r w:rsidRPr="00714A41">
              <w:rPr>
                <w:rFonts w:cstheme="minorHAnsi"/>
              </w:rPr>
              <w:t>—</w:t>
            </w:r>
          </w:p>
        </w:tc>
        <w:tc>
          <w:tcPr>
            <w:tcW w:w="1350" w:type="dxa"/>
            <w:hideMark/>
          </w:tcPr>
          <w:p w14:paraId="70AF6439" w14:textId="77777777" w:rsidR="00D166B1" w:rsidRPr="00714A41" w:rsidRDefault="00D166B1" w:rsidP="00D166B1">
            <w:pPr>
              <w:rPr>
                <w:rFonts w:cstheme="minorHAnsi"/>
              </w:rPr>
            </w:pPr>
            <w:r w:rsidRPr="00714A41">
              <w:rPr>
                <w:rFonts w:cstheme="minorHAnsi"/>
              </w:rPr>
              <w:t>0.45</w:t>
            </w:r>
            <w:r w:rsidRPr="00714A41">
              <w:rPr>
                <w:rFonts w:ascii="Cambria Math" w:hAnsi="Cambria Math" w:cs="Cambria Math"/>
                <w:vertAlign w:val="superscript"/>
              </w:rPr>
              <w:t>∗</w:t>
            </w:r>
          </w:p>
        </w:tc>
        <w:tc>
          <w:tcPr>
            <w:tcW w:w="1170" w:type="dxa"/>
            <w:hideMark/>
          </w:tcPr>
          <w:p w14:paraId="13A4D83E" w14:textId="77777777" w:rsidR="00D166B1" w:rsidRPr="00714A41" w:rsidRDefault="00D166B1" w:rsidP="00D166B1">
            <w:pPr>
              <w:rPr>
                <w:rFonts w:cstheme="minorHAnsi"/>
              </w:rPr>
            </w:pPr>
            <w:r w:rsidRPr="00714A41">
              <w:rPr>
                <w:rFonts w:cstheme="minorHAnsi"/>
              </w:rPr>
              <w:t>−0.45</w:t>
            </w:r>
            <w:r w:rsidRPr="00714A41">
              <w:rPr>
                <w:rFonts w:ascii="Cambria Math" w:hAnsi="Cambria Math" w:cs="Cambria Math"/>
                <w:vertAlign w:val="superscript"/>
              </w:rPr>
              <w:t>∗</w:t>
            </w:r>
          </w:p>
        </w:tc>
        <w:tc>
          <w:tcPr>
            <w:tcW w:w="1435" w:type="dxa"/>
            <w:hideMark/>
          </w:tcPr>
          <w:p w14:paraId="36088DFA" w14:textId="77777777" w:rsidR="00D166B1" w:rsidRPr="00714A41" w:rsidRDefault="00D166B1" w:rsidP="00D166B1">
            <w:pPr>
              <w:rPr>
                <w:rFonts w:cstheme="minorHAnsi"/>
              </w:rPr>
            </w:pPr>
            <w:r w:rsidRPr="00714A41">
              <w:rPr>
                <w:rFonts w:cstheme="minorHAnsi"/>
              </w:rPr>
              <w:t>−0.31</w:t>
            </w:r>
          </w:p>
        </w:tc>
      </w:tr>
      <w:tr w:rsidR="00D166B1" w:rsidRPr="00714A41" w14:paraId="7D2CF12F" w14:textId="77777777" w:rsidTr="006B0F45">
        <w:tc>
          <w:tcPr>
            <w:tcW w:w="3235" w:type="dxa"/>
            <w:hideMark/>
          </w:tcPr>
          <w:p w14:paraId="639B8FE2" w14:textId="77777777" w:rsidR="00D166B1" w:rsidRPr="00714A41" w:rsidRDefault="00D166B1" w:rsidP="00D166B1">
            <w:pPr>
              <w:rPr>
                <w:rFonts w:cstheme="minorHAnsi"/>
              </w:rPr>
            </w:pPr>
            <w:r w:rsidRPr="00714A41">
              <w:rPr>
                <w:rFonts w:cstheme="minorHAnsi"/>
              </w:rPr>
              <w:t>COPP time at MF</w:t>
            </w:r>
          </w:p>
        </w:tc>
        <w:tc>
          <w:tcPr>
            <w:tcW w:w="1620" w:type="dxa"/>
            <w:hideMark/>
          </w:tcPr>
          <w:p w14:paraId="61EBCA7C" w14:textId="77777777" w:rsidR="00D166B1" w:rsidRPr="00714A41" w:rsidRDefault="00D166B1" w:rsidP="00D166B1">
            <w:pPr>
              <w:rPr>
                <w:rFonts w:cstheme="minorHAnsi"/>
              </w:rPr>
            </w:pPr>
            <w:r w:rsidRPr="00714A41">
              <w:rPr>
                <w:rFonts w:cstheme="minorHAnsi"/>
              </w:rPr>
              <w:t>−0.31</w:t>
            </w:r>
            <w:r w:rsidRPr="00714A41">
              <w:rPr>
                <w:rFonts w:ascii="Cambria Math" w:hAnsi="Cambria Math" w:cs="Cambria Math"/>
                <w:vertAlign w:val="superscript"/>
              </w:rPr>
              <w:t>∗</w:t>
            </w:r>
          </w:p>
        </w:tc>
        <w:tc>
          <w:tcPr>
            <w:tcW w:w="1260" w:type="dxa"/>
            <w:hideMark/>
          </w:tcPr>
          <w:p w14:paraId="2DC3E63E" w14:textId="77777777" w:rsidR="00D166B1" w:rsidRPr="00714A41" w:rsidRDefault="00D166B1" w:rsidP="00D166B1">
            <w:pPr>
              <w:rPr>
                <w:rFonts w:cstheme="minorHAnsi"/>
              </w:rPr>
            </w:pPr>
            <w:r w:rsidRPr="00714A41">
              <w:rPr>
                <w:rFonts w:cstheme="minorHAnsi"/>
              </w:rPr>
              <w:t>0.45</w:t>
            </w:r>
            <w:r w:rsidRPr="00714A41">
              <w:rPr>
                <w:rFonts w:ascii="Cambria Math" w:hAnsi="Cambria Math" w:cs="Cambria Math"/>
                <w:vertAlign w:val="superscript"/>
              </w:rPr>
              <w:t>∗</w:t>
            </w:r>
          </w:p>
        </w:tc>
        <w:tc>
          <w:tcPr>
            <w:tcW w:w="1350" w:type="dxa"/>
            <w:hideMark/>
          </w:tcPr>
          <w:p w14:paraId="4F64A147" w14:textId="77777777" w:rsidR="00D166B1" w:rsidRPr="00714A41" w:rsidRDefault="00D166B1" w:rsidP="00D166B1">
            <w:pPr>
              <w:rPr>
                <w:rFonts w:cstheme="minorHAnsi"/>
              </w:rPr>
            </w:pPr>
            <w:r w:rsidRPr="00714A41">
              <w:rPr>
                <w:rFonts w:cstheme="minorHAnsi"/>
              </w:rPr>
              <w:t>—</w:t>
            </w:r>
          </w:p>
        </w:tc>
        <w:tc>
          <w:tcPr>
            <w:tcW w:w="1170" w:type="dxa"/>
            <w:hideMark/>
          </w:tcPr>
          <w:p w14:paraId="628C08F1" w14:textId="77777777" w:rsidR="00D166B1" w:rsidRPr="00714A41" w:rsidRDefault="00D166B1" w:rsidP="00D166B1">
            <w:pPr>
              <w:rPr>
                <w:rFonts w:cstheme="minorHAnsi"/>
              </w:rPr>
            </w:pPr>
            <w:r w:rsidRPr="00714A41">
              <w:rPr>
                <w:rFonts w:cstheme="minorHAnsi"/>
              </w:rPr>
              <w:t>−0.42</w:t>
            </w:r>
            <w:r w:rsidRPr="00714A41">
              <w:rPr>
                <w:rFonts w:ascii="Cambria Math" w:hAnsi="Cambria Math" w:cs="Cambria Math"/>
                <w:vertAlign w:val="superscript"/>
              </w:rPr>
              <w:t>∗</w:t>
            </w:r>
          </w:p>
        </w:tc>
        <w:tc>
          <w:tcPr>
            <w:tcW w:w="1435" w:type="dxa"/>
            <w:hideMark/>
          </w:tcPr>
          <w:p w14:paraId="313FF1D3" w14:textId="77777777" w:rsidR="00D166B1" w:rsidRPr="00714A41" w:rsidRDefault="00D166B1" w:rsidP="00D166B1">
            <w:pPr>
              <w:rPr>
                <w:rFonts w:cstheme="minorHAnsi"/>
              </w:rPr>
            </w:pPr>
            <w:r w:rsidRPr="00714A41">
              <w:rPr>
                <w:rFonts w:cstheme="minorHAnsi"/>
              </w:rPr>
              <w:t>−0.12</w:t>
            </w:r>
          </w:p>
        </w:tc>
      </w:tr>
      <w:tr w:rsidR="00D166B1" w:rsidRPr="00714A41" w14:paraId="4321B77D" w14:textId="77777777" w:rsidTr="006B0F45">
        <w:tc>
          <w:tcPr>
            <w:tcW w:w="3235" w:type="dxa"/>
            <w:hideMark/>
          </w:tcPr>
          <w:p w14:paraId="402D877E" w14:textId="77777777" w:rsidR="00D166B1" w:rsidRPr="00714A41" w:rsidRDefault="00D166B1" w:rsidP="00D166B1">
            <w:pPr>
              <w:rPr>
                <w:rFonts w:cstheme="minorHAnsi"/>
              </w:rPr>
            </w:pPr>
            <w:r w:rsidRPr="00714A41">
              <w:rPr>
                <w:rFonts w:cstheme="minorHAnsi"/>
              </w:rPr>
              <w:t>COPP time at FF</w:t>
            </w:r>
          </w:p>
        </w:tc>
        <w:tc>
          <w:tcPr>
            <w:tcW w:w="1620" w:type="dxa"/>
            <w:hideMark/>
          </w:tcPr>
          <w:p w14:paraId="2DB3CA83" w14:textId="77777777" w:rsidR="00D166B1" w:rsidRPr="00714A41" w:rsidRDefault="00D166B1" w:rsidP="00D166B1">
            <w:pPr>
              <w:rPr>
                <w:rFonts w:cstheme="minorHAnsi"/>
              </w:rPr>
            </w:pPr>
            <w:r w:rsidRPr="00714A41">
              <w:rPr>
                <w:rFonts w:cstheme="minorHAnsi"/>
              </w:rPr>
              <w:t>0.75</w:t>
            </w:r>
            <w:r w:rsidRPr="00714A41">
              <w:rPr>
                <w:rFonts w:ascii="Cambria Math" w:hAnsi="Cambria Math" w:cs="Cambria Math"/>
                <w:vertAlign w:val="superscript"/>
              </w:rPr>
              <w:t>∗</w:t>
            </w:r>
          </w:p>
        </w:tc>
        <w:tc>
          <w:tcPr>
            <w:tcW w:w="1260" w:type="dxa"/>
            <w:hideMark/>
          </w:tcPr>
          <w:p w14:paraId="656CBFFB" w14:textId="77777777" w:rsidR="00D166B1" w:rsidRPr="00714A41" w:rsidRDefault="00D166B1" w:rsidP="00D166B1">
            <w:pPr>
              <w:rPr>
                <w:rFonts w:cstheme="minorHAnsi"/>
              </w:rPr>
            </w:pPr>
            <w:r w:rsidRPr="00714A41">
              <w:rPr>
                <w:rFonts w:cstheme="minorHAnsi"/>
              </w:rPr>
              <w:t>−0.45</w:t>
            </w:r>
            <w:r w:rsidRPr="00714A41">
              <w:rPr>
                <w:rFonts w:ascii="Cambria Math" w:hAnsi="Cambria Math" w:cs="Cambria Math"/>
                <w:vertAlign w:val="superscript"/>
              </w:rPr>
              <w:t>∗</w:t>
            </w:r>
          </w:p>
        </w:tc>
        <w:tc>
          <w:tcPr>
            <w:tcW w:w="1350" w:type="dxa"/>
            <w:hideMark/>
          </w:tcPr>
          <w:p w14:paraId="180DE976" w14:textId="77777777" w:rsidR="00D166B1" w:rsidRPr="00714A41" w:rsidRDefault="00D166B1" w:rsidP="00D166B1">
            <w:pPr>
              <w:rPr>
                <w:rFonts w:cstheme="minorHAnsi"/>
              </w:rPr>
            </w:pPr>
            <w:r w:rsidRPr="00714A41">
              <w:rPr>
                <w:rFonts w:cstheme="minorHAnsi"/>
              </w:rPr>
              <w:t>−0.42</w:t>
            </w:r>
            <w:r w:rsidRPr="00714A41">
              <w:rPr>
                <w:rFonts w:ascii="Cambria Math" w:hAnsi="Cambria Math" w:cs="Cambria Math"/>
                <w:vertAlign w:val="superscript"/>
              </w:rPr>
              <w:t>∗</w:t>
            </w:r>
          </w:p>
        </w:tc>
        <w:tc>
          <w:tcPr>
            <w:tcW w:w="1170" w:type="dxa"/>
            <w:hideMark/>
          </w:tcPr>
          <w:p w14:paraId="68C20F35" w14:textId="77777777" w:rsidR="00D166B1" w:rsidRPr="00714A41" w:rsidRDefault="00D166B1" w:rsidP="00D166B1">
            <w:pPr>
              <w:rPr>
                <w:rFonts w:cstheme="minorHAnsi"/>
              </w:rPr>
            </w:pPr>
            <w:r w:rsidRPr="00714A41">
              <w:rPr>
                <w:rFonts w:cstheme="minorHAnsi"/>
              </w:rPr>
              <w:t>—</w:t>
            </w:r>
          </w:p>
        </w:tc>
        <w:tc>
          <w:tcPr>
            <w:tcW w:w="1435" w:type="dxa"/>
            <w:hideMark/>
          </w:tcPr>
          <w:p w14:paraId="77CE5F0F" w14:textId="77777777" w:rsidR="00D166B1" w:rsidRPr="00714A41" w:rsidRDefault="00D166B1" w:rsidP="00D166B1">
            <w:pPr>
              <w:rPr>
                <w:rFonts w:cstheme="minorHAnsi"/>
              </w:rPr>
            </w:pPr>
            <w:r w:rsidRPr="00714A41">
              <w:rPr>
                <w:rFonts w:cstheme="minorHAnsi"/>
              </w:rPr>
              <w:t>0.60</w:t>
            </w:r>
            <w:r w:rsidRPr="00714A41">
              <w:rPr>
                <w:rFonts w:ascii="Cambria Math" w:hAnsi="Cambria Math" w:cs="Cambria Math"/>
                <w:vertAlign w:val="superscript"/>
              </w:rPr>
              <w:t>∗</w:t>
            </w:r>
          </w:p>
        </w:tc>
      </w:tr>
      <w:tr w:rsidR="00D166B1" w:rsidRPr="00714A41" w14:paraId="2C95177B" w14:textId="77777777" w:rsidTr="006B0F45">
        <w:tc>
          <w:tcPr>
            <w:tcW w:w="3235" w:type="dxa"/>
            <w:hideMark/>
          </w:tcPr>
          <w:p w14:paraId="7F8905C1" w14:textId="77777777" w:rsidR="00D166B1" w:rsidRPr="00714A41" w:rsidRDefault="00D166B1" w:rsidP="00D166B1">
            <w:pPr>
              <w:rPr>
                <w:rFonts w:cstheme="minorHAnsi"/>
              </w:rPr>
            </w:pPr>
            <w:r w:rsidRPr="00714A41">
              <w:rPr>
                <w:rFonts w:cstheme="minorHAnsi"/>
              </w:rPr>
              <w:t>Isometric PF strength</w:t>
            </w:r>
          </w:p>
        </w:tc>
        <w:tc>
          <w:tcPr>
            <w:tcW w:w="1620" w:type="dxa"/>
            <w:hideMark/>
          </w:tcPr>
          <w:p w14:paraId="46AECB07" w14:textId="77777777" w:rsidR="00D166B1" w:rsidRPr="00714A41" w:rsidRDefault="00D166B1" w:rsidP="00D166B1">
            <w:pPr>
              <w:rPr>
                <w:rFonts w:cstheme="minorHAnsi"/>
              </w:rPr>
            </w:pPr>
            <w:r w:rsidRPr="00714A41">
              <w:rPr>
                <w:rFonts w:cstheme="minorHAnsi"/>
              </w:rPr>
              <w:t>0.57</w:t>
            </w:r>
            <w:r w:rsidRPr="00714A41">
              <w:rPr>
                <w:rFonts w:ascii="Cambria Math" w:hAnsi="Cambria Math" w:cs="Cambria Math"/>
                <w:vertAlign w:val="superscript"/>
              </w:rPr>
              <w:t>∗</w:t>
            </w:r>
          </w:p>
        </w:tc>
        <w:tc>
          <w:tcPr>
            <w:tcW w:w="1260" w:type="dxa"/>
            <w:hideMark/>
          </w:tcPr>
          <w:p w14:paraId="3AAFA695" w14:textId="77777777" w:rsidR="00D166B1" w:rsidRPr="00714A41" w:rsidRDefault="00D166B1" w:rsidP="00D166B1">
            <w:pPr>
              <w:rPr>
                <w:rFonts w:cstheme="minorHAnsi"/>
              </w:rPr>
            </w:pPr>
            <w:r w:rsidRPr="00714A41">
              <w:rPr>
                <w:rFonts w:cstheme="minorHAnsi"/>
              </w:rPr>
              <w:t>−0.31</w:t>
            </w:r>
          </w:p>
        </w:tc>
        <w:tc>
          <w:tcPr>
            <w:tcW w:w="1350" w:type="dxa"/>
            <w:hideMark/>
          </w:tcPr>
          <w:p w14:paraId="7F967033" w14:textId="77777777" w:rsidR="00D166B1" w:rsidRPr="00714A41" w:rsidRDefault="00D166B1" w:rsidP="00D166B1">
            <w:pPr>
              <w:rPr>
                <w:rFonts w:cstheme="minorHAnsi"/>
              </w:rPr>
            </w:pPr>
            <w:r w:rsidRPr="00714A41">
              <w:rPr>
                <w:rFonts w:cstheme="minorHAnsi"/>
              </w:rPr>
              <w:t>−0.12</w:t>
            </w:r>
          </w:p>
        </w:tc>
        <w:tc>
          <w:tcPr>
            <w:tcW w:w="1170" w:type="dxa"/>
            <w:hideMark/>
          </w:tcPr>
          <w:p w14:paraId="495B5F12" w14:textId="77777777" w:rsidR="00D166B1" w:rsidRPr="00714A41" w:rsidRDefault="00D166B1" w:rsidP="00D166B1">
            <w:pPr>
              <w:rPr>
                <w:rFonts w:cstheme="minorHAnsi"/>
              </w:rPr>
            </w:pPr>
            <w:r w:rsidRPr="00714A41">
              <w:rPr>
                <w:rFonts w:cstheme="minorHAnsi"/>
              </w:rPr>
              <w:t>0.60</w:t>
            </w:r>
            <w:r w:rsidRPr="00714A41">
              <w:rPr>
                <w:rFonts w:ascii="Cambria Math" w:hAnsi="Cambria Math" w:cs="Cambria Math"/>
                <w:vertAlign w:val="superscript"/>
              </w:rPr>
              <w:t>∗</w:t>
            </w:r>
          </w:p>
        </w:tc>
        <w:tc>
          <w:tcPr>
            <w:tcW w:w="1435" w:type="dxa"/>
            <w:hideMark/>
          </w:tcPr>
          <w:p w14:paraId="515B09D5" w14:textId="77777777" w:rsidR="00D166B1" w:rsidRPr="00714A41" w:rsidRDefault="00D166B1" w:rsidP="00D166B1">
            <w:pPr>
              <w:rPr>
                <w:rFonts w:cstheme="minorHAnsi"/>
              </w:rPr>
            </w:pPr>
            <w:r w:rsidRPr="00714A41">
              <w:rPr>
                <w:rFonts w:cstheme="minorHAnsi"/>
              </w:rPr>
              <w:t>—</w:t>
            </w:r>
          </w:p>
        </w:tc>
      </w:tr>
    </w:tbl>
    <w:p w14:paraId="6EB2A11F" w14:textId="77777777" w:rsidR="00D166B1" w:rsidRPr="00714A41" w:rsidRDefault="00D166B1" w:rsidP="006B0F45">
      <w:pPr>
        <w:pStyle w:val="NoSpacing"/>
        <w:rPr>
          <w:rFonts w:cstheme="minorHAnsi"/>
        </w:rPr>
      </w:pPr>
      <w:r w:rsidRPr="00714A41">
        <w:rPr>
          <w:rFonts w:ascii="Cambria Math" w:hAnsi="Cambria Math" w:cs="Cambria Math"/>
          <w:vertAlign w:val="superscript"/>
        </w:rPr>
        <w:t>∗</w:t>
      </w:r>
      <w:r w:rsidRPr="00714A41">
        <w:rPr>
          <w:rFonts w:cstheme="minorHAnsi"/>
          <w:i/>
          <w:iCs/>
        </w:rPr>
        <w:t>p</w:t>
      </w:r>
      <w:r w:rsidRPr="00714A41">
        <w:rPr>
          <w:rFonts w:cstheme="minorHAnsi"/>
        </w:rPr>
        <w:t> &lt; 0.05.</w:t>
      </w:r>
    </w:p>
    <w:p w14:paraId="55DC217D" w14:textId="7EB48470" w:rsidR="00D166B1" w:rsidRPr="00714A41" w:rsidRDefault="00D166B1" w:rsidP="006B0F45">
      <w:pPr>
        <w:pStyle w:val="NoSpacing"/>
        <w:rPr>
          <w:rFonts w:cstheme="minorHAnsi"/>
        </w:rPr>
      </w:pPr>
      <w:r w:rsidRPr="00714A41">
        <w:rPr>
          <w:rFonts w:cstheme="minorHAnsi"/>
        </w:rPr>
        <w:t>COPP = center of pressure progression; FF = forefoot; MF = midfoot; PF = plantar flexor.</w:t>
      </w:r>
    </w:p>
    <w:p w14:paraId="6E49A9DB" w14:textId="77777777" w:rsidR="006B0F45" w:rsidRPr="00714A41" w:rsidRDefault="006B0F45" w:rsidP="00D166B1">
      <w:pPr>
        <w:rPr>
          <w:rFonts w:cstheme="minorHAnsi"/>
        </w:rPr>
      </w:pPr>
    </w:p>
    <w:p w14:paraId="78FDA2BB" w14:textId="77777777" w:rsidR="00D166B1" w:rsidRPr="00714A41" w:rsidRDefault="00D166B1" w:rsidP="006B0F45">
      <w:pPr>
        <w:pStyle w:val="Heading1"/>
        <w:rPr>
          <w:rFonts w:asciiTheme="minorHAnsi" w:hAnsiTheme="minorHAnsi" w:cstheme="minorHAnsi"/>
        </w:rPr>
      </w:pPr>
      <w:r w:rsidRPr="00714A41">
        <w:rPr>
          <w:rFonts w:asciiTheme="minorHAnsi" w:hAnsiTheme="minorHAnsi" w:cstheme="minorHAnsi"/>
        </w:rPr>
        <w:t>4. Discussion</w:t>
      </w:r>
    </w:p>
    <w:p w14:paraId="3558D679" w14:textId="4EF85154" w:rsidR="00D166B1" w:rsidRPr="00714A41" w:rsidRDefault="00D166B1" w:rsidP="00D166B1">
      <w:pPr>
        <w:rPr>
          <w:rFonts w:cstheme="minorHAnsi"/>
        </w:rPr>
      </w:pPr>
      <w:r w:rsidRPr="00714A41">
        <w:rPr>
          <w:rFonts w:cstheme="minorHAnsi"/>
        </w:rPr>
        <w:t xml:space="preserve">This study aimed to determine what biomechanical factors are associated with reduced peak ankle power generation (i.e., </w:t>
      </w:r>
      <w:proofErr w:type="spellStart"/>
      <w:r w:rsidRPr="00714A41">
        <w:rPr>
          <w:rFonts w:cstheme="minorHAnsi"/>
        </w:rPr>
        <w:t>pushoff</w:t>
      </w:r>
      <w:proofErr w:type="spellEnd"/>
      <w:r w:rsidRPr="00714A41">
        <w:rPr>
          <w:rFonts w:cstheme="minorHAnsi"/>
        </w:rPr>
        <w:t xml:space="preserve">) during gait in a group of 24 participants with type 1 OI. Gait analysis, strength, and </w:t>
      </w:r>
      <w:r w:rsidRPr="00714A41">
        <w:rPr>
          <w:rFonts w:cstheme="minorHAnsi"/>
        </w:rPr>
        <w:lastRenderedPageBreak/>
        <w:t>pedobarographic data were used to uncover the underlying source of the reduction in push-off power. Previous research has identified several gait deviations using quantitative gait analysis in this population.</w:t>
      </w:r>
      <w:r w:rsidRPr="00714A41">
        <w:rPr>
          <w:rFonts w:cstheme="minorHAnsi"/>
          <w:vertAlign w:val="superscript"/>
        </w:rPr>
        <w:t>4</w:t>
      </w:r>
      <w:r w:rsidRPr="00714A41">
        <w:rPr>
          <w:rFonts w:cstheme="minorHAnsi"/>
        </w:rPr>
        <w:t> Because ankle power generation is generally accepted as one of the key components of a typical, efficient gait pattern, we chose to focus on that measure.</w:t>
      </w:r>
    </w:p>
    <w:p w14:paraId="2C28A139" w14:textId="77777777" w:rsidR="00D166B1" w:rsidRPr="00714A41" w:rsidRDefault="00D166B1" w:rsidP="006B0F45">
      <w:pPr>
        <w:pStyle w:val="Heading2"/>
        <w:rPr>
          <w:rFonts w:asciiTheme="minorHAnsi" w:hAnsiTheme="minorHAnsi" w:cstheme="minorHAnsi"/>
        </w:rPr>
      </w:pPr>
      <w:r w:rsidRPr="00714A41">
        <w:rPr>
          <w:rFonts w:asciiTheme="minorHAnsi" w:hAnsiTheme="minorHAnsi" w:cstheme="minorHAnsi"/>
        </w:rPr>
        <w:t>4.1. Kinematic and kinetic differences</w:t>
      </w:r>
    </w:p>
    <w:p w14:paraId="2DBDC334" w14:textId="50AE2BDD" w:rsidR="00D166B1" w:rsidRPr="00714A41" w:rsidRDefault="00D166B1" w:rsidP="00D166B1">
      <w:pPr>
        <w:rPr>
          <w:rFonts w:cstheme="minorHAnsi"/>
        </w:rPr>
      </w:pPr>
      <w:r w:rsidRPr="00714A41">
        <w:rPr>
          <w:rFonts w:cstheme="minorHAnsi"/>
        </w:rPr>
        <w:t>The first hypothesis, which stated that participants with type 1 OI are walking with reduced lever arm distances and GRF magnitude, was not supported because we found that participants with type 1 OI were generating a nearly identical moment arm distance from the ankle joint and magnitude of GRF during peak push off compared with those in the control group. This was somewhat surprising because we thought the OI group would use a gait strategy that would reduce high moments and, thus, reduce the torques applied to fragile bones and joints. It is important to note that the percentage of stance phase spent with the COPP within each segment of the foot was different between groups. Specifically, increased stance phase times were observed in the OI group at the HF and MF segments, with decreases in the FF segment.</w:t>
      </w:r>
    </w:p>
    <w:p w14:paraId="63F65DE8" w14:textId="532C2CBC" w:rsidR="00D166B1" w:rsidRPr="00714A41" w:rsidRDefault="00D166B1" w:rsidP="00D166B1">
      <w:pPr>
        <w:rPr>
          <w:rFonts w:cstheme="minorHAnsi"/>
        </w:rPr>
      </w:pPr>
      <w:r w:rsidRPr="00714A41">
        <w:rPr>
          <w:rFonts w:cstheme="minorHAnsi"/>
        </w:rPr>
        <w:t>Additionally, reductions were found in the ankle joint angular velocity, specifically the rate at which the OI group plantar flexed the joint; however, this may be attributed to multiple parameters. One of those parameters could be because the OI group had a reduced walking speed; in elderly populations, research suggests that walking at slower speeds can be a contributing factor to lower ankle power generation.</w:t>
      </w:r>
      <w:bookmarkStart w:id="27" w:name="bbib12"/>
      <w:r w:rsidRPr="00714A41">
        <w:rPr>
          <w:rFonts w:cstheme="minorHAnsi"/>
          <w:vertAlign w:val="superscript"/>
        </w:rPr>
        <w:t>12</w:t>
      </w:r>
      <w:bookmarkEnd w:id="27"/>
      <w:r w:rsidRPr="00714A41">
        <w:rPr>
          <w:rFonts w:cstheme="minorHAnsi"/>
        </w:rPr>
        <w:t xml:space="preserve"> Also, as previously stated, the OI group spent an increased amount of time loading the MF and a decreased time loading the FF. Individuals with reduced FF loading time and increased time loading the MF typically generated less ankle power at </w:t>
      </w:r>
      <w:proofErr w:type="spellStart"/>
      <w:r w:rsidRPr="00714A41">
        <w:rPr>
          <w:rFonts w:cstheme="minorHAnsi"/>
        </w:rPr>
        <w:t>pushoff</w:t>
      </w:r>
      <w:proofErr w:type="spellEnd"/>
      <w:r w:rsidRPr="00714A41">
        <w:rPr>
          <w:rFonts w:cstheme="minorHAnsi"/>
        </w:rPr>
        <w:t>. This is consistent with the theory of lever arm dysfunction where prolonged loading of the MF segment results in deformation instead of joint rotation.</w:t>
      </w:r>
    </w:p>
    <w:p w14:paraId="7D7D7A13" w14:textId="77777777" w:rsidR="00D166B1" w:rsidRPr="00714A41" w:rsidRDefault="00D166B1" w:rsidP="00D166B1">
      <w:pPr>
        <w:rPr>
          <w:rFonts w:cstheme="minorHAnsi"/>
        </w:rPr>
      </w:pPr>
      <w:r w:rsidRPr="00714A41">
        <w:rPr>
          <w:rFonts w:cstheme="minorHAnsi"/>
        </w:rPr>
        <w:t>Strength data analysis did reveal PF weakness in the OI group compared with the control group; however, the strength needed to generate the torques at the ankle during gait are well within the capabilities of the participants in the OI group. Therefore, their level of strength may not be a functional deficit in terms of gait.</w:t>
      </w:r>
    </w:p>
    <w:p w14:paraId="51C12137" w14:textId="77777777" w:rsidR="00D166B1" w:rsidRPr="00714A41" w:rsidRDefault="00D166B1" w:rsidP="006B0F45">
      <w:pPr>
        <w:pStyle w:val="Heading2"/>
        <w:rPr>
          <w:rFonts w:asciiTheme="minorHAnsi" w:hAnsiTheme="minorHAnsi" w:cstheme="minorHAnsi"/>
        </w:rPr>
      </w:pPr>
      <w:r w:rsidRPr="00714A41">
        <w:rPr>
          <w:rFonts w:asciiTheme="minorHAnsi" w:hAnsiTheme="minorHAnsi" w:cstheme="minorHAnsi"/>
        </w:rPr>
        <w:t>4.2. Pes valgus</w:t>
      </w:r>
    </w:p>
    <w:p w14:paraId="79240DA0" w14:textId="062E6E93" w:rsidR="00D166B1" w:rsidRPr="00714A41" w:rsidRDefault="00D166B1" w:rsidP="00D166B1">
      <w:pPr>
        <w:rPr>
          <w:rFonts w:cstheme="minorHAnsi"/>
        </w:rPr>
      </w:pPr>
      <w:r w:rsidRPr="00714A41">
        <w:rPr>
          <w:rFonts w:cstheme="minorHAnsi"/>
        </w:rPr>
        <w:t xml:space="preserve">Analysis of the </w:t>
      </w:r>
      <w:proofErr w:type="spellStart"/>
      <w:r w:rsidRPr="00714A41">
        <w:rPr>
          <w:rFonts w:cstheme="minorHAnsi"/>
        </w:rPr>
        <w:t>pedobarographs</w:t>
      </w:r>
      <w:proofErr w:type="spellEnd"/>
      <w:r w:rsidRPr="00714A41">
        <w:rPr>
          <w:rFonts w:cstheme="minorHAnsi"/>
        </w:rPr>
        <w:t xml:space="preserve"> supported the second hypothesis, i.e., that the participants with OI had flatter feet with a collapsed medial/longitudinal arch and valgus COPP throughout the foot. These data fit the pathology associated with OI in which the reduction in the quantity of collagen results in ligamentous laxity. Pes valgus has been previously cited as a contributor to lever arm dysfunction that results in a loss of ankle power generation.</w:t>
      </w:r>
      <w:r w:rsidRPr="00714A41">
        <w:rPr>
          <w:rFonts w:cstheme="minorHAnsi"/>
          <w:vertAlign w:val="superscript"/>
        </w:rPr>
        <w:t>7</w:t>
      </w:r>
      <w:bookmarkEnd w:id="15"/>
    </w:p>
    <w:p w14:paraId="772B9A60" w14:textId="77777777" w:rsidR="00D166B1" w:rsidRPr="00714A41" w:rsidRDefault="00D166B1" w:rsidP="006B0F45">
      <w:pPr>
        <w:pStyle w:val="Heading2"/>
        <w:rPr>
          <w:rFonts w:asciiTheme="minorHAnsi" w:hAnsiTheme="minorHAnsi" w:cstheme="minorHAnsi"/>
        </w:rPr>
      </w:pPr>
      <w:r w:rsidRPr="00714A41">
        <w:rPr>
          <w:rFonts w:asciiTheme="minorHAnsi" w:hAnsiTheme="minorHAnsi" w:cstheme="minorHAnsi"/>
        </w:rPr>
        <w:t>4.3. Flexible lever arm dysfunction</w:t>
      </w:r>
    </w:p>
    <w:p w14:paraId="5ECE3A67" w14:textId="24C0F5E6" w:rsidR="00D166B1" w:rsidRPr="00714A41" w:rsidRDefault="00D166B1" w:rsidP="00D166B1">
      <w:pPr>
        <w:rPr>
          <w:rFonts w:cstheme="minorHAnsi"/>
        </w:rPr>
      </w:pPr>
      <w:r w:rsidRPr="00714A41">
        <w:rPr>
          <w:rFonts w:cstheme="minorHAnsi"/>
        </w:rPr>
        <w:t xml:space="preserve">The third hypothesis attempted to link measures of pes valgus with the reduction in push-off power to further support the theory of flexible lever arm dysfunction. However, measures of the pes valgus, such as the </w:t>
      </w:r>
      <w:proofErr w:type="spellStart"/>
      <w:r w:rsidRPr="00714A41">
        <w:rPr>
          <w:rFonts w:cstheme="minorHAnsi"/>
        </w:rPr>
        <w:t>subarch</w:t>
      </w:r>
      <w:proofErr w:type="spellEnd"/>
      <w:r w:rsidRPr="00714A41">
        <w:rPr>
          <w:rFonts w:cstheme="minorHAnsi"/>
        </w:rPr>
        <w:t xml:space="preserve"> angle, did not demonstrate a significant correlation with push-off power generation. Significant correlations were instead supported by COPP measures (i.e., the amount of time spent loading the segments of the foot). This leads to the interpretation that observing the time spent loading the segments of the foot provides a greater insight into ankle power generation than the amount of pes valgus. Further support for analyzing the timing of peak events during gait is supported by previous research of sagittal plane ankle kinematics in children with type 1 OI.</w:t>
      </w:r>
      <w:r w:rsidRPr="00714A41">
        <w:rPr>
          <w:rFonts w:cstheme="minorHAnsi"/>
          <w:vertAlign w:val="superscript"/>
        </w:rPr>
        <w:t>4</w:t>
      </w:r>
      <w:bookmarkEnd w:id="12"/>
      <w:r w:rsidRPr="00714A41">
        <w:rPr>
          <w:rFonts w:cstheme="minorHAnsi"/>
        </w:rPr>
        <w:t xml:space="preserve"> These data showed that there was an increase in the peak ankle dorsiflexion leading to a prolonged midstance phase (second rocker) of the gait cycle in individuals with type 1 OI. This corresponds with a reduction in the amount of ankle joint plantar flexion and shortened </w:t>
      </w:r>
      <w:proofErr w:type="spellStart"/>
      <w:r w:rsidRPr="00714A41">
        <w:rPr>
          <w:rFonts w:cstheme="minorHAnsi"/>
        </w:rPr>
        <w:t>preswing</w:t>
      </w:r>
      <w:proofErr w:type="spellEnd"/>
      <w:r w:rsidRPr="00714A41">
        <w:rPr>
          <w:rFonts w:cstheme="minorHAnsi"/>
        </w:rPr>
        <w:t xml:space="preserve"> phase (third rocker).</w:t>
      </w:r>
    </w:p>
    <w:p w14:paraId="28A3600E" w14:textId="77777777" w:rsidR="00D166B1" w:rsidRPr="00714A41" w:rsidRDefault="00D166B1" w:rsidP="00D166B1">
      <w:pPr>
        <w:rPr>
          <w:rFonts w:cstheme="minorHAnsi"/>
        </w:rPr>
      </w:pPr>
      <w:r w:rsidRPr="00714A41">
        <w:rPr>
          <w:rFonts w:cstheme="minorHAnsi"/>
        </w:rPr>
        <w:t xml:space="preserve">Biomechanically, prolonged loading of the midfoot during single limb support as seen in the gait pattern of individuals with type 1 OI may be an indication of the unlocking and collapse of the midtarsal joints, the </w:t>
      </w:r>
      <w:r w:rsidRPr="00714A41">
        <w:rPr>
          <w:rFonts w:cstheme="minorHAnsi"/>
        </w:rPr>
        <w:lastRenderedPageBreak/>
        <w:t xml:space="preserve">excessive stretching of foot ligaments due to laxity, or both. This laxity prohibits the foot from becoming a rigid lever arm capable of transmitting the full magnitude of the propulsive force. By the </w:t>
      </w:r>
      <w:proofErr w:type="gramStart"/>
      <w:r w:rsidRPr="00714A41">
        <w:rPr>
          <w:rFonts w:cstheme="minorHAnsi"/>
        </w:rPr>
        <w:t>time</w:t>
      </w:r>
      <w:proofErr w:type="gramEnd"/>
      <w:r w:rsidRPr="00714A41">
        <w:rPr>
          <w:rFonts w:cstheme="minorHAnsi"/>
        </w:rPr>
        <w:t xml:space="preserve"> the foot has completely approximated with the floor and become rigid enough to allow for full loading in the metatarsal heads, it is postulated that the shank has already advanced well anterior to the ankle joint center and </w:t>
      </w:r>
      <w:proofErr w:type="spellStart"/>
      <w:r w:rsidRPr="00714A41">
        <w:rPr>
          <w:rFonts w:cstheme="minorHAnsi"/>
        </w:rPr>
        <w:t>pushoff</w:t>
      </w:r>
      <w:proofErr w:type="spellEnd"/>
      <w:r w:rsidRPr="00714A41">
        <w:rPr>
          <w:rFonts w:cstheme="minorHAnsi"/>
        </w:rPr>
        <w:t xml:space="preserve"> is near its end phase with little opportunity to generate adequate ankle power.</w:t>
      </w:r>
    </w:p>
    <w:p w14:paraId="1EA8BC60" w14:textId="77777777" w:rsidR="00D166B1" w:rsidRPr="00714A41" w:rsidRDefault="00D166B1" w:rsidP="00D166B1">
      <w:pPr>
        <w:rPr>
          <w:rFonts w:cstheme="minorHAnsi"/>
        </w:rPr>
      </w:pPr>
      <w:r w:rsidRPr="00714A41">
        <w:rPr>
          <w:rFonts w:cstheme="minorHAnsi"/>
        </w:rPr>
        <w:t>A limitation in this study was our inability to test for the avoidance of repeated high forces in the small bones in the foot. It may be that these individual’s prior experience with fractures and the inherent fragility of their bones causes them to avoid repeated loading of the FF, as during gait, and, therefore, reduce their ankle push-off power. Further research is necessary to study the material properties of these individuals’ bones to assess their biomechanical limitations.</w:t>
      </w:r>
    </w:p>
    <w:p w14:paraId="4A4F66B2" w14:textId="77777777" w:rsidR="00D166B1" w:rsidRPr="00714A41" w:rsidRDefault="00D166B1" w:rsidP="006B0F45">
      <w:pPr>
        <w:pStyle w:val="Heading1"/>
        <w:rPr>
          <w:rFonts w:asciiTheme="minorHAnsi" w:hAnsiTheme="minorHAnsi" w:cstheme="minorHAnsi"/>
        </w:rPr>
      </w:pPr>
      <w:r w:rsidRPr="00714A41">
        <w:rPr>
          <w:rFonts w:asciiTheme="minorHAnsi" w:hAnsiTheme="minorHAnsi" w:cstheme="minorHAnsi"/>
        </w:rPr>
        <w:t>5. Conclusion</w:t>
      </w:r>
    </w:p>
    <w:p w14:paraId="6323A0DD" w14:textId="689CE84D" w:rsidR="00D166B1" w:rsidRPr="00714A41" w:rsidRDefault="00D166B1" w:rsidP="00D166B1">
      <w:pPr>
        <w:rPr>
          <w:rFonts w:cstheme="minorHAnsi"/>
        </w:rPr>
      </w:pPr>
      <w:r w:rsidRPr="00714A41">
        <w:rPr>
          <w:rFonts w:cstheme="minorHAnsi"/>
        </w:rPr>
        <w:t xml:space="preserve">Individuals with type 1 OI may have the capability to create the force and moment arm necessary to generate normal ankle power, but multiple temporal loading and biomechanical factors may inhibit power generation. We propose that the presence of pes valgus alone does not indicate a reduction of push-off power, but those individuals who have both a flat foot and reduced time spent loading the forefoot during </w:t>
      </w:r>
      <w:proofErr w:type="spellStart"/>
      <w:r w:rsidRPr="00714A41">
        <w:rPr>
          <w:rFonts w:cstheme="minorHAnsi"/>
        </w:rPr>
        <w:t>pushoff</w:t>
      </w:r>
      <w:proofErr w:type="spellEnd"/>
      <w:r w:rsidRPr="00714A41">
        <w:rPr>
          <w:rFonts w:cstheme="minorHAnsi"/>
        </w:rPr>
        <w:t xml:space="preserve"> are the most likely to have decreased push-off power. Individuals with OI may be using an avoidance strategy </w:t>
      </w:r>
      <w:proofErr w:type="gramStart"/>
      <w:r w:rsidRPr="00714A41">
        <w:rPr>
          <w:rFonts w:cstheme="minorHAnsi"/>
        </w:rPr>
        <w:t>in an attempt to</w:t>
      </w:r>
      <w:proofErr w:type="gramEnd"/>
      <w:r w:rsidRPr="00714A41">
        <w:rPr>
          <w:rFonts w:cstheme="minorHAnsi"/>
        </w:rPr>
        <w:t xml:space="preserve"> minimize the increased loading of compromised foot and ankle structures prone to fracture.</w:t>
      </w:r>
    </w:p>
    <w:p w14:paraId="68DF3532" w14:textId="77777777" w:rsidR="00D166B1" w:rsidRPr="00714A41" w:rsidRDefault="00D166B1" w:rsidP="006B0F45">
      <w:pPr>
        <w:pStyle w:val="Heading1"/>
        <w:rPr>
          <w:rFonts w:asciiTheme="minorHAnsi" w:hAnsiTheme="minorHAnsi" w:cstheme="minorHAnsi"/>
        </w:rPr>
      </w:pPr>
      <w:r w:rsidRPr="00714A41">
        <w:rPr>
          <w:rFonts w:asciiTheme="minorHAnsi" w:hAnsiTheme="minorHAnsi" w:cstheme="minorHAnsi"/>
        </w:rPr>
        <w:t>Acknowledgment</w:t>
      </w:r>
    </w:p>
    <w:p w14:paraId="5608A31E" w14:textId="77777777" w:rsidR="00D166B1" w:rsidRPr="00714A41" w:rsidRDefault="00D166B1" w:rsidP="00D166B1">
      <w:pPr>
        <w:rPr>
          <w:rFonts w:cstheme="minorHAnsi"/>
        </w:rPr>
      </w:pPr>
      <w:r w:rsidRPr="00714A41">
        <w:rPr>
          <w:rFonts w:cstheme="minorHAnsi"/>
        </w:rPr>
        <w:t>The contents of this journal article were developed under a grant from the Department of Education, NIDRR grant no. </w:t>
      </w:r>
      <w:hyperlink r:id="rId12" w:anchor="gs1" w:history="1">
        <w:r w:rsidRPr="00714A41">
          <w:rPr>
            <w:rStyle w:val="Hyperlink"/>
            <w:rFonts w:cstheme="minorHAnsi"/>
          </w:rPr>
          <w:t>H133E100007</w:t>
        </w:r>
      </w:hyperlink>
      <w:r w:rsidRPr="00714A41">
        <w:rPr>
          <w:rFonts w:cstheme="minorHAnsi"/>
        </w:rPr>
        <w:t>. However, the content does not necessarily represent the policy of the Department of Education or any endorsement by the U.S. federal government.</w:t>
      </w:r>
    </w:p>
    <w:p w14:paraId="24669B94" w14:textId="77777777" w:rsidR="00D166B1" w:rsidRPr="00714A41" w:rsidRDefault="00D166B1" w:rsidP="006B0F45">
      <w:pPr>
        <w:pStyle w:val="Heading1"/>
        <w:rPr>
          <w:rFonts w:asciiTheme="minorHAnsi" w:hAnsiTheme="minorHAnsi" w:cstheme="minorHAnsi"/>
        </w:rPr>
      </w:pPr>
      <w:r w:rsidRPr="00714A41">
        <w:rPr>
          <w:rFonts w:asciiTheme="minorHAnsi" w:hAnsiTheme="minorHAnsi" w:cstheme="minorHAnsi"/>
        </w:rPr>
        <w:t>References</w:t>
      </w:r>
    </w:p>
    <w:p w14:paraId="0A5A3255" w14:textId="62D0E3A1" w:rsidR="00D166B1" w:rsidRPr="00714A41" w:rsidRDefault="00D166B1" w:rsidP="006B0F45">
      <w:pPr>
        <w:pStyle w:val="NoSpacing"/>
        <w:ind w:left="720" w:hanging="720"/>
        <w:rPr>
          <w:rFonts w:cstheme="minorHAnsi"/>
        </w:rPr>
      </w:pPr>
      <w:r w:rsidRPr="00714A41">
        <w:rPr>
          <w:rFonts w:cstheme="minorHAnsi"/>
        </w:rPr>
        <w:t>1</w:t>
      </w:r>
      <w:r w:rsidR="006B0F45" w:rsidRPr="00714A41">
        <w:rPr>
          <w:rFonts w:cstheme="minorHAnsi"/>
        </w:rPr>
        <w:t xml:space="preserve"> </w:t>
      </w:r>
      <w:r w:rsidRPr="00714A41">
        <w:rPr>
          <w:rFonts w:cstheme="minorHAnsi"/>
        </w:rPr>
        <w:t>A.J. Freemont</w:t>
      </w:r>
      <w:r w:rsidR="006B0F45" w:rsidRPr="00714A41">
        <w:rPr>
          <w:rFonts w:cstheme="minorHAnsi"/>
        </w:rPr>
        <w:t xml:space="preserve">. </w:t>
      </w:r>
      <w:r w:rsidRPr="00714A41">
        <w:rPr>
          <w:rFonts w:cstheme="minorHAnsi"/>
          <w:b/>
          <w:bCs/>
        </w:rPr>
        <w:t>The pathology of osteogenesis imperfecta</w:t>
      </w:r>
      <w:r w:rsidR="006B0F45" w:rsidRPr="00714A41">
        <w:rPr>
          <w:rFonts w:cstheme="minorHAnsi"/>
          <w:b/>
          <w:bCs/>
        </w:rPr>
        <w:t xml:space="preserve">. </w:t>
      </w:r>
      <w:r w:rsidRPr="00714A41">
        <w:rPr>
          <w:rFonts w:cstheme="minorHAnsi"/>
          <w:i/>
          <w:iCs/>
        </w:rPr>
        <w:t xml:space="preserve">J Clin </w:t>
      </w:r>
      <w:proofErr w:type="spellStart"/>
      <w:r w:rsidRPr="00714A41">
        <w:rPr>
          <w:rFonts w:cstheme="minorHAnsi"/>
          <w:i/>
          <w:iCs/>
        </w:rPr>
        <w:t>Pathol</w:t>
      </w:r>
      <w:proofErr w:type="spellEnd"/>
      <w:r w:rsidRPr="00714A41">
        <w:rPr>
          <w:rFonts w:cstheme="minorHAnsi"/>
        </w:rPr>
        <w:t>, 49 (1996), pp. 618-619</w:t>
      </w:r>
    </w:p>
    <w:p w14:paraId="73E204C2" w14:textId="56C83564" w:rsidR="00D166B1" w:rsidRPr="00714A41" w:rsidRDefault="00D166B1" w:rsidP="006B0F45">
      <w:pPr>
        <w:pStyle w:val="NoSpacing"/>
        <w:ind w:left="720" w:hanging="720"/>
        <w:rPr>
          <w:rFonts w:cstheme="minorHAnsi"/>
        </w:rPr>
      </w:pPr>
      <w:r w:rsidRPr="00714A41">
        <w:rPr>
          <w:rFonts w:cstheme="minorHAnsi"/>
        </w:rPr>
        <w:t>2</w:t>
      </w:r>
      <w:r w:rsidR="006B0F45" w:rsidRPr="00714A41">
        <w:rPr>
          <w:rFonts w:cstheme="minorHAnsi"/>
        </w:rPr>
        <w:t xml:space="preserve"> </w:t>
      </w:r>
      <w:r w:rsidRPr="00714A41">
        <w:rPr>
          <w:rFonts w:cstheme="minorHAnsi"/>
        </w:rPr>
        <w:t>D.O. </w:t>
      </w:r>
      <w:proofErr w:type="spellStart"/>
      <w:r w:rsidRPr="00714A41">
        <w:rPr>
          <w:rFonts w:cstheme="minorHAnsi"/>
        </w:rPr>
        <w:t>Sillence</w:t>
      </w:r>
      <w:proofErr w:type="spellEnd"/>
      <w:r w:rsidRPr="00714A41">
        <w:rPr>
          <w:rFonts w:cstheme="minorHAnsi"/>
        </w:rPr>
        <w:t>, D.L. </w:t>
      </w:r>
      <w:proofErr w:type="spellStart"/>
      <w:r w:rsidRPr="00714A41">
        <w:rPr>
          <w:rFonts w:cstheme="minorHAnsi"/>
        </w:rPr>
        <w:t>Rimoin</w:t>
      </w:r>
      <w:proofErr w:type="spellEnd"/>
      <w:r w:rsidR="006B0F45" w:rsidRPr="00714A41">
        <w:rPr>
          <w:rFonts w:cstheme="minorHAnsi"/>
        </w:rPr>
        <w:t xml:space="preserve">. </w:t>
      </w:r>
      <w:r w:rsidRPr="00714A41">
        <w:rPr>
          <w:rFonts w:cstheme="minorHAnsi"/>
          <w:b/>
          <w:bCs/>
        </w:rPr>
        <w:t>Classification of osteogenesis imperfect</w:t>
      </w:r>
      <w:r w:rsidR="006B0F45" w:rsidRPr="00714A41">
        <w:rPr>
          <w:rFonts w:cstheme="minorHAnsi"/>
          <w:b/>
          <w:bCs/>
        </w:rPr>
        <w:t xml:space="preserve">. </w:t>
      </w:r>
      <w:r w:rsidRPr="00714A41">
        <w:rPr>
          <w:rFonts w:cstheme="minorHAnsi"/>
          <w:i/>
          <w:iCs/>
        </w:rPr>
        <w:t>Lancet</w:t>
      </w:r>
      <w:r w:rsidRPr="00714A41">
        <w:rPr>
          <w:rFonts w:cstheme="minorHAnsi"/>
        </w:rPr>
        <w:t>, 1 (1978), pp. 1041-1042</w:t>
      </w:r>
    </w:p>
    <w:p w14:paraId="746CEAAF" w14:textId="52456DC2" w:rsidR="00D166B1" w:rsidRPr="00714A41" w:rsidRDefault="00D166B1" w:rsidP="006B0F45">
      <w:pPr>
        <w:pStyle w:val="NoSpacing"/>
        <w:ind w:left="720" w:hanging="720"/>
        <w:rPr>
          <w:rFonts w:cstheme="minorHAnsi"/>
        </w:rPr>
      </w:pPr>
      <w:r w:rsidRPr="00714A41">
        <w:rPr>
          <w:rFonts w:cstheme="minorHAnsi"/>
        </w:rPr>
        <w:t>3</w:t>
      </w:r>
      <w:r w:rsidR="006B0F45" w:rsidRPr="00714A41">
        <w:rPr>
          <w:rFonts w:cstheme="minorHAnsi"/>
        </w:rPr>
        <w:t xml:space="preserve"> </w:t>
      </w:r>
      <w:r w:rsidRPr="00714A41">
        <w:rPr>
          <w:rFonts w:cstheme="minorHAnsi"/>
        </w:rPr>
        <w:t>R.H. Engelbert, C.S. Uiterwaal, V.A. Gulmans, H. </w:t>
      </w:r>
      <w:proofErr w:type="spellStart"/>
      <w:r w:rsidRPr="00714A41">
        <w:rPr>
          <w:rFonts w:cstheme="minorHAnsi"/>
        </w:rPr>
        <w:t>Pruijs</w:t>
      </w:r>
      <w:proofErr w:type="spellEnd"/>
      <w:r w:rsidRPr="00714A41">
        <w:rPr>
          <w:rFonts w:cstheme="minorHAnsi"/>
        </w:rPr>
        <w:t>, P.J. </w:t>
      </w:r>
      <w:proofErr w:type="spellStart"/>
      <w:r w:rsidRPr="00714A41">
        <w:rPr>
          <w:rFonts w:cstheme="minorHAnsi"/>
        </w:rPr>
        <w:t>Helders</w:t>
      </w:r>
      <w:proofErr w:type="spellEnd"/>
      <w:r w:rsidR="006B0F45" w:rsidRPr="00714A41">
        <w:rPr>
          <w:rFonts w:cstheme="minorHAnsi"/>
        </w:rPr>
        <w:t xml:space="preserve">. </w:t>
      </w:r>
      <w:r w:rsidRPr="00714A41">
        <w:rPr>
          <w:rFonts w:cstheme="minorHAnsi"/>
          <w:b/>
          <w:bCs/>
        </w:rPr>
        <w:t>Osteogenesis imperfecta in childhood: prognosis for walking</w:t>
      </w:r>
      <w:r w:rsidR="006B0F45" w:rsidRPr="00714A41">
        <w:rPr>
          <w:rFonts w:cstheme="minorHAnsi"/>
          <w:b/>
          <w:bCs/>
        </w:rPr>
        <w:t xml:space="preserve">. </w:t>
      </w:r>
      <w:r w:rsidRPr="00714A41">
        <w:rPr>
          <w:rFonts w:cstheme="minorHAnsi"/>
          <w:i/>
          <w:iCs/>
        </w:rPr>
        <w:t>J </w:t>
      </w:r>
      <w:proofErr w:type="spellStart"/>
      <w:r w:rsidRPr="00714A41">
        <w:rPr>
          <w:rFonts w:cstheme="minorHAnsi"/>
          <w:i/>
          <w:iCs/>
        </w:rPr>
        <w:t>Pediatr</w:t>
      </w:r>
      <w:proofErr w:type="spellEnd"/>
      <w:r w:rsidRPr="00714A41">
        <w:rPr>
          <w:rFonts w:cstheme="minorHAnsi"/>
        </w:rPr>
        <w:t>, 137 (2000), pp. 397-402</w:t>
      </w:r>
    </w:p>
    <w:p w14:paraId="29F43E61" w14:textId="4D22E48F" w:rsidR="00D166B1" w:rsidRPr="00714A41" w:rsidRDefault="00D166B1" w:rsidP="006B0F45">
      <w:pPr>
        <w:pStyle w:val="NoSpacing"/>
        <w:ind w:left="720" w:hanging="720"/>
        <w:rPr>
          <w:rFonts w:cstheme="minorHAnsi"/>
        </w:rPr>
      </w:pPr>
      <w:r w:rsidRPr="00714A41">
        <w:rPr>
          <w:rFonts w:cstheme="minorHAnsi"/>
        </w:rPr>
        <w:t>4</w:t>
      </w:r>
      <w:r w:rsidR="006B0F45" w:rsidRPr="00714A41">
        <w:rPr>
          <w:rFonts w:cstheme="minorHAnsi"/>
        </w:rPr>
        <w:t xml:space="preserve"> </w:t>
      </w:r>
      <w:r w:rsidRPr="00714A41">
        <w:rPr>
          <w:rFonts w:cstheme="minorHAnsi"/>
        </w:rPr>
        <w:t>A. Graf, S. Hassani, J. Krzak, A. Caudill, A. Flanagan, R. Bajorunaite, G. Harris, </w:t>
      </w:r>
      <w:r w:rsidRPr="00714A41">
        <w:rPr>
          <w:rFonts w:cstheme="minorHAnsi"/>
          <w:i/>
          <w:iCs/>
        </w:rPr>
        <w:t>et al.</w:t>
      </w:r>
      <w:r w:rsidR="006B0F45" w:rsidRPr="00714A41">
        <w:rPr>
          <w:rFonts w:cstheme="minorHAnsi"/>
          <w:i/>
          <w:iCs/>
        </w:rPr>
        <w:t xml:space="preserve"> </w:t>
      </w:r>
      <w:r w:rsidRPr="00714A41">
        <w:rPr>
          <w:rFonts w:cstheme="minorHAnsi"/>
          <w:b/>
          <w:bCs/>
        </w:rPr>
        <w:t>Gait characteristics and functional assessment of children with type I osteogenesis imperfecta</w:t>
      </w:r>
      <w:r w:rsidR="006B0F45" w:rsidRPr="00714A41">
        <w:rPr>
          <w:rFonts w:cstheme="minorHAnsi"/>
          <w:b/>
          <w:bCs/>
        </w:rPr>
        <w:t xml:space="preserve">. </w:t>
      </w:r>
      <w:r w:rsidRPr="00714A41">
        <w:rPr>
          <w:rFonts w:cstheme="minorHAnsi"/>
          <w:i/>
          <w:iCs/>
        </w:rPr>
        <w:t>J </w:t>
      </w:r>
      <w:proofErr w:type="spellStart"/>
      <w:r w:rsidRPr="00714A41">
        <w:rPr>
          <w:rFonts w:cstheme="minorHAnsi"/>
          <w:i/>
          <w:iCs/>
        </w:rPr>
        <w:t>Orthop</w:t>
      </w:r>
      <w:proofErr w:type="spellEnd"/>
      <w:r w:rsidRPr="00714A41">
        <w:rPr>
          <w:rFonts w:cstheme="minorHAnsi"/>
          <w:i/>
          <w:iCs/>
        </w:rPr>
        <w:t xml:space="preserve"> Res</w:t>
      </w:r>
      <w:r w:rsidRPr="00714A41">
        <w:rPr>
          <w:rFonts w:cstheme="minorHAnsi"/>
        </w:rPr>
        <w:t>., 27 (2009), pp. 1182-1190</w:t>
      </w:r>
    </w:p>
    <w:p w14:paraId="79BE6EA5" w14:textId="073C1242" w:rsidR="00D166B1" w:rsidRPr="00714A41" w:rsidRDefault="00D166B1" w:rsidP="006B0F45">
      <w:pPr>
        <w:pStyle w:val="NoSpacing"/>
        <w:ind w:left="720" w:hanging="720"/>
        <w:rPr>
          <w:rFonts w:cstheme="minorHAnsi"/>
        </w:rPr>
      </w:pPr>
      <w:r w:rsidRPr="00714A41">
        <w:rPr>
          <w:rFonts w:cstheme="minorHAnsi"/>
        </w:rPr>
        <w:t>5</w:t>
      </w:r>
      <w:r w:rsidR="006B0F45" w:rsidRPr="00714A41">
        <w:rPr>
          <w:rFonts w:cstheme="minorHAnsi"/>
        </w:rPr>
        <w:t xml:space="preserve"> </w:t>
      </w:r>
      <w:r w:rsidRPr="00714A41">
        <w:rPr>
          <w:rFonts w:cstheme="minorHAnsi"/>
        </w:rPr>
        <w:t>A.J. </w:t>
      </w:r>
      <w:proofErr w:type="spellStart"/>
      <w:r w:rsidRPr="00714A41">
        <w:rPr>
          <w:rFonts w:cstheme="minorHAnsi"/>
        </w:rPr>
        <w:t>Dallmeijer</w:t>
      </w:r>
      <w:proofErr w:type="spellEnd"/>
      <w:r w:rsidRPr="00714A41">
        <w:rPr>
          <w:rFonts w:cstheme="minorHAnsi"/>
        </w:rPr>
        <w:t>, R. Baker, K.J. Dodd, N.F. Taylor</w:t>
      </w:r>
      <w:r w:rsidR="006B0F45" w:rsidRPr="00714A41">
        <w:rPr>
          <w:rFonts w:cstheme="minorHAnsi"/>
        </w:rPr>
        <w:t xml:space="preserve">. </w:t>
      </w:r>
      <w:r w:rsidRPr="00714A41">
        <w:rPr>
          <w:rFonts w:cstheme="minorHAnsi"/>
          <w:b/>
          <w:bCs/>
        </w:rPr>
        <w:t>Association between isometric muscle strength and gait joint kinetics in adolescents and young adults with cerebral palsy</w:t>
      </w:r>
      <w:r w:rsidR="006B0F45" w:rsidRPr="00714A41">
        <w:rPr>
          <w:rFonts w:cstheme="minorHAnsi"/>
          <w:b/>
          <w:bCs/>
        </w:rPr>
        <w:t xml:space="preserve">. </w:t>
      </w:r>
      <w:r w:rsidRPr="00714A41">
        <w:rPr>
          <w:rFonts w:cstheme="minorHAnsi"/>
          <w:i/>
          <w:iCs/>
        </w:rPr>
        <w:t>Gait Posture</w:t>
      </w:r>
      <w:r w:rsidRPr="00714A41">
        <w:rPr>
          <w:rFonts w:cstheme="minorHAnsi"/>
        </w:rPr>
        <w:t>, 33 (2011), pp. 326-332</w:t>
      </w:r>
    </w:p>
    <w:p w14:paraId="558E04F8" w14:textId="3740A90B" w:rsidR="00D166B1" w:rsidRPr="00714A41" w:rsidRDefault="00D166B1" w:rsidP="006B0F45">
      <w:pPr>
        <w:pStyle w:val="NoSpacing"/>
        <w:ind w:left="720" w:hanging="720"/>
        <w:rPr>
          <w:rFonts w:cstheme="minorHAnsi"/>
        </w:rPr>
      </w:pPr>
      <w:r w:rsidRPr="00714A41">
        <w:rPr>
          <w:rFonts w:cstheme="minorHAnsi"/>
        </w:rPr>
        <w:t>6</w:t>
      </w:r>
      <w:r w:rsidR="006B0F45" w:rsidRPr="00714A41">
        <w:rPr>
          <w:rFonts w:cstheme="minorHAnsi"/>
        </w:rPr>
        <w:t xml:space="preserve"> </w:t>
      </w:r>
      <w:r w:rsidRPr="00714A41">
        <w:rPr>
          <w:rFonts w:cstheme="minorHAnsi"/>
        </w:rPr>
        <w:t>A. Caudill, A. Flanagan, S. Hassani, A. Graf, R. Bajorunaite, G.F. Harris, P.A. Smith</w:t>
      </w:r>
      <w:r w:rsidR="006B0F45" w:rsidRPr="00714A41">
        <w:rPr>
          <w:rFonts w:cstheme="minorHAnsi"/>
        </w:rPr>
        <w:t xml:space="preserve">. </w:t>
      </w:r>
      <w:r w:rsidRPr="00714A41">
        <w:rPr>
          <w:rFonts w:cstheme="minorHAnsi"/>
          <w:b/>
          <w:bCs/>
        </w:rPr>
        <w:t>Ankle strength and functional limitations in children and adolescents with type I osteogenesis imperfecta</w:t>
      </w:r>
      <w:r w:rsidR="006B0F45" w:rsidRPr="00714A41">
        <w:rPr>
          <w:rFonts w:cstheme="minorHAnsi"/>
          <w:b/>
          <w:bCs/>
        </w:rPr>
        <w:t xml:space="preserve">. </w:t>
      </w:r>
      <w:proofErr w:type="spellStart"/>
      <w:r w:rsidRPr="00714A41">
        <w:rPr>
          <w:rFonts w:cstheme="minorHAnsi"/>
          <w:i/>
          <w:iCs/>
        </w:rPr>
        <w:t>Pediatr</w:t>
      </w:r>
      <w:proofErr w:type="spellEnd"/>
      <w:r w:rsidRPr="00714A41">
        <w:rPr>
          <w:rFonts w:cstheme="minorHAnsi"/>
          <w:i/>
          <w:iCs/>
        </w:rPr>
        <w:t xml:space="preserve"> Phys </w:t>
      </w:r>
      <w:proofErr w:type="spellStart"/>
      <w:r w:rsidRPr="00714A41">
        <w:rPr>
          <w:rFonts w:cstheme="minorHAnsi"/>
          <w:i/>
          <w:iCs/>
        </w:rPr>
        <w:t>Ther</w:t>
      </w:r>
      <w:proofErr w:type="spellEnd"/>
      <w:r w:rsidRPr="00714A41">
        <w:rPr>
          <w:rFonts w:cstheme="minorHAnsi"/>
          <w:i/>
          <w:iCs/>
        </w:rPr>
        <w:t>,</w:t>
      </w:r>
      <w:r w:rsidRPr="00714A41">
        <w:rPr>
          <w:rFonts w:cstheme="minorHAnsi"/>
        </w:rPr>
        <w:t> 22 (2010), pp. 288-295</w:t>
      </w:r>
    </w:p>
    <w:p w14:paraId="6868CC0F" w14:textId="584970A6" w:rsidR="00D166B1" w:rsidRPr="00714A41" w:rsidRDefault="00D166B1" w:rsidP="006B0F45">
      <w:pPr>
        <w:pStyle w:val="NoSpacing"/>
        <w:ind w:left="720" w:hanging="720"/>
        <w:rPr>
          <w:rFonts w:cstheme="minorHAnsi"/>
        </w:rPr>
      </w:pPr>
      <w:r w:rsidRPr="00714A41">
        <w:rPr>
          <w:rFonts w:cstheme="minorHAnsi"/>
        </w:rPr>
        <w:t>7</w:t>
      </w:r>
      <w:r w:rsidR="006B0F45" w:rsidRPr="00714A41">
        <w:rPr>
          <w:rFonts w:cstheme="minorHAnsi"/>
        </w:rPr>
        <w:t xml:space="preserve"> </w:t>
      </w:r>
      <w:r w:rsidRPr="00714A41">
        <w:rPr>
          <w:rFonts w:cstheme="minorHAnsi"/>
        </w:rPr>
        <w:t>J.R. Gage, M.H. Schwartz, S.E. Koop, T.E. </w:t>
      </w:r>
      <w:proofErr w:type="spellStart"/>
      <w:r w:rsidRPr="00714A41">
        <w:rPr>
          <w:rFonts w:cstheme="minorHAnsi"/>
        </w:rPr>
        <w:t>Novacheck</w:t>
      </w:r>
      <w:proofErr w:type="spellEnd"/>
      <w:r w:rsidR="006B0F45" w:rsidRPr="00714A41">
        <w:rPr>
          <w:rFonts w:cstheme="minorHAnsi"/>
        </w:rPr>
        <w:t xml:space="preserve">. </w:t>
      </w:r>
      <w:r w:rsidRPr="00714A41">
        <w:rPr>
          <w:rFonts w:cstheme="minorHAnsi"/>
          <w:b/>
          <w:bCs/>
          <w:i/>
          <w:iCs/>
        </w:rPr>
        <w:t>The identification and treatment of gait problems in cerebral palsy</w:t>
      </w:r>
      <w:r w:rsidR="006B0F45" w:rsidRPr="00714A41">
        <w:rPr>
          <w:rFonts w:cstheme="minorHAnsi"/>
          <w:b/>
          <w:bCs/>
          <w:i/>
          <w:iCs/>
        </w:rPr>
        <w:t xml:space="preserve">. </w:t>
      </w:r>
      <w:r w:rsidRPr="00714A41">
        <w:rPr>
          <w:rFonts w:cstheme="minorHAnsi"/>
        </w:rPr>
        <w:t>(2nd ed.), Mac Keith Press, London, UK (2009)</w:t>
      </w:r>
    </w:p>
    <w:p w14:paraId="4ADA1BC7" w14:textId="60EE539E" w:rsidR="00D166B1" w:rsidRPr="00714A41" w:rsidRDefault="00D166B1" w:rsidP="006B0F45">
      <w:pPr>
        <w:pStyle w:val="NoSpacing"/>
        <w:ind w:left="720" w:hanging="720"/>
        <w:rPr>
          <w:rFonts w:cstheme="minorHAnsi"/>
        </w:rPr>
      </w:pPr>
      <w:r w:rsidRPr="00714A41">
        <w:rPr>
          <w:rFonts w:cstheme="minorHAnsi"/>
        </w:rPr>
        <w:t>8</w:t>
      </w:r>
      <w:r w:rsidR="006B0F45" w:rsidRPr="00714A41">
        <w:rPr>
          <w:rFonts w:cstheme="minorHAnsi"/>
        </w:rPr>
        <w:t xml:space="preserve"> </w:t>
      </w:r>
      <w:r w:rsidRPr="00714A41">
        <w:rPr>
          <w:rFonts w:cstheme="minorHAnsi"/>
        </w:rPr>
        <w:t>E.G. Jameson, J.R. Davids, J.P. Anderson, R.B. Davis III, D.W. Blackhurst, L.M. Christopher</w:t>
      </w:r>
      <w:r w:rsidR="006B0F45" w:rsidRPr="00714A41">
        <w:rPr>
          <w:rFonts w:cstheme="minorHAnsi"/>
        </w:rPr>
        <w:t xml:space="preserve">. </w:t>
      </w:r>
      <w:r w:rsidRPr="00714A41">
        <w:rPr>
          <w:rFonts w:cstheme="minorHAnsi"/>
          <w:b/>
          <w:bCs/>
        </w:rPr>
        <w:t xml:space="preserve">Dynamic </w:t>
      </w:r>
      <w:proofErr w:type="spellStart"/>
      <w:r w:rsidRPr="00714A41">
        <w:rPr>
          <w:rFonts w:cstheme="minorHAnsi"/>
          <w:b/>
          <w:bCs/>
        </w:rPr>
        <w:t>pedobarography</w:t>
      </w:r>
      <w:proofErr w:type="spellEnd"/>
      <w:r w:rsidRPr="00714A41">
        <w:rPr>
          <w:rFonts w:cstheme="minorHAnsi"/>
          <w:b/>
          <w:bCs/>
        </w:rPr>
        <w:t xml:space="preserve"> for children: use of the center of pressure progression</w:t>
      </w:r>
      <w:r w:rsidR="006B0F45" w:rsidRPr="00714A41">
        <w:rPr>
          <w:rFonts w:cstheme="minorHAnsi"/>
          <w:b/>
          <w:bCs/>
        </w:rPr>
        <w:t xml:space="preserve">. </w:t>
      </w:r>
      <w:r w:rsidRPr="00714A41">
        <w:rPr>
          <w:rFonts w:cstheme="minorHAnsi"/>
          <w:i/>
          <w:iCs/>
        </w:rPr>
        <w:t>J </w:t>
      </w:r>
      <w:proofErr w:type="spellStart"/>
      <w:r w:rsidRPr="00714A41">
        <w:rPr>
          <w:rFonts w:cstheme="minorHAnsi"/>
          <w:i/>
          <w:iCs/>
        </w:rPr>
        <w:t>Pediatr</w:t>
      </w:r>
      <w:proofErr w:type="spellEnd"/>
      <w:r w:rsidRPr="00714A41">
        <w:rPr>
          <w:rFonts w:cstheme="minorHAnsi"/>
          <w:i/>
          <w:iCs/>
        </w:rPr>
        <w:t xml:space="preserve"> </w:t>
      </w:r>
      <w:proofErr w:type="spellStart"/>
      <w:r w:rsidRPr="00714A41">
        <w:rPr>
          <w:rFonts w:cstheme="minorHAnsi"/>
          <w:i/>
          <w:iCs/>
        </w:rPr>
        <w:t>Orthop</w:t>
      </w:r>
      <w:proofErr w:type="spellEnd"/>
      <w:r w:rsidRPr="00714A41">
        <w:rPr>
          <w:rFonts w:cstheme="minorHAnsi"/>
        </w:rPr>
        <w:t>, 28 (2008), pp. 254-258</w:t>
      </w:r>
    </w:p>
    <w:p w14:paraId="6F3D6319" w14:textId="243DBF46" w:rsidR="00D166B1" w:rsidRPr="00714A41" w:rsidRDefault="00D166B1" w:rsidP="006B0F45">
      <w:pPr>
        <w:pStyle w:val="NoSpacing"/>
        <w:ind w:left="720" w:hanging="720"/>
        <w:rPr>
          <w:rFonts w:cstheme="minorHAnsi"/>
        </w:rPr>
      </w:pPr>
      <w:r w:rsidRPr="00714A41">
        <w:rPr>
          <w:rFonts w:cstheme="minorHAnsi"/>
        </w:rPr>
        <w:t>9</w:t>
      </w:r>
      <w:r w:rsidR="006B0F45" w:rsidRPr="00714A41">
        <w:rPr>
          <w:rFonts w:cstheme="minorHAnsi"/>
        </w:rPr>
        <w:t xml:space="preserve"> </w:t>
      </w:r>
      <w:r w:rsidRPr="00714A41">
        <w:rPr>
          <w:rFonts w:cstheme="minorHAnsi"/>
        </w:rPr>
        <w:t>H.H. </w:t>
      </w:r>
      <w:proofErr w:type="spellStart"/>
      <w:r w:rsidRPr="00714A41">
        <w:rPr>
          <w:rFonts w:cstheme="minorHAnsi"/>
        </w:rPr>
        <w:t>Savelberg</w:t>
      </w:r>
      <w:proofErr w:type="spellEnd"/>
      <w:r w:rsidRPr="00714A41">
        <w:rPr>
          <w:rFonts w:cstheme="minorHAnsi"/>
        </w:rPr>
        <w:t>, N.C. Schaper, P.J. Willems, T.L. de Lange, K. Meijer</w:t>
      </w:r>
      <w:r w:rsidR="006B0F45" w:rsidRPr="00714A41">
        <w:rPr>
          <w:rFonts w:cstheme="minorHAnsi"/>
        </w:rPr>
        <w:t xml:space="preserve">. </w:t>
      </w:r>
      <w:r w:rsidRPr="00714A41">
        <w:rPr>
          <w:rFonts w:cstheme="minorHAnsi"/>
          <w:b/>
          <w:bCs/>
        </w:rPr>
        <w:t>Redistribution of joint moments is associated with changed plantar pressure in diabetic polyneuropathy</w:t>
      </w:r>
      <w:r w:rsidR="006B0F45" w:rsidRPr="00714A41">
        <w:rPr>
          <w:rFonts w:cstheme="minorHAnsi"/>
          <w:b/>
          <w:bCs/>
        </w:rPr>
        <w:t xml:space="preserve">. </w:t>
      </w:r>
      <w:r w:rsidRPr="00714A41">
        <w:rPr>
          <w:rFonts w:cstheme="minorHAnsi"/>
          <w:i/>
          <w:iCs/>
        </w:rPr>
        <w:t xml:space="preserve">BMC </w:t>
      </w:r>
      <w:proofErr w:type="spellStart"/>
      <w:r w:rsidRPr="00714A41">
        <w:rPr>
          <w:rFonts w:cstheme="minorHAnsi"/>
          <w:i/>
          <w:iCs/>
        </w:rPr>
        <w:t>Musculoskelet</w:t>
      </w:r>
      <w:proofErr w:type="spellEnd"/>
      <w:r w:rsidRPr="00714A41">
        <w:rPr>
          <w:rFonts w:cstheme="minorHAnsi"/>
          <w:i/>
          <w:iCs/>
        </w:rPr>
        <w:t xml:space="preserve"> </w:t>
      </w:r>
      <w:proofErr w:type="spellStart"/>
      <w:r w:rsidRPr="00714A41">
        <w:rPr>
          <w:rFonts w:cstheme="minorHAnsi"/>
          <w:i/>
          <w:iCs/>
        </w:rPr>
        <w:t>Disord</w:t>
      </w:r>
      <w:proofErr w:type="spellEnd"/>
      <w:r w:rsidRPr="00714A41">
        <w:rPr>
          <w:rFonts w:cstheme="minorHAnsi"/>
        </w:rPr>
        <w:t>, 10 (2009), p. 16</w:t>
      </w:r>
    </w:p>
    <w:p w14:paraId="7CEE3D47" w14:textId="6BA01E8E" w:rsidR="00D166B1" w:rsidRPr="00714A41" w:rsidRDefault="00D166B1" w:rsidP="006B0F45">
      <w:pPr>
        <w:pStyle w:val="NoSpacing"/>
        <w:ind w:left="720" w:hanging="720"/>
        <w:rPr>
          <w:rFonts w:cstheme="minorHAnsi"/>
        </w:rPr>
      </w:pPr>
      <w:r w:rsidRPr="00714A41">
        <w:rPr>
          <w:rFonts w:cstheme="minorHAnsi"/>
        </w:rPr>
        <w:lastRenderedPageBreak/>
        <w:t>10</w:t>
      </w:r>
      <w:r w:rsidR="006B0F45" w:rsidRPr="00714A41">
        <w:rPr>
          <w:rFonts w:cstheme="minorHAnsi"/>
        </w:rPr>
        <w:t xml:space="preserve"> </w:t>
      </w:r>
      <w:r w:rsidRPr="00714A41">
        <w:rPr>
          <w:rFonts w:cstheme="minorHAnsi"/>
        </w:rPr>
        <w:t>M.P. Kadaba, H.K. Ramakrishnan, M.E. Wootten, J. Gainey, G. Gorton, G.V. Cochran</w:t>
      </w:r>
      <w:r w:rsidR="006B0F45" w:rsidRPr="00714A41">
        <w:rPr>
          <w:rFonts w:cstheme="minorHAnsi"/>
        </w:rPr>
        <w:t xml:space="preserve">. </w:t>
      </w:r>
      <w:r w:rsidRPr="00714A41">
        <w:rPr>
          <w:rFonts w:cstheme="minorHAnsi"/>
          <w:b/>
          <w:bCs/>
        </w:rPr>
        <w:t>Repeatability of kinematic, kinetic, and electromyographic data in normal adult gait</w:t>
      </w:r>
      <w:r w:rsidR="006B0F45" w:rsidRPr="00714A41">
        <w:rPr>
          <w:rFonts w:cstheme="minorHAnsi"/>
          <w:b/>
          <w:bCs/>
        </w:rPr>
        <w:t xml:space="preserve">. </w:t>
      </w:r>
      <w:r w:rsidRPr="00714A41">
        <w:rPr>
          <w:rFonts w:cstheme="minorHAnsi"/>
          <w:i/>
          <w:iCs/>
        </w:rPr>
        <w:t>J </w:t>
      </w:r>
      <w:proofErr w:type="spellStart"/>
      <w:r w:rsidRPr="00714A41">
        <w:rPr>
          <w:rFonts w:cstheme="minorHAnsi"/>
          <w:i/>
          <w:iCs/>
        </w:rPr>
        <w:t>Orthop</w:t>
      </w:r>
      <w:proofErr w:type="spellEnd"/>
      <w:r w:rsidRPr="00714A41">
        <w:rPr>
          <w:rFonts w:cstheme="minorHAnsi"/>
          <w:i/>
          <w:iCs/>
        </w:rPr>
        <w:t xml:space="preserve"> Res</w:t>
      </w:r>
      <w:r w:rsidRPr="00714A41">
        <w:rPr>
          <w:rFonts w:cstheme="minorHAnsi"/>
        </w:rPr>
        <w:t>, 7 (1989), pp. 849-860</w:t>
      </w:r>
    </w:p>
    <w:p w14:paraId="76A0BFF2" w14:textId="31CE19DE" w:rsidR="00D166B1" w:rsidRPr="00714A41" w:rsidRDefault="00D166B1" w:rsidP="006B0F45">
      <w:pPr>
        <w:pStyle w:val="NoSpacing"/>
        <w:ind w:left="720" w:hanging="720"/>
        <w:rPr>
          <w:rFonts w:cstheme="minorHAnsi"/>
        </w:rPr>
      </w:pPr>
      <w:r w:rsidRPr="00714A41">
        <w:rPr>
          <w:rFonts w:cstheme="minorHAnsi"/>
        </w:rPr>
        <w:t>11</w:t>
      </w:r>
      <w:r w:rsidR="006B0F45" w:rsidRPr="00714A41">
        <w:rPr>
          <w:rFonts w:cstheme="minorHAnsi"/>
        </w:rPr>
        <w:t xml:space="preserve"> </w:t>
      </w:r>
      <w:r w:rsidRPr="00714A41">
        <w:rPr>
          <w:rFonts w:cstheme="minorHAnsi"/>
        </w:rPr>
        <w:t>L.G. </w:t>
      </w:r>
      <w:proofErr w:type="spellStart"/>
      <w:r w:rsidRPr="00714A41">
        <w:rPr>
          <w:rFonts w:cstheme="minorHAnsi"/>
        </w:rPr>
        <w:t>Portney</w:t>
      </w:r>
      <w:proofErr w:type="spellEnd"/>
      <w:r w:rsidRPr="00714A41">
        <w:rPr>
          <w:rFonts w:cstheme="minorHAnsi"/>
        </w:rPr>
        <w:t>, M.P. Watkins (Eds.), Foundations of clinical research applications to practice, Appleton and Lange, Stamford, CT (1993)</w:t>
      </w:r>
    </w:p>
    <w:p w14:paraId="5ABF62CF" w14:textId="62C3A495" w:rsidR="00D166B1" w:rsidRPr="00714A41" w:rsidRDefault="00D166B1" w:rsidP="006B0F45">
      <w:pPr>
        <w:pStyle w:val="NoSpacing"/>
        <w:ind w:left="720" w:hanging="720"/>
        <w:rPr>
          <w:rFonts w:cstheme="minorHAnsi"/>
        </w:rPr>
      </w:pPr>
      <w:r w:rsidRPr="00714A41">
        <w:rPr>
          <w:rFonts w:cstheme="minorHAnsi"/>
        </w:rPr>
        <w:t>12</w:t>
      </w:r>
      <w:r w:rsidR="006B0F45" w:rsidRPr="00714A41">
        <w:rPr>
          <w:rFonts w:cstheme="minorHAnsi"/>
        </w:rPr>
        <w:t xml:space="preserve"> </w:t>
      </w:r>
      <w:r w:rsidRPr="00714A41">
        <w:rPr>
          <w:rFonts w:cstheme="minorHAnsi"/>
        </w:rPr>
        <w:t>A. Graf, J.O. Judge, S. </w:t>
      </w:r>
      <w:proofErr w:type="spellStart"/>
      <w:r w:rsidRPr="00714A41">
        <w:rPr>
          <w:rFonts w:cstheme="minorHAnsi"/>
        </w:rPr>
        <w:t>Ounpuu</w:t>
      </w:r>
      <w:proofErr w:type="spellEnd"/>
      <w:r w:rsidRPr="00714A41">
        <w:rPr>
          <w:rFonts w:cstheme="minorHAnsi"/>
        </w:rPr>
        <w:t>, D.G. </w:t>
      </w:r>
      <w:proofErr w:type="spellStart"/>
      <w:r w:rsidRPr="00714A41">
        <w:rPr>
          <w:rFonts w:cstheme="minorHAnsi"/>
        </w:rPr>
        <w:t>Thelen</w:t>
      </w:r>
      <w:proofErr w:type="spellEnd"/>
      <w:r w:rsidR="006B0F45" w:rsidRPr="00714A41">
        <w:rPr>
          <w:rFonts w:cstheme="minorHAnsi"/>
        </w:rPr>
        <w:t xml:space="preserve">. </w:t>
      </w:r>
      <w:r w:rsidRPr="00714A41">
        <w:rPr>
          <w:rFonts w:cstheme="minorHAnsi"/>
          <w:b/>
          <w:bCs/>
        </w:rPr>
        <w:t>The effect of walking speed on lower-extremity joint powers among elderly adults who exhibit low physical performance</w:t>
      </w:r>
      <w:r w:rsidR="006B0F45" w:rsidRPr="00714A41">
        <w:rPr>
          <w:rFonts w:cstheme="minorHAnsi"/>
          <w:b/>
          <w:bCs/>
        </w:rPr>
        <w:t xml:space="preserve">. </w:t>
      </w:r>
      <w:r w:rsidRPr="00714A41">
        <w:rPr>
          <w:rFonts w:cstheme="minorHAnsi"/>
          <w:i/>
          <w:iCs/>
        </w:rPr>
        <w:t xml:space="preserve">Arch Phys Med </w:t>
      </w:r>
      <w:proofErr w:type="spellStart"/>
      <w:r w:rsidRPr="00714A41">
        <w:rPr>
          <w:rFonts w:cstheme="minorHAnsi"/>
          <w:i/>
          <w:iCs/>
        </w:rPr>
        <w:t>Rehabil</w:t>
      </w:r>
      <w:proofErr w:type="spellEnd"/>
      <w:r w:rsidRPr="00714A41">
        <w:rPr>
          <w:rFonts w:cstheme="minorHAnsi"/>
        </w:rPr>
        <w:t>, 86 (2005), pp. 2177-2183</w:t>
      </w:r>
    </w:p>
    <w:p w14:paraId="641A44DC" w14:textId="77777777" w:rsidR="00592454" w:rsidRPr="00714A41" w:rsidRDefault="00592454" w:rsidP="000A7622">
      <w:pPr>
        <w:rPr>
          <w:rFonts w:cstheme="minorHAnsi"/>
        </w:rPr>
      </w:pPr>
    </w:p>
    <w:sectPr w:rsidR="00592454" w:rsidRPr="00714A41"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603923"/>
    <w:multiLevelType w:val="multilevel"/>
    <w:tmpl w:val="4BA6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2E297B"/>
    <w:multiLevelType w:val="multilevel"/>
    <w:tmpl w:val="34C83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33678A"/>
    <w:multiLevelType w:val="multilevel"/>
    <w:tmpl w:val="C5F01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6D71E7"/>
    <w:multiLevelType w:val="multilevel"/>
    <w:tmpl w:val="EBBAB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F666E1"/>
    <w:multiLevelType w:val="multilevel"/>
    <w:tmpl w:val="1AC8C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36309C"/>
    <w:multiLevelType w:val="multilevel"/>
    <w:tmpl w:val="00E2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FC650E4"/>
    <w:multiLevelType w:val="multilevel"/>
    <w:tmpl w:val="E8C0C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1B86B9C"/>
    <w:multiLevelType w:val="multilevel"/>
    <w:tmpl w:val="05E6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A20712C"/>
    <w:multiLevelType w:val="multilevel"/>
    <w:tmpl w:val="EC6A1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
  </w:num>
  <w:num w:numId="3">
    <w:abstractNumId w:val="7"/>
  </w:num>
  <w:num w:numId="4">
    <w:abstractNumId w:val="2"/>
  </w:num>
  <w:num w:numId="5">
    <w:abstractNumId w:val="5"/>
  </w:num>
  <w:num w:numId="6">
    <w:abstractNumId w:val="0"/>
  </w:num>
  <w:num w:numId="7">
    <w:abstractNumId w:val="4"/>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cumentProtection w:edit="readOnly" w:formatting="1" w:enforcement="1" w:cryptProviderType="rsaAES" w:cryptAlgorithmClass="hash" w:cryptAlgorithmType="typeAny" w:cryptAlgorithmSid="14" w:cryptSpinCount="100000" w:hash="2LZ31IBHoyu7AidfWureoZ5DP/qoNmZ9M/nwuryD6kaYBbnQdQfWdVD6muFaXzpzeF5tqv/670wXPJCMbQVVPw==" w:salt="L2IqJbLKtC/MTBOYbiqvx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4FFB"/>
    <w:rsid w:val="00026BC7"/>
    <w:rsid w:val="0003036D"/>
    <w:rsid w:val="00034205"/>
    <w:rsid w:val="00035704"/>
    <w:rsid w:val="00041C27"/>
    <w:rsid w:val="000437DE"/>
    <w:rsid w:val="00043C8E"/>
    <w:rsid w:val="00044EBA"/>
    <w:rsid w:val="0004637E"/>
    <w:rsid w:val="0004717F"/>
    <w:rsid w:val="000507DE"/>
    <w:rsid w:val="000525F1"/>
    <w:rsid w:val="0005413F"/>
    <w:rsid w:val="00057D20"/>
    <w:rsid w:val="000606A8"/>
    <w:rsid w:val="00061102"/>
    <w:rsid w:val="00061553"/>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1B9"/>
    <w:rsid w:val="00092DFF"/>
    <w:rsid w:val="00093C1A"/>
    <w:rsid w:val="00096087"/>
    <w:rsid w:val="000967EE"/>
    <w:rsid w:val="00097FBC"/>
    <w:rsid w:val="000A0975"/>
    <w:rsid w:val="000A24F2"/>
    <w:rsid w:val="000A266C"/>
    <w:rsid w:val="000A7622"/>
    <w:rsid w:val="000A7F84"/>
    <w:rsid w:val="000B1EEB"/>
    <w:rsid w:val="000B22D3"/>
    <w:rsid w:val="000B2768"/>
    <w:rsid w:val="000B3464"/>
    <w:rsid w:val="000B389E"/>
    <w:rsid w:val="000B501D"/>
    <w:rsid w:val="000B5170"/>
    <w:rsid w:val="000C0E5B"/>
    <w:rsid w:val="000C1437"/>
    <w:rsid w:val="000C6BA7"/>
    <w:rsid w:val="000D3573"/>
    <w:rsid w:val="000D4F0B"/>
    <w:rsid w:val="000D6BF2"/>
    <w:rsid w:val="000E4056"/>
    <w:rsid w:val="000E614E"/>
    <w:rsid w:val="000E69EF"/>
    <w:rsid w:val="000E7C46"/>
    <w:rsid w:val="000F0449"/>
    <w:rsid w:val="000F08DA"/>
    <w:rsid w:val="000F14F0"/>
    <w:rsid w:val="000F1D5E"/>
    <w:rsid w:val="000F33D0"/>
    <w:rsid w:val="000F3CE7"/>
    <w:rsid w:val="00101A98"/>
    <w:rsid w:val="00104CE6"/>
    <w:rsid w:val="00107EA8"/>
    <w:rsid w:val="001106BA"/>
    <w:rsid w:val="00114114"/>
    <w:rsid w:val="00117F89"/>
    <w:rsid w:val="00120313"/>
    <w:rsid w:val="001233A5"/>
    <w:rsid w:val="00123BC0"/>
    <w:rsid w:val="00123E80"/>
    <w:rsid w:val="00131A15"/>
    <w:rsid w:val="00131C28"/>
    <w:rsid w:val="00134CF7"/>
    <w:rsid w:val="00136B69"/>
    <w:rsid w:val="0014182B"/>
    <w:rsid w:val="00143B23"/>
    <w:rsid w:val="0014490B"/>
    <w:rsid w:val="00146A5C"/>
    <w:rsid w:val="00146E50"/>
    <w:rsid w:val="00150DB6"/>
    <w:rsid w:val="00154D34"/>
    <w:rsid w:val="00160E1F"/>
    <w:rsid w:val="00161372"/>
    <w:rsid w:val="001622DB"/>
    <w:rsid w:val="00163F71"/>
    <w:rsid w:val="0016679A"/>
    <w:rsid w:val="001706E9"/>
    <w:rsid w:val="00173556"/>
    <w:rsid w:val="00177740"/>
    <w:rsid w:val="0018114F"/>
    <w:rsid w:val="00181ADF"/>
    <w:rsid w:val="00183A38"/>
    <w:rsid w:val="001854EA"/>
    <w:rsid w:val="00185C26"/>
    <w:rsid w:val="00193526"/>
    <w:rsid w:val="00196C7C"/>
    <w:rsid w:val="001A1C71"/>
    <w:rsid w:val="001A1DF4"/>
    <w:rsid w:val="001A34C4"/>
    <w:rsid w:val="001B549B"/>
    <w:rsid w:val="001B6E76"/>
    <w:rsid w:val="001C3A3F"/>
    <w:rsid w:val="001C3F47"/>
    <w:rsid w:val="001D1087"/>
    <w:rsid w:val="001D2448"/>
    <w:rsid w:val="001D3ADE"/>
    <w:rsid w:val="001D58D3"/>
    <w:rsid w:val="001D776C"/>
    <w:rsid w:val="001D7BCC"/>
    <w:rsid w:val="001E18FE"/>
    <w:rsid w:val="001E33F9"/>
    <w:rsid w:val="001F70BC"/>
    <w:rsid w:val="001F7FBE"/>
    <w:rsid w:val="002016B1"/>
    <w:rsid w:val="00201875"/>
    <w:rsid w:val="00201AFD"/>
    <w:rsid w:val="00201FDC"/>
    <w:rsid w:val="002022D8"/>
    <w:rsid w:val="00206486"/>
    <w:rsid w:val="00206CC8"/>
    <w:rsid w:val="00211422"/>
    <w:rsid w:val="00212109"/>
    <w:rsid w:val="00217041"/>
    <w:rsid w:val="00224240"/>
    <w:rsid w:val="00226FA2"/>
    <w:rsid w:val="0024134B"/>
    <w:rsid w:val="00245561"/>
    <w:rsid w:val="00251132"/>
    <w:rsid w:val="002535DF"/>
    <w:rsid w:val="002558EB"/>
    <w:rsid w:val="00255B43"/>
    <w:rsid w:val="00255BDC"/>
    <w:rsid w:val="00255BEA"/>
    <w:rsid w:val="00257E0C"/>
    <w:rsid w:val="00261403"/>
    <w:rsid w:val="00261F59"/>
    <w:rsid w:val="00272AF4"/>
    <w:rsid w:val="0027552F"/>
    <w:rsid w:val="00276C06"/>
    <w:rsid w:val="00276F91"/>
    <w:rsid w:val="00280198"/>
    <w:rsid w:val="00282094"/>
    <w:rsid w:val="002831ED"/>
    <w:rsid w:val="002843BC"/>
    <w:rsid w:val="00284A84"/>
    <w:rsid w:val="0029129F"/>
    <w:rsid w:val="00296B90"/>
    <w:rsid w:val="00297296"/>
    <w:rsid w:val="002A0668"/>
    <w:rsid w:val="002A6B8B"/>
    <w:rsid w:val="002A7FBB"/>
    <w:rsid w:val="002B1ED8"/>
    <w:rsid w:val="002B45EC"/>
    <w:rsid w:val="002B5F72"/>
    <w:rsid w:val="002B62C6"/>
    <w:rsid w:val="002C17A7"/>
    <w:rsid w:val="002C2DA5"/>
    <w:rsid w:val="002C4714"/>
    <w:rsid w:val="002C6160"/>
    <w:rsid w:val="002D02F2"/>
    <w:rsid w:val="002D28EA"/>
    <w:rsid w:val="002D49A1"/>
    <w:rsid w:val="002D51BB"/>
    <w:rsid w:val="002D5BAE"/>
    <w:rsid w:val="002D5DDC"/>
    <w:rsid w:val="002D6AA3"/>
    <w:rsid w:val="002E5C33"/>
    <w:rsid w:val="002E5D29"/>
    <w:rsid w:val="002E7D73"/>
    <w:rsid w:val="00300EE4"/>
    <w:rsid w:val="0030197F"/>
    <w:rsid w:val="0030223E"/>
    <w:rsid w:val="00303A1E"/>
    <w:rsid w:val="00303BBD"/>
    <w:rsid w:val="00313440"/>
    <w:rsid w:val="00314FCD"/>
    <w:rsid w:val="00324087"/>
    <w:rsid w:val="00324290"/>
    <w:rsid w:val="003272E1"/>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26"/>
    <w:rsid w:val="00371D56"/>
    <w:rsid w:val="0037480D"/>
    <w:rsid w:val="0037755D"/>
    <w:rsid w:val="00381F0E"/>
    <w:rsid w:val="0038549B"/>
    <w:rsid w:val="00385B34"/>
    <w:rsid w:val="0038628A"/>
    <w:rsid w:val="0038634F"/>
    <w:rsid w:val="00391C48"/>
    <w:rsid w:val="00392DB9"/>
    <w:rsid w:val="00394337"/>
    <w:rsid w:val="003947AA"/>
    <w:rsid w:val="003A3BA6"/>
    <w:rsid w:val="003A437A"/>
    <w:rsid w:val="003A503E"/>
    <w:rsid w:val="003A5E4F"/>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24256"/>
    <w:rsid w:val="00427D86"/>
    <w:rsid w:val="0043008C"/>
    <w:rsid w:val="00430B91"/>
    <w:rsid w:val="00434E2D"/>
    <w:rsid w:val="004374EF"/>
    <w:rsid w:val="004406EB"/>
    <w:rsid w:val="00440F61"/>
    <w:rsid w:val="004441CB"/>
    <w:rsid w:val="00445599"/>
    <w:rsid w:val="00450DB8"/>
    <w:rsid w:val="00450E9A"/>
    <w:rsid w:val="00453D2C"/>
    <w:rsid w:val="00454851"/>
    <w:rsid w:val="00456070"/>
    <w:rsid w:val="00456B26"/>
    <w:rsid w:val="004570E7"/>
    <w:rsid w:val="00457424"/>
    <w:rsid w:val="00460A1D"/>
    <w:rsid w:val="004613DF"/>
    <w:rsid w:val="00461BB2"/>
    <w:rsid w:val="00463F96"/>
    <w:rsid w:val="004660BE"/>
    <w:rsid w:val="0046696C"/>
    <w:rsid w:val="00466DD7"/>
    <w:rsid w:val="00471F7D"/>
    <w:rsid w:val="00473B19"/>
    <w:rsid w:val="00474CB3"/>
    <w:rsid w:val="00474ECD"/>
    <w:rsid w:val="004757B5"/>
    <w:rsid w:val="00476C27"/>
    <w:rsid w:val="004816ED"/>
    <w:rsid w:val="004834F0"/>
    <w:rsid w:val="00487185"/>
    <w:rsid w:val="004873AE"/>
    <w:rsid w:val="00487718"/>
    <w:rsid w:val="00490ABE"/>
    <w:rsid w:val="004932A8"/>
    <w:rsid w:val="00494EA1"/>
    <w:rsid w:val="0049731A"/>
    <w:rsid w:val="00497E47"/>
    <w:rsid w:val="004A0368"/>
    <w:rsid w:val="004A2715"/>
    <w:rsid w:val="004A2894"/>
    <w:rsid w:val="004A2B41"/>
    <w:rsid w:val="004A3B3E"/>
    <w:rsid w:val="004B003D"/>
    <w:rsid w:val="004B2226"/>
    <w:rsid w:val="004B6BED"/>
    <w:rsid w:val="004B77C2"/>
    <w:rsid w:val="004C0B3D"/>
    <w:rsid w:val="004C2D7B"/>
    <w:rsid w:val="004C3C4C"/>
    <w:rsid w:val="004C45D2"/>
    <w:rsid w:val="004C5EEF"/>
    <w:rsid w:val="004D0EC1"/>
    <w:rsid w:val="004D118A"/>
    <w:rsid w:val="004D1CB9"/>
    <w:rsid w:val="004D21C9"/>
    <w:rsid w:val="004D6031"/>
    <w:rsid w:val="004E34F8"/>
    <w:rsid w:val="004E3C84"/>
    <w:rsid w:val="004E528B"/>
    <w:rsid w:val="004F146C"/>
    <w:rsid w:val="004F1F3C"/>
    <w:rsid w:val="004F657B"/>
    <w:rsid w:val="0050408D"/>
    <w:rsid w:val="005046BF"/>
    <w:rsid w:val="00504C6A"/>
    <w:rsid w:val="00510364"/>
    <w:rsid w:val="005116C9"/>
    <w:rsid w:val="00511BEE"/>
    <w:rsid w:val="00516387"/>
    <w:rsid w:val="00516F63"/>
    <w:rsid w:val="005175E9"/>
    <w:rsid w:val="00520368"/>
    <w:rsid w:val="0052658A"/>
    <w:rsid w:val="00533270"/>
    <w:rsid w:val="00535E3E"/>
    <w:rsid w:val="00540146"/>
    <w:rsid w:val="00543C22"/>
    <w:rsid w:val="0054405B"/>
    <w:rsid w:val="0054567F"/>
    <w:rsid w:val="005463E1"/>
    <w:rsid w:val="00546B44"/>
    <w:rsid w:val="00553291"/>
    <w:rsid w:val="005546FF"/>
    <w:rsid w:val="00556B72"/>
    <w:rsid w:val="005605E4"/>
    <w:rsid w:val="005612AD"/>
    <w:rsid w:val="00563D7B"/>
    <w:rsid w:val="00563E3B"/>
    <w:rsid w:val="005643C8"/>
    <w:rsid w:val="005673D1"/>
    <w:rsid w:val="00570F38"/>
    <w:rsid w:val="00573955"/>
    <w:rsid w:val="005741D3"/>
    <w:rsid w:val="00580E33"/>
    <w:rsid w:val="00583225"/>
    <w:rsid w:val="0058724D"/>
    <w:rsid w:val="00592454"/>
    <w:rsid w:val="00596593"/>
    <w:rsid w:val="00596A35"/>
    <w:rsid w:val="005979CD"/>
    <w:rsid w:val="005A12F0"/>
    <w:rsid w:val="005A368C"/>
    <w:rsid w:val="005A5291"/>
    <w:rsid w:val="005A6FD1"/>
    <w:rsid w:val="005B08F1"/>
    <w:rsid w:val="005B47BC"/>
    <w:rsid w:val="005C00EC"/>
    <w:rsid w:val="005C15C9"/>
    <w:rsid w:val="005C30E9"/>
    <w:rsid w:val="005C663B"/>
    <w:rsid w:val="005D1C38"/>
    <w:rsid w:val="005D1ED6"/>
    <w:rsid w:val="005D2E2E"/>
    <w:rsid w:val="005D4A1D"/>
    <w:rsid w:val="005D4EF7"/>
    <w:rsid w:val="005D6052"/>
    <w:rsid w:val="005D7601"/>
    <w:rsid w:val="005D767A"/>
    <w:rsid w:val="005E2628"/>
    <w:rsid w:val="005E5F66"/>
    <w:rsid w:val="005F46EC"/>
    <w:rsid w:val="005F49C9"/>
    <w:rsid w:val="005F71CE"/>
    <w:rsid w:val="005F7A68"/>
    <w:rsid w:val="00601123"/>
    <w:rsid w:val="00601980"/>
    <w:rsid w:val="0060332C"/>
    <w:rsid w:val="00604C5A"/>
    <w:rsid w:val="00607F1D"/>
    <w:rsid w:val="006102BD"/>
    <w:rsid w:val="00612DE8"/>
    <w:rsid w:val="00613B29"/>
    <w:rsid w:val="00615A83"/>
    <w:rsid w:val="00620EA0"/>
    <w:rsid w:val="00623E47"/>
    <w:rsid w:val="00624CD2"/>
    <w:rsid w:val="0062795C"/>
    <w:rsid w:val="00631A06"/>
    <w:rsid w:val="0063353B"/>
    <w:rsid w:val="00633D28"/>
    <w:rsid w:val="00633F1B"/>
    <w:rsid w:val="00634826"/>
    <w:rsid w:val="00634D07"/>
    <w:rsid w:val="00635799"/>
    <w:rsid w:val="00636A77"/>
    <w:rsid w:val="0064051B"/>
    <w:rsid w:val="00641431"/>
    <w:rsid w:val="00645318"/>
    <w:rsid w:val="00645D2C"/>
    <w:rsid w:val="00650724"/>
    <w:rsid w:val="006517B5"/>
    <w:rsid w:val="00652076"/>
    <w:rsid w:val="00652B7E"/>
    <w:rsid w:val="00653DA3"/>
    <w:rsid w:val="00654D37"/>
    <w:rsid w:val="006568FB"/>
    <w:rsid w:val="006621F0"/>
    <w:rsid w:val="006647E7"/>
    <w:rsid w:val="00666FD4"/>
    <w:rsid w:val="00667217"/>
    <w:rsid w:val="006702C6"/>
    <w:rsid w:val="006769E6"/>
    <w:rsid w:val="00676C63"/>
    <w:rsid w:val="00681FD2"/>
    <w:rsid w:val="00682333"/>
    <w:rsid w:val="006844CA"/>
    <w:rsid w:val="006871E0"/>
    <w:rsid w:val="00693B53"/>
    <w:rsid w:val="00697377"/>
    <w:rsid w:val="006A1F61"/>
    <w:rsid w:val="006A533C"/>
    <w:rsid w:val="006A5E52"/>
    <w:rsid w:val="006A712D"/>
    <w:rsid w:val="006A7B71"/>
    <w:rsid w:val="006B0F45"/>
    <w:rsid w:val="006B20FD"/>
    <w:rsid w:val="006B3B2B"/>
    <w:rsid w:val="006B785B"/>
    <w:rsid w:val="006C024E"/>
    <w:rsid w:val="006C7ED1"/>
    <w:rsid w:val="006D75E1"/>
    <w:rsid w:val="006D7670"/>
    <w:rsid w:val="006E0747"/>
    <w:rsid w:val="006E10F4"/>
    <w:rsid w:val="006E10FD"/>
    <w:rsid w:val="006E2996"/>
    <w:rsid w:val="006E2EEC"/>
    <w:rsid w:val="006E471E"/>
    <w:rsid w:val="006E4859"/>
    <w:rsid w:val="006F24E3"/>
    <w:rsid w:val="007019D8"/>
    <w:rsid w:val="007065D3"/>
    <w:rsid w:val="007071B1"/>
    <w:rsid w:val="00707EC1"/>
    <w:rsid w:val="00710582"/>
    <w:rsid w:val="00714A41"/>
    <w:rsid w:val="00714EE9"/>
    <w:rsid w:val="007214FA"/>
    <w:rsid w:val="007246B0"/>
    <w:rsid w:val="007258CB"/>
    <w:rsid w:val="00730E29"/>
    <w:rsid w:val="00732FF6"/>
    <w:rsid w:val="0073439A"/>
    <w:rsid w:val="00734BDE"/>
    <w:rsid w:val="00735393"/>
    <w:rsid w:val="0073695F"/>
    <w:rsid w:val="00745E32"/>
    <w:rsid w:val="007466F7"/>
    <w:rsid w:val="007524DE"/>
    <w:rsid w:val="00757D89"/>
    <w:rsid w:val="0076194B"/>
    <w:rsid w:val="00763676"/>
    <w:rsid w:val="00772603"/>
    <w:rsid w:val="00772776"/>
    <w:rsid w:val="00774421"/>
    <w:rsid w:val="00776E56"/>
    <w:rsid w:val="00781619"/>
    <w:rsid w:val="0079146B"/>
    <w:rsid w:val="00791DD5"/>
    <w:rsid w:val="007923AA"/>
    <w:rsid w:val="00796875"/>
    <w:rsid w:val="0079756E"/>
    <w:rsid w:val="007A1233"/>
    <w:rsid w:val="007A258F"/>
    <w:rsid w:val="007A3B3A"/>
    <w:rsid w:val="007A6546"/>
    <w:rsid w:val="007B0BBA"/>
    <w:rsid w:val="007B7899"/>
    <w:rsid w:val="007C16F7"/>
    <w:rsid w:val="007C3448"/>
    <w:rsid w:val="007D25DB"/>
    <w:rsid w:val="007D51E8"/>
    <w:rsid w:val="007D655B"/>
    <w:rsid w:val="007D762B"/>
    <w:rsid w:val="007D7C64"/>
    <w:rsid w:val="007E176D"/>
    <w:rsid w:val="007E2E07"/>
    <w:rsid w:val="007E491C"/>
    <w:rsid w:val="007E53E2"/>
    <w:rsid w:val="007E604C"/>
    <w:rsid w:val="007E714E"/>
    <w:rsid w:val="007E761A"/>
    <w:rsid w:val="007F0413"/>
    <w:rsid w:val="007F12C0"/>
    <w:rsid w:val="007F336A"/>
    <w:rsid w:val="007F4E20"/>
    <w:rsid w:val="007F7A0B"/>
    <w:rsid w:val="0080037D"/>
    <w:rsid w:val="008061E0"/>
    <w:rsid w:val="0080711D"/>
    <w:rsid w:val="00813292"/>
    <w:rsid w:val="00813E40"/>
    <w:rsid w:val="00813F32"/>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47"/>
    <w:rsid w:val="00870BA1"/>
    <w:rsid w:val="008724FE"/>
    <w:rsid w:val="00873CDE"/>
    <w:rsid w:val="00874421"/>
    <w:rsid w:val="008752F2"/>
    <w:rsid w:val="00875997"/>
    <w:rsid w:val="0087796C"/>
    <w:rsid w:val="00880932"/>
    <w:rsid w:val="00881B61"/>
    <w:rsid w:val="008825B5"/>
    <w:rsid w:val="00885E74"/>
    <w:rsid w:val="00886B14"/>
    <w:rsid w:val="0088758D"/>
    <w:rsid w:val="008927F4"/>
    <w:rsid w:val="00893B58"/>
    <w:rsid w:val="00894E4C"/>
    <w:rsid w:val="008953E7"/>
    <w:rsid w:val="00895A43"/>
    <w:rsid w:val="0089642A"/>
    <w:rsid w:val="008A1743"/>
    <w:rsid w:val="008A23DD"/>
    <w:rsid w:val="008A6C51"/>
    <w:rsid w:val="008B15CF"/>
    <w:rsid w:val="008B2242"/>
    <w:rsid w:val="008B4AD1"/>
    <w:rsid w:val="008B6468"/>
    <w:rsid w:val="008B6D93"/>
    <w:rsid w:val="008B7AF1"/>
    <w:rsid w:val="008C0740"/>
    <w:rsid w:val="008C3543"/>
    <w:rsid w:val="008D0F0D"/>
    <w:rsid w:val="008D0FF2"/>
    <w:rsid w:val="008D14D6"/>
    <w:rsid w:val="008D1D7F"/>
    <w:rsid w:val="008D3526"/>
    <w:rsid w:val="008D5B63"/>
    <w:rsid w:val="008D7447"/>
    <w:rsid w:val="008D7952"/>
    <w:rsid w:val="008D7E9F"/>
    <w:rsid w:val="008E21EF"/>
    <w:rsid w:val="008E5F0A"/>
    <w:rsid w:val="008F0401"/>
    <w:rsid w:val="008F04C1"/>
    <w:rsid w:val="008F2457"/>
    <w:rsid w:val="008F252A"/>
    <w:rsid w:val="008F348C"/>
    <w:rsid w:val="008F53DE"/>
    <w:rsid w:val="008F6AFD"/>
    <w:rsid w:val="008F7645"/>
    <w:rsid w:val="0090248F"/>
    <w:rsid w:val="00902F25"/>
    <w:rsid w:val="0090407E"/>
    <w:rsid w:val="00905334"/>
    <w:rsid w:val="00907ABB"/>
    <w:rsid w:val="00911307"/>
    <w:rsid w:val="00915110"/>
    <w:rsid w:val="009151B5"/>
    <w:rsid w:val="00916ADA"/>
    <w:rsid w:val="00916C64"/>
    <w:rsid w:val="00924B62"/>
    <w:rsid w:val="00925107"/>
    <w:rsid w:val="00925421"/>
    <w:rsid w:val="009267EE"/>
    <w:rsid w:val="00927998"/>
    <w:rsid w:val="00932185"/>
    <w:rsid w:val="009346E4"/>
    <w:rsid w:val="00935F23"/>
    <w:rsid w:val="009372D8"/>
    <w:rsid w:val="00937D12"/>
    <w:rsid w:val="00940249"/>
    <w:rsid w:val="00940ED2"/>
    <w:rsid w:val="00942130"/>
    <w:rsid w:val="0094338E"/>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15D"/>
    <w:rsid w:val="00974EE5"/>
    <w:rsid w:val="00977C0E"/>
    <w:rsid w:val="00977F1D"/>
    <w:rsid w:val="00982217"/>
    <w:rsid w:val="00984B39"/>
    <w:rsid w:val="00986A83"/>
    <w:rsid w:val="00990645"/>
    <w:rsid w:val="0099748B"/>
    <w:rsid w:val="009A130B"/>
    <w:rsid w:val="009A22DD"/>
    <w:rsid w:val="009A2639"/>
    <w:rsid w:val="009A397F"/>
    <w:rsid w:val="009B2075"/>
    <w:rsid w:val="009B4F83"/>
    <w:rsid w:val="009B6983"/>
    <w:rsid w:val="009C4068"/>
    <w:rsid w:val="009C5450"/>
    <w:rsid w:val="009C5716"/>
    <w:rsid w:val="009C6EAD"/>
    <w:rsid w:val="009D316A"/>
    <w:rsid w:val="009D3527"/>
    <w:rsid w:val="009D5368"/>
    <w:rsid w:val="009D54DF"/>
    <w:rsid w:val="009D6C0B"/>
    <w:rsid w:val="009E56AC"/>
    <w:rsid w:val="009E56AF"/>
    <w:rsid w:val="009E678D"/>
    <w:rsid w:val="009F203A"/>
    <w:rsid w:val="009F28E2"/>
    <w:rsid w:val="009F4BDF"/>
    <w:rsid w:val="009F60BA"/>
    <w:rsid w:val="009F7F44"/>
    <w:rsid w:val="00A00E41"/>
    <w:rsid w:val="00A01B8D"/>
    <w:rsid w:val="00A034AE"/>
    <w:rsid w:val="00A035F5"/>
    <w:rsid w:val="00A06BF5"/>
    <w:rsid w:val="00A07BFB"/>
    <w:rsid w:val="00A11F34"/>
    <w:rsid w:val="00A1350A"/>
    <w:rsid w:val="00A16034"/>
    <w:rsid w:val="00A231A4"/>
    <w:rsid w:val="00A310DA"/>
    <w:rsid w:val="00A32FCB"/>
    <w:rsid w:val="00A3561C"/>
    <w:rsid w:val="00A36CDC"/>
    <w:rsid w:val="00A400BC"/>
    <w:rsid w:val="00A40701"/>
    <w:rsid w:val="00A42169"/>
    <w:rsid w:val="00A424F1"/>
    <w:rsid w:val="00A426B2"/>
    <w:rsid w:val="00A45EE8"/>
    <w:rsid w:val="00A46132"/>
    <w:rsid w:val="00A465FC"/>
    <w:rsid w:val="00A47B50"/>
    <w:rsid w:val="00A50459"/>
    <w:rsid w:val="00A506CB"/>
    <w:rsid w:val="00A52369"/>
    <w:rsid w:val="00A52A88"/>
    <w:rsid w:val="00A55701"/>
    <w:rsid w:val="00A56ED1"/>
    <w:rsid w:val="00A629E0"/>
    <w:rsid w:val="00A6371A"/>
    <w:rsid w:val="00A648A4"/>
    <w:rsid w:val="00A650B2"/>
    <w:rsid w:val="00A67A1D"/>
    <w:rsid w:val="00A7100C"/>
    <w:rsid w:val="00A7290A"/>
    <w:rsid w:val="00A75006"/>
    <w:rsid w:val="00A81E28"/>
    <w:rsid w:val="00A82932"/>
    <w:rsid w:val="00A82D07"/>
    <w:rsid w:val="00A868FB"/>
    <w:rsid w:val="00A915ED"/>
    <w:rsid w:val="00A91CF2"/>
    <w:rsid w:val="00A93BA4"/>
    <w:rsid w:val="00A9416E"/>
    <w:rsid w:val="00A94D5E"/>
    <w:rsid w:val="00AA493D"/>
    <w:rsid w:val="00AB4807"/>
    <w:rsid w:val="00AB4813"/>
    <w:rsid w:val="00AB52E2"/>
    <w:rsid w:val="00AB7E51"/>
    <w:rsid w:val="00AC0052"/>
    <w:rsid w:val="00AC04D6"/>
    <w:rsid w:val="00AC3AF1"/>
    <w:rsid w:val="00AC43E3"/>
    <w:rsid w:val="00AC459F"/>
    <w:rsid w:val="00AC60BA"/>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4B8C"/>
    <w:rsid w:val="00B05BF7"/>
    <w:rsid w:val="00B079F6"/>
    <w:rsid w:val="00B1094A"/>
    <w:rsid w:val="00B129D1"/>
    <w:rsid w:val="00B12F61"/>
    <w:rsid w:val="00B14CBC"/>
    <w:rsid w:val="00B170EA"/>
    <w:rsid w:val="00B1760D"/>
    <w:rsid w:val="00B17FF0"/>
    <w:rsid w:val="00B30468"/>
    <w:rsid w:val="00B318C2"/>
    <w:rsid w:val="00B32160"/>
    <w:rsid w:val="00B32575"/>
    <w:rsid w:val="00B32B07"/>
    <w:rsid w:val="00B336E9"/>
    <w:rsid w:val="00B3397D"/>
    <w:rsid w:val="00B3426B"/>
    <w:rsid w:val="00B3461E"/>
    <w:rsid w:val="00B34F7B"/>
    <w:rsid w:val="00B35999"/>
    <w:rsid w:val="00B44237"/>
    <w:rsid w:val="00B47D09"/>
    <w:rsid w:val="00B50108"/>
    <w:rsid w:val="00B525D3"/>
    <w:rsid w:val="00B52BBB"/>
    <w:rsid w:val="00B54882"/>
    <w:rsid w:val="00B55B5C"/>
    <w:rsid w:val="00B56290"/>
    <w:rsid w:val="00B61B54"/>
    <w:rsid w:val="00B6293B"/>
    <w:rsid w:val="00B6351D"/>
    <w:rsid w:val="00B64203"/>
    <w:rsid w:val="00B6519E"/>
    <w:rsid w:val="00B6632A"/>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406D"/>
    <w:rsid w:val="00BA5FEF"/>
    <w:rsid w:val="00BA7628"/>
    <w:rsid w:val="00BB2130"/>
    <w:rsid w:val="00BB2758"/>
    <w:rsid w:val="00BB30B6"/>
    <w:rsid w:val="00BB40CB"/>
    <w:rsid w:val="00BB7C37"/>
    <w:rsid w:val="00BC168F"/>
    <w:rsid w:val="00BC1E95"/>
    <w:rsid w:val="00BC20DB"/>
    <w:rsid w:val="00BC2262"/>
    <w:rsid w:val="00BC3D81"/>
    <w:rsid w:val="00BC420A"/>
    <w:rsid w:val="00BC540B"/>
    <w:rsid w:val="00BC7302"/>
    <w:rsid w:val="00BD01F3"/>
    <w:rsid w:val="00BD0B3E"/>
    <w:rsid w:val="00BD0D8D"/>
    <w:rsid w:val="00BD439F"/>
    <w:rsid w:val="00BD4F14"/>
    <w:rsid w:val="00BE2644"/>
    <w:rsid w:val="00BE42F3"/>
    <w:rsid w:val="00BE551C"/>
    <w:rsid w:val="00BF6D5E"/>
    <w:rsid w:val="00BF6ECD"/>
    <w:rsid w:val="00BF790B"/>
    <w:rsid w:val="00C01E67"/>
    <w:rsid w:val="00C05302"/>
    <w:rsid w:val="00C06B6B"/>
    <w:rsid w:val="00C06F37"/>
    <w:rsid w:val="00C0799A"/>
    <w:rsid w:val="00C07D71"/>
    <w:rsid w:val="00C13438"/>
    <w:rsid w:val="00C158EC"/>
    <w:rsid w:val="00C170FF"/>
    <w:rsid w:val="00C173E1"/>
    <w:rsid w:val="00C2019E"/>
    <w:rsid w:val="00C27AEF"/>
    <w:rsid w:val="00C3110E"/>
    <w:rsid w:val="00C3466C"/>
    <w:rsid w:val="00C355FF"/>
    <w:rsid w:val="00C41A64"/>
    <w:rsid w:val="00C47122"/>
    <w:rsid w:val="00C47959"/>
    <w:rsid w:val="00C47CEA"/>
    <w:rsid w:val="00C515E0"/>
    <w:rsid w:val="00C531A3"/>
    <w:rsid w:val="00C558AF"/>
    <w:rsid w:val="00C57F24"/>
    <w:rsid w:val="00C63EA6"/>
    <w:rsid w:val="00C6619F"/>
    <w:rsid w:val="00C6624A"/>
    <w:rsid w:val="00C742C3"/>
    <w:rsid w:val="00C75559"/>
    <w:rsid w:val="00C76D88"/>
    <w:rsid w:val="00C7785D"/>
    <w:rsid w:val="00C77A26"/>
    <w:rsid w:val="00C85BDD"/>
    <w:rsid w:val="00C86B81"/>
    <w:rsid w:val="00C91557"/>
    <w:rsid w:val="00C92F74"/>
    <w:rsid w:val="00C94A14"/>
    <w:rsid w:val="00CA1C19"/>
    <w:rsid w:val="00CA204D"/>
    <w:rsid w:val="00CA2E14"/>
    <w:rsid w:val="00CA60CD"/>
    <w:rsid w:val="00CA644E"/>
    <w:rsid w:val="00CB10E9"/>
    <w:rsid w:val="00CB11D6"/>
    <w:rsid w:val="00CB5475"/>
    <w:rsid w:val="00CB665E"/>
    <w:rsid w:val="00CB6E09"/>
    <w:rsid w:val="00CC09A7"/>
    <w:rsid w:val="00CC0FD9"/>
    <w:rsid w:val="00CC1F8F"/>
    <w:rsid w:val="00CD139B"/>
    <w:rsid w:val="00CD5E59"/>
    <w:rsid w:val="00CD7831"/>
    <w:rsid w:val="00CE05D4"/>
    <w:rsid w:val="00CE4712"/>
    <w:rsid w:val="00CE695E"/>
    <w:rsid w:val="00CF53EE"/>
    <w:rsid w:val="00D01E5B"/>
    <w:rsid w:val="00D02378"/>
    <w:rsid w:val="00D02BE9"/>
    <w:rsid w:val="00D101DD"/>
    <w:rsid w:val="00D14423"/>
    <w:rsid w:val="00D15F27"/>
    <w:rsid w:val="00D166B1"/>
    <w:rsid w:val="00D17394"/>
    <w:rsid w:val="00D17B7F"/>
    <w:rsid w:val="00D21541"/>
    <w:rsid w:val="00D23FFF"/>
    <w:rsid w:val="00D2778A"/>
    <w:rsid w:val="00D31043"/>
    <w:rsid w:val="00D31A78"/>
    <w:rsid w:val="00D32077"/>
    <w:rsid w:val="00D324C0"/>
    <w:rsid w:val="00D34A13"/>
    <w:rsid w:val="00D3640D"/>
    <w:rsid w:val="00D42AE0"/>
    <w:rsid w:val="00D43F4A"/>
    <w:rsid w:val="00D45330"/>
    <w:rsid w:val="00D454B2"/>
    <w:rsid w:val="00D45705"/>
    <w:rsid w:val="00D45A48"/>
    <w:rsid w:val="00D45DB8"/>
    <w:rsid w:val="00D45FAE"/>
    <w:rsid w:val="00D505CD"/>
    <w:rsid w:val="00D50821"/>
    <w:rsid w:val="00D52D25"/>
    <w:rsid w:val="00D65A57"/>
    <w:rsid w:val="00D66306"/>
    <w:rsid w:val="00D66B18"/>
    <w:rsid w:val="00D726DB"/>
    <w:rsid w:val="00D73164"/>
    <w:rsid w:val="00D75419"/>
    <w:rsid w:val="00D7640F"/>
    <w:rsid w:val="00D77E53"/>
    <w:rsid w:val="00D8135F"/>
    <w:rsid w:val="00D81DD5"/>
    <w:rsid w:val="00D857C0"/>
    <w:rsid w:val="00D87BB8"/>
    <w:rsid w:val="00D90BD9"/>
    <w:rsid w:val="00D932C5"/>
    <w:rsid w:val="00D939A7"/>
    <w:rsid w:val="00D9581C"/>
    <w:rsid w:val="00D95DCB"/>
    <w:rsid w:val="00D96228"/>
    <w:rsid w:val="00D96E21"/>
    <w:rsid w:val="00DA30CA"/>
    <w:rsid w:val="00DA5459"/>
    <w:rsid w:val="00DA619A"/>
    <w:rsid w:val="00DB357A"/>
    <w:rsid w:val="00DB4233"/>
    <w:rsid w:val="00DB5097"/>
    <w:rsid w:val="00DC4F7C"/>
    <w:rsid w:val="00DC7134"/>
    <w:rsid w:val="00DC7C2C"/>
    <w:rsid w:val="00DD02BC"/>
    <w:rsid w:val="00DD2205"/>
    <w:rsid w:val="00DD2256"/>
    <w:rsid w:val="00DD4B55"/>
    <w:rsid w:val="00DD5871"/>
    <w:rsid w:val="00DE2F66"/>
    <w:rsid w:val="00DE4173"/>
    <w:rsid w:val="00DE4592"/>
    <w:rsid w:val="00DE4D4C"/>
    <w:rsid w:val="00DE6AF5"/>
    <w:rsid w:val="00DF6125"/>
    <w:rsid w:val="00E1310C"/>
    <w:rsid w:val="00E13E05"/>
    <w:rsid w:val="00E15784"/>
    <w:rsid w:val="00E16734"/>
    <w:rsid w:val="00E179BE"/>
    <w:rsid w:val="00E179F5"/>
    <w:rsid w:val="00E20401"/>
    <w:rsid w:val="00E234E0"/>
    <w:rsid w:val="00E264D8"/>
    <w:rsid w:val="00E319F9"/>
    <w:rsid w:val="00E331C7"/>
    <w:rsid w:val="00E35240"/>
    <w:rsid w:val="00E36E18"/>
    <w:rsid w:val="00E37099"/>
    <w:rsid w:val="00E40A15"/>
    <w:rsid w:val="00E40CCE"/>
    <w:rsid w:val="00E42C02"/>
    <w:rsid w:val="00E43654"/>
    <w:rsid w:val="00E459FA"/>
    <w:rsid w:val="00E45A4B"/>
    <w:rsid w:val="00E468FF"/>
    <w:rsid w:val="00E46996"/>
    <w:rsid w:val="00E50522"/>
    <w:rsid w:val="00E513DB"/>
    <w:rsid w:val="00E52F87"/>
    <w:rsid w:val="00E53E26"/>
    <w:rsid w:val="00E5572B"/>
    <w:rsid w:val="00E55FCA"/>
    <w:rsid w:val="00E6120D"/>
    <w:rsid w:val="00E61D06"/>
    <w:rsid w:val="00E670A4"/>
    <w:rsid w:val="00E7043E"/>
    <w:rsid w:val="00E747D9"/>
    <w:rsid w:val="00E75D5D"/>
    <w:rsid w:val="00E766CA"/>
    <w:rsid w:val="00E810E0"/>
    <w:rsid w:val="00E81F85"/>
    <w:rsid w:val="00E8413D"/>
    <w:rsid w:val="00E84C2A"/>
    <w:rsid w:val="00E90CA1"/>
    <w:rsid w:val="00E91D25"/>
    <w:rsid w:val="00E9382F"/>
    <w:rsid w:val="00E95F4D"/>
    <w:rsid w:val="00E97067"/>
    <w:rsid w:val="00EA49EC"/>
    <w:rsid w:val="00EA6E8E"/>
    <w:rsid w:val="00EA7978"/>
    <w:rsid w:val="00EA7D19"/>
    <w:rsid w:val="00EB7F70"/>
    <w:rsid w:val="00EC4C2A"/>
    <w:rsid w:val="00EC6764"/>
    <w:rsid w:val="00EC726F"/>
    <w:rsid w:val="00EC7743"/>
    <w:rsid w:val="00EC7B8C"/>
    <w:rsid w:val="00ED2540"/>
    <w:rsid w:val="00ED48A6"/>
    <w:rsid w:val="00ED521A"/>
    <w:rsid w:val="00ED5426"/>
    <w:rsid w:val="00EE1F48"/>
    <w:rsid w:val="00EE3C5A"/>
    <w:rsid w:val="00EE4E0F"/>
    <w:rsid w:val="00EE504D"/>
    <w:rsid w:val="00EE670B"/>
    <w:rsid w:val="00EE75E3"/>
    <w:rsid w:val="00EE7777"/>
    <w:rsid w:val="00EF0C86"/>
    <w:rsid w:val="00EF2D7A"/>
    <w:rsid w:val="00EF586D"/>
    <w:rsid w:val="00F00B9A"/>
    <w:rsid w:val="00F00BAA"/>
    <w:rsid w:val="00F0246E"/>
    <w:rsid w:val="00F026DB"/>
    <w:rsid w:val="00F04133"/>
    <w:rsid w:val="00F12233"/>
    <w:rsid w:val="00F12CE1"/>
    <w:rsid w:val="00F14096"/>
    <w:rsid w:val="00F14820"/>
    <w:rsid w:val="00F15F4C"/>
    <w:rsid w:val="00F30DED"/>
    <w:rsid w:val="00F31DB2"/>
    <w:rsid w:val="00F33183"/>
    <w:rsid w:val="00F33605"/>
    <w:rsid w:val="00F350F3"/>
    <w:rsid w:val="00F37720"/>
    <w:rsid w:val="00F4046D"/>
    <w:rsid w:val="00F40644"/>
    <w:rsid w:val="00F40A6C"/>
    <w:rsid w:val="00F44EA5"/>
    <w:rsid w:val="00F4518D"/>
    <w:rsid w:val="00F46AEA"/>
    <w:rsid w:val="00F46C28"/>
    <w:rsid w:val="00F46CF6"/>
    <w:rsid w:val="00F46D4D"/>
    <w:rsid w:val="00F51019"/>
    <w:rsid w:val="00F52179"/>
    <w:rsid w:val="00F52B79"/>
    <w:rsid w:val="00F559A5"/>
    <w:rsid w:val="00F55F9D"/>
    <w:rsid w:val="00F56E1A"/>
    <w:rsid w:val="00F57478"/>
    <w:rsid w:val="00F60EEE"/>
    <w:rsid w:val="00F6204B"/>
    <w:rsid w:val="00F62CDA"/>
    <w:rsid w:val="00F6448C"/>
    <w:rsid w:val="00F65D8A"/>
    <w:rsid w:val="00F74422"/>
    <w:rsid w:val="00F76222"/>
    <w:rsid w:val="00F83712"/>
    <w:rsid w:val="00F86523"/>
    <w:rsid w:val="00F86BEC"/>
    <w:rsid w:val="00F9447B"/>
    <w:rsid w:val="00F944E0"/>
    <w:rsid w:val="00F95C39"/>
    <w:rsid w:val="00FA132A"/>
    <w:rsid w:val="00FA1FC3"/>
    <w:rsid w:val="00FA431A"/>
    <w:rsid w:val="00FA4D7D"/>
    <w:rsid w:val="00FA54C6"/>
    <w:rsid w:val="00FA5E0B"/>
    <w:rsid w:val="00FA7BFA"/>
    <w:rsid w:val="00FB00F5"/>
    <w:rsid w:val="00FB0527"/>
    <w:rsid w:val="00FB08E0"/>
    <w:rsid w:val="00FB1A57"/>
    <w:rsid w:val="00FB2C0F"/>
    <w:rsid w:val="00FB3A37"/>
    <w:rsid w:val="00FB5221"/>
    <w:rsid w:val="00FB635D"/>
    <w:rsid w:val="00FB6BC1"/>
    <w:rsid w:val="00FC069E"/>
    <w:rsid w:val="00FC0EED"/>
    <w:rsid w:val="00FC11D2"/>
    <w:rsid w:val="00FC1405"/>
    <w:rsid w:val="00FD0FFF"/>
    <w:rsid w:val="00FE2208"/>
    <w:rsid w:val="00FE2769"/>
    <w:rsid w:val="00FE2CE0"/>
    <w:rsid w:val="00FE2ED0"/>
    <w:rsid w:val="00FE3C8C"/>
    <w:rsid w:val="00FE430B"/>
    <w:rsid w:val="00FE46AF"/>
    <w:rsid w:val="00FE73C3"/>
    <w:rsid w:val="00FF1F94"/>
    <w:rsid w:val="00FF25E5"/>
    <w:rsid w:val="00FF2B49"/>
    <w:rsid w:val="00FF3001"/>
    <w:rsid w:val="00FF302D"/>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2454"/>
    <w:rPr>
      <w:color w:val="0563C1" w:themeColor="hyperlink"/>
      <w:u w:val="single"/>
    </w:rPr>
  </w:style>
  <w:style w:type="character" w:styleId="UnresolvedMention">
    <w:name w:val="Unresolved Mention"/>
    <w:basedOn w:val="DefaultParagraphFont"/>
    <w:uiPriority w:val="99"/>
    <w:semiHidden/>
    <w:unhideWhenUsed/>
    <w:rsid w:val="00592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62941">
      <w:bodyDiv w:val="1"/>
      <w:marLeft w:val="0"/>
      <w:marRight w:val="0"/>
      <w:marTop w:val="0"/>
      <w:marBottom w:val="0"/>
      <w:divBdr>
        <w:top w:val="none" w:sz="0" w:space="0" w:color="auto"/>
        <w:left w:val="none" w:sz="0" w:space="0" w:color="auto"/>
        <w:bottom w:val="none" w:sz="0" w:space="0" w:color="auto"/>
        <w:right w:val="none" w:sz="0" w:space="0" w:color="auto"/>
      </w:divBdr>
      <w:divsChild>
        <w:div w:id="643892805">
          <w:marLeft w:val="0"/>
          <w:marRight w:val="0"/>
          <w:marTop w:val="0"/>
          <w:marBottom w:val="0"/>
          <w:divBdr>
            <w:top w:val="none" w:sz="0" w:space="0" w:color="auto"/>
            <w:left w:val="none" w:sz="0" w:space="0" w:color="auto"/>
            <w:bottom w:val="none" w:sz="0" w:space="0" w:color="auto"/>
            <w:right w:val="none" w:sz="0" w:space="0" w:color="auto"/>
          </w:divBdr>
          <w:divsChild>
            <w:div w:id="888492596">
              <w:marLeft w:val="0"/>
              <w:marRight w:val="0"/>
              <w:marTop w:val="0"/>
              <w:marBottom w:val="0"/>
              <w:divBdr>
                <w:top w:val="none" w:sz="0" w:space="0" w:color="auto"/>
                <w:left w:val="none" w:sz="0" w:space="0" w:color="auto"/>
                <w:bottom w:val="none" w:sz="0" w:space="0" w:color="auto"/>
                <w:right w:val="none" w:sz="0" w:space="0" w:color="auto"/>
              </w:divBdr>
              <w:divsChild>
                <w:div w:id="1213809737">
                  <w:marLeft w:val="0"/>
                  <w:marRight w:val="0"/>
                  <w:marTop w:val="0"/>
                  <w:marBottom w:val="0"/>
                  <w:divBdr>
                    <w:top w:val="none" w:sz="0" w:space="0" w:color="auto"/>
                    <w:left w:val="none" w:sz="0" w:space="0" w:color="auto"/>
                    <w:bottom w:val="none" w:sz="0" w:space="0" w:color="auto"/>
                    <w:right w:val="none" w:sz="0" w:space="0" w:color="auto"/>
                  </w:divBdr>
                  <w:divsChild>
                    <w:div w:id="688020331">
                      <w:marLeft w:val="0"/>
                      <w:marRight w:val="0"/>
                      <w:marTop w:val="0"/>
                      <w:marBottom w:val="0"/>
                      <w:divBdr>
                        <w:top w:val="none" w:sz="0" w:space="0" w:color="auto"/>
                        <w:left w:val="none" w:sz="0" w:space="0" w:color="auto"/>
                        <w:bottom w:val="none" w:sz="0" w:space="0" w:color="auto"/>
                        <w:right w:val="none" w:sz="0" w:space="0" w:color="auto"/>
                      </w:divBdr>
                      <w:divsChild>
                        <w:div w:id="806239407">
                          <w:marLeft w:val="0"/>
                          <w:marRight w:val="0"/>
                          <w:marTop w:val="0"/>
                          <w:marBottom w:val="0"/>
                          <w:divBdr>
                            <w:top w:val="none" w:sz="0" w:space="0" w:color="auto"/>
                            <w:left w:val="none" w:sz="0" w:space="0" w:color="auto"/>
                            <w:bottom w:val="none" w:sz="0" w:space="0" w:color="auto"/>
                            <w:right w:val="none" w:sz="0" w:space="0" w:color="auto"/>
                          </w:divBdr>
                        </w:div>
                        <w:div w:id="680352602">
                          <w:marLeft w:val="0"/>
                          <w:marRight w:val="0"/>
                          <w:marTop w:val="0"/>
                          <w:marBottom w:val="0"/>
                          <w:divBdr>
                            <w:top w:val="none" w:sz="0" w:space="0" w:color="auto"/>
                            <w:left w:val="none" w:sz="0" w:space="0" w:color="auto"/>
                            <w:bottom w:val="none" w:sz="0" w:space="0" w:color="auto"/>
                            <w:right w:val="none" w:sz="0" w:space="0" w:color="auto"/>
                          </w:divBdr>
                        </w:div>
                        <w:div w:id="107161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621908">
          <w:marLeft w:val="0"/>
          <w:marRight w:val="0"/>
          <w:marTop w:val="0"/>
          <w:marBottom w:val="0"/>
          <w:divBdr>
            <w:top w:val="none" w:sz="0" w:space="0" w:color="auto"/>
            <w:left w:val="none" w:sz="0" w:space="0" w:color="auto"/>
            <w:bottom w:val="none" w:sz="0" w:space="0" w:color="auto"/>
            <w:right w:val="none" w:sz="0" w:space="0" w:color="auto"/>
          </w:divBdr>
        </w:div>
        <w:div w:id="628820033">
          <w:marLeft w:val="0"/>
          <w:marRight w:val="0"/>
          <w:marTop w:val="0"/>
          <w:marBottom w:val="0"/>
          <w:divBdr>
            <w:top w:val="none" w:sz="0" w:space="0" w:color="auto"/>
            <w:left w:val="none" w:sz="0" w:space="0" w:color="auto"/>
            <w:bottom w:val="none" w:sz="0" w:space="0" w:color="auto"/>
            <w:right w:val="none" w:sz="0" w:space="0" w:color="auto"/>
          </w:divBdr>
          <w:divsChild>
            <w:div w:id="1311060289">
              <w:marLeft w:val="0"/>
              <w:marRight w:val="0"/>
              <w:marTop w:val="0"/>
              <w:marBottom w:val="0"/>
              <w:divBdr>
                <w:top w:val="none" w:sz="0" w:space="0" w:color="auto"/>
                <w:left w:val="none" w:sz="0" w:space="0" w:color="auto"/>
                <w:bottom w:val="none" w:sz="0" w:space="0" w:color="auto"/>
                <w:right w:val="none" w:sz="0" w:space="0" w:color="auto"/>
              </w:divBdr>
            </w:div>
          </w:divsChild>
        </w:div>
        <w:div w:id="2041121275">
          <w:marLeft w:val="0"/>
          <w:marRight w:val="0"/>
          <w:marTop w:val="0"/>
          <w:marBottom w:val="0"/>
          <w:divBdr>
            <w:top w:val="none" w:sz="0" w:space="0" w:color="auto"/>
            <w:left w:val="none" w:sz="0" w:space="0" w:color="auto"/>
            <w:bottom w:val="none" w:sz="0" w:space="0" w:color="auto"/>
            <w:right w:val="none" w:sz="0" w:space="0" w:color="auto"/>
          </w:divBdr>
          <w:divsChild>
            <w:div w:id="569779252">
              <w:marLeft w:val="0"/>
              <w:marRight w:val="0"/>
              <w:marTop w:val="0"/>
              <w:marBottom w:val="0"/>
              <w:divBdr>
                <w:top w:val="none" w:sz="0" w:space="0" w:color="auto"/>
                <w:left w:val="none" w:sz="0" w:space="0" w:color="auto"/>
                <w:bottom w:val="single" w:sz="6" w:space="0" w:color="EEEEEE"/>
                <w:right w:val="none" w:sz="0" w:space="0" w:color="auto"/>
              </w:divBdr>
            </w:div>
          </w:divsChild>
        </w:div>
        <w:div w:id="558715146">
          <w:marLeft w:val="0"/>
          <w:marRight w:val="0"/>
          <w:marTop w:val="0"/>
          <w:marBottom w:val="0"/>
          <w:divBdr>
            <w:top w:val="none" w:sz="0" w:space="0" w:color="auto"/>
            <w:left w:val="none" w:sz="0" w:space="0" w:color="auto"/>
            <w:bottom w:val="none" w:sz="0" w:space="0" w:color="auto"/>
            <w:right w:val="none" w:sz="0" w:space="0" w:color="auto"/>
          </w:divBdr>
          <w:divsChild>
            <w:div w:id="514154010">
              <w:marLeft w:val="0"/>
              <w:marRight w:val="0"/>
              <w:marTop w:val="0"/>
              <w:marBottom w:val="0"/>
              <w:divBdr>
                <w:top w:val="none" w:sz="0" w:space="0" w:color="auto"/>
                <w:left w:val="none" w:sz="0" w:space="0" w:color="auto"/>
                <w:bottom w:val="none" w:sz="0" w:space="0" w:color="auto"/>
                <w:right w:val="none" w:sz="0" w:space="0" w:color="auto"/>
              </w:divBdr>
              <w:divsChild>
                <w:div w:id="1833444846">
                  <w:marLeft w:val="0"/>
                  <w:marRight w:val="0"/>
                  <w:marTop w:val="0"/>
                  <w:marBottom w:val="0"/>
                  <w:divBdr>
                    <w:top w:val="none" w:sz="0" w:space="0" w:color="auto"/>
                    <w:left w:val="none" w:sz="0" w:space="0" w:color="auto"/>
                    <w:bottom w:val="none" w:sz="0" w:space="0" w:color="auto"/>
                    <w:right w:val="none" w:sz="0" w:space="0" w:color="auto"/>
                  </w:divBdr>
                  <w:divsChild>
                    <w:div w:id="818308597">
                      <w:marLeft w:val="0"/>
                      <w:marRight w:val="0"/>
                      <w:marTop w:val="0"/>
                      <w:marBottom w:val="0"/>
                      <w:divBdr>
                        <w:top w:val="none" w:sz="0" w:space="0" w:color="auto"/>
                        <w:left w:val="none" w:sz="0" w:space="0" w:color="auto"/>
                        <w:bottom w:val="none" w:sz="0" w:space="0" w:color="auto"/>
                        <w:right w:val="none" w:sz="0" w:space="0" w:color="auto"/>
                      </w:divBdr>
                      <w:divsChild>
                        <w:div w:id="2037191749">
                          <w:marLeft w:val="0"/>
                          <w:marRight w:val="0"/>
                          <w:marTop w:val="0"/>
                          <w:marBottom w:val="0"/>
                          <w:divBdr>
                            <w:top w:val="none" w:sz="0" w:space="0" w:color="auto"/>
                            <w:left w:val="none" w:sz="0" w:space="0" w:color="auto"/>
                            <w:bottom w:val="none" w:sz="0" w:space="0" w:color="auto"/>
                            <w:right w:val="none" w:sz="0" w:space="0" w:color="auto"/>
                          </w:divBdr>
                        </w:div>
                      </w:divsChild>
                    </w:div>
                    <w:div w:id="950430527">
                      <w:marLeft w:val="0"/>
                      <w:marRight w:val="0"/>
                      <w:marTop w:val="0"/>
                      <w:marBottom w:val="0"/>
                      <w:divBdr>
                        <w:top w:val="none" w:sz="0" w:space="0" w:color="auto"/>
                        <w:left w:val="none" w:sz="0" w:space="0" w:color="auto"/>
                        <w:bottom w:val="none" w:sz="0" w:space="0" w:color="auto"/>
                        <w:right w:val="none" w:sz="0" w:space="0" w:color="auto"/>
                      </w:divBdr>
                      <w:divsChild>
                        <w:div w:id="476604283">
                          <w:marLeft w:val="0"/>
                          <w:marRight w:val="0"/>
                          <w:marTop w:val="150"/>
                          <w:marBottom w:val="0"/>
                          <w:divBdr>
                            <w:top w:val="none" w:sz="0" w:space="0" w:color="auto"/>
                            <w:left w:val="none" w:sz="0" w:space="0" w:color="auto"/>
                            <w:bottom w:val="none" w:sz="0" w:space="0" w:color="auto"/>
                            <w:right w:val="none" w:sz="0" w:space="0" w:color="auto"/>
                          </w:divBdr>
                        </w:div>
                        <w:div w:id="605695640">
                          <w:marLeft w:val="0"/>
                          <w:marRight w:val="0"/>
                          <w:marTop w:val="0"/>
                          <w:marBottom w:val="0"/>
                          <w:divBdr>
                            <w:top w:val="none" w:sz="0" w:space="0" w:color="auto"/>
                            <w:left w:val="none" w:sz="0" w:space="0" w:color="auto"/>
                            <w:bottom w:val="none" w:sz="0" w:space="0" w:color="auto"/>
                            <w:right w:val="none" w:sz="0" w:space="0" w:color="auto"/>
                          </w:divBdr>
                          <w:divsChild>
                            <w:div w:id="1838426132">
                              <w:marLeft w:val="0"/>
                              <w:marRight w:val="0"/>
                              <w:marTop w:val="240"/>
                              <w:marBottom w:val="240"/>
                              <w:divBdr>
                                <w:top w:val="none" w:sz="0" w:space="0" w:color="auto"/>
                                <w:left w:val="none" w:sz="0" w:space="0" w:color="auto"/>
                                <w:bottom w:val="none" w:sz="0" w:space="0" w:color="auto"/>
                                <w:right w:val="none" w:sz="0" w:space="0" w:color="auto"/>
                              </w:divBdr>
                              <w:divsChild>
                                <w:div w:id="207049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604079">
                          <w:marLeft w:val="0"/>
                          <w:marRight w:val="0"/>
                          <w:marTop w:val="0"/>
                          <w:marBottom w:val="0"/>
                          <w:divBdr>
                            <w:top w:val="none" w:sz="0" w:space="0" w:color="auto"/>
                            <w:left w:val="none" w:sz="0" w:space="0" w:color="auto"/>
                            <w:bottom w:val="none" w:sz="0" w:space="0" w:color="auto"/>
                            <w:right w:val="none" w:sz="0" w:space="0" w:color="auto"/>
                          </w:divBdr>
                          <w:divsChild>
                            <w:div w:id="1548571175">
                              <w:marLeft w:val="0"/>
                              <w:marRight w:val="0"/>
                              <w:marTop w:val="240"/>
                              <w:marBottom w:val="240"/>
                              <w:divBdr>
                                <w:top w:val="none" w:sz="0" w:space="0" w:color="auto"/>
                                <w:left w:val="none" w:sz="0" w:space="0" w:color="auto"/>
                                <w:bottom w:val="none" w:sz="0" w:space="0" w:color="auto"/>
                                <w:right w:val="none" w:sz="0" w:space="0" w:color="auto"/>
                              </w:divBdr>
                              <w:divsChild>
                                <w:div w:id="50937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974930">
                          <w:marLeft w:val="0"/>
                          <w:marRight w:val="0"/>
                          <w:marTop w:val="150"/>
                          <w:marBottom w:val="0"/>
                          <w:divBdr>
                            <w:top w:val="none" w:sz="0" w:space="0" w:color="auto"/>
                            <w:left w:val="none" w:sz="0" w:space="0" w:color="auto"/>
                            <w:bottom w:val="none" w:sz="0" w:space="0" w:color="auto"/>
                            <w:right w:val="none" w:sz="0" w:space="0" w:color="auto"/>
                          </w:divBdr>
                        </w:div>
                        <w:div w:id="905804428">
                          <w:marLeft w:val="0"/>
                          <w:marRight w:val="0"/>
                          <w:marTop w:val="150"/>
                          <w:marBottom w:val="0"/>
                          <w:divBdr>
                            <w:top w:val="none" w:sz="0" w:space="0" w:color="auto"/>
                            <w:left w:val="none" w:sz="0" w:space="0" w:color="auto"/>
                            <w:bottom w:val="none" w:sz="0" w:space="0" w:color="auto"/>
                            <w:right w:val="none" w:sz="0" w:space="0" w:color="auto"/>
                          </w:divBdr>
                        </w:div>
                        <w:div w:id="1758477705">
                          <w:marLeft w:val="0"/>
                          <w:marRight w:val="0"/>
                          <w:marTop w:val="150"/>
                          <w:marBottom w:val="0"/>
                          <w:divBdr>
                            <w:top w:val="none" w:sz="0" w:space="0" w:color="auto"/>
                            <w:left w:val="none" w:sz="0" w:space="0" w:color="auto"/>
                            <w:bottom w:val="none" w:sz="0" w:space="0" w:color="auto"/>
                            <w:right w:val="none" w:sz="0" w:space="0" w:color="auto"/>
                          </w:divBdr>
                        </w:div>
                        <w:div w:id="1543899433">
                          <w:marLeft w:val="0"/>
                          <w:marRight w:val="0"/>
                          <w:marTop w:val="150"/>
                          <w:marBottom w:val="0"/>
                          <w:divBdr>
                            <w:top w:val="none" w:sz="0" w:space="0" w:color="auto"/>
                            <w:left w:val="none" w:sz="0" w:space="0" w:color="auto"/>
                            <w:bottom w:val="none" w:sz="0" w:space="0" w:color="auto"/>
                            <w:right w:val="none" w:sz="0" w:space="0" w:color="auto"/>
                          </w:divBdr>
                        </w:div>
                        <w:div w:id="116879235">
                          <w:marLeft w:val="0"/>
                          <w:marRight w:val="0"/>
                          <w:marTop w:val="150"/>
                          <w:marBottom w:val="0"/>
                          <w:divBdr>
                            <w:top w:val="none" w:sz="0" w:space="0" w:color="auto"/>
                            <w:left w:val="none" w:sz="0" w:space="0" w:color="auto"/>
                            <w:bottom w:val="none" w:sz="0" w:space="0" w:color="auto"/>
                            <w:right w:val="none" w:sz="0" w:space="0" w:color="auto"/>
                          </w:divBdr>
                        </w:div>
                        <w:div w:id="639308466">
                          <w:marLeft w:val="0"/>
                          <w:marRight w:val="0"/>
                          <w:marTop w:val="150"/>
                          <w:marBottom w:val="0"/>
                          <w:divBdr>
                            <w:top w:val="none" w:sz="0" w:space="0" w:color="auto"/>
                            <w:left w:val="none" w:sz="0" w:space="0" w:color="auto"/>
                            <w:bottom w:val="none" w:sz="0" w:space="0" w:color="auto"/>
                            <w:right w:val="none" w:sz="0" w:space="0" w:color="auto"/>
                          </w:divBdr>
                        </w:div>
                        <w:div w:id="1175925841">
                          <w:marLeft w:val="0"/>
                          <w:marRight w:val="0"/>
                          <w:marTop w:val="150"/>
                          <w:marBottom w:val="0"/>
                          <w:divBdr>
                            <w:top w:val="none" w:sz="0" w:space="0" w:color="auto"/>
                            <w:left w:val="none" w:sz="0" w:space="0" w:color="auto"/>
                            <w:bottom w:val="none" w:sz="0" w:space="0" w:color="auto"/>
                            <w:right w:val="none" w:sz="0" w:space="0" w:color="auto"/>
                          </w:divBdr>
                        </w:div>
                        <w:div w:id="9182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37402">
      <w:bodyDiv w:val="1"/>
      <w:marLeft w:val="0"/>
      <w:marRight w:val="0"/>
      <w:marTop w:val="0"/>
      <w:marBottom w:val="0"/>
      <w:divBdr>
        <w:top w:val="none" w:sz="0" w:space="0" w:color="auto"/>
        <w:left w:val="none" w:sz="0" w:space="0" w:color="auto"/>
        <w:bottom w:val="none" w:sz="0" w:space="0" w:color="auto"/>
        <w:right w:val="none" w:sz="0" w:space="0" w:color="auto"/>
      </w:divBdr>
    </w:div>
    <w:div w:id="60099290">
      <w:bodyDiv w:val="1"/>
      <w:marLeft w:val="0"/>
      <w:marRight w:val="0"/>
      <w:marTop w:val="0"/>
      <w:marBottom w:val="0"/>
      <w:divBdr>
        <w:top w:val="none" w:sz="0" w:space="0" w:color="auto"/>
        <w:left w:val="none" w:sz="0" w:space="0" w:color="auto"/>
        <w:bottom w:val="none" w:sz="0" w:space="0" w:color="auto"/>
        <w:right w:val="none" w:sz="0" w:space="0" w:color="auto"/>
      </w:divBdr>
      <w:divsChild>
        <w:div w:id="32266811">
          <w:marLeft w:val="0"/>
          <w:marRight w:val="0"/>
          <w:marTop w:val="0"/>
          <w:marBottom w:val="0"/>
          <w:divBdr>
            <w:top w:val="none" w:sz="0" w:space="0" w:color="auto"/>
            <w:left w:val="none" w:sz="0" w:space="0" w:color="auto"/>
            <w:bottom w:val="none" w:sz="0" w:space="0" w:color="auto"/>
            <w:right w:val="none" w:sz="0" w:space="0" w:color="auto"/>
          </w:divBdr>
        </w:div>
        <w:div w:id="1080978703">
          <w:marLeft w:val="0"/>
          <w:marRight w:val="0"/>
          <w:marTop w:val="0"/>
          <w:marBottom w:val="0"/>
          <w:divBdr>
            <w:top w:val="single" w:sz="6" w:space="18" w:color="005274"/>
            <w:left w:val="single" w:sz="6" w:space="18" w:color="005274"/>
            <w:bottom w:val="single" w:sz="6" w:space="18" w:color="005274"/>
            <w:right w:val="single" w:sz="6" w:space="18" w:color="005274"/>
          </w:divBdr>
          <w:divsChild>
            <w:div w:id="801190347">
              <w:marLeft w:val="0"/>
              <w:marRight w:val="0"/>
              <w:marTop w:val="0"/>
              <w:marBottom w:val="0"/>
              <w:divBdr>
                <w:top w:val="none" w:sz="0" w:space="0" w:color="auto"/>
                <w:left w:val="none" w:sz="0" w:space="0" w:color="auto"/>
                <w:bottom w:val="none" w:sz="0" w:space="0" w:color="auto"/>
                <w:right w:val="none" w:sz="0" w:space="0" w:color="auto"/>
              </w:divBdr>
            </w:div>
            <w:div w:id="1444492162">
              <w:marLeft w:val="0"/>
              <w:marRight w:val="0"/>
              <w:marTop w:val="0"/>
              <w:marBottom w:val="0"/>
              <w:divBdr>
                <w:top w:val="none" w:sz="0" w:space="0" w:color="auto"/>
                <w:left w:val="none" w:sz="0" w:space="0" w:color="auto"/>
                <w:bottom w:val="none" w:sz="0" w:space="0" w:color="auto"/>
                <w:right w:val="none" w:sz="0" w:space="0" w:color="auto"/>
              </w:divBdr>
            </w:div>
            <w:div w:id="584462467">
              <w:marLeft w:val="0"/>
              <w:marRight w:val="0"/>
              <w:marTop w:val="0"/>
              <w:marBottom w:val="0"/>
              <w:divBdr>
                <w:top w:val="none" w:sz="0" w:space="0" w:color="auto"/>
                <w:left w:val="none" w:sz="0" w:space="0" w:color="auto"/>
                <w:bottom w:val="none" w:sz="0" w:space="0" w:color="auto"/>
                <w:right w:val="none" w:sz="0" w:space="0" w:color="auto"/>
              </w:divBdr>
            </w:div>
            <w:div w:id="600646327">
              <w:marLeft w:val="0"/>
              <w:marRight w:val="0"/>
              <w:marTop w:val="0"/>
              <w:marBottom w:val="0"/>
              <w:divBdr>
                <w:top w:val="none" w:sz="0" w:space="0" w:color="auto"/>
                <w:left w:val="none" w:sz="0" w:space="0" w:color="auto"/>
                <w:bottom w:val="none" w:sz="0" w:space="0" w:color="auto"/>
                <w:right w:val="none" w:sz="0" w:space="0" w:color="auto"/>
              </w:divBdr>
            </w:div>
            <w:div w:id="1203127927">
              <w:marLeft w:val="0"/>
              <w:marRight w:val="0"/>
              <w:marTop w:val="0"/>
              <w:marBottom w:val="0"/>
              <w:divBdr>
                <w:top w:val="none" w:sz="0" w:space="0" w:color="auto"/>
                <w:left w:val="none" w:sz="0" w:space="0" w:color="auto"/>
                <w:bottom w:val="none" w:sz="0" w:space="0" w:color="auto"/>
                <w:right w:val="none" w:sz="0" w:space="0" w:color="auto"/>
              </w:divBdr>
            </w:div>
            <w:div w:id="1506940148">
              <w:marLeft w:val="0"/>
              <w:marRight w:val="0"/>
              <w:marTop w:val="0"/>
              <w:marBottom w:val="0"/>
              <w:divBdr>
                <w:top w:val="none" w:sz="0" w:space="0" w:color="auto"/>
                <w:left w:val="none" w:sz="0" w:space="0" w:color="auto"/>
                <w:bottom w:val="none" w:sz="0" w:space="0" w:color="auto"/>
                <w:right w:val="none" w:sz="0" w:space="0" w:color="auto"/>
              </w:divBdr>
            </w:div>
            <w:div w:id="1917129213">
              <w:marLeft w:val="0"/>
              <w:marRight w:val="0"/>
              <w:marTop w:val="0"/>
              <w:marBottom w:val="0"/>
              <w:divBdr>
                <w:top w:val="none" w:sz="0" w:space="0" w:color="auto"/>
                <w:left w:val="none" w:sz="0" w:space="0" w:color="auto"/>
                <w:bottom w:val="none" w:sz="0" w:space="0" w:color="auto"/>
                <w:right w:val="none" w:sz="0" w:space="0" w:color="auto"/>
              </w:divBdr>
            </w:div>
            <w:div w:id="295844280">
              <w:marLeft w:val="0"/>
              <w:marRight w:val="0"/>
              <w:marTop w:val="0"/>
              <w:marBottom w:val="0"/>
              <w:divBdr>
                <w:top w:val="none" w:sz="0" w:space="0" w:color="auto"/>
                <w:left w:val="none" w:sz="0" w:space="0" w:color="auto"/>
                <w:bottom w:val="none" w:sz="0" w:space="0" w:color="auto"/>
                <w:right w:val="none" w:sz="0" w:space="0" w:color="auto"/>
              </w:divBdr>
            </w:div>
            <w:div w:id="1513564047">
              <w:marLeft w:val="0"/>
              <w:marRight w:val="0"/>
              <w:marTop w:val="0"/>
              <w:marBottom w:val="0"/>
              <w:divBdr>
                <w:top w:val="none" w:sz="0" w:space="0" w:color="auto"/>
                <w:left w:val="none" w:sz="0" w:space="0" w:color="auto"/>
                <w:bottom w:val="none" w:sz="0" w:space="0" w:color="auto"/>
                <w:right w:val="none" w:sz="0" w:space="0" w:color="auto"/>
              </w:divBdr>
            </w:div>
            <w:div w:id="866600903">
              <w:marLeft w:val="0"/>
              <w:marRight w:val="0"/>
              <w:marTop w:val="0"/>
              <w:marBottom w:val="0"/>
              <w:divBdr>
                <w:top w:val="none" w:sz="0" w:space="0" w:color="auto"/>
                <w:left w:val="none" w:sz="0" w:space="0" w:color="auto"/>
                <w:bottom w:val="none" w:sz="0" w:space="0" w:color="auto"/>
                <w:right w:val="none" w:sz="0" w:space="0" w:color="auto"/>
              </w:divBdr>
            </w:div>
            <w:div w:id="996151771">
              <w:marLeft w:val="0"/>
              <w:marRight w:val="0"/>
              <w:marTop w:val="0"/>
              <w:marBottom w:val="0"/>
              <w:divBdr>
                <w:top w:val="none" w:sz="0" w:space="0" w:color="auto"/>
                <w:left w:val="none" w:sz="0" w:space="0" w:color="auto"/>
                <w:bottom w:val="none" w:sz="0" w:space="0" w:color="auto"/>
                <w:right w:val="none" w:sz="0" w:space="0" w:color="auto"/>
              </w:divBdr>
            </w:div>
            <w:div w:id="158735985">
              <w:marLeft w:val="0"/>
              <w:marRight w:val="0"/>
              <w:marTop w:val="0"/>
              <w:marBottom w:val="0"/>
              <w:divBdr>
                <w:top w:val="none" w:sz="0" w:space="0" w:color="auto"/>
                <w:left w:val="none" w:sz="0" w:space="0" w:color="auto"/>
                <w:bottom w:val="none" w:sz="0" w:space="0" w:color="auto"/>
                <w:right w:val="none" w:sz="0" w:space="0" w:color="auto"/>
              </w:divBdr>
            </w:div>
            <w:div w:id="1835099094">
              <w:marLeft w:val="0"/>
              <w:marRight w:val="0"/>
              <w:marTop w:val="0"/>
              <w:marBottom w:val="0"/>
              <w:divBdr>
                <w:top w:val="none" w:sz="0" w:space="0" w:color="auto"/>
                <w:left w:val="none" w:sz="0" w:space="0" w:color="auto"/>
                <w:bottom w:val="none" w:sz="0" w:space="0" w:color="auto"/>
                <w:right w:val="none" w:sz="0" w:space="0" w:color="auto"/>
              </w:divBdr>
            </w:div>
            <w:div w:id="856193195">
              <w:marLeft w:val="0"/>
              <w:marRight w:val="0"/>
              <w:marTop w:val="0"/>
              <w:marBottom w:val="0"/>
              <w:divBdr>
                <w:top w:val="none" w:sz="0" w:space="0" w:color="auto"/>
                <w:left w:val="none" w:sz="0" w:space="0" w:color="auto"/>
                <w:bottom w:val="none" w:sz="0" w:space="0" w:color="auto"/>
                <w:right w:val="none" w:sz="0" w:space="0" w:color="auto"/>
              </w:divBdr>
            </w:div>
            <w:div w:id="1973517154">
              <w:marLeft w:val="0"/>
              <w:marRight w:val="0"/>
              <w:marTop w:val="0"/>
              <w:marBottom w:val="0"/>
              <w:divBdr>
                <w:top w:val="none" w:sz="0" w:space="0" w:color="auto"/>
                <w:left w:val="none" w:sz="0" w:space="0" w:color="auto"/>
                <w:bottom w:val="none" w:sz="0" w:space="0" w:color="auto"/>
                <w:right w:val="none" w:sz="0" w:space="0" w:color="auto"/>
              </w:divBdr>
            </w:div>
            <w:div w:id="235281503">
              <w:marLeft w:val="0"/>
              <w:marRight w:val="0"/>
              <w:marTop w:val="0"/>
              <w:marBottom w:val="0"/>
              <w:divBdr>
                <w:top w:val="none" w:sz="0" w:space="0" w:color="auto"/>
                <w:left w:val="none" w:sz="0" w:space="0" w:color="auto"/>
                <w:bottom w:val="none" w:sz="0" w:space="0" w:color="auto"/>
                <w:right w:val="none" w:sz="0" w:space="0" w:color="auto"/>
              </w:divBdr>
            </w:div>
            <w:div w:id="102457817">
              <w:marLeft w:val="0"/>
              <w:marRight w:val="0"/>
              <w:marTop w:val="0"/>
              <w:marBottom w:val="0"/>
              <w:divBdr>
                <w:top w:val="none" w:sz="0" w:space="0" w:color="auto"/>
                <w:left w:val="none" w:sz="0" w:space="0" w:color="auto"/>
                <w:bottom w:val="none" w:sz="0" w:space="0" w:color="auto"/>
                <w:right w:val="none" w:sz="0" w:space="0" w:color="auto"/>
              </w:divBdr>
            </w:div>
            <w:div w:id="1738819442">
              <w:marLeft w:val="0"/>
              <w:marRight w:val="0"/>
              <w:marTop w:val="0"/>
              <w:marBottom w:val="0"/>
              <w:divBdr>
                <w:top w:val="none" w:sz="0" w:space="0" w:color="auto"/>
                <w:left w:val="none" w:sz="0" w:space="0" w:color="auto"/>
                <w:bottom w:val="none" w:sz="0" w:space="0" w:color="auto"/>
                <w:right w:val="none" w:sz="0" w:space="0" w:color="auto"/>
              </w:divBdr>
            </w:div>
            <w:div w:id="1933276245">
              <w:marLeft w:val="0"/>
              <w:marRight w:val="0"/>
              <w:marTop w:val="0"/>
              <w:marBottom w:val="0"/>
              <w:divBdr>
                <w:top w:val="none" w:sz="0" w:space="0" w:color="auto"/>
                <w:left w:val="none" w:sz="0" w:space="0" w:color="auto"/>
                <w:bottom w:val="none" w:sz="0" w:space="0" w:color="auto"/>
                <w:right w:val="none" w:sz="0" w:space="0" w:color="auto"/>
              </w:divBdr>
            </w:div>
            <w:div w:id="406848999">
              <w:marLeft w:val="0"/>
              <w:marRight w:val="0"/>
              <w:marTop w:val="0"/>
              <w:marBottom w:val="0"/>
              <w:divBdr>
                <w:top w:val="none" w:sz="0" w:space="0" w:color="auto"/>
                <w:left w:val="none" w:sz="0" w:space="0" w:color="auto"/>
                <w:bottom w:val="none" w:sz="0" w:space="0" w:color="auto"/>
                <w:right w:val="none" w:sz="0" w:space="0" w:color="auto"/>
              </w:divBdr>
            </w:div>
            <w:div w:id="106314594">
              <w:marLeft w:val="0"/>
              <w:marRight w:val="0"/>
              <w:marTop w:val="0"/>
              <w:marBottom w:val="0"/>
              <w:divBdr>
                <w:top w:val="none" w:sz="0" w:space="0" w:color="auto"/>
                <w:left w:val="none" w:sz="0" w:space="0" w:color="auto"/>
                <w:bottom w:val="none" w:sz="0" w:space="0" w:color="auto"/>
                <w:right w:val="none" w:sz="0" w:space="0" w:color="auto"/>
              </w:divBdr>
            </w:div>
            <w:div w:id="1118181720">
              <w:marLeft w:val="0"/>
              <w:marRight w:val="0"/>
              <w:marTop w:val="0"/>
              <w:marBottom w:val="0"/>
              <w:divBdr>
                <w:top w:val="none" w:sz="0" w:space="0" w:color="auto"/>
                <w:left w:val="none" w:sz="0" w:space="0" w:color="auto"/>
                <w:bottom w:val="none" w:sz="0" w:space="0" w:color="auto"/>
                <w:right w:val="none" w:sz="0" w:space="0" w:color="auto"/>
              </w:divBdr>
            </w:div>
            <w:div w:id="1547524297">
              <w:marLeft w:val="0"/>
              <w:marRight w:val="0"/>
              <w:marTop w:val="0"/>
              <w:marBottom w:val="0"/>
              <w:divBdr>
                <w:top w:val="none" w:sz="0" w:space="0" w:color="auto"/>
                <w:left w:val="none" w:sz="0" w:space="0" w:color="auto"/>
                <w:bottom w:val="none" w:sz="0" w:space="0" w:color="auto"/>
                <w:right w:val="none" w:sz="0" w:space="0" w:color="auto"/>
              </w:divBdr>
            </w:div>
            <w:div w:id="808404600">
              <w:marLeft w:val="0"/>
              <w:marRight w:val="0"/>
              <w:marTop w:val="0"/>
              <w:marBottom w:val="0"/>
              <w:divBdr>
                <w:top w:val="none" w:sz="0" w:space="0" w:color="auto"/>
                <w:left w:val="none" w:sz="0" w:space="0" w:color="auto"/>
                <w:bottom w:val="none" w:sz="0" w:space="0" w:color="auto"/>
                <w:right w:val="none" w:sz="0" w:space="0" w:color="auto"/>
              </w:divBdr>
            </w:div>
            <w:div w:id="379475268">
              <w:marLeft w:val="0"/>
              <w:marRight w:val="0"/>
              <w:marTop w:val="0"/>
              <w:marBottom w:val="0"/>
              <w:divBdr>
                <w:top w:val="none" w:sz="0" w:space="0" w:color="auto"/>
                <w:left w:val="none" w:sz="0" w:space="0" w:color="auto"/>
                <w:bottom w:val="none" w:sz="0" w:space="0" w:color="auto"/>
                <w:right w:val="none" w:sz="0" w:space="0" w:color="auto"/>
              </w:divBdr>
            </w:div>
            <w:div w:id="600796397">
              <w:marLeft w:val="0"/>
              <w:marRight w:val="0"/>
              <w:marTop w:val="0"/>
              <w:marBottom w:val="0"/>
              <w:divBdr>
                <w:top w:val="none" w:sz="0" w:space="0" w:color="auto"/>
                <w:left w:val="none" w:sz="0" w:space="0" w:color="auto"/>
                <w:bottom w:val="none" w:sz="0" w:space="0" w:color="auto"/>
                <w:right w:val="none" w:sz="0" w:space="0" w:color="auto"/>
              </w:divBdr>
            </w:div>
            <w:div w:id="1556158781">
              <w:marLeft w:val="0"/>
              <w:marRight w:val="0"/>
              <w:marTop w:val="0"/>
              <w:marBottom w:val="0"/>
              <w:divBdr>
                <w:top w:val="none" w:sz="0" w:space="0" w:color="auto"/>
                <w:left w:val="none" w:sz="0" w:space="0" w:color="auto"/>
                <w:bottom w:val="none" w:sz="0" w:space="0" w:color="auto"/>
                <w:right w:val="none" w:sz="0" w:space="0" w:color="auto"/>
              </w:divBdr>
            </w:div>
            <w:div w:id="1503743394">
              <w:marLeft w:val="0"/>
              <w:marRight w:val="0"/>
              <w:marTop w:val="0"/>
              <w:marBottom w:val="0"/>
              <w:divBdr>
                <w:top w:val="none" w:sz="0" w:space="0" w:color="auto"/>
                <w:left w:val="none" w:sz="0" w:space="0" w:color="auto"/>
                <w:bottom w:val="none" w:sz="0" w:space="0" w:color="auto"/>
                <w:right w:val="none" w:sz="0" w:space="0" w:color="auto"/>
              </w:divBdr>
            </w:div>
            <w:div w:id="1546718808">
              <w:marLeft w:val="0"/>
              <w:marRight w:val="0"/>
              <w:marTop w:val="0"/>
              <w:marBottom w:val="0"/>
              <w:divBdr>
                <w:top w:val="none" w:sz="0" w:space="0" w:color="auto"/>
                <w:left w:val="none" w:sz="0" w:space="0" w:color="auto"/>
                <w:bottom w:val="none" w:sz="0" w:space="0" w:color="auto"/>
                <w:right w:val="none" w:sz="0" w:space="0" w:color="auto"/>
              </w:divBdr>
            </w:div>
            <w:div w:id="1481386651">
              <w:marLeft w:val="0"/>
              <w:marRight w:val="0"/>
              <w:marTop w:val="0"/>
              <w:marBottom w:val="0"/>
              <w:divBdr>
                <w:top w:val="none" w:sz="0" w:space="0" w:color="auto"/>
                <w:left w:val="none" w:sz="0" w:space="0" w:color="auto"/>
                <w:bottom w:val="none" w:sz="0" w:space="0" w:color="auto"/>
                <w:right w:val="none" w:sz="0" w:space="0" w:color="auto"/>
              </w:divBdr>
            </w:div>
            <w:div w:id="422997450">
              <w:marLeft w:val="0"/>
              <w:marRight w:val="0"/>
              <w:marTop w:val="0"/>
              <w:marBottom w:val="0"/>
              <w:divBdr>
                <w:top w:val="none" w:sz="0" w:space="0" w:color="auto"/>
                <w:left w:val="none" w:sz="0" w:space="0" w:color="auto"/>
                <w:bottom w:val="none" w:sz="0" w:space="0" w:color="auto"/>
                <w:right w:val="none" w:sz="0" w:space="0" w:color="auto"/>
              </w:divBdr>
            </w:div>
            <w:div w:id="2134403559">
              <w:marLeft w:val="0"/>
              <w:marRight w:val="0"/>
              <w:marTop w:val="0"/>
              <w:marBottom w:val="0"/>
              <w:divBdr>
                <w:top w:val="none" w:sz="0" w:space="0" w:color="auto"/>
                <w:left w:val="none" w:sz="0" w:space="0" w:color="auto"/>
                <w:bottom w:val="none" w:sz="0" w:space="0" w:color="auto"/>
                <w:right w:val="none" w:sz="0" w:space="0" w:color="auto"/>
              </w:divBdr>
            </w:div>
            <w:div w:id="1783837456">
              <w:marLeft w:val="0"/>
              <w:marRight w:val="0"/>
              <w:marTop w:val="0"/>
              <w:marBottom w:val="0"/>
              <w:divBdr>
                <w:top w:val="none" w:sz="0" w:space="0" w:color="auto"/>
                <w:left w:val="none" w:sz="0" w:space="0" w:color="auto"/>
                <w:bottom w:val="none" w:sz="0" w:space="0" w:color="auto"/>
                <w:right w:val="none" w:sz="0" w:space="0" w:color="auto"/>
              </w:divBdr>
            </w:div>
            <w:div w:id="187523505">
              <w:marLeft w:val="0"/>
              <w:marRight w:val="0"/>
              <w:marTop w:val="0"/>
              <w:marBottom w:val="0"/>
              <w:divBdr>
                <w:top w:val="none" w:sz="0" w:space="0" w:color="auto"/>
                <w:left w:val="none" w:sz="0" w:space="0" w:color="auto"/>
                <w:bottom w:val="none" w:sz="0" w:space="0" w:color="auto"/>
                <w:right w:val="none" w:sz="0" w:space="0" w:color="auto"/>
              </w:divBdr>
            </w:div>
            <w:div w:id="1454707516">
              <w:marLeft w:val="0"/>
              <w:marRight w:val="0"/>
              <w:marTop w:val="0"/>
              <w:marBottom w:val="0"/>
              <w:divBdr>
                <w:top w:val="none" w:sz="0" w:space="0" w:color="auto"/>
                <w:left w:val="none" w:sz="0" w:space="0" w:color="auto"/>
                <w:bottom w:val="none" w:sz="0" w:space="0" w:color="auto"/>
                <w:right w:val="none" w:sz="0" w:space="0" w:color="auto"/>
              </w:divBdr>
            </w:div>
            <w:div w:id="1627856812">
              <w:marLeft w:val="0"/>
              <w:marRight w:val="0"/>
              <w:marTop w:val="0"/>
              <w:marBottom w:val="0"/>
              <w:divBdr>
                <w:top w:val="none" w:sz="0" w:space="0" w:color="auto"/>
                <w:left w:val="none" w:sz="0" w:space="0" w:color="auto"/>
                <w:bottom w:val="none" w:sz="0" w:space="0" w:color="auto"/>
                <w:right w:val="none" w:sz="0" w:space="0" w:color="auto"/>
              </w:divBdr>
            </w:div>
            <w:div w:id="489366456">
              <w:marLeft w:val="0"/>
              <w:marRight w:val="0"/>
              <w:marTop w:val="0"/>
              <w:marBottom w:val="0"/>
              <w:divBdr>
                <w:top w:val="none" w:sz="0" w:space="0" w:color="auto"/>
                <w:left w:val="none" w:sz="0" w:space="0" w:color="auto"/>
                <w:bottom w:val="none" w:sz="0" w:space="0" w:color="auto"/>
                <w:right w:val="none" w:sz="0" w:space="0" w:color="auto"/>
              </w:divBdr>
            </w:div>
            <w:div w:id="1504784971">
              <w:marLeft w:val="0"/>
              <w:marRight w:val="0"/>
              <w:marTop w:val="0"/>
              <w:marBottom w:val="0"/>
              <w:divBdr>
                <w:top w:val="none" w:sz="0" w:space="0" w:color="auto"/>
                <w:left w:val="none" w:sz="0" w:space="0" w:color="auto"/>
                <w:bottom w:val="none" w:sz="0" w:space="0" w:color="auto"/>
                <w:right w:val="none" w:sz="0" w:space="0" w:color="auto"/>
              </w:divBdr>
            </w:div>
            <w:div w:id="244845786">
              <w:marLeft w:val="0"/>
              <w:marRight w:val="0"/>
              <w:marTop w:val="0"/>
              <w:marBottom w:val="0"/>
              <w:divBdr>
                <w:top w:val="none" w:sz="0" w:space="0" w:color="auto"/>
                <w:left w:val="none" w:sz="0" w:space="0" w:color="auto"/>
                <w:bottom w:val="none" w:sz="0" w:space="0" w:color="auto"/>
                <w:right w:val="none" w:sz="0" w:space="0" w:color="auto"/>
              </w:divBdr>
            </w:div>
            <w:div w:id="94249803">
              <w:marLeft w:val="0"/>
              <w:marRight w:val="0"/>
              <w:marTop w:val="0"/>
              <w:marBottom w:val="0"/>
              <w:divBdr>
                <w:top w:val="none" w:sz="0" w:space="0" w:color="auto"/>
                <w:left w:val="none" w:sz="0" w:space="0" w:color="auto"/>
                <w:bottom w:val="none" w:sz="0" w:space="0" w:color="auto"/>
                <w:right w:val="none" w:sz="0" w:space="0" w:color="auto"/>
              </w:divBdr>
            </w:div>
            <w:div w:id="89089635">
              <w:marLeft w:val="0"/>
              <w:marRight w:val="0"/>
              <w:marTop w:val="0"/>
              <w:marBottom w:val="0"/>
              <w:divBdr>
                <w:top w:val="none" w:sz="0" w:space="0" w:color="auto"/>
                <w:left w:val="none" w:sz="0" w:space="0" w:color="auto"/>
                <w:bottom w:val="none" w:sz="0" w:space="0" w:color="auto"/>
                <w:right w:val="none" w:sz="0" w:space="0" w:color="auto"/>
              </w:divBdr>
            </w:div>
            <w:div w:id="2053384763">
              <w:marLeft w:val="0"/>
              <w:marRight w:val="0"/>
              <w:marTop w:val="0"/>
              <w:marBottom w:val="0"/>
              <w:divBdr>
                <w:top w:val="none" w:sz="0" w:space="0" w:color="auto"/>
                <w:left w:val="none" w:sz="0" w:space="0" w:color="auto"/>
                <w:bottom w:val="none" w:sz="0" w:space="0" w:color="auto"/>
                <w:right w:val="none" w:sz="0" w:space="0" w:color="auto"/>
              </w:divBdr>
            </w:div>
            <w:div w:id="573970829">
              <w:marLeft w:val="0"/>
              <w:marRight w:val="0"/>
              <w:marTop w:val="0"/>
              <w:marBottom w:val="0"/>
              <w:divBdr>
                <w:top w:val="none" w:sz="0" w:space="0" w:color="auto"/>
                <w:left w:val="none" w:sz="0" w:space="0" w:color="auto"/>
                <w:bottom w:val="none" w:sz="0" w:space="0" w:color="auto"/>
                <w:right w:val="none" w:sz="0" w:space="0" w:color="auto"/>
              </w:divBdr>
            </w:div>
            <w:div w:id="874006142">
              <w:marLeft w:val="0"/>
              <w:marRight w:val="0"/>
              <w:marTop w:val="0"/>
              <w:marBottom w:val="0"/>
              <w:divBdr>
                <w:top w:val="none" w:sz="0" w:space="0" w:color="auto"/>
                <w:left w:val="none" w:sz="0" w:space="0" w:color="auto"/>
                <w:bottom w:val="none" w:sz="0" w:space="0" w:color="auto"/>
                <w:right w:val="none" w:sz="0" w:space="0" w:color="auto"/>
              </w:divBdr>
            </w:div>
            <w:div w:id="2079014493">
              <w:marLeft w:val="0"/>
              <w:marRight w:val="0"/>
              <w:marTop w:val="0"/>
              <w:marBottom w:val="0"/>
              <w:divBdr>
                <w:top w:val="none" w:sz="0" w:space="0" w:color="auto"/>
                <w:left w:val="none" w:sz="0" w:space="0" w:color="auto"/>
                <w:bottom w:val="none" w:sz="0" w:space="0" w:color="auto"/>
                <w:right w:val="none" w:sz="0" w:space="0" w:color="auto"/>
              </w:divBdr>
            </w:div>
            <w:div w:id="549848182">
              <w:marLeft w:val="0"/>
              <w:marRight w:val="0"/>
              <w:marTop w:val="0"/>
              <w:marBottom w:val="0"/>
              <w:divBdr>
                <w:top w:val="none" w:sz="0" w:space="0" w:color="auto"/>
                <w:left w:val="none" w:sz="0" w:space="0" w:color="auto"/>
                <w:bottom w:val="none" w:sz="0" w:space="0" w:color="auto"/>
                <w:right w:val="none" w:sz="0" w:space="0" w:color="auto"/>
              </w:divBdr>
            </w:div>
            <w:div w:id="540478396">
              <w:marLeft w:val="0"/>
              <w:marRight w:val="0"/>
              <w:marTop w:val="0"/>
              <w:marBottom w:val="0"/>
              <w:divBdr>
                <w:top w:val="none" w:sz="0" w:space="0" w:color="auto"/>
                <w:left w:val="none" w:sz="0" w:space="0" w:color="auto"/>
                <w:bottom w:val="none" w:sz="0" w:space="0" w:color="auto"/>
                <w:right w:val="none" w:sz="0" w:space="0" w:color="auto"/>
              </w:divBdr>
            </w:div>
            <w:div w:id="1173643456">
              <w:marLeft w:val="0"/>
              <w:marRight w:val="0"/>
              <w:marTop w:val="0"/>
              <w:marBottom w:val="0"/>
              <w:divBdr>
                <w:top w:val="none" w:sz="0" w:space="0" w:color="auto"/>
                <w:left w:val="none" w:sz="0" w:space="0" w:color="auto"/>
                <w:bottom w:val="none" w:sz="0" w:space="0" w:color="auto"/>
                <w:right w:val="none" w:sz="0" w:space="0" w:color="auto"/>
              </w:divBdr>
            </w:div>
            <w:div w:id="968785534">
              <w:marLeft w:val="0"/>
              <w:marRight w:val="0"/>
              <w:marTop w:val="0"/>
              <w:marBottom w:val="0"/>
              <w:divBdr>
                <w:top w:val="none" w:sz="0" w:space="0" w:color="auto"/>
                <w:left w:val="none" w:sz="0" w:space="0" w:color="auto"/>
                <w:bottom w:val="none" w:sz="0" w:space="0" w:color="auto"/>
                <w:right w:val="none" w:sz="0" w:space="0" w:color="auto"/>
              </w:divBdr>
            </w:div>
            <w:div w:id="1335451443">
              <w:marLeft w:val="0"/>
              <w:marRight w:val="0"/>
              <w:marTop w:val="0"/>
              <w:marBottom w:val="0"/>
              <w:divBdr>
                <w:top w:val="none" w:sz="0" w:space="0" w:color="auto"/>
                <w:left w:val="none" w:sz="0" w:space="0" w:color="auto"/>
                <w:bottom w:val="none" w:sz="0" w:space="0" w:color="auto"/>
                <w:right w:val="none" w:sz="0" w:space="0" w:color="auto"/>
              </w:divBdr>
            </w:div>
            <w:div w:id="1122306355">
              <w:marLeft w:val="0"/>
              <w:marRight w:val="0"/>
              <w:marTop w:val="0"/>
              <w:marBottom w:val="0"/>
              <w:divBdr>
                <w:top w:val="none" w:sz="0" w:space="0" w:color="auto"/>
                <w:left w:val="none" w:sz="0" w:space="0" w:color="auto"/>
                <w:bottom w:val="none" w:sz="0" w:space="0" w:color="auto"/>
                <w:right w:val="none" w:sz="0" w:space="0" w:color="auto"/>
              </w:divBdr>
            </w:div>
            <w:div w:id="1812089734">
              <w:marLeft w:val="0"/>
              <w:marRight w:val="0"/>
              <w:marTop w:val="0"/>
              <w:marBottom w:val="0"/>
              <w:divBdr>
                <w:top w:val="none" w:sz="0" w:space="0" w:color="auto"/>
                <w:left w:val="none" w:sz="0" w:space="0" w:color="auto"/>
                <w:bottom w:val="none" w:sz="0" w:space="0" w:color="auto"/>
                <w:right w:val="none" w:sz="0" w:space="0" w:color="auto"/>
              </w:divBdr>
            </w:div>
            <w:div w:id="1992978000">
              <w:marLeft w:val="0"/>
              <w:marRight w:val="0"/>
              <w:marTop w:val="0"/>
              <w:marBottom w:val="0"/>
              <w:divBdr>
                <w:top w:val="none" w:sz="0" w:space="0" w:color="auto"/>
                <w:left w:val="none" w:sz="0" w:space="0" w:color="auto"/>
                <w:bottom w:val="none" w:sz="0" w:space="0" w:color="auto"/>
                <w:right w:val="none" w:sz="0" w:space="0" w:color="auto"/>
              </w:divBdr>
            </w:div>
            <w:div w:id="385032868">
              <w:marLeft w:val="0"/>
              <w:marRight w:val="0"/>
              <w:marTop w:val="0"/>
              <w:marBottom w:val="0"/>
              <w:divBdr>
                <w:top w:val="none" w:sz="0" w:space="0" w:color="auto"/>
                <w:left w:val="none" w:sz="0" w:space="0" w:color="auto"/>
                <w:bottom w:val="none" w:sz="0" w:space="0" w:color="auto"/>
                <w:right w:val="none" w:sz="0" w:space="0" w:color="auto"/>
              </w:divBdr>
            </w:div>
            <w:div w:id="146673761">
              <w:marLeft w:val="0"/>
              <w:marRight w:val="0"/>
              <w:marTop w:val="0"/>
              <w:marBottom w:val="0"/>
              <w:divBdr>
                <w:top w:val="none" w:sz="0" w:space="0" w:color="auto"/>
                <w:left w:val="none" w:sz="0" w:space="0" w:color="auto"/>
                <w:bottom w:val="none" w:sz="0" w:space="0" w:color="auto"/>
                <w:right w:val="none" w:sz="0" w:space="0" w:color="auto"/>
              </w:divBdr>
            </w:div>
            <w:div w:id="1803232162">
              <w:marLeft w:val="0"/>
              <w:marRight w:val="0"/>
              <w:marTop w:val="0"/>
              <w:marBottom w:val="0"/>
              <w:divBdr>
                <w:top w:val="none" w:sz="0" w:space="0" w:color="auto"/>
                <w:left w:val="none" w:sz="0" w:space="0" w:color="auto"/>
                <w:bottom w:val="none" w:sz="0" w:space="0" w:color="auto"/>
                <w:right w:val="none" w:sz="0" w:space="0" w:color="auto"/>
              </w:divBdr>
            </w:div>
            <w:div w:id="390353427">
              <w:marLeft w:val="0"/>
              <w:marRight w:val="0"/>
              <w:marTop w:val="0"/>
              <w:marBottom w:val="0"/>
              <w:divBdr>
                <w:top w:val="none" w:sz="0" w:space="0" w:color="auto"/>
                <w:left w:val="none" w:sz="0" w:space="0" w:color="auto"/>
                <w:bottom w:val="none" w:sz="0" w:space="0" w:color="auto"/>
                <w:right w:val="none" w:sz="0" w:space="0" w:color="auto"/>
              </w:divBdr>
            </w:div>
            <w:div w:id="1268387342">
              <w:marLeft w:val="0"/>
              <w:marRight w:val="0"/>
              <w:marTop w:val="0"/>
              <w:marBottom w:val="0"/>
              <w:divBdr>
                <w:top w:val="none" w:sz="0" w:space="0" w:color="auto"/>
                <w:left w:val="none" w:sz="0" w:space="0" w:color="auto"/>
                <w:bottom w:val="none" w:sz="0" w:space="0" w:color="auto"/>
                <w:right w:val="none" w:sz="0" w:space="0" w:color="auto"/>
              </w:divBdr>
            </w:div>
            <w:div w:id="1110508528">
              <w:marLeft w:val="0"/>
              <w:marRight w:val="0"/>
              <w:marTop w:val="0"/>
              <w:marBottom w:val="0"/>
              <w:divBdr>
                <w:top w:val="none" w:sz="0" w:space="0" w:color="auto"/>
                <w:left w:val="none" w:sz="0" w:space="0" w:color="auto"/>
                <w:bottom w:val="none" w:sz="0" w:space="0" w:color="auto"/>
                <w:right w:val="none" w:sz="0" w:space="0" w:color="auto"/>
              </w:divBdr>
            </w:div>
            <w:div w:id="208347783">
              <w:marLeft w:val="0"/>
              <w:marRight w:val="0"/>
              <w:marTop w:val="0"/>
              <w:marBottom w:val="0"/>
              <w:divBdr>
                <w:top w:val="none" w:sz="0" w:space="0" w:color="auto"/>
                <w:left w:val="none" w:sz="0" w:space="0" w:color="auto"/>
                <w:bottom w:val="none" w:sz="0" w:space="0" w:color="auto"/>
                <w:right w:val="none" w:sz="0" w:space="0" w:color="auto"/>
              </w:divBdr>
            </w:div>
            <w:div w:id="935137547">
              <w:marLeft w:val="0"/>
              <w:marRight w:val="0"/>
              <w:marTop w:val="0"/>
              <w:marBottom w:val="0"/>
              <w:divBdr>
                <w:top w:val="none" w:sz="0" w:space="0" w:color="auto"/>
                <w:left w:val="none" w:sz="0" w:space="0" w:color="auto"/>
                <w:bottom w:val="none" w:sz="0" w:space="0" w:color="auto"/>
                <w:right w:val="none" w:sz="0" w:space="0" w:color="auto"/>
              </w:divBdr>
            </w:div>
            <w:div w:id="1540825511">
              <w:marLeft w:val="0"/>
              <w:marRight w:val="0"/>
              <w:marTop w:val="0"/>
              <w:marBottom w:val="0"/>
              <w:divBdr>
                <w:top w:val="none" w:sz="0" w:space="0" w:color="auto"/>
                <w:left w:val="none" w:sz="0" w:space="0" w:color="auto"/>
                <w:bottom w:val="none" w:sz="0" w:space="0" w:color="auto"/>
                <w:right w:val="none" w:sz="0" w:space="0" w:color="auto"/>
              </w:divBdr>
            </w:div>
            <w:div w:id="431899215">
              <w:marLeft w:val="0"/>
              <w:marRight w:val="0"/>
              <w:marTop w:val="0"/>
              <w:marBottom w:val="0"/>
              <w:divBdr>
                <w:top w:val="none" w:sz="0" w:space="0" w:color="auto"/>
                <w:left w:val="none" w:sz="0" w:space="0" w:color="auto"/>
                <w:bottom w:val="none" w:sz="0" w:space="0" w:color="auto"/>
                <w:right w:val="none" w:sz="0" w:space="0" w:color="auto"/>
              </w:divBdr>
            </w:div>
            <w:div w:id="2062246599">
              <w:marLeft w:val="0"/>
              <w:marRight w:val="0"/>
              <w:marTop w:val="0"/>
              <w:marBottom w:val="0"/>
              <w:divBdr>
                <w:top w:val="none" w:sz="0" w:space="0" w:color="auto"/>
                <w:left w:val="none" w:sz="0" w:space="0" w:color="auto"/>
                <w:bottom w:val="none" w:sz="0" w:space="0" w:color="auto"/>
                <w:right w:val="none" w:sz="0" w:space="0" w:color="auto"/>
              </w:divBdr>
            </w:div>
            <w:div w:id="456265672">
              <w:marLeft w:val="0"/>
              <w:marRight w:val="0"/>
              <w:marTop w:val="0"/>
              <w:marBottom w:val="0"/>
              <w:divBdr>
                <w:top w:val="none" w:sz="0" w:space="0" w:color="auto"/>
                <w:left w:val="none" w:sz="0" w:space="0" w:color="auto"/>
                <w:bottom w:val="none" w:sz="0" w:space="0" w:color="auto"/>
                <w:right w:val="none" w:sz="0" w:space="0" w:color="auto"/>
              </w:divBdr>
            </w:div>
            <w:div w:id="2147042694">
              <w:marLeft w:val="0"/>
              <w:marRight w:val="0"/>
              <w:marTop w:val="0"/>
              <w:marBottom w:val="0"/>
              <w:divBdr>
                <w:top w:val="none" w:sz="0" w:space="0" w:color="auto"/>
                <w:left w:val="none" w:sz="0" w:space="0" w:color="auto"/>
                <w:bottom w:val="none" w:sz="0" w:space="0" w:color="auto"/>
                <w:right w:val="none" w:sz="0" w:space="0" w:color="auto"/>
              </w:divBdr>
            </w:div>
            <w:div w:id="1088304466">
              <w:marLeft w:val="0"/>
              <w:marRight w:val="0"/>
              <w:marTop w:val="0"/>
              <w:marBottom w:val="0"/>
              <w:divBdr>
                <w:top w:val="none" w:sz="0" w:space="0" w:color="auto"/>
                <w:left w:val="none" w:sz="0" w:space="0" w:color="auto"/>
                <w:bottom w:val="none" w:sz="0" w:space="0" w:color="auto"/>
                <w:right w:val="none" w:sz="0" w:space="0" w:color="auto"/>
              </w:divBdr>
            </w:div>
            <w:div w:id="783034635">
              <w:marLeft w:val="0"/>
              <w:marRight w:val="0"/>
              <w:marTop w:val="0"/>
              <w:marBottom w:val="0"/>
              <w:divBdr>
                <w:top w:val="none" w:sz="0" w:space="0" w:color="auto"/>
                <w:left w:val="none" w:sz="0" w:space="0" w:color="auto"/>
                <w:bottom w:val="none" w:sz="0" w:space="0" w:color="auto"/>
                <w:right w:val="none" w:sz="0" w:space="0" w:color="auto"/>
              </w:divBdr>
            </w:div>
            <w:div w:id="702483909">
              <w:marLeft w:val="0"/>
              <w:marRight w:val="0"/>
              <w:marTop w:val="0"/>
              <w:marBottom w:val="0"/>
              <w:divBdr>
                <w:top w:val="none" w:sz="0" w:space="0" w:color="auto"/>
                <w:left w:val="none" w:sz="0" w:space="0" w:color="auto"/>
                <w:bottom w:val="none" w:sz="0" w:space="0" w:color="auto"/>
                <w:right w:val="none" w:sz="0" w:space="0" w:color="auto"/>
              </w:divBdr>
            </w:div>
            <w:div w:id="1376009297">
              <w:marLeft w:val="0"/>
              <w:marRight w:val="0"/>
              <w:marTop w:val="0"/>
              <w:marBottom w:val="0"/>
              <w:divBdr>
                <w:top w:val="none" w:sz="0" w:space="0" w:color="auto"/>
                <w:left w:val="none" w:sz="0" w:space="0" w:color="auto"/>
                <w:bottom w:val="none" w:sz="0" w:space="0" w:color="auto"/>
                <w:right w:val="none" w:sz="0" w:space="0" w:color="auto"/>
              </w:divBdr>
            </w:div>
            <w:div w:id="91320513">
              <w:marLeft w:val="0"/>
              <w:marRight w:val="0"/>
              <w:marTop w:val="0"/>
              <w:marBottom w:val="0"/>
              <w:divBdr>
                <w:top w:val="none" w:sz="0" w:space="0" w:color="auto"/>
                <w:left w:val="none" w:sz="0" w:space="0" w:color="auto"/>
                <w:bottom w:val="none" w:sz="0" w:space="0" w:color="auto"/>
                <w:right w:val="none" w:sz="0" w:space="0" w:color="auto"/>
              </w:divBdr>
            </w:div>
            <w:div w:id="1212887350">
              <w:marLeft w:val="0"/>
              <w:marRight w:val="0"/>
              <w:marTop w:val="0"/>
              <w:marBottom w:val="0"/>
              <w:divBdr>
                <w:top w:val="none" w:sz="0" w:space="0" w:color="auto"/>
                <w:left w:val="none" w:sz="0" w:space="0" w:color="auto"/>
                <w:bottom w:val="none" w:sz="0" w:space="0" w:color="auto"/>
                <w:right w:val="none" w:sz="0" w:space="0" w:color="auto"/>
              </w:divBdr>
            </w:div>
            <w:div w:id="1931428195">
              <w:marLeft w:val="0"/>
              <w:marRight w:val="0"/>
              <w:marTop w:val="0"/>
              <w:marBottom w:val="0"/>
              <w:divBdr>
                <w:top w:val="none" w:sz="0" w:space="0" w:color="auto"/>
                <w:left w:val="none" w:sz="0" w:space="0" w:color="auto"/>
                <w:bottom w:val="none" w:sz="0" w:space="0" w:color="auto"/>
                <w:right w:val="none" w:sz="0" w:space="0" w:color="auto"/>
              </w:divBdr>
            </w:div>
            <w:div w:id="88431474">
              <w:marLeft w:val="0"/>
              <w:marRight w:val="0"/>
              <w:marTop w:val="0"/>
              <w:marBottom w:val="0"/>
              <w:divBdr>
                <w:top w:val="none" w:sz="0" w:space="0" w:color="auto"/>
                <w:left w:val="none" w:sz="0" w:space="0" w:color="auto"/>
                <w:bottom w:val="none" w:sz="0" w:space="0" w:color="auto"/>
                <w:right w:val="none" w:sz="0" w:space="0" w:color="auto"/>
              </w:divBdr>
            </w:div>
            <w:div w:id="1400520120">
              <w:marLeft w:val="0"/>
              <w:marRight w:val="0"/>
              <w:marTop w:val="0"/>
              <w:marBottom w:val="0"/>
              <w:divBdr>
                <w:top w:val="none" w:sz="0" w:space="0" w:color="auto"/>
                <w:left w:val="none" w:sz="0" w:space="0" w:color="auto"/>
                <w:bottom w:val="none" w:sz="0" w:space="0" w:color="auto"/>
                <w:right w:val="none" w:sz="0" w:space="0" w:color="auto"/>
              </w:divBdr>
            </w:div>
            <w:div w:id="1637173968">
              <w:marLeft w:val="0"/>
              <w:marRight w:val="0"/>
              <w:marTop w:val="0"/>
              <w:marBottom w:val="0"/>
              <w:divBdr>
                <w:top w:val="none" w:sz="0" w:space="0" w:color="auto"/>
                <w:left w:val="none" w:sz="0" w:space="0" w:color="auto"/>
                <w:bottom w:val="none" w:sz="0" w:space="0" w:color="auto"/>
                <w:right w:val="none" w:sz="0" w:space="0" w:color="auto"/>
              </w:divBdr>
            </w:div>
            <w:div w:id="624391574">
              <w:marLeft w:val="0"/>
              <w:marRight w:val="0"/>
              <w:marTop w:val="0"/>
              <w:marBottom w:val="0"/>
              <w:divBdr>
                <w:top w:val="none" w:sz="0" w:space="0" w:color="auto"/>
                <w:left w:val="none" w:sz="0" w:space="0" w:color="auto"/>
                <w:bottom w:val="none" w:sz="0" w:space="0" w:color="auto"/>
                <w:right w:val="none" w:sz="0" w:space="0" w:color="auto"/>
              </w:divBdr>
            </w:div>
            <w:div w:id="390546511">
              <w:marLeft w:val="0"/>
              <w:marRight w:val="0"/>
              <w:marTop w:val="0"/>
              <w:marBottom w:val="0"/>
              <w:divBdr>
                <w:top w:val="none" w:sz="0" w:space="0" w:color="auto"/>
                <w:left w:val="none" w:sz="0" w:space="0" w:color="auto"/>
                <w:bottom w:val="none" w:sz="0" w:space="0" w:color="auto"/>
                <w:right w:val="none" w:sz="0" w:space="0" w:color="auto"/>
              </w:divBdr>
            </w:div>
            <w:div w:id="450248145">
              <w:marLeft w:val="0"/>
              <w:marRight w:val="0"/>
              <w:marTop w:val="0"/>
              <w:marBottom w:val="0"/>
              <w:divBdr>
                <w:top w:val="none" w:sz="0" w:space="0" w:color="auto"/>
                <w:left w:val="none" w:sz="0" w:space="0" w:color="auto"/>
                <w:bottom w:val="none" w:sz="0" w:space="0" w:color="auto"/>
                <w:right w:val="none" w:sz="0" w:space="0" w:color="auto"/>
              </w:divBdr>
            </w:div>
            <w:div w:id="544372798">
              <w:marLeft w:val="0"/>
              <w:marRight w:val="0"/>
              <w:marTop w:val="0"/>
              <w:marBottom w:val="0"/>
              <w:divBdr>
                <w:top w:val="none" w:sz="0" w:space="0" w:color="auto"/>
                <w:left w:val="none" w:sz="0" w:space="0" w:color="auto"/>
                <w:bottom w:val="none" w:sz="0" w:space="0" w:color="auto"/>
                <w:right w:val="none" w:sz="0" w:space="0" w:color="auto"/>
              </w:divBdr>
            </w:div>
            <w:div w:id="300885940">
              <w:marLeft w:val="0"/>
              <w:marRight w:val="0"/>
              <w:marTop w:val="0"/>
              <w:marBottom w:val="0"/>
              <w:divBdr>
                <w:top w:val="none" w:sz="0" w:space="0" w:color="auto"/>
                <w:left w:val="none" w:sz="0" w:space="0" w:color="auto"/>
                <w:bottom w:val="none" w:sz="0" w:space="0" w:color="auto"/>
                <w:right w:val="none" w:sz="0" w:space="0" w:color="auto"/>
              </w:divBdr>
            </w:div>
            <w:div w:id="1182553211">
              <w:marLeft w:val="0"/>
              <w:marRight w:val="0"/>
              <w:marTop w:val="0"/>
              <w:marBottom w:val="0"/>
              <w:divBdr>
                <w:top w:val="none" w:sz="0" w:space="0" w:color="auto"/>
                <w:left w:val="none" w:sz="0" w:space="0" w:color="auto"/>
                <w:bottom w:val="none" w:sz="0" w:space="0" w:color="auto"/>
                <w:right w:val="none" w:sz="0" w:space="0" w:color="auto"/>
              </w:divBdr>
            </w:div>
            <w:div w:id="115605976">
              <w:marLeft w:val="0"/>
              <w:marRight w:val="0"/>
              <w:marTop w:val="0"/>
              <w:marBottom w:val="0"/>
              <w:divBdr>
                <w:top w:val="none" w:sz="0" w:space="0" w:color="auto"/>
                <w:left w:val="none" w:sz="0" w:space="0" w:color="auto"/>
                <w:bottom w:val="none" w:sz="0" w:space="0" w:color="auto"/>
                <w:right w:val="none" w:sz="0" w:space="0" w:color="auto"/>
              </w:divBdr>
            </w:div>
            <w:div w:id="1003240957">
              <w:marLeft w:val="0"/>
              <w:marRight w:val="0"/>
              <w:marTop w:val="0"/>
              <w:marBottom w:val="0"/>
              <w:divBdr>
                <w:top w:val="none" w:sz="0" w:space="0" w:color="auto"/>
                <w:left w:val="none" w:sz="0" w:space="0" w:color="auto"/>
                <w:bottom w:val="none" w:sz="0" w:space="0" w:color="auto"/>
                <w:right w:val="none" w:sz="0" w:space="0" w:color="auto"/>
              </w:divBdr>
            </w:div>
            <w:div w:id="610094941">
              <w:marLeft w:val="0"/>
              <w:marRight w:val="0"/>
              <w:marTop w:val="0"/>
              <w:marBottom w:val="0"/>
              <w:divBdr>
                <w:top w:val="none" w:sz="0" w:space="0" w:color="auto"/>
                <w:left w:val="none" w:sz="0" w:space="0" w:color="auto"/>
                <w:bottom w:val="none" w:sz="0" w:space="0" w:color="auto"/>
                <w:right w:val="none" w:sz="0" w:space="0" w:color="auto"/>
              </w:divBdr>
            </w:div>
            <w:div w:id="844368436">
              <w:marLeft w:val="0"/>
              <w:marRight w:val="0"/>
              <w:marTop w:val="0"/>
              <w:marBottom w:val="0"/>
              <w:divBdr>
                <w:top w:val="none" w:sz="0" w:space="0" w:color="auto"/>
                <w:left w:val="none" w:sz="0" w:space="0" w:color="auto"/>
                <w:bottom w:val="none" w:sz="0" w:space="0" w:color="auto"/>
                <w:right w:val="none" w:sz="0" w:space="0" w:color="auto"/>
              </w:divBdr>
            </w:div>
            <w:div w:id="1989049976">
              <w:marLeft w:val="0"/>
              <w:marRight w:val="0"/>
              <w:marTop w:val="0"/>
              <w:marBottom w:val="0"/>
              <w:divBdr>
                <w:top w:val="none" w:sz="0" w:space="0" w:color="auto"/>
                <w:left w:val="none" w:sz="0" w:space="0" w:color="auto"/>
                <w:bottom w:val="none" w:sz="0" w:space="0" w:color="auto"/>
                <w:right w:val="none" w:sz="0" w:space="0" w:color="auto"/>
              </w:divBdr>
            </w:div>
            <w:div w:id="1706248038">
              <w:marLeft w:val="0"/>
              <w:marRight w:val="0"/>
              <w:marTop w:val="0"/>
              <w:marBottom w:val="0"/>
              <w:divBdr>
                <w:top w:val="none" w:sz="0" w:space="0" w:color="auto"/>
                <w:left w:val="none" w:sz="0" w:space="0" w:color="auto"/>
                <w:bottom w:val="none" w:sz="0" w:space="0" w:color="auto"/>
                <w:right w:val="none" w:sz="0" w:space="0" w:color="auto"/>
              </w:divBdr>
            </w:div>
            <w:div w:id="1074667354">
              <w:marLeft w:val="0"/>
              <w:marRight w:val="0"/>
              <w:marTop w:val="0"/>
              <w:marBottom w:val="0"/>
              <w:divBdr>
                <w:top w:val="none" w:sz="0" w:space="0" w:color="auto"/>
                <w:left w:val="none" w:sz="0" w:space="0" w:color="auto"/>
                <w:bottom w:val="none" w:sz="0" w:space="0" w:color="auto"/>
                <w:right w:val="none" w:sz="0" w:space="0" w:color="auto"/>
              </w:divBdr>
            </w:div>
            <w:div w:id="1651057737">
              <w:marLeft w:val="0"/>
              <w:marRight w:val="0"/>
              <w:marTop w:val="0"/>
              <w:marBottom w:val="0"/>
              <w:divBdr>
                <w:top w:val="none" w:sz="0" w:space="0" w:color="auto"/>
                <w:left w:val="none" w:sz="0" w:space="0" w:color="auto"/>
                <w:bottom w:val="none" w:sz="0" w:space="0" w:color="auto"/>
                <w:right w:val="none" w:sz="0" w:space="0" w:color="auto"/>
              </w:divBdr>
            </w:div>
            <w:div w:id="70540266">
              <w:marLeft w:val="0"/>
              <w:marRight w:val="0"/>
              <w:marTop w:val="0"/>
              <w:marBottom w:val="0"/>
              <w:divBdr>
                <w:top w:val="none" w:sz="0" w:space="0" w:color="auto"/>
                <w:left w:val="none" w:sz="0" w:space="0" w:color="auto"/>
                <w:bottom w:val="none" w:sz="0" w:space="0" w:color="auto"/>
                <w:right w:val="none" w:sz="0" w:space="0" w:color="auto"/>
              </w:divBdr>
            </w:div>
            <w:div w:id="972951948">
              <w:marLeft w:val="0"/>
              <w:marRight w:val="0"/>
              <w:marTop w:val="0"/>
              <w:marBottom w:val="0"/>
              <w:divBdr>
                <w:top w:val="none" w:sz="0" w:space="0" w:color="auto"/>
                <w:left w:val="none" w:sz="0" w:space="0" w:color="auto"/>
                <w:bottom w:val="none" w:sz="0" w:space="0" w:color="auto"/>
                <w:right w:val="none" w:sz="0" w:space="0" w:color="auto"/>
              </w:divBdr>
            </w:div>
            <w:div w:id="781463340">
              <w:marLeft w:val="0"/>
              <w:marRight w:val="0"/>
              <w:marTop w:val="0"/>
              <w:marBottom w:val="0"/>
              <w:divBdr>
                <w:top w:val="none" w:sz="0" w:space="0" w:color="auto"/>
                <w:left w:val="none" w:sz="0" w:space="0" w:color="auto"/>
                <w:bottom w:val="none" w:sz="0" w:space="0" w:color="auto"/>
                <w:right w:val="none" w:sz="0" w:space="0" w:color="auto"/>
              </w:divBdr>
            </w:div>
            <w:div w:id="1089935392">
              <w:marLeft w:val="0"/>
              <w:marRight w:val="0"/>
              <w:marTop w:val="0"/>
              <w:marBottom w:val="0"/>
              <w:divBdr>
                <w:top w:val="none" w:sz="0" w:space="0" w:color="auto"/>
                <w:left w:val="none" w:sz="0" w:space="0" w:color="auto"/>
                <w:bottom w:val="none" w:sz="0" w:space="0" w:color="auto"/>
                <w:right w:val="none" w:sz="0" w:space="0" w:color="auto"/>
              </w:divBdr>
            </w:div>
            <w:div w:id="353656607">
              <w:marLeft w:val="0"/>
              <w:marRight w:val="0"/>
              <w:marTop w:val="0"/>
              <w:marBottom w:val="0"/>
              <w:divBdr>
                <w:top w:val="none" w:sz="0" w:space="0" w:color="auto"/>
                <w:left w:val="none" w:sz="0" w:space="0" w:color="auto"/>
                <w:bottom w:val="none" w:sz="0" w:space="0" w:color="auto"/>
                <w:right w:val="none" w:sz="0" w:space="0" w:color="auto"/>
              </w:divBdr>
            </w:div>
            <w:div w:id="1063329032">
              <w:marLeft w:val="0"/>
              <w:marRight w:val="0"/>
              <w:marTop w:val="0"/>
              <w:marBottom w:val="0"/>
              <w:divBdr>
                <w:top w:val="none" w:sz="0" w:space="0" w:color="auto"/>
                <w:left w:val="none" w:sz="0" w:space="0" w:color="auto"/>
                <w:bottom w:val="none" w:sz="0" w:space="0" w:color="auto"/>
                <w:right w:val="none" w:sz="0" w:space="0" w:color="auto"/>
              </w:divBdr>
            </w:div>
            <w:div w:id="1193037645">
              <w:marLeft w:val="0"/>
              <w:marRight w:val="0"/>
              <w:marTop w:val="0"/>
              <w:marBottom w:val="0"/>
              <w:divBdr>
                <w:top w:val="none" w:sz="0" w:space="0" w:color="auto"/>
                <w:left w:val="none" w:sz="0" w:space="0" w:color="auto"/>
                <w:bottom w:val="none" w:sz="0" w:space="0" w:color="auto"/>
                <w:right w:val="none" w:sz="0" w:space="0" w:color="auto"/>
              </w:divBdr>
            </w:div>
            <w:div w:id="1555778307">
              <w:marLeft w:val="0"/>
              <w:marRight w:val="0"/>
              <w:marTop w:val="0"/>
              <w:marBottom w:val="0"/>
              <w:divBdr>
                <w:top w:val="none" w:sz="0" w:space="0" w:color="auto"/>
                <w:left w:val="none" w:sz="0" w:space="0" w:color="auto"/>
                <w:bottom w:val="none" w:sz="0" w:space="0" w:color="auto"/>
                <w:right w:val="none" w:sz="0" w:space="0" w:color="auto"/>
              </w:divBdr>
            </w:div>
            <w:div w:id="1534076942">
              <w:marLeft w:val="0"/>
              <w:marRight w:val="0"/>
              <w:marTop w:val="0"/>
              <w:marBottom w:val="0"/>
              <w:divBdr>
                <w:top w:val="none" w:sz="0" w:space="0" w:color="auto"/>
                <w:left w:val="none" w:sz="0" w:space="0" w:color="auto"/>
                <w:bottom w:val="none" w:sz="0" w:space="0" w:color="auto"/>
                <w:right w:val="none" w:sz="0" w:space="0" w:color="auto"/>
              </w:divBdr>
            </w:div>
            <w:div w:id="1135180721">
              <w:marLeft w:val="0"/>
              <w:marRight w:val="0"/>
              <w:marTop w:val="0"/>
              <w:marBottom w:val="0"/>
              <w:divBdr>
                <w:top w:val="none" w:sz="0" w:space="0" w:color="auto"/>
                <w:left w:val="none" w:sz="0" w:space="0" w:color="auto"/>
                <w:bottom w:val="none" w:sz="0" w:space="0" w:color="auto"/>
                <w:right w:val="none" w:sz="0" w:space="0" w:color="auto"/>
              </w:divBdr>
            </w:div>
            <w:div w:id="1850173792">
              <w:marLeft w:val="0"/>
              <w:marRight w:val="0"/>
              <w:marTop w:val="0"/>
              <w:marBottom w:val="0"/>
              <w:divBdr>
                <w:top w:val="none" w:sz="0" w:space="0" w:color="auto"/>
                <w:left w:val="none" w:sz="0" w:space="0" w:color="auto"/>
                <w:bottom w:val="none" w:sz="0" w:space="0" w:color="auto"/>
                <w:right w:val="none" w:sz="0" w:space="0" w:color="auto"/>
              </w:divBdr>
            </w:div>
            <w:div w:id="601959359">
              <w:marLeft w:val="0"/>
              <w:marRight w:val="0"/>
              <w:marTop w:val="0"/>
              <w:marBottom w:val="0"/>
              <w:divBdr>
                <w:top w:val="none" w:sz="0" w:space="0" w:color="auto"/>
                <w:left w:val="none" w:sz="0" w:space="0" w:color="auto"/>
                <w:bottom w:val="none" w:sz="0" w:space="0" w:color="auto"/>
                <w:right w:val="none" w:sz="0" w:space="0" w:color="auto"/>
              </w:divBdr>
            </w:div>
            <w:div w:id="1463306941">
              <w:marLeft w:val="0"/>
              <w:marRight w:val="0"/>
              <w:marTop w:val="0"/>
              <w:marBottom w:val="0"/>
              <w:divBdr>
                <w:top w:val="none" w:sz="0" w:space="0" w:color="auto"/>
                <w:left w:val="none" w:sz="0" w:space="0" w:color="auto"/>
                <w:bottom w:val="none" w:sz="0" w:space="0" w:color="auto"/>
                <w:right w:val="none" w:sz="0" w:space="0" w:color="auto"/>
              </w:divBdr>
            </w:div>
            <w:div w:id="1693261295">
              <w:marLeft w:val="0"/>
              <w:marRight w:val="0"/>
              <w:marTop w:val="0"/>
              <w:marBottom w:val="0"/>
              <w:divBdr>
                <w:top w:val="none" w:sz="0" w:space="0" w:color="auto"/>
                <w:left w:val="none" w:sz="0" w:space="0" w:color="auto"/>
                <w:bottom w:val="none" w:sz="0" w:space="0" w:color="auto"/>
                <w:right w:val="none" w:sz="0" w:space="0" w:color="auto"/>
              </w:divBdr>
            </w:div>
            <w:div w:id="1515071445">
              <w:marLeft w:val="0"/>
              <w:marRight w:val="0"/>
              <w:marTop w:val="0"/>
              <w:marBottom w:val="0"/>
              <w:divBdr>
                <w:top w:val="none" w:sz="0" w:space="0" w:color="auto"/>
                <w:left w:val="none" w:sz="0" w:space="0" w:color="auto"/>
                <w:bottom w:val="none" w:sz="0" w:space="0" w:color="auto"/>
                <w:right w:val="none" w:sz="0" w:space="0" w:color="auto"/>
              </w:divBdr>
            </w:div>
            <w:div w:id="940836456">
              <w:marLeft w:val="0"/>
              <w:marRight w:val="0"/>
              <w:marTop w:val="0"/>
              <w:marBottom w:val="0"/>
              <w:divBdr>
                <w:top w:val="none" w:sz="0" w:space="0" w:color="auto"/>
                <w:left w:val="none" w:sz="0" w:space="0" w:color="auto"/>
                <w:bottom w:val="none" w:sz="0" w:space="0" w:color="auto"/>
                <w:right w:val="none" w:sz="0" w:space="0" w:color="auto"/>
              </w:divBdr>
            </w:div>
            <w:div w:id="989288793">
              <w:marLeft w:val="0"/>
              <w:marRight w:val="0"/>
              <w:marTop w:val="0"/>
              <w:marBottom w:val="0"/>
              <w:divBdr>
                <w:top w:val="none" w:sz="0" w:space="0" w:color="auto"/>
                <w:left w:val="none" w:sz="0" w:space="0" w:color="auto"/>
                <w:bottom w:val="none" w:sz="0" w:space="0" w:color="auto"/>
                <w:right w:val="none" w:sz="0" w:space="0" w:color="auto"/>
              </w:divBdr>
            </w:div>
            <w:div w:id="1584071003">
              <w:marLeft w:val="0"/>
              <w:marRight w:val="0"/>
              <w:marTop w:val="0"/>
              <w:marBottom w:val="0"/>
              <w:divBdr>
                <w:top w:val="none" w:sz="0" w:space="0" w:color="auto"/>
                <w:left w:val="none" w:sz="0" w:space="0" w:color="auto"/>
                <w:bottom w:val="none" w:sz="0" w:space="0" w:color="auto"/>
                <w:right w:val="none" w:sz="0" w:space="0" w:color="auto"/>
              </w:divBdr>
            </w:div>
            <w:div w:id="177894090">
              <w:marLeft w:val="0"/>
              <w:marRight w:val="0"/>
              <w:marTop w:val="0"/>
              <w:marBottom w:val="0"/>
              <w:divBdr>
                <w:top w:val="none" w:sz="0" w:space="0" w:color="auto"/>
                <w:left w:val="none" w:sz="0" w:space="0" w:color="auto"/>
                <w:bottom w:val="none" w:sz="0" w:space="0" w:color="auto"/>
                <w:right w:val="none" w:sz="0" w:space="0" w:color="auto"/>
              </w:divBdr>
            </w:div>
            <w:div w:id="1505319313">
              <w:marLeft w:val="0"/>
              <w:marRight w:val="0"/>
              <w:marTop w:val="0"/>
              <w:marBottom w:val="0"/>
              <w:divBdr>
                <w:top w:val="none" w:sz="0" w:space="0" w:color="auto"/>
                <w:left w:val="none" w:sz="0" w:space="0" w:color="auto"/>
                <w:bottom w:val="none" w:sz="0" w:space="0" w:color="auto"/>
                <w:right w:val="none" w:sz="0" w:space="0" w:color="auto"/>
              </w:divBdr>
            </w:div>
            <w:div w:id="849833260">
              <w:marLeft w:val="0"/>
              <w:marRight w:val="0"/>
              <w:marTop w:val="0"/>
              <w:marBottom w:val="0"/>
              <w:divBdr>
                <w:top w:val="none" w:sz="0" w:space="0" w:color="auto"/>
                <w:left w:val="none" w:sz="0" w:space="0" w:color="auto"/>
                <w:bottom w:val="none" w:sz="0" w:space="0" w:color="auto"/>
                <w:right w:val="none" w:sz="0" w:space="0" w:color="auto"/>
              </w:divBdr>
            </w:div>
            <w:div w:id="1718511665">
              <w:marLeft w:val="0"/>
              <w:marRight w:val="0"/>
              <w:marTop w:val="0"/>
              <w:marBottom w:val="0"/>
              <w:divBdr>
                <w:top w:val="none" w:sz="0" w:space="0" w:color="auto"/>
                <w:left w:val="none" w:sz="0" w:space="0" w:color="auto"/>
                <w:bottom w:val="none" w:sz="0" w:space="0" w:color="auto"/>
                <w:right w:val="none" w:sz="0" w:space="0" w:color="auto"/>
              </w:divBdr>
            </w:div>
            <w:div w:id="1254432407">
              <w:marLeft w:val="0"/>
              <w:marRight w:val="0"/>
              <w:marTop w:val="0"/>
              <w:marBottom w:val="0"/>
              <w:divBdr>
                <w:top w:val="none" w:sz="0" w:space="0" w:color="auto"/>
                <w:left w:val="none" w:sz="0" w:space="0" w:color="auto"/>
                <w:bottom w:val="none" w:sz="0" w:space="0" w:color="auto"/>
                <w:right w:val="none" w:sz="0" w:space="0" w:color="auto"/>
              </w:divBdr>
            </w:div>
            <w:div w:id="599993970">
              <w:marLeft w:val="0"/>
              <w:marRight w:val="0"/>
              <w:marTop w:val="0"/>
              <w:marBottom w:val="0"/>
              <w:divBdr>
                <w:top w:val="none" w:sz="0" w:space="0" w:color="auto"/>
                <w:left w:val="none" w:sz="0" w:space="0" w:color="auto"/>
                <w:bottom w:val="none" w:sz="0" w:space="0" w:color="auto"/>
                <w:right w:val="none" w:sz="0" w:space="0" w:color="auto"/>
              </w:divBdr>
            </w:div>
            <w:div w:id="1745031418">
              <w:marLeft w:val="0"/>
              <w:marRight w:val="0"/>
              <w:marTop w:val="0"/>
              <w:marBottom w:val="0"/>
              <w:divBdr>
                <w:top w:val="none" w:sz="0" w:space="0" w:color="auto"/>
                <w:left w:val="none" w:sz="0" w:space="0" w:color="auto"/>
                <w:bottom w:val="none" w:sz="0" w:space="0" w:color="auto"/>
                <w:right w:val="none" w:sz="0" w:space="0" w:color="auto"/>
              </w:divBdr>
            </w:div>
            <w:div w:id="1704133526">
              <w:marLeft w:val="0"/>
              <w:marRight w:val="0"/>
              <w:marTop w:val="0"/>
              <w:marBottom w:val="0"/>
              <w:divBdr>
                <w:top w:val="none" w:sz="0" w:space="0" w:color="auto"/>
                <w:left w:val="none" w:sz="0" w:space="0" w:color="auto"/>
                <w:bottom w:val="none" w:sz="0" w:space="0" w:color="auto"/>
                <w:right w:val="none" w:sz="0" w:space="0" w:color="auto"/>
              </w:divBdr>
            </w:div>
            <w:div w:id="476193236">
              <w:marLeft w:val="0"/>
              <w:marRight w:val="0"/>
              <w:marTop w:val="0"/>
              <w:marBottom w:val="0"/>
              <w:divBdr>
                <w:top w:val="none" w:sz="0" w:space="0" w:color="auto"/>
                <w:left w:val="none" w:sz="0" w:space="0" w:color="auto"/>
                <w:bottom w:val="none" w:sz="0" w:space="0" w:color="auto"/>
                <w:right w:val="none" w:sz="0" w:space="0" w:color="auto"/>
              </w:divBdr>
            </w:div>
            <w:div w:id="1714497590">
              <w:marLeft w:val="0"/>
              <w:marRight w:val="0"/>
              <w:marTop w:val="0"/>
              <w:marBottom w:val="0"/>
              <w:divBdr>
                <w:top w:val="none" w:sz="0" w:space="0" w:color="auto"/>
                <w:left w:val="none" w:sz="0" w:space="0" w:color="auto"/>
                <w:bottom w:val="none" w:sz="0" w:space="0" w:color="auto"/>
                <w:right w:val="none" w:sz="0" w:space="0" w:color="auto"/>
              </w:divBdr>
            </w:div>
            <w:div w:id="850412884">
              <w:marLeft w:val="0"/>
              <w:marRight w:val="0"/>
              <w:marTop w:val="0"/>
              <w:marBottom w:val="0"/>
              <w:divBdr>
                <w:top w:val="none" w:sz="0" w:space="0" w:color="auto"/>
                <w:left w:val="none" w:sz="0" w:space="0" w:color="auto"/>
                <w:bottom w:val="none" w:sz="0" w:space="0" w:color="auto"/>
                <w:right w:val="none" w:sz="0" w:space="0" w:color="auto"/>
              </w:divBdr>
            </w:div>
            <w:div w:id="1111166356">
              <w:marLeft w:val="0"/>
              <w:marRight w:val="0"/>
              <w:marTop w:val="0"/>
              <w:marBottom w:val="0"/>
              <w:divBdr>
                <w:top w:val="none" w:sz="0" w:space="0" w:color="auto"/>
                <w:left w:val="none" w:sz="0" w:space="0" w:color="auto"/>
                <w:bottom w:val="none" w:sz="0" w:space="0" w:color="auto"/>
                <w:right w:val="none" w:sz="0" w:space="0" w:color="auto"/>
              </w:divBdr>
            </w:div>
            <w:div w:id="2135754024">
              <w:marLeft w:val="0"/>
              <w:marRight w:val="0"/>
              <w:marTop w:val="0"/>
              <w:marBottom w:val="0"/>
              <w:divBdr>
                <w:top w:val="none" w:sz="0" w:space="0" w:color="auto"/>
                <w:left w:val="none" w:sz="0" w:space="0" w:color="auto"/>
                <w:bottom w:val="none" w:sz="0" w:space="0" w:color="auto"/>
                <w:right w:val="none" w:sz="0" w:space="0" w:color="auto"/>
              </w:divBdr>
            </w:div>
            <w:div w:id="1484658033">
              <w:marLeft w:val="0"/>
              <w:marRight w:val="0"/>
              <w:marTop w:val="0"/>
              <w:marBottom w:val="0"/>
              <w:divBdr>
                <w:top w:val="none" w:sz="0" w:space="0" w:color="auto"/>
                <w:left w:val="none" w:sz="0" w:space="0" w:color="auto"/>
                <w:bottom w:val="none" w:sz="0" w:space="0" w:color="auto"/>
                <w:right w:val="none" w:sz="0" w:space="0" w:color="auto"/>
              </w:divBdr>
            </w:div>
            <w:div w:id="710036415">
              <w:marLeft w:val="0"/>
              <w:marRight w:val="0"/>
              <w:marTop w:val="0"/>
              <w:marBottom w:val="0"/>
              <w:divBdr>
                <w:top w:val="none" w:sz="0" w:space="0" w:color="auto"/>
                <w:left w:val="none" w:sz="0" w:space="0" w:color="auto"/>
                <w:bottom w:val="none" w:sz="0" w:space="0" w:color="auto"/>
                <w:right w:val="none" w:sz="0" w:space="0" w:color="auto"/>
              </w:divBdr>
            </w:div>
            <w:div w:id="1813057226">
              <w:marLeft w:val="0"/>
              <w:marRight w:val="0"/>
              <w:marTop w:val="0"/>
              <w:marBottom w:val="0"/>
              <w:divBdr>
                <w:top w:val="none" w:sz="0" w:space="0" w:color="auto"/>
                <w:left w:val="none" w:sz="0" w:space="0" w:color="auto"/>
                <w:bottom w:val="none" w:sz="0" w:space="0" w:color="auto"/>
                <w:right w:val="none" w:sz="0" w:space="0" w:color="auto"/>
              </w:divBdr>
            </w:div>
            <w:div w:id="1977251282">
              <w:marLeft w:val="0"/>
              <w:marRight w:val="0"/>
              <w:marTop w:val="0"/>
              <w:marBottom w:val="0"/>
              <w:divBdr>
                <w:top w:val="none" w:sz="0" w:space="0" w:color="auto"/>
                <w:left w:val="none" w:sz="0" w:space="0" w:color="auto"/>
                <w:bottom w:val="none" w:sz="0" w:space="0" w:color="auto"/>
                <w:right w:val="none" w:sz="0" w:space="0" w:color="auto"/>
              </w:divBdr>
            </w:div>
            <w:div w:id="785736436">
              <w:marLeft w:val="0"/>
              <w:marRight w:val="0"/>
              <w:marTop w:val="0"/>
              <w:marBottom w:val="0"/>
              <w:divBdr>
                <w:top w:val="none" w:sz="0" w:space="0" w:color="auto"/>
                <w:left w:val="none" w:sz="0" w:space="0" w:color="auto"/>
                <w:bottom w:val="none" w:sz="0" w:space="0" w:color="auto"/>
                <w:right w:val="none" w:sz="0" w:space="0" w:color="auto"/>
              </w:divBdr>
            </w:div>
            <w:div w:id="1606578367">
              <w:marLeft w:val="0"/>
              <w:marRight w:val="0"/>
              <w:marTop w:val="0"/>
              <w:marBottom w:val="0"/>
              <w:divBdr>
                <w:top w:val="none" w:sz="0" w:space="0" w:color="auto"/>
                <w:left w:val="none" w:sz="0" w:space="0" w:color="auto"/>
                <w:bottom w:val="none" w:sz="0" w:space="0" w:color="auto"/>
                <w:right w:val="none" w:sz="0" w:space="0" w:color="auto"/>
              </w:divBdr>
            </w:div>
            <w:div w:id="141390235">
              <w:marLeft w:val="0"/>
              <w:marRight w:val="0"/>
              <w:marTop w:val="0"/>
              <w:marBottom w:val="0"/>
              <w:divBdr>
                <w:top w:val="none" w:sz="0" w:space="0" w:color="auto"/>
                <w:left w:val="none" w:sz="0" w:space="0" w:color="auto"/>
                <w:bottom w:val="none" w:sz="0" w:space="0" w:color="auto"/>
                <w:right w:val="none" w:sz="0" w:space="0" w:color="auto"/>
              </w:divBdr>
            </w:div>
            <w:div w:id="1906910042">
              <w:marLeft w:val="0"/>
              <w:marRight w:val="0"/>
              <w:marTop w:val="0"/>
              <w:marBottom w:val="0"/>
              <w:divBdr>
                <w:top w:val="none" w:sz="0" w:space="0" w:color="auto"/>
                <w:left w:val="none" w:sz="0" w:space="0" w:color="auto"/>
                <w:bottom w:val="none" w:sz="0" w:space="0" w:color="auto"/>
                <w:right w:val="none" w:sz="0" w:space="0" w:color="auto"/>
              </w:divBdr>
            </w:div>
            <w:div w:id="1462267094">
              <w:marLeft w:val="0"/>
              <w:marRight w:val="0"/>
              <w:marTop w:val="0"/>
              <w:marBottom w:val="0"/>
              <w:divBdr>
                <w:top w:val="none" w:sz="0" w:space="0" w:color="auto"/>
                <w:left w:val="none" w:sz="0" w:space="0" w:color="auto"/>
                <w:bottom w:val="none" w:sz="0" w:space="0" w:color="auto"/>
                <w:right w:val="none" w:sz="0" w:space="0" w:color="auto"/>
              </w:divBdr>
            </w:div>
            <w:div w:id="2088845483">
              <w:marLeft w:val="0"/>
              <w:marRight w:val="0"/>
              <w:marTop w:val="0"/>
              <w:marBottom w:val="0"/>
              <w:divBdr>
                <w:top w:val="none" w:sz="0" w:space="0" w:color="auto"/>
                <w:left w:val="none" w:sz="0" w:space="0" w:color="auto"/>
                <w:bottom w:val="none" w:sz="0" w:space="0" w:color="auto"/>
                <w:right w:val="none" w:sz="0" w:space="0" w:color="auto"/>
              </w:divBdr>
            </w:div>
            <w:div w:id="174806670">
              <w:marLeft w:val="0"/>
              <w:marRight w:val="0"/>
              <w:marTop w:val="0"/>
              <w:marBottom w:val="0"/>
              <w:divBdr>
                <w:top w:val="none" w:sz="0" w:space="0" w:color="auto"/>
                <w:left w:val="none" w:sz="0" w:space="0" w:color="auto"/>
                <w:bottom w:val="none" w:sz="0" w:space="0" w:color="auto"/>
                <w:right w:val="none" w:sz="0" w:space="0" w:color="auto"/>
              </w:divBdr>
            </w:div>
            <w:div w:id="904535224">
              <w:marLeft w:val="0"/>
              <w:marRight w:val="0"/>
              <w:marTop w:val="0"/>
              <w:marBottom w:val="0"/>
              <w:divBdr>
                <w:top w:val="none" w:sz="0" w:space="0" w:color="auto"/>
                <w:left w:val="none" w:sz="0" w:space="0" w:color="auto"/>
                <w:bottom w:val="none" w:sz="0" w:space="0" w:color="auto"/>
                <w:right w:val="none" w:sz="0" w:space="0" w:color="auto"/>
              </w:divBdr>
            </w:div>
            <w:div w:id="1490174389">
              <w:marLeft w:val="0"/>
              <w:marRight w:val="0"/>
              <w:marTop w:val="0"/>
              <w:marBottom w:val="0"/>
              <w:divBdr>
                <w:top w:val="none" w:sz="0" w:space="0" w:color="auto"/>
                <w:left w:val="none" w:sz="0" w:space="0" w:color="auto"/>
                <w:bottom w:val="none" w:sz="0" w:space="0" w:color="auto"/>
                <w:right w:val="none" w:sz="0" w:space="0" w:color="auto"/>
              </w:divBdr>
            </w:div>
            <w:div w:id="1193498616">
              <w:marLeft w:val="0"/>
              <w:marRight w:val="0"/>
              <w:marTop w:val="0"/>
              <w:marBottom w:val="0"/>
              <w:divBdr>
                <w:top w:val="none" w:sz="0" w:space="0" w:color="auto"/>
                <w:left w:val="none" w:sz="0" w:space="0" w:color="auto"/>
                <w:bottom w:val="none" w:sz="0" w:space="0" w:color="auto"/>
                <w:right w:val="none" w:sz="0" w:space="0" w:color="auto"/>
              </w:divBdr>
            </w:div>
            <w:div w:id="2019189169">
              <w:marLeft w:val="0"/>
              <w:marRight w:val="0"/>
              <w:marTop w:val="0"/>
              <w:marBottom w:val="0"/>
              <w:divBdr>
                <w:top w:val="none" w:sz="0" w:space="0" w:color="auto"/>
                <w:left w:val="none" w:sz="0" w:space="0" w:color="auto"/>
                <w:bottom w:val="none" w:sz="0" w:space="0" w:color="auto"/>
                <w:right w:val="none" w:sz="0" w:space="0" w:color="auto"/>
              </w:divBdr>
            </w:div>
            <w:div w:id="1983659346">
              <w:marLeft w:val="0"/>
              <w:marRight w:val="0"/>
              <w:marTop w:val="0"/>
              <w:marBottom w:val="0"/>
              <w:divBdr>
                <w:top w:val="none" w:sz="0" w:space="0" w:color="auto"/>
                <w:left w:val="none" w:sz="0" w:space="0" w:color="auto"/>
                <w:bottom w:val="none" w:sz="0" w:space="0" w:color="auto"/>
                <w:right w:val="none" w:sz="0" w:space="0" w:color="auto"/>
              </w:divBdr>
            </w:div>
            <w:div w:id="43599114">
              <w:marLeft w:val="0"/>
              <w:marRight w:val="0"/>
              <w:marTop w:val="0"/>
              <w:marBottom w:val="0"/>
              <w:divBdr>
                <w:top w:val="none" w:sz="0" w:space="0" w:color="auto"/>
                <w:left w:val="none" w:sz="0" w:space="0" w:color="auto"/>
                <w:bottom w:val="none" w:sz="0" w:space="0" w:color="auto"/>
                <w:right w:val="none" w:sz="0" w:space="0" w:color="auto"/>
              </w:divBdr>
            </w:div>
            <w:div w:id="1002584902">
              <w:marLeft w:val="0"/>
              <w:marRight w:val="0"/>
              <w:marTop w:val="0"/>
              <w:marBottom w:val="0"/>
              <w:divBdr>
                <w:top w:val="none" w:sz="0" w:space="0" w:color="auto"/>
                <w:left w:val="none" w:sz="0" w:space="0" w:color="auto"/>
                <w:bottom w:val="none" w:sz="0" w:space="0" w:color="auto"/>
                <w:right w:val="none" w:sz="0" w:space="0" w:color="auto"/>
              </w:divBdr>
            </w:div>
            <w:div w:id="189031181">
              <w:marLeft w:val="0"/>
              <w:marRight w:val="0"/>
              <w:marTop w:val="0"/>
              <w:marBottom w:val="0"/>
              <w:divBdr>
                <w:top w:val="none" w:sz="0" w:space="0" w:color="auto"/>
                <w:left w:val="none" w:sz="0" w:space="0" w:color="auto"/>
                <w:bottom w:val="none" w:sz="0" w:space="0" w:color="auto"/>
                <w:right w:val="none" w:sz="0" w:space="0" w:color="auto"/>
              </w:divBdr>
            </w:div>
            <w:div w:id="179978062">
              <w:marLeft w:val="0"/>
              <w:marRight w:val="0"/>
              <w:marTop w:val="0"/>
              <w:marBottom w:val="0"/>
              <w:divBdr>
                <w:top w:val="none" w:sz="0" w:space="0" w:color="auto"/>
                <w:left w:val="none" w:sz="0" w:space="0" w:color="auto"/>
                <w:bottom w:val="none" w:sz="0" w:space="0" w:color="auto"/>
                <w:right w:val="none" w:sz="0" w:space="0" w:color="auto"/>
              </w:divBdr>
            </w:div>
            <w:div w:id="463306322">
              <w:marLeft w:val="0"/>
              <w:marRight w:val="0"/>
              <w:marTop w:val="0"/>
              <w:marBottom w:val="0"/>
              <w:divBdr>
                <w:top w:val="none" w:sz="0" w:space="0" w:color="auto"/>
                <w:left w:val="none" w:sz="0" w:space="0" w:color="auto"/>
                <w:bottom w:val="none" w:sz="0" w:space="0" w:color="auto"/>
                <w:right w:val="none" w:sz="0" w:space="0" w:color="auto"/>
              </w:divBdr>
            </w:div>
            <w:div w:id="1218012285">
              <w:marLeft w:val="0"/>
              <w:marRight w:val="0"/>
              <w:marTop w:val="0"/>
              <w:marBottom w:val="0"/>
              <w:divBdr>
                <w:top w:val="none" w:sz="0" w:space="0" w:color="auto"/>
                <w:left w:val="none" w:sz="0" w:space="0" w:color="auto"/>
                <w:bottom w:val="none" w:sz="0" w:space="0" w:color="auto"/>
                <w:right w:val="none" w:sz="0" w:space="0" w:color="auto"/>
              </w:divBdr>
            </w:div>
            <w:div w:id="726875354">
              <w:marLeft w:val="0"/>
              <w:marRight w:val="0"/>
              <w:marTop w:val="0"/>
              <w:marBottom w:val="0"/>
              <w:divBdr>
                <w:top w:val="none" w:sz="0" w:space="0" w:color="auto"/>
                <w:left w:val="none" w:sz="0" w:space="0" w:color="auto"/>
                <w:bottom w:val="none" w:sz="0" w:space="0" w:color="auto"/>
                <w:right w:val="none" w:sz="0" w:space="0" w:color="auto"/>
              </w:divBdr>
            </w:div>
            <w:div w:id="59814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1742">
      <w:bodyDiv w:val="1"/>
      <w:marLeft w:val="0"/>
      <w:marRight w:val="0"/>
      <w:marTop w:val="0"/>
      <w:marBottom w:val="0"/>
      <w:divBdr>
        <w:top w:val="none" w:sz="0" w:space="0" w:color="auto"/>
        <w:left w:val="none" w:sz="0" w:space="0" w:color="auto"/>
        <w:bottom w:val="none" w:sz="0" w:space="0" w:color="auto"/>
        <w:right w:val="none" w:sz="0" w:space="0" w:color="auto"/>
      </w:divBdr>
      <w:divsChild>
        <w:div w:id="289555000">
          <w:marLeft w:val="0"/>
          <w:marRight w:val="0"/>
          <w:marTop w:val="0"/>
          <w:marBottom w:val="0"/>
          <w:divBdr>
            <w:top w:val="none" w:sz="0" w:space="0" w:color="auto"/>
            <w:left w:val="none" w:sz="0" w:space="0" w:color="auto"/>
            <w:bottom w:val="single" w:sz="6" w:space="11" w:color="EFEFEF"/>
            <w:right w:val="none" w:sz="0" w:space="0" w:color="auto"/>
          </w:divBdr>
          <w:divsChild>
            <w:div w:id="352922734">
              <w:marLeft w:val="0"/>
              <w:marRight w:val="0"/>
              <w:marTop w:val="0"/>
              <w:marBottom w:val="0"/>
              <w:divBdr>
                <w:top w:val="none" w:sz="0" w:space="0" w:color="auto"/>
                <w:left w:val="none" w:sz="0" w:space="0" w:color="auto"/>
                <w:bottom w:val="none" w:sz="0" w:space="0" w:color="auto"/>
                <w:right w:val="none" w:sz="0" w:space="0" w:color="auto"/>
              </w:divBdr>
              <w:divsChild>
                <w:div w:id="819999278">
                  <w:marLeft w:val="-225"/>
                  <w:marRight w:val="-225"/>
                  <w:marTop w:val="0"/>
                  <w:marBottom w:val="0"/>
                  <w:divBdr>
                    <w:top w:val="none" w:sz="0" w:space="0" w:color="auto"/>
                    <w:left w:val="none" w:sz="0" w:space="0" w:color="auto"/>
                    <w:bottom w:val="none" w:sz="0" w:space="0" w:color="auto"/>
                    <w:right w:val="none" w:sz="0" w:space="0" w:color="auto"/>
                  </w:divBdr>
                  <w:divsChild>
                    <w:div w:id="1592741294">
                      <w:marLeft w:val="0"/>
                      <w:marRight w:val="0"/>
                      <w:marTop w:val="0"/>
                      <w:marBottom w:val="0"/>
                      <w:divBdr>
                        <w:top w:val="none" w:sz="0" w:space="0" w:color="auto"/>
                        <w:left w:val="none" w:sz="0" w:space="0" w:color="auto"/>
                        <w:bottom w:val="none" w:sz="0" w:space="0" w:color="auto"/>
                        <w:right w:val="none" w:sz="0" w:space="0" w:color="auto"/>
                      </w:divBdr>
                      <w:divsChild>
                        <w:div w:id="473062305">
                          <w:marLeft w:val="0"/>
                          <w:marRight w:val="0"/>
                          <w:marTop w:val="0"/>
                          <w:marBottom w:val="0"/>
                          <w:divBdr>
                            <w:top w:val="none" w:sz="0" w:space="0" w:color="auto"/>
                            <w:left w:val="none" w:sz="0" w:space="0" w:color="auto"/>
                            <w:bottom w:val="none" w:sz="0" w:space="0" w:color="auto"/>
                            <w:right w:val="none" w:sz="0" w:space="0" w:color="auto"/>
                          </w:divBdr>
                          <w:divsChild>
                            <w:div w:id="1697195443">
                              <w:marLeft w:val="0"/>
                              <w:marRight w:val="0"/>
                              <w:marTop w:val="330"/>
                              <w:marBottom w:val="330"/>
                              <w:divBdr>
                                <w:top w:val="none" w:sz="0" w:space="0" w:color="auto"/>
                                <w:left w:val="none" w:sz="0" w:space="0" w:color="auto"/>
                                <w:bottom w:val="none" w:sz="0" w:space="0" w:color="auto"/>
                                <w:right w:val="none" w:sz="0" w:space="0" w:color="auto"/>
                              </w:divBdr>
                              <w:divsChild>
                                <w:div w:id="1019819999">
                                  <w:marLeft w:val="0"/>
                                  <w:marRight w:val="0"/>
                                  <w:marTop w:val="0"/>
                                  <w:marBottom w:val="150"/>
                                  <w:divBdr>
                                    <w:top w:val="none" w:sz="0" w:space="0" w:color="auto"/>
                                    <w:left w:val="none" w:sz="0" w:space="0" w:color="auto"/>
                                    <w:bottom w:val="none" w:sz="0" w:space="0" w:color="auto"/>
                                    <w:right w:val="none" w:sz="0" w:space="0" w:color="auto"/>
                                  </w:divBdr>
                                </w:div>
                                <w:div w:id="1935046407">
                                  <w:marLeft w:val="0"/>
                                  <w:marRight w:val="0"/>
                                  <w:marTop w:val="0"/>
                                  <w:marBottom w:val="0"/>
                                  <w:divBdr>
                                    <w:top w:val="none" w:sz="0" w:space="0" w:color="auto"/>
                                    <w:left w:val="none" w:sz="0" w:space="0" w:color="auto"/>
                                    <w:bottom w:val="none" w:sz="0" w:space="0" w:color="auto"/>
                                    <w:right w:val="none" w:sz="0" w:space="0" w:color="auto"/>
                                  </w:divBdr>
                                  <w:divsChild>
                                    <w:div w:id="19242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78245">
                              <w:marLeft w:val="0"/>
                              <w:marRight w:val="0"/>
                              <w:marTop w:val="0"/>
                              <w:marBottom w:val="0"/>
                              <w:divBdr>
                                <w:top w:val="none" w:sz="0" w:space="0" w:color="auto"/>
                                <w:left w:val="none" w:sz="0" w:space="0" w:color="auto"/>
                                <w:bottom w:val="none" w:sz="0" w:space="0" w:color="auto"/>
                                <w:right w:val="none" w:sz="0" w:space="0" w:color="auto"/>
                              </w:divBdr>
                              <w:divsChild>
                                <w:div w:id="1687252339">
                                  <w:marLeft w:val="0"/>
                                  <w:marRight w:val="0"/>
                                  <w:marTop w:val="0"/>
                                  <w:marBottom w:val="0"/>
                                  <w:divBdr>
                                    <w:top w:val="none" w:sz="0" w:space="0" w:color="auto"/>
                                    <w:left w:val="none" w:sz="0" w:space="0" w:color="auto"/>
                                    <w:bottom w:val="none" w:sz="0" w:space="0" w:color="auto"/>
                                    <w:right w:val="none" w:sz="0" w:space="0" w:color="auto"/>
                                  </w:divBdr>
                                  <w:divsChild>
                                    <w:div w:id="1602030200">
                                      <w:marLeft w:val="0"/>
                                      <w:marRight w:val="0"/>
                                      <w:marTop w:val="0"/>
                                      <w:marBottom w:val="0"/>
                                      <w:divBdr>
                                        <w:top w:val="none" w:sz="0" w:space="0" w:color="auto"/>
                                        <w:left w:val="none" w:sz="0" w:space="0" w:color="auto"/>
                                        <w:bottom w:val="none" w:sz="0" w:space="0" w:color="auto"/>
                                        <w:right w:val="none" w:sz="0" w:space="0" w:color="auto"/>
                                      </w:divBdr>
                                    </w:div>
                                    <w:div w:id="984703168">
                                      <w:marLeft w:val="0"/>
                                      <w:marRight w:val="0"/>
                                      <w:marTop w:val="0"/>
                                      <w:marBottom w:val="0"/>
                                      <w:divBdr>
                                        <w:top w:val="none" w:sz="0" w:space="0" w:color="auto"/>
                                        <w:left w:val="none" w:sz="0" w:space="0" w:color="auto"/>
                                        <w:bottom w:val="none" w:sz="0" w:space="0" w:color="auto"/>
                                        <w:right w:val="none" w:sz="0" w:space="0" w:color="auto"/>
                                      </w:divBdr>
                                    </w:div>
                                    <w:div w:id="941574071">
                                      <w:marLeft w:val="0"/>
                                      <w:marRight w:val="0"/>
                                      <w:marTop w:val="0"/>
                                      <w:marBottom w:val="0"/>
                                      <w:divBdr>
                                        <w:top w:val="none" w:sz="0" w:space="0" w:color="auto"/>
                                        <w:left w:val="none" w:sz="0" w:space="0" w:color="auto"/>
                                        <w:bottom w:val="none" w:sz="0" w:space="0" w:color="auto"/>
                                        <w:right w:val="none" w:sz="0" w:space="0" w:color="auto"/>
                                      </w:divBdr>
                                    </w:div>
                                    <w:div w:id="1395393898">
                                      <w:marLeft w:val="0"/>
                                      <w:marRight w:val="0"/>
                                      <w:marTop w:val="0"/>
                                      <w:marBottom w:val="0"/>
                                      <w:divBdr>
                                        <w:top w:val="none" w:sz="0" w:space="0" w:color="auto"/>
                                        <w:left w:val="none" w:sz="0" w:space="0" w:color="auto"/>
                                        <w:bottom w:val="none" w:sz="0" w:space="0" w:color="auto"/>
                                        <w:right w:val="none" w:sz="0" w:space="0" w:color="auto"/>
                                      </w:divBdr>
                                    </w:div>
                                    <w:div w:id="910849128">
                                      <w:marLeft w:val="0"/>
                                      <w:marRight w:val="0"/>
                                      <w:marTop w:val="15"/>
                                      <w:marBottom w:val="0"/>
                                      <w:divBdr>
                                        <w:top w:val="none" w:sz="0" w:space="0" w:color="auto"/>
                                        <w:left w:val="none" w:sz="0" w:space="0" w:color="auto"/>
                                        <w:bottom w:val="none" w:sz="0" w:space="0" w:color="auto"/>
                                        <w:right w:val="none" w:sz="0" w:space="0" w:color="auto"/>
                                      </w:divBdr>
                                      <w:divsChild>
                                        <w:div w:id="1751075943">
                                          <w:marLeft w:val="0"/>
                                          <w:marRight w:val="0"/>
                                          <w:marTop w:val="0"/>
                                          <w:marBottom w:val="0"/>
                                          <w:divBdr>
                                            <w:top w:val="none" w:sz="0" w:space="0" w:color="auto"/>
                                            <w:left w:val="none" w:sz="0" w:space="0" w:color="auto"/>
                                            <w:bottom w:val="none" w:sz="0" w:space="0" w:color="auto"/>
                                            <w:right w:val="none" w:sz="0" w:space="0" w:color="auto"/>
                                          </w:divBdr>
                                          <w:divsChild>
                                            <w:div w:id="113968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85174">
                                      <w:marLeft w:val="0"/>
                                      <w:marRight w:val="0"/>
                                      <w:marTop w:val="45"/>
                                      <w:marBottom w:val="0"/>
                                      <w:divBdr>
                                        <w:top w:val="none" w:sz="0" w:space="0" w:color="auto"/>
                                        <w:left w:val="none" w:sz="0" w:space="0" w:color="auto"/>
                                        <w:bottom w:val="none" w:sz="0" w:space="0" w:color="auto"/>
                                        <w:right w:val="none" w:sz="0" w:space="0" w:color="auto"/>
                                      </w:divBdr>
                                    </w:div>
                                  </w:divsChild>
                                </w:div>
                                <w:div w:id="1611662334">
                                  <w:marLeft w:val="0"/>
                                  <w:marRight w:val="0"/>
                                  <w:marTop w:val="0"/>
                                  <w:marBottom w:val="0"/>
                                  <w:divBdr>
                                    <w:top w:val="none" w:sz="0" w:space="0" w:color="auto"/>
                                    <w:left w:val="none" w:sz="0" w:space="0" w:color="auto"/>
                                    <w:bottom w:val="none" w:sz="0" w:space="0" w:color="auto"/>
                                    <w:right w:val="none" w:sz="0" w:space="0" w:color="auto"/>
                                  </w:divBdr>
                                  <w:divsChild>
                                    <w:div w:id="348801338">
                                      <w:marLeft w:val="0"/>
                                      <w:marRight w:val="0"/>
                                      <w:marTop w:val="0"/>
                                      <w:marBottom w:val="0"/>
                                      <w:divBdr>
                                        <w:top w:val="none" w:sz="0" w:space="0" w:color="auto"/>
                                        <w:left w:val="none" w:sz="0" w:space="0" w:color="auto"/>
                                        <w:bottom w:val="none" w:sz="0" w:space="0" w:color="auto"/>
                                        <w:right w:val="none" w:sz="0" w:space="0" w:color="auto"/>
                                      </w:divBdr>
                                      <w:divsChild>
                                        <w:div w:id="490223260">
                                          <w:marLeft w:val="0"/>
                                          <w:marRight w:val="0"/>
                                          <w:marTop w:val="0"/>
                                          <w:marBottom w:val="0"/>
                                          <w:divBdr>
                                            <w:top w:val="none" w:sz="0" w:space="0" w:color="auto"/>
                                            <w:left w:val="none" w:sz="0" w:space="0" w:color="auto"/>
                                            <w:bottom w:val="none" w:sz="0" w:space="0" w:color="auto"/>
                                            <w:right w:val="none" w:sz="0" w:space="0" w:color="auto"/>
                                          </w:divBdr>
                                          <w:divsChild>
                                            <w:div w:id="118106145">
                                              <w:marLeft w:val="0"/>
                                              <w:marRight w:val="0"/>
                                              <w:marTop w:val="0"/>
                                              <w:marBottom w:val="0"/>
                                              <w:divBdr>
                                                <w:top w:val="none" w:sz="0" w:space="0" w:color="auto"/>
                                                <w:left w:val="none" w:sz="0" w:space="0" w:color="auto"/>
                                                <w:bottom w:val="none" w:sz="0" w:space="0" w:color="auto"/>
                                                <w:right w:val="none" w:sz="0" w:space="0" w:color="auto"/>
                                              </w:divBdr>
                                              <w:divsChild>
                                                <w:div w:id="1905868347">
                                                  <w:marLeft w:val="0"/>
                                                  <w:marRight w:val="0"/>
                                                  <w:marTop w:val="0"/>
                                                  <w:marBottom w:val="0"/>
                                                  <w:divBdr>
                                                    <w:top w:val="none" w:sz="0" w:space="0" w:color="auto"/>
                                                    <w:left w:val="none" w:sz="0" w:space="0" w:color="auto"/>
                                                    <w:bottom w:val="none" w:sz="0" w:space="0" w:color="auto"/>
                                                    <w:right w:val="none" w:sz="0" w:space="0" w:color="auto"/>
                                                  </w:divBdr>
                                                  <w:divsChild>
                                                    <w:div w:id="2059087806">
                                                      <w:marLeft w:val="0"/>
                                                      <w:marRight w:val="0"/>
                                                      <w:marTop w:val="0"/>
                                                      <w:marBottom w:val="0"/>
                                                      <w:divBdr>
                                                        <w:top w:val="none" w:sz="0" w:space="0" w:color="auto"/>
                                                        <w:left w:val="none" w:sz="0" w:space="0" w:color="auto"/>
                                                        <w:bottom w:val="none" w:sz="0" w:space="0" w:color="auto"/>
                                                        <w:right w:val="single" w:sz="6" w:space="13" w:color="D8E1E5"/>
                                                      </w:divBdr>
                                                      <w:divsChild>
                                                        <w:div w:id="2054766846">
                                                          <w:marLeft w:val="0"/>
                                                          <w:marRight w:val="0"/>
                                                          <w:marTop w:val="0"/>
                                                          <w:marBottom w:val="0"/>
                                                          <w:divBdr>
                                                            <w:top w:val="none" w:sz="0" w:space="0" w:color="auto"/>
                                                            <w:left w:val="none" w:sz="0" w:space="0" w:color="auto"/>
                                                            <w:bottom w:val="none" w:sz="0" w:space="0" w:color="auto"/>
                                                            <w:right w:val="none" w:sz="0" w:space="0" w:color="auto"/>
                                                          </w:divBdr>
                                                        </w:div>
                                                      </w:divsChild>
                                                    </w:div>
                                                    <w:div w:id="565724778">
                                                      <w:marLeft w:val="0"/>
                                                      <w:marRight w:val="0"/>
                                                      <w:marTop w:val="0"/>
                                                      <w:marBottom w:val="0"/>
                                                      <w:divBdr>
                                                        <w:top w:val="none" w:sz="0" w:space="0" w:color="auto"/>
                                                        <w:left w:val="none" w:sz="0" w:space="0" w:color="auto"/>
                                                        <w:bottom w:val="none" w:sz="0" w:space="0" w:color="auto"/>
                                                        <w:right w:val="single" w:sz="6" w:space="13" w:color="D8E1E5"/>
                                                      </w:divBdr>
                                                      <w:divsChild>
                                                        <w:div w:id="368383158">
                                                          <w:marLeft w:val="0"/>
                                                          <w:marRight w:val="0"/>
                                                          <w:marTop w:val="0"/>
                                                          <w:marBottom w:val="0"/>
                                                          <w:divBdr>
                                                            <w:top w:val="none" w:sz="0" w:space="0" w:color="auto"/>
                                                            <w:left w:val="none" w:sz="0" w:space="0" w:color="auto"/>
                                                            <w:bottom w:val="none" w:sz="0" w:space="0" w:color="auto"/>
                                                            <w:right w:val="none" w:sz="0" w:space="0" w:color="auto"/>
                                                          </w:divBdr>
                                                        </w:div>
                                                      </w:divsChild>
                                                    </w:div>
                                                    <w:div w:id="15976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29868">
                                              <w:marLeft w:val="0"/>
                                              <w:marRight w:val="0"/>
                                              <w:marTop w:val="45"/>
                                              <w:marBottom w:val="0"/>
                                              <w:divBdr>
                                                <w:top w:val="none" w:sz="0" w:space="0" w:color="auto"/>
                                                <w:left w:val="none" w:sz="0" w:space="0" w:color="auto"/>
                                                <w:bottom w:val="none" w:sz="0" w:space="0" w:color="auto"/>
                                                <w:right w:val="none" w:sz="0" w:space="0" w:color="auto"/>
                                              </w:divBdr>
                                              <w:divsChild>
                                                <w:div w:id="31714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52918">
                                  <w:marLeft w:val="0"/>
                                  <w:marRight w:val="0"/>
                                  <w:marTop w:val="0"/>
                                  <w:marBottom w:val="0"/>
                                  <w:divBdr>
                                    <w:top w:val="none" w:sz="0" w:space="0" w:color="auto"/>
                                    <w:left w:val="none" w:sz="0" w:space="0" w:color="auto"/>
                                    <w:bottom w:val="none" w:sz="0" w:space="0" w:color="auto"/>
                                    <w:right w:val="none" w:sz="0" w:space="0" w:color="auto"/>
                                  </w:divBdr>
                                  <w:divsChild>
                                    <w:div w:id="1837455581">
                                      <w:marLeft w:val="0"/>
                                      <w:marRight w:val="0"/>
                                      <w:marTop w:val="0"/>
                                      <w:marBottom w:val="0"/>
                                      <w:divBdr>
                                        <w:top w:val="none" w:sz="0" w:space="0" w:color="auto"/>
                                        <w:left w:val="none" w:sz="0" w:space="0" w:color="auto"/>
                                        <w:bottom w:val="none" w:sz="0" w:space="0" w:color="auto"/>
                                        <w:right w:val="none" w:sz="0" w:space="0" w:color="auto"/>
                                      </w:divBdr>
                                      <w:divsChild>
                                        <w:div w:id="566308306">
                                          <w:marLeft w:val="0"/>
                                          <w:marRight w:val="0"/>
                                          <w:marTop w:val="0"/>
                                          <w:marBottom w:val="0"/>
                                          <w:divBdr>
                                            <w:top w:val="none" w:sz="0" w:space="0" w:color="auto"/>
                                            <w:left w:val="none" w:sz="0" w:space="0" w:color="auto"/>
                                            <w:bottom w:val="none" w:sz="0" w:space="0" w:color="auto"/>
                                            <w:right w:val="none" w:sz="0" w:space="0" w:color="auto"/>
                                          </w:divBdr>
                                          <w:divsChild>
                                            <w:div w:id="269703332">
                                              <w:marLeft w:val="0"/>
                                              <w:marRight w:val="0"/>
                                              <w:marTop w:val="0"/>
                                              <w:marBottom w:val="0"/>
                                              <w:divBdr>
                                                <w:top w:val="none" w:sz="0" w:space="0" w:color="auto"/>
                                                <w:left w:val="none" w:sz="0" w:space="0" w:color="auto"/>
                                                <w:bottom w:val="none" w:sz="0" w:space="0" w:color="auto"/>
                                                <w:right w:val="none" w:sz="0" w:space="0" w:color="auto"/>
                                              </w:divBdr>
                                              <w:divsChild>
                                                <w:div w:id="694619033">
                                                  <w:marLeft w:val="75"/>
                                                  <w:marRight w:val="0"/>
                                                  <w:marTop w:val="0"/>
                                                  <w:marBottom w:val="0"/>
                                                  <w:divBdr>
                                                    <w:top w:val="none" w:sz="0" w:space="0" w:color="auto"/>
                                                    <w:left w:val="none" w:sz="0" w:space="0" w:color="auto"/>
                                                    <w:bottom w:val="none" w:sz="0" w:space="0" w:color="auto"/>
                                                    <w:right w:val="none" w:sz="0" w:space="0" w:color="auto"/>
                                                  </w:divBdr>
                                                </w:div>
                                                <w:div w:id="175898724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468875">
                              <w:marLeft w:val="0"/>
                              <w:marRight w:val="0"/>
                              <w:marTop w:val="375"/>
                              <w:marBottom w:val="0"/>
                              <w:divBdr>
                                <w:top w:val="none" w:sz="0" w:space="0" w:color="auto"/>
                                <w:left w:val="none" w:sz="0" w:space="0" w:color="auto"/>
                                <w:bottom w:val="none" w:sz="0" w:space="0" w:color="auto"/>
                                <w:right w:val="none" w:sz="0" w:space="0" w:color="auto"/>
                              </w:divBdr>
                              <w:divsChild>
                                <w:div w:id="302465747">
                                  <w:marLeft w:val="0"/>
                                  <w:marRight w:val="0"/>
                                  <w:marTop w:val="0"/>
                                  <w:marBottom w:val="0"/>
                                  <w:divBdr>
                                    <w:top w:val="none" w:sz="0" w:space="0" w:color="auto"/>
                                    <w:left w:val="none" w:sz="0" w:space="0" w:color="auto"/>
                                    <w:bottom w:val="none" w:sz="0" w:space="0" w:color="auto"/>
                                    <w:right w:val="none" w:sz="0" w:space="0" w:color="auto"/>
                                  </w:divBdr>
                                  <w:divsChild>
                                    <w:div w:id="1014843080">
                                      <w:marLeft w:val="0"/>
                                      <w:marRight w:val="120"/>
                                      <w:marTop w:val="0"/>
                                      <w:marBottom w:val="225"/>
                                      <w:divBdr>
                                        <w:top w:val="none" w:sz="0" w:space="0" w:color="auto"/>
                                        <w:left w:val="none" w:sz="0" w:space="0" w:color="auto"/>
                                        <w:bottom w:val="none" w:sz="0" w:space="0" w:color="auto"/>
                                        <w:right w:val="none" w:sz="0" w:space="0" w:color="auto"/>
                                      </w:divBdr>
                                      <w:divsChild>
                                        <w:div w:id="122309682">
                                          <w:marLeft w:val="0"/>
                                          <w:marRight w:val="0"/>
                                          <w:marTop w:val="0"/>
                                          <w:marBottom w:val="0"/>
                                          <w:divBdr>
                                            <w:top w:val="none" w:sz="0" w:space="0" w:color="auto"/>
                                            <w:left w:val="none" w:sz="0" w:space="0" w:color="auto"/>
                                            <w:bottom w:val="none" w:sz="0" w:space="0" w:color="auto"/>
                                            <w:right w:val="none" w:sz="0" w:space="0" w:color="auto"/>
                                          </w:divBdr>
                                          <w:divsChild>
                                            <w:div w:id="184000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51589">
                                  <w:marLeft w:val="0"/>
                                  <w:marRight w:val="0"/>
                                  <w:marTop w:val="0"/>
                                  <w:marBottom w:val="0"/>
                                  <w:divBdr>
                                    <w:top w:val="none" w:sz="0" w:space="0" w:color="auto"/>
                                    <w:left w:val="none" w:sz="0" w:space="0" w:color="auto"/>
                                    <w:bottom w:val="none" w:sz="0" w:space="0" w:color="auto"/>
                                    <w:right w:val="none" w:sz="0" w:space="0" w:color="auto"/>
                                  </w:divBdr>
                                  <w:divsChild>
                                    <w:div w:id="1326594099">
                                      <w:marLeft w:val="0"/>
                                      <w:marRight w:val="0"/>
                                      <w:marTop w:val="0"/>
                                      <w:marBottom w:val="0"/>
                                      <w:divBdr>
                                        <w:top w:val="none" w:sz="0" w:space="0" w:color="auto"/>
                                        <w:left w:val="none" w:sz="0" w:space="0" w:color="auto"/>
                                        <w:bottom w:val="none" w:sz="0" w:space="0" w:color="auto"/>
                                        <w:right w:val="none" w:sz="0" w:space="0" w:color="auto"/>
                                      </w:divBdr>
                                      <w:divsChild>
                                        <w:div w:id="1181821460">
                                          <w:marLeft w:val="0"/>
                                          <w:marRight w:val="0"/>
                                          <w:marTop w:val="0"/>
                                          <w:marBottom w:val="0"/>
                                          <w:divBdr>
                                            <w:top w:val="none" w:sz="0" w:space="0" w:color="auto"/>
                                            <w:left w:val="none" w:sz="0" w:space="0" w:color="auto"/>
                                            <w:bottom w:val="none" w:sz="0" w:space="0" w:color="auto"/>
                                            <w:right w:val="none" w:sz="0" w:space="0" w:color="auto"/>
                                          </w:divBdr>
                                          <w:divsChild>
                                            <w:div w:id="139546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1340916">
          <w:marLeft w:val="0"/>
          <w:marRight w:val="0"/>
          <w:marTop w:val="0"/>
          <w:marBottom w:val="0"/>
          <w:divBdr>
            <w:top w:val="none" w:sz="0" w:space="0" w:color="auto"/>
            <w:left w:val="single" w:sz="24" w:space="0" w:color="FDC82F"/>
            <w:bottom w:val="none" w:sz="0" w:space="0" w:color="auto"/>
            <w:right w:val="none" w:sz="0" w:space="0" w:color="auto"/>
          </w:divBdr>
          <w:divsChild>
            <w:div w:id="231278903">
              <w:marLeft w:val="0"/>
              <w:marRight w:val="0"/>
              <w:marTop w:val="0"/>
              <w:marBottom w:val="0"/>
              <w:divBdr>
                <w:top w:val="none" w:sz="0" w:space="0" w:color="auto"/>
                <w:left w:val="none" w:sz="0" w:space="0" w:color="auto"/>
                <w:bottom w:val="none" w:sz="0" w:space="0" w:color="auto"/>
                <w:right w:val="none" w:sz="0" w:space="0" w:color="auto"/>
              </w:divBdr>
              <w:divsChild>
                <w:div w:id="1483423589">
                  <w:marLeft w:val="-225"/>
                  <w:marRight w:val="-225"/>
                  <w:marTop w:val="0"/>
                  <w:marBottom w:val="0"/>
                  <w:divBdr>
                    <w:top w:val="none" w:sz="0" w:space="0" w:color="auto"/>
                    <w:left w:val="none" w:sz="0" w:space="0" w:color="auto"/>
                    <w:bottom w:val="none" w:sz="0" w:space="0" w:color="auto"/>
                    <w:right w:val="none" w:sz="0" w:space="0" w:color="auto"/>
                  </w:divBdr>
                  <w:divsChild>
                    <w:div w:id="579297379">
                      <w:marLeft w:val="0"/>
                      <w:marRight w:val="0"/>
                      <w:marTop w:val="0"/>
                      <w:marBottom w:val="0"/>
                      <w:divBdr>
                        <w:top w:val="none" w:sz="0" w:space="0" w:color="auto"/>
                        <w:left w:val="none" w:sz="0" w:space="0" w:color="auto"/>
                        <w:bottom w:val="none" w:sz="0" w:space="0" w:color="auto"/>
                        <w:right w:val="none" w:sz="0" w:space="0" w:color="auto"/>
                      </w:divBdr>
                      <w:divsChild>
                        <w:div w:id="17703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19479">
          <w:marLeft w:val="0"/>
          <w:marRight w:val="0"/>
          <w:marTop w:val="0"/>
          <w:marBottom w:val="0"/>
          <w:divBdr>
            <w:top w:val="single" w:sz="6" w:space="0" w:color="EFEFEF"/>
            <w:left w:val="none" w:sz="0" w:space="0" w:color="auto"/>
            <w:bottom w:val="none" w:sz="0" w:space="0" w:color="auto"/>
            <w:right w:val="none" w:sz="0" w:space="0" w:color="auto"/>
          </w:divBdr>
          <w:divsChild>
            <w:div w:id="159275867">
              <w:marLeft w:val="0"/>
              <w:marRight w:val="0"/>
              <w:marTop w:val="0"/>
              <w:marBottom w:val="0"/>
              <w:divBdr>
                <w:top w:val="none" w:sz="0" w:space="0" w:color="auto"/>
                <w:left w:val="none" w:sz="0" w:space="0" w:color="auto"/>
                <w:bottom w:val="none" w:sz="0" w:space="0" w:color="auto"/>
                <w:right w:val="none" w:sz="0" w:space="0" w:color="auto"/>
              </w:divBdr>
              <w:divsChild>
                <w:div w:id="1719011993">
                  <w:marLeft w:val="-225"/>
                  <w:marRight w:val="-225"/>
                  <w:marTop w:val="0"/>
                  <w:marBottom w:val="0"/>
                  <w:divBdr>
                    <w:top w:val="none" w:sz="0" w:space="0" w:color="auto"/>
                    <w:left w:val="none" w:sz="0" w:space="0" w:color="auto"/>
                    <w:bottom w:val="none" w:sz="0" w:space="0" w:color="auto"/>
                    <w:right w:val="none" w:sz="0" w:space="0" w:color="auto"/>
                  </w:divBdr>
                  <w:divsChild>
                    <w:div w:id="1881547721">
                      <w:marLeft w:val="0"/>
                      <w:marRight w:val="0"/>
                      <w:marTop w:val="0"/>
                      <w:marBottom w:val="0"/>
                      <w:divBdr>
                        <w:top w:val="none" w:sz="0" w:space="0" w:color="auto"/>
                        <w:left w:val="none" w:sz="0" w:space="0" w:color="auto"/>
                        <w:bottom w:val="none" w:sz="0" w:space="0" w:color="auto"/>
                        <w:right w:val="none" w:sz="0" w:space="0" w:color="auto"/>
                      </w:divBdr>
                      <w:divsChild>
                        <w:div w:id="1274940266">
                          <w:marLeft w:val="0"/>
                          <w:marRight w:val="0"/>
                          <w:marTop w:val="0"/>
                          <w:marBottom w:val="0"/>
                          <w:divBdr>
                            <w:top w:val="none" w:sz="0" w:space="0" w:color="auto"/>
                            <w:left w:val="none" w:sz="0" w:space="0" w:color="auto"/>
                            <w:bottom w:val="none" w:sz="0" w:space="0" w:color="auto"/>
                            <w:right w:val="none" w:sz="0" w:space="0" w:color="auto"/>
                          </w:divBdr>
                          <w:divsChild>
                            <w:div w:id="477500876">
                              <w:marLeft w:val="0"/>
                              <w:marRight w:val="0"/>
                              <w:marTop w:val="0"/>
                              <w:marBottom w:val="0"/>
                              <w:divBdr>
                                <w:top w:val="none" w:sz="0" w:space="0" w:color="auto"/>
                                <w:left w:val="none" w:sz="0" w:space="0" w:color="auto"/>
                                <w:bottom w:val="none" w:sz="0" w:space="0" w:color="auto"/>
                                <w:right w:val="none" w:sz="0" w:space="0" w:color="auto"/>
                              </w:divBdr>
                              <w:divsChild>
                                <w:div w:id="1375929705">
                                  <w:marLeft w:val="0"/>
                                  <w:marRight w:val="0"/>
                                  <w:marTop w:val="0"/>
                                  <w:marBottom w:val="0"/>
                                  <w:divBdr>
                                    <w:top w:val="none" w:sz="0" w:space="0" w:color="auto"/>
                                    <w:left w:val="none" w:sz="0" w:space="0" w:color="auto"/>
                                    <w:bottom w:val="none" w:sz="0" w:space="0" w:color="auto"/>
                                    <w:right w:val="none" w:sz="0" w:space="0" w:color="auto"/>
                                  </w:divBdr>
                                  <w:divsChild>
                                    <w:div w:id="1526678420">
                                      <w:marLeft w:val="0"/>
                                      <w:marRight w:val="0"/>
                                      <w:marTop w:val="0"/>
                                      <w:marBottom w:val="270"/>
                                      <w:divBdr>
                                        <w:top w:val="none" w:sz="0" w:space="0" w:color="auto"/>
                                        <w:left w:val="none" w:sz="0" w:space="0" w:color="auto"/>
                                        <w:bottom w:val="single" w:sz="24" w:space="8" w:color="DF2A2E"/>
                                        <w:right w:val="none" w:sz="0" w:space="0" w:color="auto"/>
                                      </w:divBdr>
                                      <w:divsChild>
                                        <w:div w:id="2057503447">
                                          <w:marLeft w:val="0"/>
                                          <w:marRight w:val="0"/>
                                          <w:marTop w:val="0"/>
                                          <w:marBottom w:val="150"/>
                                          <w:divBdr>
                                            <w:top w:val="none" w:sz="0" w:space="0" w:color="auto"/>
                                            <w:left w:val="none" w:sz="0" w:space="0" w:color="auto"/>
                                            <w:bottom w:val="none" w:sz="0" w:space="0" w:color="auto"/>
                                            <w:right w:val="none" w:sz="0" w:space="0" w:color="auto"/>
                                          </w:divBdr>
                                        </w:div>
                                        <w:div w:id="2108500803">
                                          <w:marLeft w:val="0"/>
                                          <w:marRight w:val="0"/>
                                          <w:marTop w:val="0"/>
                                          <w:marBottom w:val="150"/>
                                          <w:divBdr>
                                            <w:top w:val="none" w:sz="0" w:space="0" w:color="auto"/>
                                            <w:left w:val="none" w:sz="0" w:space="0" w:color="auto"/>
                                            <w:bottom w:val="none" w:sz="0" w:space="0" w:color="auto"/>
                                            <w:right w:val="none" w:sz="0" w:space="0" w:color="auto"/>
                                          </w:divBdr>
                                        </w:div>
                                        <w:div w:id="1215892793">
                                          <w:marLeft w:val="0"/>
                                          <w:marRight w:val="0"/>
                                          <w:marTop w:val="0"/>
                                          <w:marBottom w:val="150"/>
                                          <w:divBdr>
                                            <w:top w:val="none" w:sz="0" w:space="0" w:color="auto"/>
                                            <w:left w:val="none" w:sz="0" w:space="0" w:color="auto"/>
                                            <w:bottom w:val="none" w:sz="0" w:space="0" w:color="auto"/>
                                            <w:right w:val="none" w:sz="0" w:space="0" w:color="auto"/>
                                          </w:divBdr>
                                        </w:div>
                                        <w:div w:id="1196163121">
                                          <w:marLeft w:val="0"/>
                                          <w:marRight w:val="0"/>
                                          <w:marTop w:val="0"/>
                                          <w:marBottom w:val="150"/>
                                          <w:divBdr>
                                            <w:top w:val="none" w:sz="0" w:space="0" w:color="auto"/>
                                            <w:left w:val="none" w:sz="0" w:space="0" w:color="auto"/>
                                            <w:bottom w:val="none" w:sz="0" w:space="0" w:color="auto"/>
                                            <w:right w:val="none" w:sz="0" w:space="0" w:color="auto"/>
                                          </w:divBdr>
                                        </w:div>
                                        <w:div w:id="1596938299">
                                          <w:marLeft w:val="0"/>
                                          <w:marRight w:val="0"/>
                                          <w:marTop w:val="0"/>
                                          <w:marBottom w:val="150"/>
                                          <w:divBdr>
                                            <w:top w:val="none" w:sz="0" w:space="0" w:color="auto"/>
                                            <w:left w:val="none" w:sz="0" w:space="0" w:color="auto"/>
                                            <w:bottom w:val="none" w:sz="0" w:space="0" w:color="auto"/>
                                            <w:right w:val="none" w:sz="0" w:space="0" w:color="auto"/>
                                          </w:divBdr>
                                        </w:div>
                                        <w:div w:id="44448829">
                                          <w:marLeft w:val="0"/>
                                          <w:marRight w:val="0"/>
                                          <w:marTop w:val="0"/>
                                          <w:marBottom w:val="150"/>
                                          <w:divBdr>
                                            <w:top w:val="none" w:sz="0" w:space="0" w:color="auto"/>
                                            <w:left w:val="none" w:sz="0" w:space="0" w:color="auto"/>
                                            <w:bottom w:val="none" w:sz="0" w:space="0" w:color="auto"/>
                                            <w:right w:val="none" w:sz="0" w:space="0" w:color="auto"/>
                                          </w:divBdr>
                                        </w:div>
                                        <w:div w:id="56905821">
                                          <w:marLeft w:val="0"/>
                                          <w:marRight w:val="0"/>
                                          <w:marTop w:val="0"/>
                                          <w:marBottom w:val="150"/>
                                          <w:divBdr>
                                            <w:top w:val="none" w:sz="0" w:space="0" w:color="auto"/>
                                            <w:left w:val="none" w:sz="0" w:space="0" w:color="auto"/>
                                            <w:bottom w:val="none" w:sz="0" w:space="0" w:color="auto"/>
                                            <w:right w:val="none" w:sz="0" w:space="0" w:color="auto"/>
                                          </w:divBdr>
                                        </w:div>
                                        <w:div w:id="364251452">
                                          <w:marLeft w:val="0"/>
                                          <w:marRight w:val="0"/>
                                          <w:marTop w:val="0"/>
                                          <w:marBottom w:val="150"/>
                                          <w:divBdr>
                                            <w:top w:val="none" w:sz="0" w:space="0" w:color="auto"/>
                                            <w:left w:val="none" w:sz="0" w:space="0" w:color="auto"/>
                                            <w:bottom w:val="none" w:sz="0" w:space="0" w:color="auto"/>
                                            <w:right w:val="none" w:sz="0" w:space="0" w:color="auto"/>
                                          </w:divBdr>
                                        </w:div>
                                      </w:divsChild>
                                    </w:div>
                                    <w:div w:id="1877887236">
                                      <w:marLeft w:val="0"/>
                                      <w:marRight w:val="0"/>
                                      <w:marTop w:val="225"/>
                                      <w:marBottom w:val="0"/>
                                      <w:divBdr>
                                        <w:top w:val="none" w:sz="0" w:space="0" w:color="auto"/>
                                        <w:left w:val="none" w:sz="0" w:space="0" w:color="auto"/>
                                        <w:bottom w:val="none" w:sz="0" w:space="0" w:color="auto"/>
                                        <w:right w:val="none" w:sz="0" w:space="0" w:color="auto"/>
                                      </w:divBdr>
                                      <w:divsChild>
                                        <w:div w:id="609750647">
                                          <w:marLeft w:val="0"/>
                                          <w:marRight w:val="0"/>
                                          <w:marTop w:val="0"/>
                                          <w:marBottom w:val="0"/>
                                          <w:divBdr>
                                            <w:top w:val="none" w:sz="0" w:space="0" w:color="auto"/>
                                            <w:left w:val="none" w:sz="0" w:space="0" w:color="auto"/>
                                            <w:bottom w:val="none" w:sz="0" w:space="0" w:color="auto"/>
                                            <w:right w:val="none" w:sz="0" w:space="0" w:color="auto"/>
                                          </w:divBdr>
                                          <w:divsChild>
                                            <w:div w:id="1934899285">
                                              <w:marLeft w:val="0"/>
                                              <w:marRight w:val="0"/>
                                              <w:marTop w:val="0"/>
                                              <w:marBottom w:val="0"/>
                                              <w:divBdr>
                                                <w:top w:val="none" w:sz="0" w:space="0" w:color="auto"/>
                                                <w:left w:val="none" w:sz="0" w:space="0" w:color="auto"/>
                                                <w:bottom w:val="none" w:sz="0" w:space="0" w:color="auto"/>
                                                <w:right w:val="none" w:sz="0" w:space="0" w:color="auto"/>
                                              </w:divBdr>
                                              <w:divsChild>
                                                <w:div w:id="269900581">
                                                  <w:marLeft w:val="0"/>
                                                  <w:marRight w:val="0"/>
                                                  <w:marTop w:val="0"/>
                                                  <w:marBottom w:val="0"/>
                                                  <w:divBdr>
                                                    <w:top w:val="none" w:sz="0" w:space="0" w:color="auto"/>
                                                    <w:left w:val="none" w:sz="0" w:space="0" w:color="auto"/>
                                                    <w:bottom w:val="none" w:sz="0" w:space="0" w:color="auto"/>
                                                    <w:right w:val="none" w:sz="0" w:space="0" w:color="auto"/>
                                                  </w:divBdr>
                                                </w:div>
                                                <w:div w:id="10240210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50552247">
                                          <w:marLeft w:val="0"/>
                                          <w:marRight w:val="0"/>
                                          <w:marTop w:val="240"/>
                                          <w:marBottom w:val="240"/>
                                          <w:divBdr>
                                            <w:top w:val="none" w:sz="0" w:space="0" w:color="auto"/>
                                            <w:left w:val="none" w:sz="0" w:space="0" w:color="auto"/>
                                            <w:bottom w:val="none" w:sz="0" w:space="0" w:color="auto"/>
                                            <w:right w:val="none" w:sz="0" w:space="0" w:color="auto"/>
                                          </w:divBdr>
                                        </w:div>
                                        <w:div w:id="1417241750">
                                          <w:marLeft w:val="0"/>
                                          <w:marRight w:val="0"/>
                                          <w:marTop w:val="240"/>
                                          <w:marBottom w:val="240"/>
                                          <w:divBdr>
                                            <w:top w:val="none" w:sz="0" w:space="0" w:color="auto"/>
                                            <w:left w:val="none" w:sz="0" w:space="0" w:color="auto"/>
                                            <w:bottom w:val="none" w:sz="0" w:space="0" w:color="auto"/>
                                            <w:right w:val="none" w:sz="0" w:space="0" w:color="auto"/>
                                          </w:divBdr>
                                        </w:div>
                                        <w:div w:id="334651945">
                                          <w:marLeft w:val="0"/>
                                          <w:marRight w:val="0"/>
                                          <w:marTop w:val="240"/>
                                          <w:marBottom w:val="240"/>
                                          <w:divBdr>
                                            <w:top w:val="none" w:sz="0" w:space="0" w:color="auto"/>
                                            <w:left w:val="none" w:sz="0" w:space="0" w:color="auto"/>
                                            <w:bottom w:val="none" w:sz="0" w:space="0" w:color="auto"/>
                                            <w:right w:val="none" w:sz="0" w:space="0" w:color="auto"/>
                                          </w:divBdr>
                                          <w:divsChild>
                                            <w:div w:id="1796678082">
                                              <w:marLeft w:val="0"/>
                                              <w:marRight w:val="0"/>
                                              <w:marTop w:val="0"/>
                                              <w:marBottom w:val="0"/>
                                              <w:divBdr>
                                                <w:top w:val="none" w:sz="0" w:space="0" w:color="auto"/>
                                                <w:left w:val="none" w:sz="0" w:space="0" w:color="auto"/>
                                                <w:bottom w:val="none" w:sz="0" w:space="0" w:color="auto"/>
                                                <w:right w:val="none" w:sz="0" w:space="0" w:color="auto"/>
                                              </w:divBdr>
                                              <w:divsChild>
                                                <w:div w:id="1038891034">
                                                  <w:marLeft w:val="0"/>
                                                  <w:marRight w:val="0"/>
                                                  <w:marTop w:val="0"/>
                                                  <w:marBottom w:val="0"/>
                                                  <w:divBdr>
                                                    <w:top w:val="none" w:sz="0" w:space="0" w:color="auto"/>
                                                    <w:left w:val="none" w:sz="0" w:space="0" w:color="auto"/>
                                                    <w:bottom w:val="none" w:sz="0" w:space="0" w:color="auto"/>
                                                    <w:right w:val="none" w:sz="0" w:space="0" w:color="auto"/>
                                                  </w:divBdr>
                                                  <w:divsChild>
                                                    <w:div w:id="2070877524">
                                                      <w:marLeft w:val="0"/>
                                                      <w:marRight w:val="0"/>
                                                      <w:marTop w:val="225"/>
                                                      <w:marBottom w:val="0"/>
                                                      <w:divBdr>
                                                        <w:top w:val="none" w:sz="0" w:space="0" w:color="auto"/>
                                                        <w:left w:val="none" w:sz="0" w:space="0" w:color="auto"/>
                                                        <w:bottom w:val="none" w:sz="0" w:space="0" w:color="auto"/>
                                                        <w:right w:val="none" w:sz="0" w:space="0" w:color="auto"/>
                                                      </w:divBdr>
                                                    </w:div>
                                                  </w:divsChild>
                                                </w:div>
                                                <w:div w:id="967660362">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sChild>
                                    </w:div>
                                    <w:div w:id="1277907594">
                                      <w:marLeft w:val="0"/>
                                      <w:marRight w:val="0"/>
                                      <w:marTop w:val="225"/>
                                      <w:marBottom w:val="0"/>
                                      <w:divBdr>
                                        <w:top w:val="none" w:sz="0" w:space="0" w:color="auto"/>
                                        <w:left w:val="none" w:sz="0" w:space="0" w:color="auto"/>
                                        <w:bottom w:val="none" w:sz="0" w:space="0" w:color="auto"/>
                                        <w:right w:val="none" w:sz="0" w:space="0" w:color="auto"/>
                                      </w:divBdr>
                                      <w:divsChild>
                                        <w:div w:id="1375622777">
                                          <w:marLeft w:val="0"/>
                                          <w:marRight w:val="0"/>
                                          <w:marTop w:val="0"/>
                                          <w:marBottom w:val="0"/>
                                          <w:divBdr>
                                            <w:top w:val="none" w:sz="0" w:space="0" w:color="auto"/>
                                            <w:left w:val="none" w:sz="0" w:space="0" w:color="auto"/>
                                            <w:bottom w:val="none" w:sz="0" w:space="0" w:color="auto"/>
                                            <w:right w:val="none" w:sz="0" w:space="0" w:color="auto"/>
                                          </w:divBdr>
                                          <w:divsChild>
                                            <w:div w:id="1920746997">
                                              <w:marLeft w:val="0"/>
                                              <w:marRight w:val="0"/>
                                              <w:marTop w:val="0"/>
                                              <w:marBottom w:val="0"/>
                                              <w:divBdr>
                                                <w:top w:val="none" w:sz="0" w:space="0" w:color="auto"/>
                                                <w:left w:val="none" w:sz="0" w:space="0" w:color="auto"/>
                                                <w:bottom w:val="none" w:sz="0" w:space="0" w:color="auto"/>
                                                <w:right w:val="none" w:sz="0" w:space="0" w:color="auto"/>
                                              </w:divBdr>
                                              <w:divsChild>
                                                <w:div w:id="1305155690">
                                                  <w:marLeft w:val="0"/>
                                                  <w:marRight w:val="0"/>
                                                  <w:marTop w:val="0"/>
                                                  <w:marBottom w:val="0"/>
                                                  <w:divBdr>
                                                    <w:top w:val="none" w:sz="0" w:space="0" w:color="auto"/>
                                                    <w:left w:val="none" w:sz="0" w:space="0" w:color="auto"/>
                                                    <w:bottom w:val="none" w:sz="0" w:space="0" w:color="auto"/>
                                                    <w:right w:val="none" w:sz="0" w:space="0" w:color="auto"/>
                                                  </w:divBdr>
                                                </w:div>
                                                <w:div w:id="1017971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4163341">
                                          <w:marLeft w:val="0"/>
                                          <w:marRight w:val="0"/>
                                          <w:marTop w:val="240"/>
                                          <w:marBottom w:val="240"/>
                                          <w:divBdr>
                                            <w:top w:val="none" w:sz="0" w:space="0" w:color="auto"/>
                                            <w:left w:val="none" w:sz="0" w:space="0" w:color="auto"/>
                                            <w:bottom w:val="none" w:sz="0" w:space="0" w:color="auto"/>
                                            <w:right w:val="none" w:sz="0" w:space="0" w:color="auto"/>
                                          </w:divBdr>
                                        </w:div>
                                        <w:div w:id="2129398050">
                                          <w:marLeft w:val="0"/>
                                          <w:marRight w:val="0"/>
                                          <w:marTop w:val="240"/>
                                          <w:marBottom w:val="240"/>
                                          <w:divBdr>
                                            <w:top w:val="none" w:sz="0" w:space="0" w:color="auto"/>
                                            <w:left w:val="none" w:sz="0" w:space="0" w:color="auto"/>
                                            <w:bottom w:val="none" w:sz="0" w:space="0" w:color="auto"/>
                                            <w:right w:val="none" w:sz="0" w:space="0" w:color="auto"/>
                                          </w:divBdr>
                                        </w:div>
                                        <w:div w:id="1768308620">
                                          <w:marLeft w:val="0"/>
                                          <w:marRight w:val="0"/>
                                          <w:marTop w:val="240"/>
                                          <w:marBottom w:val="240"/>
                                          <w:divBdr>
                                            <w:top w:val="none" w:sz="0" w:space="0" w:color="auto"/>
                                            <w:left w:val="none" w:sz="0" w:space="0" w:color="auto"/>
                                            <w:bottom w:val="none" w:sz="0" w:space="0" w:color="auto"/>
                                            <w:right w:val="none" w:sz="0" w:space="0" w:color="auto"/>
                                          </w:divBdr>
                                        </w:div>
                                        <w:div w:id="17196284">
                                          <w:marLeft w:val="0"/>
                                          <w:marRight w:val="0"/>
                                          <w:marTop w:val="240"/>
                                          <w:marBottom w:val="240"/>
                                          <w:divBdr>
                                            <w:top w:val="none" w:sz="0" w:space="0" w:color="auto"/>
                                            <w:left w:val="none" w:sz="0" w:space="0" w:color="auto"/>
                                            <w:bottom w:val="none" w:sz="0" w:space="0" w:color="auto"/>
                                            <w:right w:val="none" w:sz="0" w:space="0" w:color="auto"/>
                                          </w:divBdr>
                                        </w:div>
                                      </w:divsChild>
                                    </w:div>
                                    <w:div w:id="1633902411">
                                      <w:marLeft w:val="0"/>
                                      <w:marRight w:val="0"/>
                                      <w:marTop w:val="225"/>
                                      <w:marBottom w:val="0"/>
                                      <w:divBdr>
                                        <w:top w:val="none" w:sz="0" w:space="0" w:color="auto"/>
                                        <w:left w:val="none" w:sz="0" w:space="0" w:color="auto"/>
                                        <w:bottom w:val="none" w:sz="0" w:space="0" w:color="auto"/>
                                        <w:right w:val="none" w:sz="0" w:space="0" w:color="auto"/>
                                      </w:divBdr>
                                      <w:divsChild>
                                        <w:div w:id="612904248">
                                          <w:marLeft w:val="0"/>
                                          <w:marRight w:val="0"/>
                                          <w:marTop w:val="0"/>
                                          <w:marBottom w:val="0"/>
                                          <w:divBdr>
                                            <w:top w:val="none" w:sz="0" w:space="0" w:color="auto"/>
                                            <w:left w:val="none" w:sz="0" w:space="0" w:color="auto"/>
                                            <w:bottom w:val="none" w:sz="0" w:space="0" w:color="auto"/>
                                            <w:right w:val="none" w:sz="0" w:space="0" w:color="auto"/>
                                          </w:divBdr>
                                          <w:divsChild>
                                            <w:div w:id="1631132314">
                                              <w:marLeft w:val="0"/>
                                              <w:marRight w:val="0"/>
                                              <w:marTop w:val="0"/>
                                              <w:marBottom w:val="0"/>
                                              <w:divBdr>
                                                <w:top w:val="none" w:sz="0" w:space="0" w:color="auto"/>
                                                <w:left w:val="none" w:sz="0" w:space="0" w:color="auto"/>
                                                <w:bottom w:val="none" w:sz="0" w:space="0" w:color="auto"/>
                                                <w:right w:val="none" w:sz="0" w:space="0" w:color="auto"/>
                                              </w:divBdr>
                                              <w:divsChild>
                                                <w:div w:id="584807489">
                                                  <w:marLeft w:val="0"/>
                                                  <w:marRight w:val="0"/>
                                                  <w:marTop w:val="0"/>
                                                  <w:marBottom w:val="0"/>
                                                  <w:divBdr>
                                                    <w:top w:val="none" w:sz="0" w:space="0" w:color="auto"/>
                                                    <w:left w:val="none" w:sz="0" w:space="0" w:color="auto"/>
                                                    <w:bottom w:val="none" w:sz="0" w:space="0" w:color="auto"/>
                                                    <w:right w:val="none" w:sz="0" w:space="0" w:color="auto"/>
                                                  </w:divBdr>
                                                </w:div>
                                                <w:div w:id="208568543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37825975">
                                          <w:marLeft w:val="0"/>
                                          <w:marRight w:val="0"/>
                                          <w:marTop w:val="240"/>
                                          <w:marBottom w:val="240"/>
                                          <w:divBdr>
                                            <w:top w:val="none" w:sz="0" w:space="0" w:color="auto"/>
                                            <w:left w:val="none" w:sz="0" w:space="0" w:color="auto"/>
                                            <w:bottom w:val="none" w:sz="0" w:space="0" w:color="auto"/>
                                            <w:right w:val="none" w:sz="0" w:space="0" w:color="auto"/>
                                          </w:divBdr>
                                          <w:divsChild>
                                            <w:div w:id="1232695740">
                                              <w:marLeft w:val="0"/>
                                              <w:marRight w:val="0"/>
                                              <w:marTop w:val="0"/>
                                              <w:marBottom w:val="0"/>
                                              <w:divBdr>
                                                <w:top w:val="none" w:sz="0" w:space="0" w:color="auto"/>
                                                <w:left w:val="none" w:sz="0" w:space="0" w:color="auto"/>
                                                <w:bottom w:val="none" w:sz="0" w:space="0" w:color="auto"/>
                                                <w:right w:val="none" w:sz="0" w:space="0" w:color="auto"/>
                                              </w:divBdr>
                                              <w:divsChild>
                                                <w:div w:id="118898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094">
                                          <w:marLeft w:val="0"/>
                                          <w:marRight w:val="0"/>
                                          <w:marTop w:val="240"/>
                                          <w:marBottom w:val="240"/>
                                          <w:divBdr>
                                            <w:top w:val="none" w:sz="0" w:space="0" w:color="auto"/>
                                            <w:left w:val="none" w:sz="0" w:space="0" w:color="auto"/>
                                            <w:bottom w:val="none" w:sz="0" w:space="0" w:color="auto"/>
                                            <w:right w:val="none" w:sz="0" w:space="0" w:color="auto"/>
                                          </w:divBdr>
                                          <w:divsChild>
                                            <w:div w:id="554199802">
                                              <w:marLeft w:val="0"/>
                                              <w:marRight w:val="0"/>
                                              <w:marTop w:val="0"/>
                                              <w:marBottom w:val="0"/>
                                              <w:divBdr>
                                                <w:top w:val="none" w:sz="0" w:space="0" w:color="auto"/>
                                                <w:left w:val="none" w:sz="0" w:space="0" w:color="auto"/>
                                                <w:bottom w:val="none" w:sz="0" w:space="0" w:color="auto"/>
                                                <w:right w:val="none" w:sz="0" w:space="0" w:color="auto"/>
                                              </w:divBdr>
                                              <w:divsChild>
                                                <w:div w:id="1565021443">
                                                  <w:marLeft w:val="0"/>
                                                  <w:marRight w:val="0"/>
                                                  <w:marTop w:val="0"/>
                                                  <w:marBottom w:val="0"/>
                                                  <w:divBdr>
                                                    <w:top w:val="none" w:sz="0" w:space="0" w:color="auto"/>
                                                    <w:left w:val="none" w:sz="0" w:space="0" w:color="auto"/>
                                                    <w:bottom w:val="none" w:sz="0" w:space="0" w:color="auto"/>
                                                    <w:right w:val="none" w:sz="0" w:space="0" w:color="auto"/>
                                                  </w:divBdr>
                                                  <w:divsChild>
                                                    <w:div w:id="1582376461">
                                                      <w:marLeft w:val="0"/>
                                                      <w:marRight w:val="0"/>
                                                      <w:marTop w:val="225"/>
                                                      <w:marBottom w:val="0"/>
                                                      <w:divBdr>
                                                        <w:top w:val="none" w:sz="0" w:space="0" w:color="auto"/>
                                                        <w:left w:val="none" w:sz="0" w:space="0" w:color="auto"/>
                                                        <w:bottom w:val="none" w:sz="0" w:space="0" w:color="auto"/>
                                                        <w:right w:val="none" w:sz="0" w:space="0" w:color="auto"/>
                                                      </w:divBdr>
                                                    </w:div>
                                                  </w:divsChild>
                                                </w:div>
                                                <w:div w:id="1487823466">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690641452">
                                          <w:marLeft w:val="0"/>
                                          <w:marRight w:val="0"/>
                                          <w:marTop w:val="240"/>
                                          <w:marBottom w:val="240"/>
                                          <w:divBdr>
                                            <w:top w:val="none" w:sz="0" w:space="0" w:color="auto"/>
                                            <w:left w:val="none" w:sz="0" w:space="0" w:color="auto"/>
                                            <w:bottom w:val="none" w:sz="0" w:space="0" w:color="auto"/>
                                            <w:right w:val="none" w:sz="0" w:space="0" w:color="auto"/>
                                          </w:divBdr>
                                          <w:divsChild>
                                            <w:div w:id="605117652">
                                              <w:marLeft w:val="0"/>
                                              <w:marRight w:val="0"/>
                                              <w:marTop w:val="0"/>
                                              <w:marBottom w:val="0"/>
                                              <w:divBdr>
                                                <w:top w:val="none" w:sz="0" w:space="0" w:color="auto"/>
                                                <w:left w:val="none" w:sz="0" w:space="0" w:color="auto"/>
                                                <w:bottom w:val="none" w:sz="0" w:space="0" w:color="auto"/>
                                                <w:right w:val="none" w:sz="0" w:space="0" w:color="auto"/>
                                              </w:divBdr>
                                              <w:divsChild>
                                                <w:div w:id="1648365068">
                                                  <w:marLeft w:val="0"/>
                                                  <w:marRight w:val="0"/>
                                                  <w:marTop w:val="0"/>
                                                  <w:marBottom w:val="0"/>
                                                  <w:divBdr>
                                                    <w:top w:val="none" w:sz="0" w:space="0" w:color="auto"/>
                                                    <w:left w:val="none" w:sz="0" w:space="0" w:color="auto"/>
                                                    <w:bottom w:val="none" w:sz="0" w:space="0" w:color="auto"/>
                                                    <w:right w:val="none" w:sz="0" w:space="0" w:color="auto"/>
                                                  </w:divBdr>
                                                </w:div>
                                                <w:div w:id="186026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81054">
                                          <w:marLeft w:val="0"/>
                                          <w:marRight w:val="0"/>
                                          <w:marTop w:val="240"/>
                                          <w:marBottom w:val="240"/>
                                          <w:divBdr>
                                            <w:top w:val="none" w:sz="0" w:space="0" w:color="auto"/>
                                            <w:left w:val="none" w:sz="0" w:space="0" w:color="auto"/>
                                            <w:bottom w:val="none" w:sz="0" w:space="0" w:color="auto"/>
                                            <w:right w:val="none" w:sz="0" w:space="0" w:color="auto"/>
                                          </w:divBdr>
                                          <w:divsChild>
                                            <w:div w:id="969021923">
                                              <w:marLeft w:val="0"/>
                                              <w:marRight w:val="0"/>
                                              <w:marTop w:val="0"/>
                                              <w:marBottom w:val="0"/>
                                              <w:divBdr>
                                                <w:top w:val="none" w:sz="0" w:space="0" w:color="auto"/>
                                                <w:left w:val="none" w:sz="0" w:space="0" w:color="auto"/>
                                                <w:bottom w:val="none" w:sz="0" w:space="0" w:color="auto"/>
                                                <w:right w:val="none" w:sz="0" w:space="0" w:color="auto"/>
                                              </w:divBdr>
                                            </w:div>
                                          </w:divsChild>
                                        </w:div>
                                        <w:div w:id="1374967014">
                                          <w:marLeft w:val="0"/>
                                          <w:marRight w:val="0"/>
                                          <w:marTop w:val="240"/>
                                          <w:marBottom w:val="240"/>
                                          <w:divBdr>
                                            <w:top w:val="none" w:sz="0" w:space="0" w:color="auto"/>
                                            <w:left w:val="none" w:sz="0" w:space="0" w:color="auto"/>
                                            <w:bottom w:val="none" w:sz="0" w:space="0" w:color="auto"/>
                                            <w:right w:val="none" w:sz="0" w:space="0" w:color="auto"/>
                                          </w:divBdr>
                                          <w:divsChild>
                                            <w:div w:id="1354766990">
                                              <w:marLeft w:val="0"/>
                                              <w:marRight w:val="0"/>
                                              <w:marTop w:val="0"/>
                                              <w:marBottom w:val="0"/>
                                              <w:divBdr>
                                                <w:top w:val="none" w:sz="0" w:space="0" w:color="auto"/>
                                                <w:left w:val="none" w:sz="0" w:space="0" w:color="auto"/>
                                                <w:bottom w:val="none" w:sz="0" w:space="0" w:color="auto"/>
                                                <w:right w:val="none" w:sz="0" w:space="0" w:color="auto"/>
                                              </w:divBdr>
                                              <w:divsChild>
                                                <w:div w:id="635374916">
                                                  <w:marLeft w:val="0"/>
                                                  <w:marRight w:val="0"/>
                                                  <w:marTop w:val="0"/>
                                                  <w:marBottom w:val="0"/>
                                                  <w:divBdr>
                                                    <w:top w:val="none" w:sz="0" w:space="0" w:color="auto"/>
                                                    <w:left w:val="none" w:sz="0" w:space="0" w:color="auto"/>
                                                    <w:bottom w:val="none" w:sz="0" w:space="0" w:color="auto"/>
                                                    <w:right w:val="none" w:sz="0" w:space="0" w:color="auto"/>
                                                  </w:divBdr>
                                                  <w:divsChild>
                                                    <w:div w:id="1615475763">
                                                      <w:marLeft w:val="0"/>
                                                      <w:marRight w:val="0"/>
                                                      <w:marTop w:val="225"/>
                                                      <w:marBottom w:val="0"/>
                                                      <w:divBdr>
                                                        <w:top w:val="none" w:sz="0" w:space="0" w:color="auto"/>
                                                        <w:left w:val="none" w:sz="0" w:space="0" w:color="auto"/>
                                                        <w:bottom w:val="none" w:sz="0" w:space="0" w:color="auto"/>
                                                        <w:right w:val="none" w:sz="0" w:space="0" w:color="auto"/>
                                                      </w:divBdr>
                                                    </w:div>
                                                  </w:divsChild>
                                                </w:div>
                                                <w:div w:id="1275096514">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350836545">
                                          <w:marLeft w:val="0"/>
                                          <w:marRight w:val="0"/>
                                          <w:marTop w:val="240"/>
                                          <w:marBottom w:val="240"/>
                                          <w:divBdr>
                                            <w:top w:val="none" w:sz="0" w:space="0" w:color="auto"/>
                                            <w:left w:val="none" w:sz="0" w:space="0" w:color="auto"/>
                                            <w:bottom w:val="none" w:sz="0" w:space="0" w:color="auto"/>
                                            <w:right w:val="none" w:sz="0" w:space="0" w:color="auto"/>
                                          </w:divBdr>
                                          <w:divsChild>
                                            <w:div w:id="1542204947">
                                              <w:marLeft w:val="0"/>
                                              <w:marRight w:val="0"/>
                                              <w:marTop w:val="0"/>
                                              <w:marBottom w:val="0"/>
                                              <w:divBdr>
                                                <w:top w:val="none" w:sz="0" w:space="0" w:color="auto"/>
                                                <w:left w:val="none" w:sz="0" w:space="0" w:color="auto"/>
                                                <w:bottom w:val="none" w:sz="0" w:space="0" w:color="auto"/>
                                                <w:right w:val="none" w:sz="0" w:space="0" w:color="auto"/>
                                              </w:divBdr>
                                              <w:divsChild>
                                                <w:div w:id="5644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4112">
                                          <w:marLeft w:val="0"/>
                                          <w:marRight w:val="0"/>
                                          <w:marTop w:val="240"/>
                                          <w:marBottom w:val="240"/>
                                          <w:divBdr>
                                            <w:top w:val="none" w:sz="0" w:space="0" w:color="auto"/>
                                            <w:left w:val="none" w:sz="0" w:space="0" w:color="auto"/>
                                            <w:bottom w:val="none" w:sz="0" w:space="0" w:color="auto"/>
                                            <w:right w:val="none" w:sz="0" w:space="0" w:color="auto"/>
                                          </w:divBdr>
                                        </w:div>
                                        <w:div w:id="1567062721">
                                          <w:marLeft w:val="0"/>
                                          <w:marRight w:val="0"/>
                                          <w:marTop w:val="240"/>
                                          <w:marBottom w:val="240"/>
                                          <w:divBdr>
                                            <w:top w:val="none" w:sz="0" w:space="0" w:color="auto"/>
                                            <w:left w:val="none" w:sz="0" w:space="0" w:color="auto"/>
                                            <w:bottom w:val="none" w:sz="0" w:space="0" w:color="auto"/>
                                            <w:right w:val="none" w:sz="0" w:space="0" w:color="auto"/>
                                          </w:divBdr>
                                        </w:div>
                                        <w:div w:id="1220823490">
                                          <w:marLeft w:val="0"/>
                                          <w:marRight w:val="0"/>
                                          <w:marTop w:val="240"/>
                                          <w:marBottom w:val="240"/>
                                          <w:divBdr>
                                            <w:top w:val="none" w:sz="0" w:space="0" w:color="auto"/>
                                            <w:left w:val="none" w:sz="0" w:space="0" w:color="auto"/>
                                            <w:bottom w:val="none" w:sz="0" w:space="0" w:color="auto"/>
                                            <w:right w:val="none" w:sz="0" w:space="0" w:color="auto"/>
                                          </w:divBdr>
                                          <w:divsChild>
                                            <w:div w:id="1227455068">
                                              <w:marLeft w:val="0"/>
                                              <w:marRight w:val="0"/>
                                              <w:marTop w:val="0"/>
                                              <w:marBottom w:val="0"/>
                                              <w:divBdr>
                                                <w:top w:val="none" w:sz="0" w:space="0" w:color="auto"/>
                                                <w:left w:val="none" w:sz="0" w:space="0" w:color="auto"/>
                                                <w:bottom w:val="none" w:sz="0" w:space="0" w:color="auto"/>
                                                <w:right w:val="none" w:sz="0" w:space="0" w:color="auto"/>
                                              </w:divBdr>
                                              <w:divsChild>
                                                <w:div w:id="14979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10454">
                                          <w:marLeft w:val="0"/>
                                          <w:marRight w:val="0"/>
                                          <w:marTop w:val="240"/>
                                          <w:marBottom w:val="240"/>
                                          <w:divBdr>
                                            <w:top w:val="none" w:sz="0" w:space="0" w:color="auto"/>
                                            <w:left w:val="none" w:sz="0" w:space="0" w:color="auto"/>
                                            <w:bottom w:val="none" w:sz="0" w:space="0" w:color="auto"/>
                                            <w:right w:val="none" w:sz="0" w:space="0" w:color="auto"/>
                                          </w:divBdr>
                                          <w:divsChild>
                                            <w:div w:id="928126411">
                                              <w:marLeft w:val="0"/>
                                              <w:marRight w:val="0"/>
                                              <w:marTop w:val="0"/>
                                              <w:marBottom w:val="0"/>
                                              <w:divBdr>
                                                <w:top w:val="none" w:sz="0" w:space="0" w:color="auto"/>
                                                <w:left w:val="none" w:sz="0" w:space="0" w:color="auto"/>
                                                <w:bottom w:val="none" w:sz="0" w:space="0" w:color="auto"/>
                                                <w:right w:val="none" w:sz="0" w:space="0" w:color="auto"/>
                                              </w:divBdr>
                                            </w:div>
                                          </w:divsChild>
                                        </w:div>
                                        <w:div w:id="392239924">
                                          <w:marLeft w:val="0"/>
                                          <w:marRight w:val="0"/>
                                          <w:marTop w:val="240"/>
                                          <w:marBottom w:val="240"/>
                                          <w:divBdr>
                                            <w:top w:val="none" w:sz="0" w:space="0" w:color="auto"/>
                                            <w:left w:val="none" w:sz="0" w:space="0" w:color="auto"/>
                                            <w:bottom w:val="none" w:sz="0" w:space="0" w:color="auto"/>
                                            <w:right w:val="none" w:sz="0" w:space="0" w:color="auto"/>
                                          </w:divBdr>
                                        </w:div>
                                        <w:div w:id="557862262">
                                          <w:marLeft w:val="0"/>
                                          <w:marRight w:val="0"/>
                                          <w:marTop w:val="240"/>
                                          <w:marBottom w:val="240"/>
                                          <w:divBdr>
                                            <w:top w:val="none" w:sz="0" w:space="0" w:color="auto"/>
                                            <w:left w:val="none" w:sz="0" w:space="0" w:color="auto"/>
                                            <w:bottom w:val="none" w:sz="0" w:space="0" w:color="auto"/>
                                            <w:right w:val="none" w:sz="0" w:space="0" w:color="auto"/>
                                          </w:divBdr>
                                        </w:div>
                                        <w:div w:id="1041133740">
                                          <w:marLeft w:val="0"/>
                                          <w:marRight w:val="0"/>
                                          <w:marTop w:val="240"/>
                                          <w:marBottom w:val="240"/>
                                          <w:divBdr>
                                            <w:top w:val="none" w:sz="0" w:space="0" w:color="auto"/>
                                            <w:left w:val="none" w:sz="0" w:space="0" w:color="auto"/>
                                            <w:bottom w:val="none" w:sz="0" w:space="0" w:color="auto"/>
                                            <w:right w:val="none" w:sz="0" w:space="0" w:color="auto"/>
                                          </w:divBdr>
                                        </w:div>
                                        <w:div w:id="585387090">
                                          <w:marLeft w:val="0"/>
                                          <w:marRight w:val="0"/>
                                          <w:marTop w:val="240"/>
                                          <w:marBottom w:val="240"/>
                                          <w:divBdr>
                                            <w:top w:val="none" w:sz="0" w:space="0" w:color="auto"/>
                                            <w:left w:val="none" w:sz="0" w:space="0" w:color="auto"/>
                                            <w:bottom w:val="none" w:sz="0" w:space="0" w:color="auto"/>
                                            <w:right w:val="none" w:sz="0" w:space="0" w:color="auto"/>
                                          </w:divBdr>
                                          <w:divsChild>
                                            <w:div w:id="711461566">
                                              <w:marLeft w:val="0"/>
                                              <w:marRight w:val="0"/>
                                              <w:marTop w:val="0"/>
                                              <w:marBottom w:val="0"/>
                                              <w:divBdr>
                                                <w:top w:val="none" w:sz="0" w:space="0" w:color="auto"/>
                                                <w:left w:val="none" w:sz="0" w:space="0" w:color="auto"/>
                                                <w:bottom w:val="none" w:sz="0" w:space="0" w:color="auto"/>
                                                <w:right w:val="none" w:sz="0" w:space="0" w:color="auto"/>
                                              </w:divBdr>
                                            </w:div>
                                          </w:divsChild>
                                        </w:div>
                                        <w:div w:id="443842261">
                                          <w:marLeft w:val="0"/>
                                          <w:marRight w:val="0"/>
                                          <w:marTop w:val="240"/>
                                          <w:marBottom w:val="240"/>
                                          <w:divBdr>
                                            <w:top w:val="none" w:sz="0" w:space="0" w:color="auto"/>
                                            <w:left w:val="none" w:sz="0" w:space="0" w:color="auto"/>
                                            <w:bottom w:val="none" w:sz="0" w:space="0" w:color="auto"/>
                                            <w:right w:val="none" w:sz="0" w:space="0" w:color="auto"/>
                                          </w:divBdr>
                                          <w:divsChild>
                                            <w:div w:id="985090554">
                                              <w:marLeft w:val="0"/>
                                              <w:marRight w:val="0"/>
                                              <w:marTop w:val="0"/>
                                              <w:marBottom w:val="0"/>
                                              <w:divBdr>
                                                <w:top w:val="none" w:sz="0" w:space="0" w:color="auto"/>
                                                <w:left w:val="none" w:sz="0" w:space="0" w:color="auto"/>
                                                <w:bottom w:val="none" w:sz="0" w:space="0" w:color="auto"/>
                                                <w:right w:val="none" w:sz="0" w:space="0" w:color="auto"/>
                                              </w:divBdr>
                                              <w:divsChild>
                                                <w:div w:id="7936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119738">
                                      <w:marLeft w:val="0"/>
                                      <w:marRight w:val="0"/>
                                      <w:marTop w:val="225"/>
                                      <w:marBottom w:val="0"/>
                                      <w:divBdr>
                                        <w:top w:val="none" w:sz="0" w:space="0" w:color="auto"/>
                                        <w:left w:val="none" w:sz="0" w:space="0" w:color="auto"/>
                                        <w:bottom w:val="none" w:sz="0" w:space="0" w:color="auto"/>
                                        <w:right w:val="none" w:sz="0" w:space="0" w:color="auto"/>
                                      </w:divBdr>
                                      <w:divsChild>
                                        <w:div w:id="1622108699">
                                          <w:marLeft w:val="0"/>
                                          <w:marRight w:val="0"/>
                                          <w:marTop w:val="0"/>
                                          <w:marBottom w:val="0"/>
                                          <w:divBdr>
                                            <w:top w:val="none" w:sz="0" w:space="0" w:color="auto"/>
                                            <w:left w:val="none" w:sz="0" w:space="0" w:color="auto"/>
                                            <w:bottom w:val="none" w:sz="0" w:space="0" w:color="auto"/>
                                            <w:right w:val="none" w:sz="0" w:space="0" w:color="auto"/>
                                          </w:divBdr>
                                          <w:divsChild>
                                            <w:div w:id="434594485">
                                              <w:marLeft w:val="0"/>
                                              <w:marRight w:val="0"/>
                                              <w:marTop w:val="0"/>
                                              <w:marBottom w:val="0"/>
                                              <w:divBdr>
                                                <w:top w:val="none" w:sz="0" w:space="0" w:color="auto"/>
                                                <w:left w:val="none" w:sz="0" w:space="0" w:color="auto"/>
                                                <w:bottom w:val="none" w:sz="0" w:space="0" w:color="auto"/>
                                                <w:right w:val="none" w:sz="0" w:space="0" w:color="auto"/>
                                              </w:divBdr>
                                              <w:divsChild>
                                                <w:div w:id="1889799550">
                                                  <w:marLeft w:val="0"/>
                                                  <w:marRight w:val="0"/>
                                                  <w:marTop w:val="0"/>
                                                  <w:marBottom w:val="0"/>
                                                  <w:divBdr>
                                                    <w:top w:val="none" w:sz="0" w:space="0" w:color="auto"/>
                                                    <w:left w:val="none" w:sz="0" w:space="0" w:color="auto"/>
                                                    <w:bottom w:val="none" w:sz="0" w:space="0" w:color="auto"/>
                                                    <w:right w:val="none" w:sz="0" w:space="0" w:color="auto"/>
                                                  </w:divBdr>
                                                </w:div>
                                                <w:div w:id="4467786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17382783">
                                          <w:marLeft w:val="0"/>
                                          <w:marRight w:val="0"/>
                                          <w:marTop w:val="240"/>
                                          <w:marBottom w:val="240"/>
                                          <w:divBdr>
                                            <w:top w:val="none" w:sz="0" w:space="0" w:color="auto"/>
                                            <w:left w:val="none" w:sz="0" w:space="0" w:color="auto"/>
                                            <w:bottom w:val="none" w:sz="0" w:space="0" w:color="auto"/>
                                            <w:right w:val="none" w:sz="0" w:space="0" w:color="auto"/>
                                          </w:divBdr>
                                        </w:div>
                                        <w:div w:id="636498622">
                                          <w:marLeft w:val="0"/>
                                          <w:marRight w:val="0"/>
                                          <w:marTop w:val="240"/>
                                          <w:marBottom w:val="240"/>
                                          <w:divBdr>
                                            <w:top w:val="none" w:sz="0" w:space="0" w:color="auto"/>
                                            <w:left w:val="none" w:sz="0" w:space="0" w:color="auto"/>
                                            <w:bottom w:val="none" w:sz="0" w:space="0" w:color="auto"/>
                                            <w:right w:val="none" w:sz="0" w:space="0" w:color="auto"/>
                                          </w:divBdr>
                                        </w:div>
                                      </w:divsChild>
                                    </w:div>
                                    <w:div w:id="1413354860">
                                      <w:marLeft w:val="0"/>
                                      <w:marRight w:val="0"/>
                                      <w:marTop w:val="0"/>
                                      <w:marBottom w:val="0"/>
                                      <w:divBdr>
                                        <w:top w:val="none" w:sz="0" w:space="0" w:color="auto"/>
                                        <w:left w:val="none" w:sz="0" w:space="0" w:color="auto"/>
                                        <w:bottom w:val="none" w:sz="0" w:space="0" w:color="auto"/>
                                        <w:right w:val="none" w:sz="0" w:space="0" w:color="auto"/>
                                      </w:divBdr>
                                      <w:divsChild>
                                        <w:div w:id="165901595">
                                          <w:marLeft w:val="0"/>
                                          <w:marRight w:val="0"/>
                                          <w:marTop w:val="0"/>
                                          <w:marBottom w:val="0"/>
                                          <w:divBdr>
                                            <w:top w:val="none" w:sz="0" w:space="0" w:color="auto"/>
                                            <w:left w:val="none" w:sz="0" w:space="0" w:color="auto"/>
                                            <w:bottom w:val="none" w:sz="0" w:space="0" w:color="auto"/>
                                            <w:right w:val="none" w:sz="0" w:space="0" w:color="auto"/>
                                          </w:divBdr>
                                          <w:divsChild>
                                            <w:div w:id="1616251701">
                                              <w:marLeft w:val="0"/>
                                              <w:marRight w:val="0"/>
                                              <w:marTop w:val="0"/>
                                              <w:marBottom w:val="0"/>
                                              <w:divBdr>
                                                <w:top w:val="none" w:sz="0" w:space="0" w:color="auto"/>
                                                <w:left w:val="none" w:sz="0" w:space="0" w:color="auto"/>
                                                <w:bottom w:val="none" w:sz="0" w:space="0" w:color="auto"/>
                                                <w:right w:val="none" w:sz="0" w:space="0" w:color="auto"/>
                                              </w:divBdr>
                                              <w:divsChild>
                                                <w:div w:id="978680846">
                                                  <w:marLeft w:val="0"/>
                                                  <w:marRight w:val="0"/>
                                                  <w:marTop w:val="0"/>
                                                  <w:marBottom w:val="0"/>
                                                  <w:divBdr>
                                                    <w:top w:val="none" w:sz="0" w:space="0" w:color="auto"/>
                                                    <w:left w:val="none" w:sz="0" w:space="0" w:color="auto"/>
                                                    <w:bottom w:val="none" w:sz="0" w:space="0" w:color="auto"/>
                                                    <w:right w:val="none" w:sz="0" w:space="0" w:color="auto"/>
                                                  </w:divBdr>
                                                  <w:divsChild>
                                                    <w:div w:id="410471739">
                                                      <w:marLeft w:val="0"/>
                                                      <w:marRight w:val="0"/>
                                                      <w:marTop w:val="0"/>
                                                      <w:marBottom w:val="0"/>
                                                      <w:divBdr>
                                                        <w:top w:val="none" w:sz="0" w:space="0" w:color="auto"/>
                                                        <w:left w:val="none" w:sz="0" w:space="0" w:color="auto"/>
                                                        <w:bottom w:val="none" w:sz="0" w:space="0" w:color="auto"/>
                                                        <w:right w:val="none" w:sz="0" w:space="0" w:color="auto"/>
                                                      </w:divBdr>
                                                    </w:div>
                                                    <w:div w:id="196314820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627614047">
                                          <w:marLeft w:val="0"/>
                                          <w:marRight w:val="0"/>
                                          <w:marTop w:val="0"/>
                                          <w:marBottom w:val="0"/>
                                          <w:divBdr>
                                            <w:top w:val="none" w:sz="0" w:space="0" w:color="auto"/>
                                            <w:left w:val="none" w:sz="0" w:space="0" w:color="auto"/>
                                            <w:bottom w:val="none" w:sz="0" w:space="0" w:color="auto"/>
                                            <w:right w:val="none" w:sz="0" w:space="0" w:color="auto"/>
                                          </w:divBdr>
                                          <w:divsChild>
                                            <w:div w:id="1902518270">
                                              <w:marLeft w:val="0"/>
                                              <w:marRight w:val="0"/>
                                              <w:marTop w:val="0"/>
                                              <w:marBottom w:val="0"/>
                                              <w:divBdr>
                                                <w:top w:val="none" w:sz="0" w:space="0" w:color="auto"/>
                                                <w:left w:val="none" w:sz="0" w:space="0" w:color="auto"/>
                                                <w:bottom w:val="none" w:sz="0" w:space="0" w:color="auto"/>
                                                <w:right w:val="none" w:sz="0" w:space="0" w:color="auto"/>
                                              </w:divBdr>
                                              <w:divsChild>
                                                <w:div w:id="150524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63440">
                                          <w:marLeft w:val="0"/>
                                          <w:marRight w:val="0"/>
                                          <w:marTop w:val="0"/>
                                          <w:marBottom w:val="0"/>
                                          <w:divBdr>
                                            <w:top w:val="none" w:sz="0" w:space="0" w:color="auto"/>
                                            <w:left w:val="none" w:sz="0" w:space="0" w:color="auto"/>
                                            <w:bottom w:val="none" w:sz="0" w:space="0" w:color="auto"/>
                                            <w:right w:val="none" w:sz="0" w:space="0" w:color="auto"/>
                                          </w:divBdr>
                                          <w:divsChild>
                                            <w:div w:id="1044717607">
                                              <w:marLeft w:val="0"/>
                                              <w:marRight w:val="0"/>
                                              <w:marTop w:val="0"/>
                                              <w:marBottom w:val="0"/>
                                              <w:divBdr>
                                                <w:top w:val="none" w:sz="0" w:space="0" w:color="auto"/>
                                                <w:left w:val="none" w:sz="0" w:space="0" w:color="auto"/>
                                                <w:bottom w:val="none" w:sz="0" w:space="0" w:color="auto"/>
                                                <w:right w:val="none" w:sz="0" w:space="0" w:color="auto"/>
                                              </w:divBdr>
                                              <w:divsChild>
                                                <w:div w:id="130458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104491">
                                          <w:marLeft w:val="0"/>
                                          <w:marRight w:val="0"/>
                                          <w:marTop w:val="0"/>
                                          <w:marBottom w:val="0"/>
                                          <w:divBdr>
                                            <w:top w:val="none" w:sz="0" w:space="0" w:color="auto"/>
                                            <w:left w:val="none" w:sz="0" w:space="0" w:color="auto"/>
                                            <w:bottom w:val="none" w:sz="0" w:space="0" w:color="auto"/>
                                            <w:right w:val="none" w:sz="0" w:space="0" w:color="auto"/>
                                          </w:divBdr>
                                          <w:divsChild>
                                            <w:div w:id="88085241">
                                              <w:marLeft w:val="0"/>
                                              <w:marRight w:val="0"/>
                                              <w:marTop w:val="0"/>
                                              <w:marBottom w:val="0"/>
                                              <w:divBdr>
                                                <w:top w:val="none" w:sz="0" w:space="0" w:color="auto"/>
                                                <w:left w:val="none" w:sz="0" w:space="0" w:color="auto"/>
                                                <w:bottom w:val="none" w:sz="0" w:space="0" w:color="auto"/>
                                                <w:right w:val="none" w:sz="0" w:space="0" w:color="auto"/>
                                              </w:divBdr>
                                              <w:divsChild>
                                                <w:div w:id="368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672582">
                                          <w:marLeft w:val="0"/>
                                          <w:marRight w:val="0"/>
                                          <w:marTop w:val="0"/>
                                          <w:marBottom w:val="0"/>
                                          <w:divBdr>
                                            <w:top w:val="none" w:sz="0" w:space="0" w:color="auto"/>
                                            <w:left w:val="none" w:sz="0" w:space="0" w:color="auto"/>
                                            <w:bottom w:val="none" w:sz="0" w:space="0" w:color="auto"/>
                                            <w:right w:val="none" w:sz="0" w:space="0" w:color="auto"/>
                                          </w:divBdr>
                                          <w:divsChild>
                                            <w:div w:id="376973608">
                                              <w:marLeft w:val="0"/>
                                              <w:marRight w:val="0"/>
                                              <w:marTop w:val="0"/>
                                              <w:marBottom w:val="0"/>
                                              <w:divBdr>
                                                <w:top w:val="none" w:sz="0" w:space="0" w:color="auto"/>
                                                <w:left w:val="none" w:sz="0" w:space="0" w:color="auto"/>
                                                <w:bottom w:val="none" w:sz="0" w:space="0" w:color="auto"/>
                                                <w:right w:val="none" w:sz="0" w:space="0" w:color="auto"/>
                                              </w:divBdr>
                                              <w:divsChild>
                                                <w:div w:id="7425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538687">
                                          <w:marLeft w:val="0"/>
                                          <w:marRight w:val="0"/>
                                          <w:marTop w:val="0"/>
                                          <w:marBottom w:val="0"/>
                                          <w:divBdr>
                                            <w:top w:val="none" w:sz="0" w:space="0" w:color="auto"/>
                                            <w:left w:val="none" w:sz="0" w:space="0" w:color="auto"/>
                                            <w:bottom w:val="none" w:sz="0" w:space="0" w:color="auto"/>
                                            <w:right w:val="none" w:sz="0" w:space="0" w:color="auto"/>
                                          </w:divBdr>
                                          <w:divsChild>
                                            <w:div w:id="975642507">
                                              <w:marLeft w:val="0"/>
                                              <w:marRight w:val="0"/>
                                              <w:marTop w:val="0"/>
                                              <w:marBottom w:val="0"/>
                                              <w:divBdr>
                                                <w:top w:val="none" w:sz="0" w:space="0" w:color="auto"/>
                                                <w:left w:val="none" w:sz="0" w:space="0" w:color="auto"/>
                                                <w:bottom w:val="none" w:sz="0" w:space="0" w:color="auto"/>
                                                <w:right w:val="none" w:sz="0" w:space="0" w:color="auto"/>
                                              </w:divBdr>
                                              <w:divsChild>
                                                <w:div w:id="182107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70561">
                                          <w:marLeft w:val="0"/>
                                          <w:marRight w:val="0"/>
                                          <w:marTop w:val="0"/>
                                          <w:marBottom w:val="0"/>
                                          <w:divBdr>
                                            <w:top w:val="none" w:sz="0" w:space="0" w:color="auto"/>
                                            <w:left w:val="none" w:sz="0" w:space="0" w:color="auto"/>
                                            <w:bottom w:val="none" w:sz="0" w:space="0" w:color="auto"/>
                                            <w:right w:val="none" w:sz="0" w:space="0" w:color="auto"/>
                                          </w:divBdr>
                                          <w:divsChild>
                                            <w:div w:id="1382168698">
                                              <w:marLeft w:val="0"/>
                                              <w:marRight w:val="0"/>
                                              <w:marTop w:val="0"/>
                                              <w:marBottom w:val="0"/>
                                              <w:divBdr>
                                                <w:top w:val="none" w:sz="0" w:space="0" w:color="auto"/>
                                                <w:left w:val="none" w:sz="0" w:space="0" w:color="auto"/>
                                                <w:bottom w:val="none" w:sz="0" w:space="0" w:color="auto"/>
                                                <w:right w:val="none" w:sz="0" w:space="0" w:color="auto"/>
                                              </w:divBdr>
                                              <w:divsChild>
                                                <w:div w:id="5400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51536">
                                          <w:marLeft w:val="0"/>
                                          <w:marRight w:val="0"/>
                                          <w:marTop w:val="0"/>
                                          <w:marBottom w:val="0"/>
                                          <w:divBdr>
                                            <w:top w:val="none" w:sz="0" w:space="0" w:color="auto"/>
                                            <w:left w:val="none" w:sz="0" w:space="0" w:color="auto"/>
                                            <w:bottom w:val="none" w:sz="0" w:space="0" w:color="auto"/>
                                            <w:right w:val="none" w:sz="0" w:space="0" w:color="auto"/>
                                          </w:divBdr>
                                          <w:divsChild>
                                            <w:div w:id="777676605">
                                              <w:marLeft w:val="0"/>
                                              <w:marRight w:val="0"/>
                                              <w:marTop w:val="0"/>
                                              <w:marBottom w:val="0"/>
                                              <w:divBdr>
                                                <w:top w:val="none" w:sz="0" w:space="0" w:color="auto"/>
                                                <w:left w:val="none" w:sz="0" w:space="0" w:color="auto"/>
                                                <w:bottom w:val="none" w:sz="0" w:space="0" w:color="auto"/>
                                                <w:right w:val="none" w:sz="0" w:space="0" w:color="auto"/>
                                              </w:divBdr>
                                              <w:divsChild>
                                                <w:div w:id="133537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99244">
                                          <w:marLeft w:val="0"/>
                                          <w:marRight w:val="0"/>
                                          <w:marTop w:val="0"/>
                                          <w:marBottom w:val="0"/>
                                          <w:divBdr>
                                            <w:top w:val="none" w:sz="0" w:space="0" w:color="auto"/>
                                            <w:left w:val="none" w:sz="0" w:space="0" w:color="auto"/>
                                            <w:bottom w:val="none" w:sz="0" w:space="0" w:color="auto"/>
                                            <w:right w:val="none" w:sz="0" w:space="0" w:color="auto"/>
                                          </w:divBdr>
                                          <w:divsChild>
                                            <w:div w:id="1464694458">
                                              <w:marLeft w:val="0"/>
                                              <w:marRight w:val="0"/>
                                              <w:marTop w:val="0"/>
                                              <w:marBottom w:val="0"/>
                                              <w:divBdr>
                                                <w:top w:val="none" w:sz="0" w:space="0" w:color="auto"/>
                                                <w:left w:val="none" w:sz="0" w:space="0" w:color="auto"/>
                                                <w:bottom w:val="none" w:sz="0" w:space="0" w:color="auto"/>
                                                <w:right w:val="none" w:sz="0" w:space="0" w:color="auto"/>
                                              </w:divBdr>
                                              <w:divsChild>
                                                <w:div w:id="20679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13">
                                          <w:marLeft w:val="0"/>
                                          <w:marRight w:val="0"/>
                                          <w:marTop w:val="0"/>
                                          <w:marBottom w:val="0"/>
                                          <w:divBdr>
                                            <w:top w:val="none" w:sz="0" w:space="0" w:color="auto"/>
                                            <w:left w:val="none" w:sz="0" w:space="0" w:color="auto"/>
                                            <w:bottom w:val="none" w:sz="0" w:space="0" w:color="auto"/>
                                            <w:right w:val="none" w:sz="0" w:space="0" w:color="auto"/>
                                          </w:divBdr>
                                          <w:divsChild>
                                            <w:div w:id="1831288079">
                                              <w:marLeft w:val="0"/>
                                              <w:marRight w:val="0"/>
                                              <w:marTop w:val="0"/>
                                              <w:marBottom w:val="0"/>
                                              <w:divBdr>
                                                <w:top w:val="none" w:sz="0" w:space="0" w:color="auto"/>
                                                <w:left w:val="none" w:sz="0" w:space="0" w:color="auto"/>
                                                <w:bottom w:val="none" w:sz="0" w:space="0" w:color="auto"/>
                                                <w:right w:val="none" w:sz="0" w:space="0" w:color="auto"/>
                                              </w:divBdr>
                                              <w:divsChild>
                                                <w:div w:id="12732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13900">
                                          <w:marLeft w:val="0"/>
                                          <w:marRight w:val="0"/>
                                          <w:marTop w:val="0"/>
                                          <w:marBottom w:val="0"/>
                                          <w:divBdr>
                                            <w:top w:val="none" w:sz="0" w:space="0" w:color="auto"/>
                                            <w:left w:val="none" w:sz="0" w:space="0" w:color="auto"/>
                                            <w:bottom w:val="none" w:sz="0" w:space="0" w:color="auto"/>
                                            <w:right w:val="none" w:sz="0" w:space="0" w:color="auto"/>
                                          </w:divBdr>
                                          <w:divsChild>
                                            <w:div w:id="324600144">
                                              <w:marLeft w:val="0"/>
                                              <w:marRight w:val="0"/>
                                              <w:marTop w:val="75"/>
                                              <w:marBottom w:val="0"/>
                                              <w:divBdr>
                                                <w:top w:val="none" w:sz="0" w:space="0" w:color="auto"/>
                                                <w:left w:val="none" w:sz="0" w:space="0" w:color="auto"/>
                                                <w:bottom w:val="none" w:sz="0" w:space="0" w:color="auto"/>
                                                <w:right w:val="none" w:sz="0" w:space="0" w:color="auto"/>
                                              </w:divBdr>
                                              <w:divsChild>
                                                <w:div w:id="134447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16273">
                                          <w:marLeft w:val="0"/>
                                          <w:marRight w:val="0"/>
                                          <w:marTop w:val="0"/>
                                          <w:marBottom w:val="0"/>
                                          <w:divBdr>
                                            <w:top w:val="none" w:sz="0" w:space="0" w:color="auto"/>
                                            <w:left w:val="none" w:sz="0" w:space="0" w:color="auto"/>
                                            <w:bottom w:val="none" w:sz="0" w:space="0" w:color="auto"/>
                                            <w:right w:val="none" w:sz="0" w:space="0" w:color="auto"/>
                                          </w:divBdr>
                                          <w:divsChild>
                                            <w:div w:id="1298879505">
                                              <w:marLeft w:val="0"/>
                                              <w:marRight w:val="0"/>
                                              <w:marTop w:val="0"/>
                                              <w:marBottom w:val="0"/>
                                              <w:divBdr>
                                                <w:top w:val="none" w:sz="0" w:space="0" w:color="auto"/>
                                                <w:left w:val="none" w:sz="0" w:space="0" w:color="auto"/>
                                                <w:bottom w:val="none" w:sz="0" w:space="0" w:color="auto"/>
                                                <w:right w:val="none" w:sz="0" w:space="0" w:color="auto"/>
                                              </w:divBdr>
                                              <w:divsChild>
                                                <w:div w:id="2162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4461">
                                          <w:marLeft w:val="0"/>
                                          <w:marRight w:val="0"/>
                                          <w:marTop w:val="0"/>
                                          <w:marBottom w:val="0"/>
                                          <w:divBdr>
                                            <w:top w:val="none" w:sz="0" w:space="0" w:color="auto"/>
                                            <w:left w:val="none" w:sz="0" w:space="0" w:color="auto"/>
                                            <w:bottom w:val="none" w:sz="0" w:space="0" w:color="auto"/>
                                            <w:right w:val="none" w:sz="0" w:space="0" w:color="auto"/>
                                          </w:divBdr>
                                          <w:divsChild>
                                            <w:div w:id="1601597739">
                                              <w:marLeft w:val="0"/>
                                              <w:marRight w:val="0"/>
                                              <w:marTop w:val="0"/>
                                              <w:marBottom w:val="0"/>
                                              <w:divBdr>
                                                <w:top w:val="none" w:sz="0" w:space="0" w:color="auto"/>
                                                <w:left w:val="none" w:sz="0" w:space="0" w:color="auto"/>
                                                <w:bottom w:val="none" w:sz="0" w:space="0" w:color="auto"/>
                                                <w:right w:val="none" w:sz="0" w:space="0" w:color="auto"/>
                                              </w:divBdr>
                                              <w:divsChild>
                                                <w:div w:id="202342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02689">
                                          <w:marLeft w:val="0"/>
                                          <w:marRight w:val="0"/>
                                          <w:marTop w:val="0"/>
                                          <w:marBottom w:val="0"/>
                                          <w:divBdr>
                                            <w:top w:val="none" w:sz="0" w:space="0" w:color="auto"/>
                                            <w:left w:val="none" w:sz="0" w:space="0" w:color="auto"/>
                                            <w:bottom w:val="none" w:sz="0" w:space="0" w:color="auto"/>
                                            <w:right w:val="none" w:sz="0" w:space="0" w:color="auto"/>
                                          </w:divBdr>
                                          <w:divsChild>
                                            <w:div w:id="204223610">
                                              <w:marLeft w:val="0"/>
                                              <w:marRight w:val="0"/>
                                              <w:marTop w:val="0"/>
                                              <w:marBottom w:val="0"/>
                                              <w:divBdr>
                                                <w:top w:val="none" w:sz="0" w:space="0" w:color="auto"/>
                                                <w:left w:val="none" w:sz="0" w:space="0" w:color="auto"/>
                                                <w:bottom w:val="none" w:sz="0" w:space="0" w:color="auto"/>
                                                <w:right w:val="none" w:sz="0" w:space="0" w:color="auto"/>
                                              </w:divBdr>
                                              <w:divsChild>
                                                <w:div w:id="154397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92091">
                                          <w:marLeft w:val="0"/>
                                          <w:marRight w:val="0"/>
                                          <w:marTop w:val="0"/>
                                          <w:marBottom w:val="0"/>
                                          <w:divBdr>
                                            <w:top w:val="none" w:sz="0" w:space="0" w:color="auto"/>
                                            <w:left w:val="none" w:sz="0" w:space="0" w:color="auto"/>
                                            <w:bottom w:val="none" w:sz="0" w:space="0" w:color="auto"/>
                                            <w:right w:val="none" w:sz="0" w:space="0" w:color="auto"/>
                                          </w:divBdr>
                                          <w:divsChild>
                                            <w:div w:id="1611670042">
                                              <w:marLeft w:val="0"/>
                                              <w:marRight w:val="0"/>
                                              <w:marTop w:val="0"/>
                                              <w:marBottom w:val="0"/>
                                              <w:divBdr>
                                                <w:top w:val="none" w:sz="0" w:space="0" w:color="auto"/>
                                                <w:left w:val="none" w:sz="0" w:space="0" w:color="auto"/>
                                                <w:bottom w:val="none" w:sz="0" w:space="0" w:color="auto"/>
                                                <w:right w:val="none" w:sz="0" w:space="0" w:color="auto"/>
                                              </w:divBdr>
                                              <w:divsChild>
                                                <w:div w:id="104329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24532">
                                          <w:marLeft w:val="0"/>
                                          <w:marRight w:val="0"/>
                                          <w:marTop w:val="0"/>
                                          <w:marBottom w:val="0"/>
                                          <w:divBdr>
                                            <w:top w:val="none" w:sz="0" w:space="0" w:color="auto"/>
                                            <w:left w:val="none" w:sz="0" w:space="0" w:color="auto"/>
                                            <w:bottom w:val="none" w:sz="0" w:space="0" w:color="auto"/>
                                            <w:right w:val="none" w:sz="0" w:space="0" w:color="auto"/>
                                          </w:divBdr>
                                          <w:divsChild>
                                            <w:div w:id="1273436551">
                                              <w:marLeft w:val="0"/>
                                              <w:marRight w:val="0"/>
                                              <w:marTop w:val="0"/>
                                              <w:marBottom w:val="0"/>
                                              <w:divBdr>
                                                <w:top w:val="none" w:sz="0" w:space="0" w:color="auto"/>
                                                <w:left w:val="none" w:sz="0" w:space="0" w:color="auto"/>
                                                <w:bottom w:val="none" w:sz="0" w:space="0" w:color="auto"/>
                                                <w:right w:val="none" w:sz="0" w:space="0" w:color="auto"/>
                                              </w:divBdr>
                                              <w:divsChild>
                                                <w:div w:id="189504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223291">
                                          <w:marLeft w:val="0"/>
                                          <w:marRight w:val="0"/>
                                          <w:marTop w:val="0"/>
                                          <w:marBottom w:val="0"/>
                                          <w:divBdr>
                                            <w:top w:val="none" w:sz="0" w:space="0" w:color="auto"/>
                                            <w:left w:val="none" w:sz="0" w:space="0" w:color="auto"/>
                                            <w:bottom w:val="none" w:sz="0" w:space="0" w:color="auto"/>
                                            <w:right w:val="none" w:sz="0" w:space="0" w:color="auto"/>
                                          </w:divBdr>
                                          <w:divsChild>
                                            <w:div w:id="2023122761">
                                              <w:marLeft w:val="0"/>
                                              <w:marRight w:val="0"/>
                                              <w:marTop w:val="0"/>
                                              <w:marBottom w:val="0"/>
                                              <w:divBdr>
                                                <w:top w:val="none" w:sz="0" w:space="0" w:color="auto"/>
                                                <w:left w:val="none" w:sz="0" w:space="0" w:color="auto"/>
                                                <w:bottom w:val="none" w:sz="0" w:space="0" w:color="auto"/>
                                                <w:right w:val="none" w:sz="0" w:space="0" w:color="auto"/>
                                              </w:divBdr>
                                              <w:divsChild>
                                                <w:div w:id="6279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142619">
                                          <w:marLeft w:val="0"/>
                                          <w:marRight w:val="0"/>
                                          <w:marTop w:val="0"/>
                                          <w:marBottom w:val="0"/>
                                          <w:divBdr>
                                            <w:top w:val="none" w:sz="0" w:space="0" w:color="auto"/>
                                            <w:left w:val="none" w:sz="0" w:space="0" w:color="auto"/>
                                            <w:bottom w:val="none" w:sz="0" w:space="0" w:color="auto"/>
                                            <w:right w:val="none" w:sz="0" w:space="0" w:color="auto"/>
                                          </w:divBdr>
                                          <w:divsChild>
                                            <w:div w:id="1410536452">
                                              <w:marLeft w:val="0"/>
                                              <w:marRight w:val="0"/>
                                              <w:marTop w:val="0"/>
                                              <w:marBottom w:val="0"/>
                                              <w:divBdr>
                                                <w:top w:val="none" w:sz="0" w:space="0" w:color="auto"/>
                                                <w:left w:val="none" w:sz="0" w:space="0" w:color="auto"/>
                                                <w:bottom w:val="none" w:sz="0" w:space="0" w:color="auto"/>
                                                <w:right w:val="none" w:sz="0" w:space="0" w:color="auto"/>
                                              </w:divBdr>
                                              <w:divsChild>
                                                <w:div w:id="355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843094">
                                          <w:marLeft w:val="0"/>
                                          <w:marRight w:val="0"/>
                                          <w:marTop w:val="0"/>
                                          <w:marBottom w:val="0"/>
                                          <w:divBdr>
                                            <w:top w:val="none" w:sz="0" w:space="0" w:color="auto"/>
                                            <w:left w:val="none" w:sz="0" w:space="0" w:color="auto"/>
                                            <w:bottom w:val="none" w:sz="0" w:space="0" w:color="auto"/>
                                            <w:right w:val="none" w:sz="0" w:space="0" w:color="auto"/>
                                          </w:divBdr>
                                          <w:divsChild>
                                            <w:div w:id="1226572693">
                                              <w:marLeft w:val="0"/>
                                              <w:marRight w:val="0"/>
                                              <w:marTop w:val="0"/>
                                              <w:marBottom w:val="0"/>
                                              <w:divBdr>
                                                <w:top w:val="none" w:sz="0" w:space="0" w:color="auto"/>
                                                <w:left w:val="none" w:sz="0" w:space="0" w:color="auto"/>
                                                <w:bottom w:val="none" w:sz="0" w:space="0" w:color="auto"/>
                                                <w:right w:val="none" w:sz="0" w:space="0" w:color="auto"/>
                                              </w:divBdr>
                                              <w:divsChild>
                                                <w:div w:id="9512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80716">
                                          <w:marLeft w:val="0"/>
                                          <w:marRight w:val="0"/>
                                          <w:marTop w:val="0"/>
                                          <w:marBottom w:val="0"/>
                                          <w:divBdr>
                                            <w:top w:val="none" w:sz="0" w:space="0" w:color="auto"/>
                                            <w:left w:val="none" w:sz="0" w:space="0" w:color="auto"/>
                                            <w:bottom w:val="none" w:sz="0" w:space="0" w:color="auto"/>
                                            <w:right w:val="none" w:sz="0" w:space="0" w:color="auto"/>
                                          </w:divBdr>
                                          <w:divsChild>
                                            <w:div w:id="441343683">
                                              <w:marLeft w:val="0"/>
                                              <w:marRight w:val="0"/>
                                              <w:marTop w:val="0"/>
                                              <w:marBottom w:val="0"/>
                                              <w:divBdr>
                                                <w:top w:val="none" w:sz="0" w:space="0" w:color="auto"/>
                                                <w:left w:val="none" w:sz="0" w:space="0" w:color="auto"/>
                                                <w:bottom w:val="none" w:sz="0" w:space="0" w:color="auto"/>
                                                <w:right w:val="none" w:sz="0" w:space="0" w:color="auto"/>
                                              </w:divBdr>
                                              <w:divsChild>
                                                <w:div w:id="160649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400122">
                                          <w:marLeft w:val="0"/>
                                          <w:marRight w:val="0"/>
                                          <w:marTop w:val="0"/>
                                          <w:marBottom w:val="0"/>
                                          <w:divBdr>
                                            <w:top w:val="none" w:sz="0" w:space="0" w:color="auto"/>
                                            <w:left w:val="none" w:sz="0" w:space="0" w:color="auto"/>
                                            <w:bottom w:val="none" w:sz="0" w:space="0" w:color="auto"/>
                                            <w:right w:val="none" w:sz="0" w:space="0" w:color="auto"/>
                                          </w:divBdr>
                                          <w:divsChild>
                                            <w:div w:id="215970338">
                                              <w:marLeft w:val="0"/>
                                              <w:marRight w:val="0"/>
                                              <w:marTop w:val="75"/>
                                              <w:marBottom w:val="0"/>
                                              <w:divBdr>
                                                <w:top w:val="none" w:sz="0" w:space="0" w:color="auto"/>
                                                <w:left w:val="none" w:sz="0" w:space="0" w:color="auto"/>
                                                <w:bottom w:val="none" w:sz="0" w:space="0" w:color="auto"/>
                                                <w:right w:val="none" w:sz="0" w:space="0" w:color="auto"/>
                                              </w:divBdr>
                                              <w:divsChild>
                                                <w:div w:id="189419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000831">
                                          <w:marLeft w:val="0"/>
                                          <w:marRight w:val="0"/>
                                          <w:marTop w:val="0"/>
                                          <w:marBottom w:val="0"/>
                                          <w:divBdr>
                                            <w:top w:val="none" w:sz="0" w:space="0" w:color="auto"/>
                                            <w:left w:val="none" w:sz="0" w:space="0" w:color="auto"/>
                                            <w:bottom w:val="none" w:sz="0" w:space="0" w:color="auto"/>
                                            <w:right w:val="none" w:sz="0" w:space="0" w:color="auto"/>
                                          </w:divBdr>
                                          <w:divsChild>
                                            <w:div w:id="2081633014">
                                              <w:marLeft w:val="0"/>
                                              <w:marRight w:val="0"/>
                                              <w:marTop w:val="0"/>
                                              <w:marBottom w:val="0"/>
                                              <w:divBdr>
                                                <w:top w:val="none" w:sz="0" w:space="0" w:color="auto"/>
                                                <w:left w:val="none" w:sz="0" w:space="0" w:color="auto"/>
                                                <w:bottom w:val="none" w:sz="0" w:space="0" w:color="auto"/>
                                                <w:right w:val="none" w:sz="0" w:space="0" w:color="auto"/>
                                              </w:divBdr>
                                              <w:divsChild>
                                                <w:div w:id="8750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593">
                                          <w:marLeft w:val="0"/>
                                          <w:marRight w:val="0"/>
                                          <w:marTop w:val="0"/>
                                          <w:marBottom w:val="0"/>
                                          <w:divBdr>
                                            <w:top w:val="none" w:sz="0" w:space="0" w:color="auto"/>
                                            <w:left w:val="none" w:sz="0" w:space="0" w:color="auto"/>
                                            <w:bottom w:val="none" w:sz="0" w:space="0" w:color="auto"/>
                                            <w:right w:val="none" w:sz="0" w:space="0" w:color="auto"/>
                                          </w:divBdr>
                                          <w:divsChild>
                                            <w:div w:id="1134639138">
                                              <w:marLeft w:val="0"/>
                                              <w:marRight w:val="0"/>
                                              <w:marTop w:val="0"/>
                                              <w:marBottom w:val="0"/>
                                              <w:divBdr>
                                                <w:top w:val="none" w:sz="0" w:space="0" w:color="auto"/>
                                                <w:left w:val="none" w:sz="0" w:space="0" w:color="auto"/>
                                                <w:bottom w:val="none" w:sz="0" w:space="0" w:color="auto"/>
                                                <w:right w:val="none" w:sz="0" w:space="0" w:color="auto"/>
                                              </w:divBdr>
                                              <w:divsChild>
                                                <w:div w:id="49526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12956">
                                          <w:marLeft w:val="0"/>
                                          <w:marRight w:val="0"/>
                                          <w:marTop w:val="0"/>
                                          <w:marBottom w:val="0"/>
                                          <w:divBdr>
                                            <w:top w:val="none" w:sz="0" w:space="0" w:color="auto"/>
                                            <w:left w:val="none" w:sz="0" w:space="0" w:color="auto"/>
                                            <w:bottom w:val="none" w:sz="0" w:space="0" w:color="auto"/>
                                            <w:right w:val="none" w:sz="0" w:space="0" w:color="auto"/>
                                          </w:divBdr>
                                          <w:divsChild>
                                            <w:div w:id="286399920">
                                              <w:marLeft w:val="0"/>
                                              <w:marRight w:val="0"/>
                                              <w:marTop w:val="0"/>
                                              <w:marBottom w:val="0"/>
                                              <w:divBdr>
                                                <w:top w:val="none" w:sz="0" w:space="0" w:color="auto"/>
                                                <w:left w:val="none" w:sz="0" w:space="0" w:color="auto"/>
                                                <w:bottom w:val="none" w:sz="0" w:space="0" w:color="auto"/>
                                                <w:right w:val="none" w:sz="0" w:space="0" w:color="auto"/>
                                              </w:divBdr>
                                              <w:divsChild>
                                                <w:div w:id="149102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49982">
                                          <w:marLeft w:val="0"/>
                                          <w:marRight w:val="0"/>
                                          <w:marTop w:val="0"/>
                                          <w:marBottom w:val="0"/>
                                          <w:divBdr>
                                            <w:top w:val="none" w:sz="0" w:space="0" w:color="auto"/>
                                            <w:left w:val="none" w:sz="0" w:space="0" w:color="auto"/>
                                            <w:bottom w:val="none" w:sz="0" w:space="0" w:color="auto"/>
                                            <w:right w:val="none" w:sz="0" w:space="0" w:color="auto"/>
                                          </w:divBdr>
                                          <w:divsChild>
                                            <w:div w:id="1673800484">
                                              <w:marLeft w:val="0"/>
                                              <w:marRight w:val="0"/>
                                              <w:marTop w:val="0"/>
                                              <w:marBottom w:val="0"/>
                                              <w:divBdr>
                                                <w:top w:val="none" w:sz="0" w:space="0" w:color="auto"/>
                                                <w:left w:val="none" w:sz="0" w:space="0" w:color="auto"/>
                                                <w:bottom w:val="none" w:sz="0" w:space="0" w:color="auto"/>
                                                <w:right w:val="none" w:sz="0" w:space="0" w:color="auto"/>
                                              </w:divBdr>
                                              <w:divsChild>
                                                <w:div w:id="149175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57516">
                                          <w:marLeft w:val="0"/>
                                          <w:marRight w:val="0"/>
                                          <w:marTop w:val="0"/>
                                          <w:marBottom w:val="0"/>
                                          <w:divBdr>
                                            <w:top w:val="none" w:sz="0" w:space="0" w:color="auto"/>
                                            <w:left w:val="none" w:sz="0" w:space="0" w:color="auto"/>
                                            <w:bottom w:val="none" w:sz="0" w:space="0" w:color="auto"/>
                                            <w:right w:val="none" w:sz="0" w:space="0" w:color="auto"/>
                                          </w:divBdr>
                                          <w:divsChild>
                                            <w:div w:id="1674726905">
                                              <w:marLeft w:val="0"/>
                                              <w:marRight w:val="0"/>
                                              <w:marTop w:val="0"/>
                                              <w:marBottom w:val="0"/>
                                              <w:divBdr>
                                                <w:top w:val="none" w:sz="0" w:space="0" w:color="auto"/>
                                                <w:left w:val="none" w:sz="0" w:space="0" w:color="auto"/>
                                                <w:bottom w:val="none" w:sz="0" w:space="0" w:color="auto"/>
                                                <w:right w:val="none" w:sz="0" w:space="0" w:color="auto"/>
                                              </w:divBdr>
                                              <w:divsChild>
                                                <w:div w:id="172113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6267">
                                          <w:marLeft w:val="0"/>
                                          <w:marRight w:val="0"/>
                                          <w:marTop w:val="0"/>
                                          <w:marBottom w:val="0"/>
                                          <w:divBdr>
                                            <w:top w:val="none" w:sz="0" w:space="0" w:color="auto"/>
                                            <w:left w:val="none" w:sz="0" w:space="0" w:color="auto"/>
                                            <w:bottom w:val="none" w:sz="0" w:space="0" w:color="auto"/>
                                            <w:right w:val="none" w:sz="0" w:space="0" w:color="auto"/>
                                          </w:divBdr>
                                          <w:divsChild>
                                            <w:div w:id="1491216677">
                                              <w:marLeft w:val="0"/>
                                              <w:marRight w:val="0"/>
                                              <w:marTop w:val="0"/>
                                              <w:marBottom w:val="0"/>
                                              <w:divBdr>
                                                <w:top w:val="none" w:sz="0" w:space="0" w:color="auto"/>
                                                <w:left w:val="none" w:sz="0" w:space="0" w:color="auto"/>
                                                <w:bottom w:val="none" w:sz="0" w:space="0" w:color="auto"/>
                                                <w:right w:val="none" w:sz="0" w:space="0" w:color="auto"/>
                                              </w:divBdr>
                                              <w:divsChild>
                                                <w:div w:id="166049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994354">
                                          <w:marLeft w:val="0"/>
                                          <w:marRight w:val="0"/>
                                          <w:marTop w:val="0"/>
                                          <w:marBottom w:val="0"/>
                                          <w:divBdr>
                                            <w:top w:val="none" w:sz="0" w:space="0" w:color="auto"/>
                                            <w:left w:val="none" w:sz="0" w:space="0" w:color="auto"/>
                                            <w:bottom w:val="none" w:sz="0" w:space="0" w:color="auto"/>
                                            <w:right w:val="none" w:sz="0" w:space="0" w:color="auto"/>
                                          </w:divBdr>
                                          <w:divsChild>
                                            <w:div w:id="1780754850">
                                              <w:marLeft w:val="0"/>
                                              <w:marRight w:val="0"/>
                                              <w:marTop w:val="0"/>
                                              <w:marBottom w:val="0"/>
                                              <w:divBdr>
                                                <w:top w:val="none" w:sz="0" w:space="0" w:color="auto"/>
                                                <w:left w:val="none" w:sz="0" w:space="0" w:color="auto"/>
                                                <w:bottom w:val="none" w:sz="0" w:space="0" w:color="auto"/>
                                                <w:right w:val="none" w:sz="0" w:space="0" w:color="auto"/>
                                              </w:divBdr>
                                              <w:divsChild>
                                                <w:div w:id="107944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09538">
                                          <w:marLeft w:val="0"/>
                                          <w:marRight w:val="0"/>
                                          <w:marTop w:val="0"/>
                                          <w:marBottom w:val="0"/>
                                          <w:divBdr>
                                            <w:top w:val="none" w:sz="0" w:space="0" w:color="auto"/>
                                            <w:left w:val="none" w:sz="0" w:space="0" w:color="auto"/>
                                            <w:bottom w:val="none" w:sz="0" w:space="0" w:color="auto"/>
                                            <w:right w:val="none" w:sz="0" w:space="0" w:color="auto"/>
                                          </w:divBdr>
                                          <w:divsChild>
                                            <w:div w:id="1097284946">
                                              <w:marLeft w:val="0"/>
                                              <w:marRight w:val="0"/>
                                              <w:marTop w:val="0"/>
                                              <w:marBottom w:val="0"/>
                                              <w:divBdr>
                                                <w:top w:val="none" w:sz="0" w:space="0" w:color="auto"/>
                                                <w:left w:val="none" w:sz="0" w:space="0" w:color="auto"/>
                                                <w:bottom w:val="none" w:sz="0" w:space="0" w:color="auto"/>
                                                <w:right w:val="none" w:sz="0" w:space="0" w:color="auto"/>
                                              </w:divBdr>
                                              <w:divsChild>
                                                <w:div w:id="149140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417186">
                                      <w:marLeft w:val="0"/>
                                      <w:marRight w:val="0"/>
                                      <w:marTop w:val="750"/>
                                      <w:marBottom w:val="0"/>
                                      <w:divBdr>
                                        <w:top w:val="none" w:sz="0" w:space="0" w:color="auto"/>
                                        <w:left w:val="none" w:sz="0" w:space="0" w:color="auto"/>
                                        <w:bottom w:val="none" w:sz="0" w:space="0" w:color="auto"/>
                                        <w:right w:val="none" w:sz="0" w:space="0" w:color="auto"/>
                                      </w:divBdr>
                                      <w:divsChild>
                                        <w:div w:id="1339386740">
                                          <w:marLeft w:val="0"/>
                                          <w:marRight w:val="0"/>
                                          <w:marTop w:val="0"/>
                                          <w:marBottom w:val="0"/>
                                          <w:divBdr>
                                            <w:top w:val="none" w:sz="0" w:space="0" w:color="auto"/>
                                            <w:left w:val="none" w:sz="0" w:space="0" w:color="auto"/>
                                            <w:bottom w:val="none" w:sz="0" w:space="0" w:color="auto"/>
                                            <w:right w:val="none" w:sz="0" w:space="0" w:color="auto"/>
                                          </w:divBdr>
                                          <w:divsChild>
                                            <w:div w:id="15380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41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666331">
      <w:bodyDiv w:val="1"/>
      <w:marLeft w:val="0"/>
      <w:marRight w:val="0"/>
      <w:marTop w:val="0"/>
      <w:marBottom w:val="0"/>
      <w:divBdr>
        <w:top w:val="none" w:sz="0" w:space="0" w:color="auto"/>
        <w:left w:val="none" w:sz="0" w:space="0" w:color="auto"/>
        <w:bottom w:val="none" w:sz="0" w:space="0" w:color="auto"/>
        <w:right w:val="none" w:sz="0" w:space="0" w:color="auto"/>
      </w:divBdr>
      <w:divsChild>
        <w:div w:id="821001433">
          <w:marLeft w:val="0"/>
          <w:marRight w:val="0"/>
          <w:marTop w:val="0"/>
          <w:marBottom w:val="120"/>
          <w:divBdr>
            <w:top w:val="none" w:sz="0" w:space="0" w:color="auto"/>
            <w:left w:val="none" w:sz="0" w:space="0" w:color="auto"/>
            <w:bottom w:val="none" w:sz="0" w:space="0" w:color="auto"/>
            <w:right w:val="none" w:sz="0" w:space="0" w:color="auto"/>
          </w:divBdr>
          <w:divsChild>
            <w:div w:id="1977563308">
              <w:marLeft w:val="0"/>
              <w:marRight w:val="0"/>
              <w:marTop w:val="0"/>
              <w:marBottom w:val="0"/>
              <w:divBdr>
                <w:top w:val="none" w:sz="0" w:space="0" w:color="auto"/>
                <w:left w:val="none" w:sz="0" w:space="0" w:color="auto"/>
                <w:bottom w:val="none" w:sz="0" w:space="0" w:color="auto"/>
                <w:right w:val="none" w:sz="0" w:space="0" w:color="auto"/>
              </w:divBdr>
              <w:divsChild>
                <w:div w:id="1250848388">
                  <w:marLeft w:val="0"/>
                  <w:marRight w:val="0"/>
                  <w:marTop w:val="0"/>
                  <w:marBottom w:val="0"/>
                  <w:divBdr>
                    <w:top w:val="none" w:sz="0" w:space="0" w:color="auto"/>
                    <w:left w:val="none" w:sz="0" w:space="0" w:color="auto"/>
                    <w:bottom w:val="none" w:sz="0" w:space="0" w:color="auto"/>
                    <w:right w:val="none" w:sz="0" w:space="0" w:color="auto"/>
                  </w:divBdr>
                  <w:divsChild>
                    <w:div w:id="13816002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0624951">
          <w:marLeft w:val="0"/>
          <w:marRight w:val="0"/>
          <w:marTop w:val="0"/>
          <w:marBottom w:val="0"/>
          <w:divBdr>
            <w:top w:val="none" w:sz="0" w:space="0" w:color="auto"/>
            <w:left w:val="none" w:sz="0" w:space="0" w:color="auto"/>
            <w:bottom w:val="none" w:sz="0" w:space="0" w:color="auto"/>
            <w:right w:val="none" w:sz="0" w:space="0" w:color="auto"/>
          </w:divBdr>
        </w:div>
        <w:div w:id="760183138">
          <w:marLeft w:val="0"/>
          <w:marRight w:val="0"/>
          <w:marTop w:val="0"/>
          <w:marBottom w:val="0"/>
          <w:divBdr>
            <w:top w:val="none" w:sz="0" w:space="0" w:color="auto"/>
            <w:left w:val="none" w:sz="0" w:space="0" w:color="auto"/>
            <w:bottom w:val="none" w:sz="0" w:space="0" w:color="auto"/>
            <w:right w:val="none" w:sz="0" w:space="0" w:color="auto"/>
          </w:divBdr>
          <w:divsChild>
            <w:div w:id="766080233">
              <w:marLeft w:val="0"/>
              <w:marRight w:val="0"/>
              <w:marTop w:val="0"/>
              <w:marBottom w:val="120"/>
              <w:divBdr>
                <w:top w:val="none" w:sz="0" w:space="0" w:color="auto"/>
                <w:left w:val="none" w:sz="0" w:space="0" w:color="auto"/>
                <w:bottom w:val="none" w:sz="0" w:space="0" w:color="auto"/>
                <w:right w:val="none" w:sz="0" w:space="0" w:color="auto"/>
              </w:divBdr>
              <w:divsChild>
                <w:div w:id="18812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4131">
          <w:marLeft w:val="0"/>
          <w:marRight w:val="0"/>
          <w:marTop w:val="0"/>
          <w:marBottom w:val="480"/>
          <w:divBdr>
            <w:top w:val="none" w:sz="0" w:space="0" w:color="auto"/>
            <w:left w:val="none" w:sz="0" w:space="0" w:color="auto"/>
            <w:bottom w:val="single" w:sz="12" w:space="24" w:color="EBEBEB"/>
            <w:right w:val="none" w:sz="0" w:space="0" w:color="auto"/>
          </w:divBdr>
          <w:divsChild>
            <w:div w:id="350956865">
              <w:marLeft w:val="0"/>
              <w:marRight w:val="0"/>
              <w:marTop w:val="0"/>
              <w:marBottom w:val="0"/>
              <w:divBdr>
                <w:top w:val="none" w:sz="0" w:space="0" w:color="auto"/>
                <w:left w:val="none" w:sz="0" w:space="0" w:color="auto"/>
                <w:bottom w:val="none" w:sz="0" w:space="0" w:color="auto"/>
                <w:right w:val="none" w:sz="0" w:space="0" w:color="auto"/>
              </w:divBdr>
              <w:divsChild>
                <w:div w:id="1766417616">
                  <w:marLeft w:val="0"/>
                  <w:marRight w:val="0"/>
                  <w:marTop w:val="0"/>
                  <w:marBottom w:val="0"/>
                  <w:divBdr>
                    <w:top w:val="none" w:sz="0" w:space="0" w:color="auto"/>
                    <w:left w:val="none" w:sz="0" w:space="0" w:color="auto"/>
                    <w:bottom w:val="none" w:sz="0" w:space="0" w:color="auto"/>
                    <w:right w:val="none" w:sz="0" w:space="0" w:color="auto"/>
                  </w:divBdr>
                </w:div>
                <w:div w:id="617033511">
                  <w:marLeft w:val="0"/>
                  <w:marRight w:val="0"/>
                  <w:marTop w:val="0"/>
                  <w:marBottom w:val="0"/>
                  <w:divBdr>
                    <w:top w:val="none" w:sz="0" w:space="0" w:color="auto"/>
                    <w:left w:val="none" w:sz="0" w:space="0" w:color="auto"/>
                    <w:bottom w:val="none" w:sz="0" w:space="0" w:color="auto"/>
                    <w:right w:val="none" w:sz="0" w:space="0" w:color="auto"/>
                  </w:divBdr>
                </w:div>
                <w:div w:id="2018194209">
                  <w:marLeft w:val="0"/>
                  <w:marRight w:val="0"/>
                  <w:marTop w:val="0"/>
                  <w:marBottom w:val="0"/>
                  <w:divBdr>
                    <w:top w:val="none" w:sz="0" w:space="0" w:color="auto"/>
                    <w:left w:val="none" w:sz="0" w:space="0" w:color="auto"/>
                    <w:bottom w:val="none" w:sz="0" w:space="0" w:color="auto"/>
                    <w:right w:val="none" w:sz="0" w:space="0" w:color="auto"/>
                  </w:divBdr>
                </w:div>
                <w:div w:id="113788847">
                  <w:marLeft w:val="0"/>
                  <w:marRight w:val="0"/>
                  <w:marTop w:val="0"/>
                  <w:marBottom w:val="0"/>
                  <w:divBdr>
                    <w:top w:val="none" w:sz="0" w:space="0" w:color="auto"/>
                    <w:left w:val="none" w:sz="0" w:space="0" w:color="auto"/>
                    <w:bottom w:val="none" w:sz="0" w:space="0" w:color="auto"/>
                    <w:right w:val="none" w:sz="0" w:space="0" w:color="auto"/>
                  </w:divBdr>
                </w:div>
                <w:div w:id="448210694">
                  <w:marLeft w:val="0"/>
                  <w:marRight w:val="0"/>
                  <w:marTop w:val="0"/>
                  <w:marBottom w:val="0"/>
                  <w:divBdr>
                    <w:top w:val="none" w:sz="0" w:space="0" w:color="auto"/>
                    <w:left w:val="none" w:sz="0" w:space="0" w:color="auto"/>
                    <w:bottom w:val="none" w:sz="0" w:space="0" w:color="auto"/>
                    <w:right w:val="none" w:sz="0" w:space="0" w:color="auto"/>
                  </w:divBdr>
                </w:div>
              </w:divsChild>
            </w:div>
            <w:div w:id="689334836">
              <w:marLeft w:val="0"/>
              <w:marRight w:val="0"/>
              <w:marTop w:val="0"/>
              <w:marBottom w:val="0"/>
              <w:divBdr>
                <w:top w:val="none" w:sz="0" w:space="0" w:color="auto"/>
                <w:left w:val="none" w:sz="0" w:space="0" w:color="auto"/>
                <w:bottom w:val="none" w:sz="0" w:space="0" w:color="auto"/>
                <w:right w:val="none" w:sz="0" w:space="0" w:color="auto"/>
              </w:divBdr>
              <w:divsChild>
                <w:div w:id="1042753671">
                  <w:marLeft w:val="0"/>
                  <w:marRight w:val="0"/>
                  <w:marTop w:val="0"/>
                  <w:marBottom w:val="0"/>
                  <w:divBdr>
                    <w:top w:val="none" w:sz="0" w:space="0" w:color="auto"/>
                    <w:left w:val="none" w:sz="0" w:space="0" w:color="auto"/>
                    <w:bottom w:val="none" w:sz="0" w:space="0" w:color="auto"/>
                    <w:right w:val="none" w:sz="0" w:space="0" w:color="auto"/>
                  </w:divBdr>
                </w:div>
                <w:div w:id="1724939651">
                  <w:marLeft w:val="0"/>
                  <w:marRight w:val="0"/>
                  <w:marTop w:val="0"/>
                  <w:marBottom w:val="0"/>
                  <w:divBdr>
                    <w:top w:val="none" w:sz="0" w:space="0" w:color="auto"/>
                    <w:left w:val="none" w:sz="0" w:space="0" w:color="auto"/>
                    <w:bottom w:val="none" w:sz="0" w:space="0" w:color="auto"/>
                    <w:right w:val="none" w:sz="0" w:space="0" w:color="auto"/>
                  </w:divBdr>
                </w:div>
                <w:div w:id="1179273741">
                  <w:marLeft w:val="0"/>
                  <w:marRight w:val="0"/>
                  <w:marTop w:val="0"/>
                  <w:marBottom w:val="0"/>
                  <w:divBdr>
                    <w:top w:val="none" w:sz="0" w:space="0" w:color="auto"/>
                    <w:left w:val="none" w:sz="0" w:space="0" w:color="auto"/>
                    <w:bottom w:val="none" w:sz="0" w:space="0" w:color="auto"/>
                    <w:right w:val="none" w:sz="0" w:space="0" w:color="auto"/>
                  </w:divBdr>
                </w:div>
                <w:div w:id="1939173401">
                  <w:marLeft w:val="0"/>
                  <w:marRight w:val="0"/>
                  <w:marTop w:val="0"/>
                  <w:marBottom w:val="0"/>
                  <w:divBdr>
                    <w:top w:val="none" w:sz="0" w:space="0" w:color="auto"/>
                    <w:left w:val="none" w:sz="0" w:space="0" w:color="auto"/>
                    <w:bottom w:val="none" w:sz="0" w:space="0" w:color="auto"/>
                    <w:right w:val="none" w:sz="0" w:space="0" w:color="auto"/>
                  </w:divBdr>
                </w:div>
                <w:div w:id="51531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50555">
          <w:marLeft w:val="0"/>
          <w:marRight w:val="0"/>
          <w:marTop w:val="0"/>
          <w:marBottom w:val="0"/>
          <w:divBdr>
            <w:top w:val="none" w:sz="0" w:space="0" w:color="auto"/>
            <w:left w:val="none" w:sz="0" w:space="0" w:color="auto"/>
            <w:bottom w:val="none" w:sz="0" w:space="0" w:color="auto"/>
            <w:right w:val="none" w:sz="0" w:space="0" w:color="auto"/>
          </w:divBdr>
          <w:divsChild>
            <w:div w:id="759565149">
              <w:marLeft w:val="0"/>
              <w:marRight w:val="0"/>
              <w:marTop w:val="0"/>
              <w:marBottom w:val="0"/>
              <w:divBdr>
                <w:top w:val="none" w:sz="0" w:space="0" w:color="auto"/>
                <w:left w:val="none" w:sz="0" w:space="0" w:color="auto"/>
                <w:bottom w:val="none" w:sz="0" w:space="0" w:color="auto"/>
                <w:right w:val="none" w:sz="0" w:space="0" w:color="auto"/>
              </w:divBdr>
              <w:divsChild>
                <w:div w:id="2029140090">
                  <w:marLeft w:val="0"/>
                  <w:marRight w:val="0"/>
                  <w:marTop w:val="0"/>
                  <w:marBottom w:val="0"/>
                  <w:divBdr>
                    <w:top w:val="none" w:sz="0" w:space="0" w:color="auto"/>
                    <w:left w:val="none" w:sz="0" w:space="0" w:color="auto"/>
                    <w:bottom w:val="none" w:sz="0" w:space="0" w:color="auto"/>
                    <w:right w:val="none" w:sz="0" w:space="0" w:color="auto"/>
                  </w:divBdr>
                </w:div>
                <w:div w:id="1277710417">
                  <w:marLeft w:val="0"/>
                  <w:marRight w:val="0"/>
                  <w:marTop w:val="0"/>
                  <w:marBottom w:val="0"/>
                  <w:divBdr>
                    <w:top w:val="none" w:sz="0" w:space="0" w:color="auto"/>
                    <w:left w:val="none" w:sz="0" w:space="0" w:color="auto"/>
                    <w:bottom w:val="none" w:sz="0" w:space="0" w:color="auto"/>
                    <w:right w:val="none" w:sz="0" w:space="0" w:color="auto"/>
                  </w:divBdr>
                </w:div>
                <w:div w:id="1695763871">
                  <w:marLeft w:val="0"/>
                  <w:marRight w:val="0"/>
                  <w:marTop w:val="0"/>
                  <w:marBottom w:val="0"/>
                  <w:divBdr>
                    <w:top w:val="none" w:sz="0" w:space="0" w:color="auto"/>
                    <w:left w:val="none" w:sz="0" w:space="0" w:color="auto"/>
                    <w:bottom w:val="none" w:sz="0" w:space="0" w:color="auto"/>
                    <w:right w:val="none" w:sz="0" w:space="0" w:color="auto"/>
                  </w:divBdr>
                </w:div>
                <w:div w:id="1103257651">
                  <w:marLeft w:val="0"/>
                  <w:marRight w:val="0"/>
                  <w:marTop w:val="0"/>
                  <w:marBottom w:val="0"/>
                  <w:divBdr>
                    <w:top w:val="none" w:sz="0" w:space="0" w:color="auto"/>
                    <w:left w:val="none" w:sz="0" w:space="0" w:color="auto"/>
                    <w:bottom w:val="none" w:sz="0" w:space="0" w:color="auto"/>
                    <w:right w:val="none" w:sz="0" w:space="0" w:color="auto"/>
                  </w:divBdr>
                  <w:divsChild>
                    <w:div w:id="1417632372">
                      <w:marLeft w:val="0"/>
                      <w:marRight w:val="0"/>
                      <w:marTop w:val="240"/>
                      <w:marBottom w:val="240"/>
                      <w:divBdr>
                        <w:top w:val="single" w:sz="12" w:space="0" w:color="EBEBEB"/>
                        <w:left w:val="none" w:sz="0" w:space="0" w:color="auto"/>
                        <w:bottom w:val="single" w:sz="12" w:space="0" w:color="EBEBEB"/>
                        <w:right w:val="none" w:sz="0" w:space="0" w:color="auto"/>
                      </w:divBdr>
                      <w:divsChild>
                        <w:div w:id="135412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19347164">
              <w:marLeft w:val="0"/>
              <w:marRight w:val="0"/>
              <w:marTop w:val="0"/>
              <w:marBottom w:val="0"/>
              <w:divBdr>
                <w:top w:val="none" w:sz="0" w:space="0" w:color="auto"/>
                <w:left w:val="none" w:sz="0" w:space="0" w:color="auto"/>
                <w:bottom w:val="none" w:sz="0" w:space="0" w:color="auto"/>
                <w:right w:val="none" w:sz="0" w:space="0" w:color="auto"/>
              </w:divBdr>
            </w:div>
          </w:divsChild>
        </w:div>
        <w:div w:id="2018537030">
          <w:marLeft w:val="0"/>
          <w:marRight w:val="0"/>
          <w:marTop w:val="0"/>
          <w:marBottom w:val="0"/>
          <w:divBdr>
            <w:top w:val="none" w:sz="0" w:space="0" w:color="auto"/>
            <w:left w:val="none" w:sz="0" w:space="0" w:color="auto"/>
            <w:bottom w:val="none" w:sz="0" w:space="0" w:color="auto"/>
            <w:right w:val="none" w:sz="0" w:space="0" w:color="auto"/>
          </w:divBdr>
        </w:div>
        <w:div w:id="316106714">
          <w:marLeft w:val="0"/>
          <w:marRight w:val="0"/>
          <w:marTop w:val="0"/>
          <w:marBottom w:val="0"/>
          <w:divBdr>
            <w:top w:val="none" w:sz="0" w:space="0" w:color="auto"/>
            <w:left w:val="none" w:sz="0" w:space="0" w:color="auto"/>
            <w:bottom w:val="none" w:sz="0" w:space="0" w:color="auto"/>
            <w:right w:val="none" w:sz="0" w:space="0" w:color="auto"/>
          </w:divBdr>
        </w:div>
        <w:div w:id="1097214904">
          <w:marLeft w:val="0"/>
          <w:marRight w:val="0"/>
          <w:marTop w:val="0"/>
          <w:marBottom w:val="0"/>
          <w:divBdr>
            <w:top w:val="none" w:sz="0" w:space="0" w:color="auto"/>
            <w:left w:val="none" w:sz="0" w:space="0" w:color="auto"/>
            <w:bottom w:val="none" w:sz="0" w:space="0" w:color="auto"/>
            <w:right w:val="none" w:sz="0" w:space="0" w:color="auto"/>
          </w:divBdr>
        </w:div>
        <w:div w:id="1502426163">
          <w:marLeft w:val="0"/>
          <w:marRight w:val="0"/>
          <w:marTop w:val="0"/>
          <w:marBottom w:val="0"/>
          <w:divBdr>
            <w:top w:val="none" w:sz="0" w:space="0" w:color="auto"/>
            <w:left w:val="none" w:sz="0" w:space="0" w:color="auto"/>
            <w:bottom w:val="none" w:sz="0" w:space="0" w:color="auto"/>
            <w:right w:val="none" w:sz="0" w:space="0" w:color="auto"/>
          </w:divBdr>
        </w:div>
        <w:div w:id="720249025">
          <w:marLeft w:val="0"/>
          <w:marRight w:val="0"/>
          <w:marTop w:val="0"/>
          <w:marBottom w:val="0"/>
          <w:divBdr>
            <w:top w:val="none" w:sz="0" w:space="0" w:color="auto"/>
            <w:left w:val="none" w:sz="0" w:space="0" w:color="auto"/>
            <w:bottom w:val="none" w:sz="0" w:space="0" w:color="auto"/>
            <w:right w:val="none" w:sz="0" w:space="0" w:color="auto"/>
          </w:divBdr>
        </w:div>
        <w:div w:id="193081626">
          <w:marLeft w:val="0"/>
          <w:marRight w:val="0"/>
          <w:marTop w:val="0"/>
          <w:marBottom w:val="0"/>
          <w:divBdr>
            <w:top w:val="none" w:sz="0" w:space="0" w:color="auto"/>
            <w:left w:val="none" w:sz="0" w:space="0" w:color="auto"/>
            <w:bottom w:val="none" w:sz="0" w:space="0" w:color="auto"/>
            <w:right w:val="none" w:sz="0" w:space="0" w:color="auto"/>
          </w:divBdr>
        </w:div>
        <w:div w:id="1482187779">
          <w:marLeft w:val="0"/>
          <w:marRight w:val="0"/>
          <w:marTop w:val="0"/>
          <w:marBottom w:val="0"/>
          <w:divBdr>
            <w:top w:val="none" w:sz="0" w:space="0" w:color="auto"/>
            <w:left w:val="none" w:sz="0" w:space="0" w:color="auto"/>
            <w:bottom w:val="none" w:sz="0" w:space="0" w:color="auto"/>
            <w:right w:val="none" w:sz="0" w:space="0" w:color="auto"/>
          </w:divBdr>
        </w:div>
        <w:div w:id="2074115116">
          <w:marLeft w:val="0"/>
          <w:marRight w:val="0"/>
          <w:marTop w:val="0"/>
          <w:marBottom w:val="0"/>
          <w:divBdr>
            <w:top w:val="none" w:sz="0" w:space="0" w:color="auto"/>
            <w:left w:val="none" w:sz="0" w:space="0" w:color="auto"/>
            <w:bottom w:val="none" w:sz="0" w:space="0" w:color="auto"/>
            <w:right w:val="none" w:sz="0" w:space="0" w:color="auto"/>
          </w:divBdr>
        </w:div>
        <w:div w:id="1105881423">
          <w:marLeft w:val="0"/>
          <w:marRight w:val="0"/>
          <w:marTop w:val="0"/>
          <w:marBottom w:val="0"/>
          <w:divBdr>
            <w:top w:val="none" w:sz="0" w:space="0" w:color="auto"/>
            <w:left w:val="none" w:sz="0" w:space="0" w:color="auto"/>
            <w:bottom w:val="none" w:sz="0" w:space="0" w:color="auto"/>
            <w:right w:val="none" w:sz="0" w:space="0" w:color="auto"/>
          </w:divBdr>
        </w:div>
        <w:div w:id="448360728">
          <w:marLeft w:val="0"/>
          <w:marRight w:val="0"/>
          <w:marTop w:val="0"/>
          <w:marBottom w:val="0"/>
          <w:divBdr>
            <w:top w:val="none" w:sz="0" w:space="0" w:color="auto"/>
            <w:left w:val="none" w:sz="0" w:space="0" w:color="auto"/>
            <w:bottom w:val="none" w:sz="0" w:space="0" w:color="auto"/>
            <w:right w:val="none" w:sz="0" w:space="0" w:color="auto"/>
          </w:divBdr>
        </w:div>
        <w:div w:id="1391265567">
          <w:marLeft w:val="0"/>
          <w:marRight w:val="0"/>
          <w:marTop w:val="0"/>
          <w:marBottom w:val="0"/>
          <w:divBdr>
            <w:top w:val="none" w:sz="0" w:space="0" w:color="auto"/>
            <w:left w:val="none" w:sz="0" w:space="0" w:color="auto"/>
            <w:bottom w:val="none" w:sz="0" w:space="0" w:color="auto"/>
            <w:right w:val="none" w:sz="0" w:space="0" w:color="auto"/>
          </w:divBdr>
        </w:div>
        <w:div w:id="1078937264">
          <w:marLeft w:val="0"/>
          <w:marRight w:val="0"/>
          <w:marTop w:val="0"/>
          <w:marBottom w:val="0"/>
          <w:divBdr>
            <w:top w:val="none" w:sz="0" w:space="0" w:color="auto"/>
            <w:left w:val="none" w:sz="0" w:space="0" w:color="auto"/>
            <w:bottom w:val="none" w:sz="0" w:space="0" w:color="auto"/>
            <w:right w:val="none" w:sz="0" w:space="0" w:color="auto"/>
          </w:divBdr>
        </w:div>
        <w:div w:id="2034646826">
          <w:marLeft w:val="0"/>
          <w:marRight w:val="0"/>
          <w:marTop w:val="0"/>
          <w:marBottom w:val="0"/>
          <w:divBdr>
            <w:top w:val="none" w:sz="0" w:space="0" w:color="auto"/>
            <w:left w:val="none" w:sz="0" w:space="0" w:color="auto"/>
            <w:bottom w:val="none" w:sz="0" w:space="0" w:color="auto"/>
            <w:right w:val="none" w:sz="0" w:space="0" w:color="auto"/>
          </w:divBdr>
        </w:div>
        <w:div w:id="1280141586">
          <w:marLeft w:val="0"/>
          <w:marRight w:val="0"/>
          <w:marTop w:val="0"/>
          <w:marBottom w:val="0"/>
          <w:divBdr>
            <w:top w:val="none" w:sz="0" w:space="0" w:color="auto"/>
            <w:left w:val="none" w:sz="0" w:space="0" w:color="auto"/>
            <w:bottom w:val="none" w:sz="0" w:space="0" w:color="auto"/>
            <w:right w:val="none" w:sz="0" w:space="0" w:color="auto"/>
          </w:divBdr>
        </w:div>
        <w:div w:id="224679243">
          <w:marLeft w:val="0"/>
          <w:marRight w:val="0"/>
          <w:marTop w:val="0"/>
          <w:marBottom w:val="0"/>
          <w:divBdr>
            <w:top w:val="none" w:sz="0" w:space="0" w:color="auto"/>
            <w:left w:val="none" w:sz="0" w:space="0" w:color="auto"/>
            <w:bottom w:val="none" w:sz="0" w:space="0" w:color="auto"/>
            <w:right w:val="none" w:sz="0" w:space="0" w:color="auto"/>
          </w:divBdr>
        </w:div>
        <w:div w:id="1017846697">
          <w:marLeft w:val="0"/>
          <w:marRight w:val="0"/>
          <w:marTop w:val="0"/>
          <w:marBottom w:val="0"/>
          <w:divBdr>
            <w:top w:val="none" w:sz="0" w:space="0" w:color="auto"/>
            <w:left w:val="none" w:sz="0" w:space="0" w:color="auto"/>
            <w:bottom w:val="none" w:sz="0" w:space="0" w:color="auto"/>
            <w:right w:val="none" w:sz="0" w:space="0" w:color="auto"/>
          </w:divBdr>
        </w:div>
        <w:div w:id="810244830">
          <w:marLeft w:val="0"/>
          <w:marRight w:val="0"/>
          <w:marTop w:val="0"/>
          <w:marBottom w:val="0"/>
          <w:divBdr>
            <w:top w:val="none" w:sz="0" w:space="0" w:color="auto"/>
            <w:left w:val="none" w:sz="0" w:space="0" w:color="auto"/>
            <w:bottom w:val="none" w:sz="0" w:space="0" w:color="auto"/>
            <w:right w:val="none" w:sz="0" w:space="0" w:color="auto"/>
          </w:divBdr>
        </w:div>
        <w:div w:id="588848522">
          <w:marLeft w:val="0"/>
          <w:marRight w:val="0"/>
          <w:marTop w:val="0"/>
          <w:marBottom w:val="0"/>
          <w:divBdr>
            <w:top w:val="none" w:sz="0" w:space="0" w:color="auto"/>
            <w:left w:val="none" w:sz="0" w:space="0" w:color="auto"/>
            <w:bottom w:val="none" w:sz="0" w:space="0" w:color="auto"/>
            <w:right w:val="none" w:sz="0" w:space="0" w:color="auto"/>
          </w:divBdr>
        </w:div>
        <w:div w:id="1038705656">
          <w:marLeft w:val="0"/>
          <w:marRight w:val="0"/>
          <w:marTop w:val="0"/>
          <w:marBottom w:val="0"/>
          <w:divBdr>
            <w:top w:val="none" w:sz="0" w:space="0" w:color="auto"/>
            <w:left w:val="none" w:sz="0" w:space="0" w:color="auto"/>
            <w:bottom w:val="none" w:sz="0" w:space="0" w:color="auto"/>
            <w:right w:val="none" w:sz="0" w:space="0" w:color="auto"/>
          </w:divBdr>
        </w:div>
        <w:div w:id="932936018">
          <w:marLeft w:val="0"/>
          <w:marRight w:val="0"/>
          <w:marTop w:val="0"/>
          <w:marBottom w:val="0"/>
          <w:divBdr>
            <w:top w:val="none" w:sz="0" w:space="0" w:color="auto"/>
            <w:left w:val="none" w:sz="0" w:space="0" w:color="auto"/>
            <w:bottom w:val="none" w:sz="0" w:space="0" w:color="auto"/>
            <w:right w:val="none" w:sz="0" w:space="0" w:color="auto"/>
          </w:divBdr>
        </w:div>
        <w:div w:id="2071267772">
          <w:marLeft w:val="0"/>
          <w:marRight w:val="0"/>
          <w:marTop w:val="0"/>
          <w:marBottom w:val="0"/>
          <w:divBdr>
            <w:top w:val="none" w:sz="0" w:space="0" w:color="auto"/>
            <w:left w:val="none" w:sz="0" w:space="0" w:color="auto"/>
            <w:bottom w:val="none" w:sz="0" w:space="0" w:color="auto"/>
            <w:right w:val="none" w:sz="0" w:space="0" w:color="auto"/>
          </w:divBdr>
        </w:div>
        <w:div w:id="2010214393">
          <w:marLeft w:val="0"/>
          <w:marRight w:val="0"/>
          <w:marTop w:val="0"/>
          <w:marBottom w:val="0"/>
          <w:divBdr>
            <w:top w:val="none" w:sz="0" w:space="0" w:color="auto"/>
            <w:left w:val="none" w:sz="0" w:space="0" w:color="auto"/>
            <w:bottom w:val="none" w:sz="0" w:space="0" w:color="auto"/>
            <w:right w:val="none" w:sz="0" w:space="0" w:color="auto"/>
          </w:divBdr>
        </w:div>
        <w:div w:id="1341541705">
          <w:marLeft w:val="0"/>
          <w:marRight w:val="0"/>
          <w:marTop w:val="0"/>
          <w:marBottom w:val="0"/>
          <w:divBdr>
            <w:top w:val="none" w:sz="0" w:space="0" w:color="auto"/>
            <w:left w:val="none" w:sz="0" w:space="0" w:color="auto"/>
            <w:bottom w:val="none" w:sz="0" w:space="0" w:color="auto"/>
            <w:right w:val="none" w:sz="0" w:space="0" w:color="auto"/>
          </w:divBdr>
        </w:div>
        <w:div w:id="297027306">
          <w:marLeft w:val="0"/>
          <w:marRight w:val="0"/>
          <w:marTop w:val="0"/>
          <w:marBottom w:val="0"/>
          <w:divBdr>
            <w:top w:val="none" w:sz="0" w:space="0" w:color="auto"/>
            <w:left w:val="none" w:sz="0" w:space="0" w:color="auto"/>
            <w:bottom w:val="none" w:sz="0" w:space="0" w:color="auto"/>
            <w:right w:val="none" w:sz="0" w:space="0" w:color="auto"/>
          </w:divBdr>
        </w:div>
        <w:div w:id="241180224">
          <w:marLeft w:val="0"/>
          <w:marRight w:val="0"/>
          <w:marTop w:val="0"/>
          <w:marBottom w:val="0"/>
          <w:divBdr>
            <w:top w:val="none" w:sz="0" w:space="0" w:color="auto"/>
            <w:left w:val="none" w:sz="0" w:space="0" w:color="auto"/>
            <w:bottom w:val="none" w:sz="0" w:space="0" w:color="auto"/>
            <w:right w:val="none" w:sz="0" w:space="0" w:color="auto"/>
          </w:divBdr>
        </w:div>
        <w:div w:id="70084796">
          <w:marLeft w:val="0"/>
          <w:marRight w:val="0"/>
          <w:marTop w:val="0"/>
          <w:marBottom w:val="0"/>
          <w:divBdr>
            <w:top w:val="none" w:sz="0" w:space="0" w:color="auto"/>
            <w:left w:val="none" w:sz="0" w:space="0" w:color="auto"/>
            <w:bottom w:val="none" w:sz="0" w:space="0" w:color="auto"/>
            <w:right w:val="none" w:sz="0" w:space="0" w:color="auto"/>
          </w:divBdr>
        </w:div>
        <w:div w:id="473639108">
          <w:marLeft w:val="0"/>
          <w:marRight w:val="0"/>
          <w:marTop w:val="0"/>
          <w:marBottom w:val="0"/>
          <w:divBdr>
            <w:top w:val="none" w:sz="0" w:space="0" w:color="auto"/>
            <w:left w:val="none" w:sz="0" w:space="0" w:color="auto"/>
            <w:bottom w:val="none" w:sz="0" w:space="0" w:color="auto"/>
            <w:right w:val="none" w:sz="0" w:space="0" w:color="auto"/>
          </w:divBdr>
        </w:div>
        <w:div w:id="161824472">
          <w:marLeft w:val="0"/>
          <w:marRight w:val="0"/>
          <w:marTop w:val="0"/>
          <w:marBottom w:val="0"/>
          <w:divBdr>
            <w:top w:val="none" w:sz="0" w:space="0" w:color="auto"/>
            <w:left w:val="none" w:sz="0" w:space="0" w:color="auto"/>
            <w:bottom w:val="none" w:sz="0" w:space="0" w:color="auto"/>
            <w:right w:val="none" w:sz="0" w:space="0" w:color="auto"/>
          </w:divBdr>
        </w:div>
        <w:div w:id="1815490447">
          <w:marLeft w:val="0"/>
          <w:marRight w:val="0"/>
          <w:marTop w:val="0"/>
          <w:marBottom w:val="0"/>
          <w:divBdr>
            <w:top w:val="none" w:sz="0" w:space="0" w:color="auto"/>
            <w:left w:val="none" w:sz="0" w:space="0" w:color="auto"/>
            <w:bottom w:val="none" w:sz="0" w:space="0" w:color="auto"/>
            <w:right w:val="none" w:sz="0" w:space="0" w:color="auto"/>
          </w:divBdr>
        </w:div>
        <w:div w:id="574751520">
          <w:marLeft w:val="0"/>
          <w:marRight w:val="0"/>
          <w:marTop w:val="0"/>
          <w:marBottom w:val="0"/>
          <w:divBdr>
            <w:top w:val="none" w:sz="0" w:space="0" w:color="auto"/>
            <w:left w:val="none" w:sz="0" w:space="0" w:color="auto"/>
            <w:bottom w:val="none" w:sz="0" w:space="0" w:color="auto"/>
            <w:right w:val="none" w:sz="0" w:space="0" w:color="auto"/>
          </w:divBdr>
        </w:div>
        <w:div w:id="1577128459">
          <w:marLeft w:val="0"/>
          <w:marRight w:val="0"/>
          <w:marTop w:val="0"/>
          <w:marBottom w:val="0"/>
          <w:divBdr>
            <w:top w:val="none" w:sz="0" w:space="0" w:color="auto"/>
            <w:left w:val="none" w:sz="0" w:space="0" w:color="auto"/>
            <w:bottom w:val="none" w:sz="0" w:space="0" w:color="auto"/>
            <w:right w:val="none" w:sz="0" w:space="0" w:color="auto"/>
          </w:divBdr>
        </w:div>
        <w:div w:id="818230769">
          <w:marLeft w:val="0"/>
          <w:marRight w:val="0"/>
          <w:marTop w:val="0"/>
          <w:marBottom w:val="0"/>
          <w:divBdr>
            <w:top w:val="none" w:sz="0" w:space="0" w:color="auto"/>
            <w:left w:val="none" w:sz="0" w:space="0" w:color="auto"/>
            <w:bottom w:val="none" w:sz="0" w:space="0" w:color="auto"/>
            <w:right w:val="none" w:sz="0" w:space="0" w:color="auto"/>
          </w:divBdr>
        </w:div>
        <w:div w:id="104429223">
          <w:marLeft w:val="0"/>
          <w:marRight w:val="0"/>
          <w:marTop w:val="0"/>
          <w:marBottom w:val="0"/>
          <w:divBdr>
            <w:top w:val="none" w:sz="0" w:space="0" w:color="auto"/>
            <w:left w:val="none" w:sz="0" w:space="0" w:color="auto"/>
            <w:bottom w:val="none" w:sz="0" w:space="0" w:color="auto"/>
            <w:right w:val="none" w:sz="0" w:space="0" w:color="auto"/>
          </w:divBdr>
        </w:div>
        <w:div w:id="463157543">
          <w:marLeft w:val="0"/>
          <w:marRight w:val="0"/>
          <w:marTop w:val="0"/>
          <w:marBottom w:val="0"/>
          <w:divBdr>
            <w:top w:val="none" w:sz="0" w:space="0" w:color="auto"/>
            <w:left w:val="none" w:sz="0" w:space="0" w:color="auto"/>
            <w:bottom w:val="none" w:sz="0" w:space="0" w:color="auto"/>
            <w:right w:val="none" w:sz="0" w:space="0" w:color="auto"/>
          </w:divBdr>
        </w:div>
        <w:div w:id="624779539">
          <w:marLeft w:val="0"/>
          <w:marRight w:val="0"/>
          <w:marTop w:val="0"/>
          <w:marBottom w:val="0"/>
          <w:divBdr>
            <w:top w:val="none" w:sz="0" w:space="0" w:color="auto"/>
            <w:left w:val="none" w:sz="0" w:space="0" w:color="auto"/>
            <w:bottom w:val="none" w:sz="0" w:space="0" w:color="auto"/>
            <w:right w:val="none" w:sz="0" w:space="0" w:color="auto"/>
          </w:divBdr>
        </w:div>
        <w:div w:id="804469786">
          <w:marLeft w:val="0"/>
          <w:marRight w:val="0"/>
          <w:marTop w:val="0"/>
          <w:marBottom w:val="0"/>
          <w:divBdr>
            <w:top w:val="none" w:sz="0" w:space="0" w:color="auto"/>
            <w:left w:val="none" w:sz="0" w:space="0" w:color="auto"/>
            <w:bottom w:val="none" w:sz="0" w:space="0" w:color="auto"/>
            <w:right w:val="none" w:sz="0" w:space="0" w:color="auto"/>
          </w:divBdr>
        </w:div>
        <w:div w:id="1257061220">
          <w:marLeft w:val="0"/>
          <w:marRight w:val="0"/>
          <w:marTop w:val="0"/>
          <w:marBottom w:val="0"/>
          <w:divBdr>
            <w:top w:val="none" w:sz="0" w:space="0" w:color="auto"/>
            <w:left w:val="none" w:sz="0" w:space="0" w:color="auto"/>
            <w:bottom w:val="none" w:sz="0" w:space="0" w:color="auto"/>
            <w:right w:val="none" w:sz="0" w:space="0" w:color="auto"/>
          </w:divBdr>
        </w:div>
        <w:div w:id="86194015">
          <w:marLeft w:val="0"/>
          <w:marRight w:val="0"/>
          <w:marTop w:val="0"/>
          <w:marBottom w:val="0"/>
          <w:divBdr>
            <w:top w:val="none" w:sz="0" w:space="0" w:color="auto"/>
            <w:left w:val="none" w:sz="0" w:space="0" w:color="auto"/>
            <w:bottom w:val="none" w:sz="0" w:space="0" w:color="auto"/>
            <w:right w:val="none" w:sz="0" w:space="0" w:color="auto"/>
          </w:divBdr>
        </w:div>
        <w:div w:id="1248228320">
          <w:marLeft w:val="0"/>
          <w:marRight w:val="0"/>
          <w:marTop w:val="0"/>
          <w:marBottom w:val="0"/>
          <w:divBdr>
            <w:top w:val="none" w:sz="0" w:space="0" w:color="auto"/>
            <w:left w:val="none" w:sz="0" w:space="0" w:color="auto"/>
            <w:bottom w:val="none" w:sz="0" w:space="0" w:color="auto"/>
            <w:right w:val="none" w:sz="0" w:space="0" w:color="auto"/>
          </w:divBdr>
        </w:div>
        <w:div w:id="116460768">
          <w:marLeft w:val="0"/>
          <w:marRight w:val="0"/>
          <w:marTop w:val="0"/>
          <w:marBottom w:val="0"/>
          <w:divBdr>
            <w:top w:val="none" w:sz="0" w:space="0" w:color="auto"/>
            <w:left w:val="none" w:sz="0" w:space="0" w:color="auto"/>
            <w:bottom w:val="none" w:sz="0" w:space="0" w:color="auto"/>
            <w:right w:val="none" w:sz="0" w:space="0" w:color="auto"/>
          </w:divBdr>
        </w:div>
        <w:div w:id="1769692385">
          <w:marLeft w:val="0"/>
          <w:marRight w:val="0"/>
          <w:marTop w:val="0"/>
          <w:marBottom w:val="0"/>
          <w:divBdr>
            <w:top w:val="none" w:sz="0" w:space="0" w:color="auto"/>
            <w:left w:val="none" w:sz="0" w:space="0" w:color="auto"/>
            <w:bottom w:val="none" w:sz="0" w:space="0" w:color="auto"/>
            <w:right w:val="none" w:sz="0" w:space="0" w:color="auto"/>
          </w:divBdr>
        </w:div>
        <w:div w:id="1051266755">
          <w:marLeft w:val="0"/>
          <w:marRight w:val="0"/>
          <w:marTop w:val="0"/>
          <w:marBottom w:val="0"/>
          <w:divBdr>
            <w:top w:val="none" w:sz="0" w:space="0" w:color="auto"/>
            <w:left w:val="none" w:sz="0" w:space="0" w:color="auto"/>
            <w:bottom w:val="none" w:sz="0" w:space="0" w:color="auto"/>
            <w:right w:val="none" w:sz="0" w:space="0" w:color="auto"/>
          </w:divBdr>
        </w:div>
        <w:div w:id="1301419507">
          <w:marLeft w:val="0"/>
          <w:marRight w:val="0"/>
          <w:marTop w:val="480"/>
          <w:marBottom w:val="480"/>
          <w:divBdr>
            <w:top w:val="none" w:sz="0" w:space="0" w:color="auto"/>
            <w:left w:val="none" w:sz="0" w:space="0" w:color="auto"/>
            <w:bottom w:val="none" w:sz="0" w:space="0" w:color="auto"/>
            <w:right w:val="none" w:sz="0" w:space="0" w:color="auto"/>
          </w:divBdr>
        </w:div>
      </w:divsChild>
    </w:div>
    <w:div w:id="247347489">
      <w:bodyDiv w:val="1"/>
      <w:marLeft w:val="0"/>
      <w:marRight w:val="0"/>
      <w:marTop w:val="0"/>
      <w:marBottom w:val="0"/>
      <w:divBdr>
        <w:top w:val="none" w:sz="0" w:space="0" w:color="auto"/>
        <w:left w:val="none" w:sz="0" w:space="0" w:color="auto"/>
        <w:bottom w:val="none" w:sz="0" w:space="0" w:color="auto"/>
        <w:right w:val="none" w:sz="0" w:space="0" w:color="auto"/>
      </w:divBdr>
      <w:divsChild>
        <w:div w:id="890965476">
          <w:marLeft w:val="0"/>
          <w:marRight w:val="0"/>
          <w:marTop w:val="0"/>
          <w:marBottom w:val="0"/>
          <w:divBdr>
            <w:top w:val="none" w:sz="0" w:space="0" w:color="auto"/>
            <w:left w:val="none" w:sz="0" w:space="0" w:color="auto"/>
            <w:bottom w:val="none" w:sz="0" w:space="0" w:color="auto"/>
            <w:right w:val="none" w:sz="0" w:space="0" w:color="auto"/>
          </w:divBdr>
          <w:divsChild>
            <w:div w:id="1733963994">
              <w:marLeft w:val="0"/>
              <w:marRight w:val="0"/>
              <w:marTop w:val="0"/>
              <w:marBottom w:val="0"/>
              <w:divBdr>
                <w:top w:val="none" w:sz="0" w:space="0" w:color="auto"/>
                <w:left w:val="none" w:sz="0" w:space="0" w:color="auto"/>
                <w:bottom w:val="none" w:sz="0" w:space="0" w:color="auto"/>
                <w:right w:val="none" w:sz="0" w:space="0" w:color="auto"/>
              </w:divBdr>
              <w:divsChild>
                <w:div w:id="267856394">
                  <w:marLeft w:val="0"/>
                  <w:marRight w:val="0"/>
                  <w:marTop w:val="0"/>
                  <w:marBottom w:val="0"/>
                  <w:divBdr>
                    <w:top w:val="none" w:sz="0" w:space="0" w:color="auto"/>
                    <w:left w:val="none" w:sz="0" w:space="0" w:color="auto"/>
                    <w:bottom w:val="none" w:sz="0" w:space="0" w:color="auto"/>
                    <w:right w:val="none" w:sz="0" w:space="0" w:color="auto"/>
                  </w:divBdr>
                  <w:divsChild>
                    <w:div w:id="89158371">
                      <w:marLeft w:val="0"/>
                      <w:marRight w:val="0"/>
                      <w:marTop w:val="0"/>
                      <w:marBottom w:val="0"/>
                      <w:divBdr>
                        <w:top w:val="none" w:sz="0" w:space="0" w:color="auto"/>
                        <w:left w:val="none" w:sz="0" w:space="0" w:color="auto"/>
                        <w:bottom w:val="none" w:sz="0" w:space="0" w:color="auto"/>
                        <w:right w:val="none" w:sz="0" w:space="0" w:color="auto"/>
                      </w:divBdr>
                      <w:divsChild>
                        <w:div w:id="430974975">
                          <w:marLeft w:val="0"/>
                          <w:marRight w:val="0"/>
                          <w:marTop w:val="0"/>
                          <w:marBottom w:val="0"/>
                          <w:divBdr>
                            <w:top w:val="none" w:sz="0" w:space="0" w:color="auto"/>
                            <w:left w:val="none" w:sz="0" w:space="0" w:color="auto"/>
                            <w:bottom w:val="none" w:sz="0" w:space="0" w:color="auto"/>
                            <w:right w:val="none" w:sz="0" w:space="0" w:color="auto"/>
                          </w:divBdr>
                        </w:div>
                        <w:div w:id="30881393">
                          <w:marLeft w:val="0"/>
                          <w:marRight w:val="0"/>
                          <w:marTop w:val="0"/>
                          <w:marBottom w:val="0"/>
                          <w:divBdr>
                            <w:top w:val="none" w:sz="0" w:space="0" w:color="auto"/>
                            <w:left w:val="none" w:sz="0" w:space="0" w:color="auto"/>
                            <w:bottom w:val="none" w:sz="0" w:space="0" w:color="auto"/>
                            <w:right w:val="none" w:sz="0" w:space="0" w:color="auto"/>
                          </w:divBdr>
                        </w:div>
                        <w:div w:id="748233398">
                          <w:marLeft w:val="0"/>
                          <w:marRight w:val="0"/>
                          <w:marTop w:val="0"/>
                          <w:marBottom w:val="0"/>
                          <w:divBdr>
                            <w:top w:val="none" w:sz="0" w:space="0" w:color="auto"/>
                            <w:left w:val="none" w:sz="0" w:space="0" w:color="auto"/>
                            <w:bottom w:val="none" w:sz="0" w:space="0" w:color="auto"/>
                            <w:right w:val="none" w:sz="0" w:space="0" w:color="auto"/>
                          </w:divBdr>
                        </w:div>
                        <w:div w:id="898631287">
                          <w:marLeft w:val="0"/>
                          <w:marRight w:val="0"/>
                          <w:marTop w:val="0"/>
                          <w:marBottom w:val="0"/>
                          <w:divBdr>
                            <w:top w:val="none" w:sz="0" w:space="0" w:color="auto"/>
                            <w:left w:val="none" w:sz="0" w:space="0" w:color="auto"/>
                            <w:bottom w:val="none" w:sz="0" w:space="0" w:color="auto"/>
                            <w:right w:val="none" w:sz="0" w:space="0" w:color="auto"/>
                          </w:divBdr>
                        </w:div>
                        <w:div w:id="135953857">
                          <w:marLeft w:val="0"/>
                          <w:marRight w:val="0"/>
                          <w:marTop w:val="0"/>
                          <w:marBottom w:val="0"/>
                          <w:divBdr>
                            <w:top w:val="none" w:sz="0" w:space="0" w:color="auto"/>
                            <w:left w:val="none" w:sz="0" w:space="0" w:color="auto"/>
                            <w:bottom w:val="none" w:sz="0" w:space="0" w:color="auto"/>
                            <w:right w:val="none" w:sz="0" w:space="0" w:color="auto"/>
                          </w:divBdr>
                        </w:div>
                        <w:div w:id="12550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953426">
          <w:marLeft w:val="0"/>
          <w:marRight w:val="0"/>
          <w:marTop w:val="0"/>
          <w:marBottom w:val="0"/>
          <w:divBdr>
            <w:top w:val="none" w:sz="0" w:space="0" w:color="auto"/>
            <w:left w:val="none" w:sz="0" w:space="0" w:color="auto"/>
            <w:bottom w:val="none" w:sz="0" w:space="0" w:color="auto"/>
            <w:right w:val="none" w:sz="0" w:space="0" w:color="auto"/>
          </w:divBdr>
        </w:div>
        <w:div w:id="886799522">
          <w:marLeft w:val="0"/>
          <w:marRight w:val="0"/>
          <w:marTop w:val="0"/>
          <w:marBottom w:val="0"/>
          <w:divBdr>
            <w:top w:val="none" w:sz="0" w:space="0" w:color="auto"/>
            <w:left w:val="none" w:sz="0" w:space="0" w:color="auto"/>
            <w:bottom w:val="none" w:sz="0" w:space="0" w:color="auto"/>
            <w:right w:val="none" w:sz="0" w:space="0" w:color="auto"/>
          </w:divBdr>
          <w:divsChild>
            <w:div w:id="339745585">
              <w:marLeft w:val="0"/>
              <w:marRight w:val="0"/>
              <w:marTop w:val="0"/>
              <w:marBottom w:val="0"/>
              <w:divBdr>
                <w:top w:val="none" w:sz="0" w:space="0" w:color="auto"/>
                <w:left w:val="none" w:sz="0" w:space="0" w:color="auto"/>
                <w:bottom w:val="none" w:sz="0" w:space="0" w:color="auto"/>
                <w:right w:val="none" w:sz="0" w:space="0" w:color="auto"/>
              </w:divBdr>
            </w:div>
          </w:divsChild>
        </w:div>
        <w:div w:id="1615554525">
          <w:marLeft w:val="0"/>
          <w:marRight w:val="0"/>
          <w:marTop w:val="0"/>
          <w:marBottom w:val="0"/>
          <w:divBdr>
            <w:top w:val="none" w:sz="0" w:space="0" w:color="auto"/>
            <w:left w:val="none" w:sz="0" w:space="0" w:color="auto"/>
            <w:bottom w:val="none" w:sz="0" w:space="0" w:color="auto"/>
            <w:right w:val="none" w:sz="0" w:space="0" w:color="auto"/>
          </w:divBdr>
          <w:divsChild>
            <w:div w:id="871306761">
              <w:marLeft w:val="0"/>
              <w:marRight w:val="0"/>
              <w:marTop w:val="0"/>
              <w:marBottom w:val="0"/>
              <w:divBdr>
                <w:top w:val="none" w:sz="0" w:space="0" w:color="auto"/>
                <w:left w:val="none" w:sz="0" w:space="0" w:color="auto"/>
                <w:bottom w:val="single" w:sz="6" w:space="0" w:color="EEEEEE"/>
                <w:right w:val="none" w:sz="0" w:space="0" w:color="auto"/>
              </w:divBdr>
            </w:div>
          </w:divsChild>
        </w:div>
        <w:div w:id="958292862">
          <w:marLeft w:val="0"/>
          <w:marRight w:val="0"/>
          <w:marTop w:val="0"/>
          <w:marBottom w:val="0"/>
          <w:divBdr>
            <w:top w:val="none" w:sz="0" w:space="0" w:color="auto"/>
            <w:left w:val="none" w:sz="0" w:space="0" w:color="auto"/>
            <w:bottom w:val="none" w:sz="0" w:space="0" w:color="auto"/>
            <w:right w:val="none" w:sz="0" w:space="0" w:color="auto"/>
          </w:divBdr>
          <w:divsChild>
            <w:div w:id="940143449">
              <w:marLeft w:val="0"/>
              <w:marRight w:val="0"/>
              <w:marTop w:val="0"/>
              <w:marBottom w:val="0"/>
              <w:divBdr>
                <w:top w:val="none" w:sz="0" w:space="0" w:color="auto"/>
                <w:left w:val="none" w:sz="0" w:space="0" w:color="auto"/>
                <w:bottom w:val="none" w:sz="0" w:space="0" w:color="auto"/>
                <w:right w:val="none" w:sz="0" w:space="0" w:color="auto"/>
              </w:divBdr>
              <w:divsChild>
                <w:div w:id="721488101">
                  <w:marLeft w:val="0"/>
                  <w:marRight w:val="0"/>
                  <w:marTop w:val="0"/>
                  <w:marBottom w:val="0"/>
                  <w:divBdr>
                    <w:top w:val="none" w:sz="0" w:space="0" w:color="auto"/>
                    <w:left w:val="none" w:sz="0" w:space="0" w:color="auto"/>
                    <w:bottom w:val="none" w:sz="0" w:space="0" w:color="auto"/>
                    <w:right w:val="none" w:sz="0" w:space="0" w:color="auto"/>
                  </w:divBdr>
                  <w:divsChild>
                    <w:div w:id="612633916">
                      <w:marLeft w:val="0"/>
                      <w:marRight w:val="0"/>
                      <w:marTop w:val="0"/>
                      <w:marBottom w:val="0"/>
                      <w:divBdr>
                        <w:top w:val="none" w:sz="0" w:space="0" w:color="auto"/>
                        <w:left w:val="none" w:sz="0" w:space="0" w:color="auto"/>
                        <w:bottom w:val="none" w:sz="0" w:space="0" w:color="auto"/>
                        <w:right w:val="none" w:sz="0" w:space="0" w:color="auto"/>
                      </w:divBdr>
                      <w:divsChild>
                        <w:div w:id="652150292">
                          <w:marLeft w:val="0"/>
                          <w:marRight w:val="0"/>
                          <w:marTop w:val="0"/>
                          <w:marBottom w:val="0"/>
                          <w:divBdr>
                            <w:top w:val="none" w:sz="0" w:space="0" w:color="auto"/>
                            <w:left w:val="none" w:sz="0" w:space="0" w:color="auto"/>
                            <w:bottom w:val="none" w:sz="0" w:space="0" w:color="auto"/>
                            <w:right w:val="none" w:sz="0" w:space="0" w:color="auto"/>
                          </w:divBdr>
                        </w:div>
                      </w:divsChild>
                    </w:div>
                    <w:div w:id="1153255224">
                      <w:marLeft w:val="0"/>
                      <w:marRight w:val="0"/>
                      <w:marTop w:val="0"/>
                      <w:marBottom w:val="0"/>
                      <w:divBdr>
                        <w:top w:val="none" w:sz="0" w:space="0" w:color="auto"/>
                        <w:left w:val="none" w:sz="0" w:space="0" w:color="auto"/>
                        <w:bottom w:val="none" w:sz="0" w:space="0" w:color="auto"/>
                        <w:right w:val="none" w:sz="0" w:space="0" w:color="auto"/>
                      </w:divBdr>
                      <w:divsChild>
                        <w:div w:id="1363357480">
                          <w:marLeft w:val="0"/>
                          <w:marRight w:val="0"/>
                          <w:marTop w:val="150"/>
                          <w:marBottom w:val="0"/>
                          <w:divBdr>
                            <w:top w:val="none" w:sz="0" w:space="0" w:color="auto"/>
                            <w:left w:val="none" w:sz="0" w:space="0" w:color="auto"/>
                            <w:bottom w:val="none" w:sz="0" w:space="0" w:color="auto"/>
                            <w:right w:val="none" w:sz="0" w:space="0" w:color="auto"/>
                          </w:divBdr>
                        </w:div>
                        <w:div w:id="486016926">
                          <w:marLeft w:val="0"/>
                          <w:marRight w:val="0"/>
                          <w:marTop w:val="150"/>
                          <w:marBottom w:val="0"/>
                          <w:divBdr>
                            <w:top w:val="none" w:sz="0" w:space="0" w:color="auto"/>
                            <w:left w:val="none" w:sz="0" w:space="0" w:color="auto"/>
                            <w:bottom w:val="none" w:sz="0" w:space="0" w:color="auto"/>
                            <w:right w:val="none" w:sz="0" w:space="0" w:color="auto"/>
                          </w:divBdr>
                        </w:div>
                        <w:div w:id="1097600646">
                          <w:marLeft w:val="0"/>
                          <w:marRight w:val="0"/>
                          <w:marTop w:val="150"/>
                          <w:marBottom w:val="0"/>
                          <w:divBdr>
                            <w:top w:val="none" w:sz="0" w:space="0" w:color="auto"/>
                            <w:left w:val="none" w:sz="0" w:space="0" w:color="auto"/>
                            <w:bottom w:val="none" w:sz="0" w:space="0" w:color="auto"/>
                            <w:right w:val="none" w:sz="0" w:space="0" w:color="auto"/>
                          </w:divBdr>
                        </w:div>
                        <w:div w:id="649208968">
                          <w:marLeft w:val="0"/>
                          <w:marRight w:val="0"/>
                          <w:marTop w:val="150"/>
                          <w:marBottom w:val="0"/>
                          <w:divBdr>
                            <w:top w:val="none" w:sz="0" w:space="0" w:color="auto"/>
                            <w:left w:val="none" w:sz="0" w:space="0" w:color="auto"/>
                            <w:bottom w:val="none" w:sz="0" w:space="0" w:color="auto"/>
                            <w:right w:val="none" w:sz="0" w:space="0" w:color="auto"/>
                          </w:divBdr>
                        </w:div>
                        <w:div w:id="21322851">
                          <w:marLeft w:val="0"/>
                          <w:marRight w:val="0"/>
                          <w:marTop w:val="150"/>
                          <w:marBottom w:val="0"/>
                          <w:divBdr>
                            <w:top w:val="none" w:sz="0" w:space="0" w:color="auto"/>
                            <w:left w:val="none" w:sz="0" w:space="0" w:color="auto"/>
                            <w:bottom w:val="none" w:sz="0" w:space="0" w:color="auto"/>
                            <w:right w:val="none" w:sz="0" w:space="0" w:color="auto"/>
                          </w:divBdr>
                        </w:div>
                        <w:div w:id="1599555181">
                          <w:marLeft w:val="0"/>
                          <w:marRight w:val="0"/>
                          <w:marTop w:val="150"/>
                          <w:marBottom w:val="0"/>
                          <w:divBdr>
                            <w:top w:val="none" w:sz="0" w:space="0" w:color="auto"/>
                            <w:left w:val="none" w:sz="0" w:space="0" w:color="auto"/>
                            <w:bottom w:val="none" w:sz="0" w:space="0" w:color="auto"/>
                            <w:right w:val="none" w:sz="0" w:space="0" w:color="auto"/>
                          </w:divBdr>
                        </w:div>
                        <w:div w:id="186528710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7713091">
      <w:bodyDiv w:val="1"/>
      <w:marLeft w:val="0"/>
      <w:marRight w:val="0"/>
      <w:marTop w:val="0"/>
      <w:marBottom w:val="0"/>
      <w:divBdr>
        <w:top w:val="none" w:sz="0" w:space="0" w:color="auto"/>
        <w:left w:val="none" w:sz="0" w:space="0" w:color="auto"/>
        <w:bottom w:val="none" w:sz="0" w:space="0" w:color="auto"/>
        <w:right w:val="none" w:sz="0" w:space="0" w:color="auto"/>
      </w:divBdr>
      <w:divsChild>
        <w:div w:id="336080475">
          <w:marLeft w:val="0"/>
          <w:marRight w:val="0"/>
          <w:marTop w:val="0"/>
          <w:marBottom w:val="270"/>
          <w:divBdr>
            <w:top w:val="none" w:sz="0" w:space="0" w:color="auto"/>
            <w:left w:val="none" w:sz="0" w:space="0" w:color="auto"/>
            <w:bottom w:val="none" w:sz="0" w:space="0" w:color="auto"/>
            <w:right w:val="none" w:sz="0" w:space="0" w:color="auto"/>
          </w:divBdr>
          <w:divsChild>
            <w:div w:id="908736576">
              <w:marLeft w:val="0"/>
              <w:marRight w:val="0"/>
              <w:marTop w:val="0"/>
              <w:marBottom w:val="0"/>
              <w:divBdr>
                <w:top w:val="none" w:sz="0" w:space="0" w:color="auto"/>
                <w:left w:val="none" w:sz="0" w:space="0" w:color="auto"/>
                <w:bottom w:val="none" w:sz="0" w:space="0" w:color="auto"/>
                <w:right w:val="none" w:sz="0" w:space="0" w:color="auto"/>
              </w:divBdr>
              <w:divsChild>
                <w:div w:id="1870608877">
                  <w:marLeft w:val="0"/>
                  <w:marRight w:val="0"/>
                  <w:marTop w:val="225"/>
                  <w:marBottom w:val="225"/>
                  <w:divBdr>
                    <w:top w:val="none" w:sz="0" w:space="0" w:color="auto"/>
                    <w:left w:val="none" w:sz="0" w:space="0" w:color="auto"/>
                    <w:bottom w:val="none" w:sz="0" w:space="0" w:color="auto"/>
                    <w:right w:val="none" w:sz="0" w:space="0" w:color="auto"/>
                  </w:divBdr>
                  <w:divsChild>
                    <w:div w:id="107969491">
                      <w:marLeft w:val="0"/>
                      <w:marRight w:val="0"/>
                      <w:marTop w:val="0"/>
                      <w:marBottom w:val="0"/>
                      <w:divBdr>
                        <w:top w:val="none" w:sz="0" w:space="0" w:color="auto"/>
                        <w:left w:val="none" w:sz="0" w:space="0" w:color="auto"/>
                        <w:bottom w:val="none" w:sz="0" w:space="0" w:color="auto"/>
                        <w:right w:val="none" w:sz="0" w:space="0" w:color="auto"/>
                      </w:divBdr>
                      <w:divsChild>
                        <w:div w:id="1940529898">
                          <w:marLeft w:val="0"/>
                          <w:marRight w:val="0"/>
                          <w:marTop w:val="0"/>
                          <w:marBottom w:val="0"/>
                          <w:divBdr>
                            <w:top w:val="none" w:sz="0" w:space="0" w:color="auto"/>
                            <w:left w:val="none" w:sz="0" w:space="0" w:color="auto"/>
                            <w:bottom w:val="none" w:sz="0" w:space="0" w:color="auto"/>
                            <w:right w:val="none" w:sz="0" w:space="0" w:color="auto"/>
                          </w:divBdr>
                          <w:divsChild>
                            <w:div w:id="58407762">
                              <w:marLeft w:val="0"/>
                              <w:marRight w:val="0"/>
                              <w:marTop w:val="0"/>
                              <w:marBottom w:val="0"/>
                              <w:divBdr>
                                <w:top w:val="none" w:sz="0" w:space="0" w:color="auto"/>
                                <w:left w:val="none" w:sz="0" w:space="0" w:color="auto"/>
                                <w:bottom w:val="none" w:sz="0" w:space="0" w:color="auto"/>
                                <w:right w:val="none" w:sz="0" w:space="0" w:color="auto"/>
                              </w:divBdr>
                            </w:div>
                            <w:div w:id="1079671026">
                              <w:marLeft w:val="0"/>
                              <w:marRight w:val="0"/>
                              <w:marTop w:val="0"/>
                              <w:marBottom w:val="0"/>
                              <w:divBdr>
                                <w:top w:val="none" w:sz="0" w:space="0" w:color="auto"/>
                                <w:left w:val="none" w:sz="0" w:space="0" w:color="auto"/>
                                <w:bottom w:val="none" w:sz="0" w:space="0" w:color="auto"/>
                                <w:right w:val="none" w:sz="0" w:space="0" w:color="auto"/>
                              </w:divBdr>
                            </w:div>
                            <w:div w:id="214696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614897">
                  <w:marLeft w:val="0"/>
                  <w:marRight w:val="0"/>
                  <w:marTop w:val="225"/>
                  <w:marBottom w:val="225"/>
                  <w:divBdr>
                    <w:top w:val="none" w:sz="0" w:space="0" w:color="auto"/>
                    <w:left w:val="none" w:sz="0" w:space="0" w:color="auto"/>
                    <w:bottom w:val="none" w:sz="0" w:space="0" w:color="auto"/>
                    <w:right w:val="none" w:sz="0" w:space="0" w:color="auto"/>
                  </w:divBdr>
                  <w:divsChild>
                    <w:div w:id="1289311999">
                      <w:marLeft w:val="0"/>
                      <w:marRight w:val="0"/>
                      <w:marTop w:val="0"/>
                      <w:marBottom w:val="0"/>
                      <w:divBdr>
                        <w:top w:val="none" w:sz="0" w:space="0" w:color="auto"/>
                        <w:left w:val="none" w:sz="0" w:space="0" w:color="auto"/>
                        <w:bottom w:val="none" w:sz="0" w:space="0" w:color="auto"/>
                        <w:right w:val="none" w:sz="0" w:space="0" w:color="auto"/>
                      </w:divBdr>
                    </w:div>
                    <w:div w:id="281350022">
                      <w:marLeft w:val="0"/>
                      <w:marRight w:val="0"/>
                      <w:marTop w:val="0"/>
                      <w:marBottom w:val="0"/>
                      <w:divBdr>
                        <w:top w:val="none" w:sz="0" w:space="0" w:color="auto"/>
                        <w:left w:val="none" w:sz="0" w:space="0" w:color="auto"/>
                        <w:bottom w:val="none" w:sz="0" w:space="0" w:color="auto"/>
                        <w:right w:val="none" w:sz="0" w:space="0" w:color="auto"/>
                      </w:divBdr>
                    </w:div>
                    <w:div w:id="339234690">
                      <w:marLeft w:val="0"/>
                      <w:marRight w:val="0"/>
                      <w:marTop w:val="0"/>
                      <w:marBottom w:val="0"/>
                      <w:divBdr>
                        <w:top w:val="none" w:sz="0" w:space="0" w:color="auto"/>
                        <w:left w:val="none" w:sz="0" w:space="0" w:color="auto"/>
                        <w:bottom w:val="none" w:sz="0" w:space="0" w:color="auto"/>
                        <w:right w:val="none" w:sz="0" w:space="0" w:color="auto"/>
                      </w:divBdr>
                    </w:div>
                  </w:divsChild>
                </w:div>
                <w:div w:id="97845964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434902860">
          <w:marLeft w:val="0"/>
          <w:marRight w:val="0"/>
          <w:marTop w:val="0"/>
          <w:marBottom w:val="0"/>
          <w:divBdr>
            <w:top w:val="none" w:sz="0" w:space="0" w:color="auto"/>
            <w:left w:val="none" w:sz="0" w:space="0" w:color="auto"/>
            <w:bottom w:val="none" w:sz="0" w:space="0" w:color="auto"/>
            <w:right w:val="none" w:sz="0" w:space="0" w:color="auto"/>
          </w:divBdr>
          <w:divsChild>
            <w:div w:id="1240361805">
              <w:marLeft w:val="0"/>
              <w:marRight w:val="0"/>
              <w:marTop w:val="0"/>
              <w:marBottom w:val="0"/>
              <w:divBdr>
                <w:top w:val="none" w:sz="0" w:space="0" w:color="auto"/>
                <w:left w:val="none" w:sz="0" w:space="0" w:color="auto"/>
                <w:bottom w:val="single" w:sz="12" w:space="0" w:color="D8D9DA"/>
                <w:right w:val="none" w:sz="0" w:space="0" w:color="auto"/>
              </w:divBdr>
              <w:divsChild>
                <w:div w:id="544487082">
                  <w:marLeft w:val="0"/>
                  <w:marRight w:val="0"/>
                  <w:marTop w:val="0"/>
                  <w:marBottom w:val="0"/>
                  <w:divBdr>
                    <w:top w:val="none" w:sz="0" w:space="0" w:color="auto"/>
                    <w:left w:val="none" w:sz="0" w:space="0" w:color="auto"/>
                    <w:bottom w:val="none" w:sz="0" w:space="0" w:color="auto"/>
                    <w:right w:val="none" w:sz="0" w:space="0" w:color="auto"/>
                  </w:divBdr>
                  <w:divsChild>
                    <w:div w:id="2032143522">
                      <w:marLeft w:val="0"/>
                      <w:marRight w:val="0"/>
                      <w:marTop w:val="0"/>
                      <w:marBottom w:val="0"/>
                      <w:divBdr>
                        <w:top w:val="none" w:sz="0" w:space="0" w:color="auto"/>
                        <w:left w:val="none" w:sz="0" w:space="0" w:color="auto"/>
                        <w:bottom w:val="none" w:sz="0" w:space="0" w:color="auto"/>
                        <w:right w:val="none" w:sz="0" w:space="0" w:color="auto"/>
                      </w:divBdr>
                    </w:div>
                  </w:divsChild>
                </w:div>
                <w:div w:id="2005425981">
                  <w:marLeft w:val="0"/>
                  <w:marRight w:val="0"/>
                  <w:marTop w:val="0"/>
                  <w:marBottom w:val="0"/>
                  <w:divBdr>
                    <w:top w:val="none" w:sz="0" w:space="0" w:color="auto"/>
                    <w:left w:val="none" w:sz="0" w:space="0" w:color="auto"/>
                    <w:bottom w:val="none" w:sz="0" w:space="0" w:color="auto"/>
                    <w:right w:val="none" w:sz="0" w:space="0" w:color="auto"/>
                  </w:divBdr>
                  <w:divsChild>
                    <w:div w:id="1010375657">
                      <w:marLeft w:val="0"/>
                      <w:marRight w:val="0"/>
                      <w:marTop w:val="0"/>
                      <w:marBottom w:val="0"/>
                      <w:divBdr>
                        <w:top w:val="none" w:sz="0" w:space="0" w:color="auto"/>
                        <w:left w:val="none" w:sz="0" w:space="0" w:color="auto"/>
                        <w:bottom w:val="none" w:sz="0" w:space="0" w:color="auto"/>
                        <w:right w:val="none" w:sz="0" w:space="0" w:color="auto"/>
                      </w:divBdr>
                    </w:div>
                    <w:div w:id="981816061">
                      <w:marLeft w:val="270"/>
                      <w:marRight w:val="0"/>
                      <w:marTop w:val="0"/>
                      <w:marBottom w:val="0"/>
                      <w:divBdr>
                        <w:top w:val="none" w:sz="0" w:space="0" w:color="auto"/>
                        <w:left w:val="none" w:sz="0" w:space="0" w:color="auto"/>
                        <w:bottom w:val="none" w:sz="0" w:space="0" w:color="auto"/>
                        <w:right w:val="none" w:sz="0" w:space="0" w:color="auto"/>
                      </w:divBdr>
                    </w:div>
                    <w:div w:id="13279734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862476">
          <w:marLeft w:val="0"/>
          <w:marRight w:val="0"/>
          <w:marTop w:val="300"/>
          <w:marBottom w:val="0"/>
          <w:divBdr>
            <w:top w:val="none" w:sz="0" w:space="0" w:color="auto"/>
            <w:left w:val="none" w:sz="0" w:space="0" w:color="auto"/>
            <w:bottom w:val="none" w:sz="0" w:space="0" w:color="auto"/>
            <w:right w:val="none" w:sz="0" w:space="0" w:color="auto"/>
          </w:divBdr>
          <w:divsChild>
            <w:div w:id="915669422">
              <w:marLeft w:val="0"/>
              <w:marRight w:val="0"/>
              <w:marTop w:val="0"/>
              <w:marBottom w:val="0"/>
              <w:divBdr>
                <w:top w:val="none" w:sz="0" w:space="0" w:color="auto"/>
                <w:left w:val="none" w:sz="0" w:space="0" w:color="auto"/>
                <w:bottom w:val="none" w:sz="0" w:space="0" w:color="auto"/>
                <w:right w:val="none" w:sz="0" w:space="0" w:color="auto"/>
              </w:divBdr>
              <w:divsChild>
                <w:div w:id="1507745066">
                  <w:marLeft w:val="0"/>
                  <w:marRight w:val="0"/>
                  <w:marTop w:val="0"/>
                  <w:marBottom w:val="0"/>
                  <w:divBdr>
                    <w:top w:val="none" w:sz="0" w:space="0" w:color="auto"/>
                    <w:left w:val="none" w:sz="0" w:space="0" w:color="auto"/>
                    <w:bottom w:val="none" w:sz="0" w:space="0" w:color="auto"/>
                    <w:right w:val="none" w:sz="0" w:space="0" w:color="auto"/>
                  </w:divBdr>
                </w:div>
              </w:divsChild>
            </w:div>
            <w:div w:id="892615875">
              <w:marLeft w:val="0"/>
              <w:marRight w:val="0"/>
              <w:marTop w:val="0"/>
              <w:marBottom w:val="0"/>
              <w:divBdr>
                <w:top w:val="none" w:sz="0" w:space="0" w:color="auto"/>
                <w:left w:val="none" w:sz="0" w:space="0" w:color="auto"/>
                <w:bottom w:val="none" w:sz="0" w:space="0" w:color="auto"/>
                <w:right w:val="none" w:sz="0" w:space="0" w:color="auto"/>
              </w:divBdr>
              <w:divsChild>
                <w:div w:id="158009009">
                  <w:marLeft w:val="0"/>
                  <w:marRight w:val="0"/>
                  <w:marTop w:val="0"/>
                  <w:marBottom w:val="0"/>
                  <w:divBdr>
                    <w:top w:val="none" w:sz="0" w:space="0" w:color="auto"/>
                    <w:left w:val="none" w:sz="0" w:space="0" w:color="auto"/>
                    <w:bottom w:val="none" w:sz="0" w:space="0" w:color="auto"/>
                    <w:right w:val="none" w:sz="0" w:space="0" w:color="auto"/>
                  </w:divBdr>
                </w:div>
              </w:divsChild>
            </w:div>
            <w:div w:id="428502819">
              <w:marLeft w:val="0"/>
              <w:marRight w:val="0"/>
              <w:marTop w:val="0"/>
              <w:marBottom w:val="420"/>
              <w:divBdr>
                <w:top w:val="none" w:sz="0" w:space="0" w:color="auto"/>
                <w:left w:val="none" w:sz="0" w:space="0" w:color="auto"/>
                <w:bottom w:val="none" w:sz="0" w:space="0" w:color="auto"/>
                <w:right w:val="none" w:sz="0" w:space="0" w:color="auto"/>
              </w:divBdr>
            </w:div>
            <w:div w:id="1606620490">
              <w:marLeft w:val="0"/>
              <w:marRight w:val="0"/>
              <w:marTop w:val="0"/>
              <w:marBottom w:val="0"/>
              <w:divBdr>
                <w:top w:val="none" w:sz="0" w:space="0" w:color="auto"/>
                <w:left w:val="none" w:sz="0" w:space="0" w:color="auto"/>
                <w:bottom w:val="none" w:sz="0" w:space="0" w:color="auto"/>
                <w:right w:val="none" w:sz="0" w:space="0" w:color="auto"/>
              </w:divBdr>
            </w:div>
            <w:div w:id="1761099733">
              <w:marLeft w:val="0"/>
              <w:marRight w:val="0"/>
              <w:marTop w:val="0"/>
              <w:marBottom w:val="450"/>
              <w:divBdr>
                <w:top w:val="none" w:sz="0" w:space="0" w:color="auto"/>
                <w:left w:val="none" w:sz="0" w:space="0" w:color="auto"/>
                <w:bottom w:val="none" w:sz="0" w:space="0" w:color="auto"/>
                <w:right w:val="none" w:sz="0" w:space="0" w:color="auto"/>
              </w:divBdr>
              <w:divsChild>
                <w:div w:id="1043797833">
                  <w:marLeft w:val="0"/>
                  <w:marRight w:val="0"/>
                  <w:marTop w:val="225"/>
                  <w:marBottom w:val="0"/>
                  <w:divBdr>
                    <w:top w:val="none" w:sz="0" w:space="0" w:color="auto"/>
                    <w:left w:val="none" w:sz="0" w:space="0" w:color="auto"/>
                    <w:bottom w:val="none" w:sz="0" w:space="0" w:color="auto"/>
                    <w:right w:val="none" w:sz="0" w:space="0" w:color="auto"/>
                  </w:divBdr>
                </w:div>
              </w:divsChild>
            </w:div>
            <w:div w:id="1370765369">
              <w:marLeft w:val="0"/>
              <w:marRight w:val="0"/>
              <w:marTop w:val="0"/>
              <w:marBottom w:val="450"/>
              <w:divBdr>
                <w:top w:val="none" w:sz="0" w:space="0" w:color="auto"/>
                <w:left w:val="none" w:sz="0" w:space="0" w:color="auto"/>
                <w:bottom w:val="none" w:sz="0" w:space="0" w:color="auto"/>
                <w:right w:val="none" w:sz="0" w:space="0" w:color="auto"/>
              </w:divBdr>
              <w:divsChild>
                <w:div w:id="1052382941">
                  <w:marLeft w:val="0"/>
                  <w:marRight w:val="0"/>
                  <w:marTop w:val="225"/>
                  <w:marBottom w:val="0"/>
                  <w:divBdr>
                    <w:top w:val="none" w:sz="0" w:space="0" w:color="auto"/>
                    <w:left w:val="none" w:sz="0" w:space="0" w:color="auto"/>
                    <w:bottom w:val="none" w:sz="0" w:space="0" w:color="auto"/>
                    <w:right w:val="none" w:sz="0" w:space="0" w:color="auto"/>
                  </w:divBdr>
                </w:div>
                <w:div w:id="1680695815">
                  <w:marLeft w:val="0"/>
                  <w:marRight w:val="0"/>
                  <w:marTop w:val="0"/>
                  <w:marBottom w:val="0"/>
                  <w:divBdr>
                    <w:top w:val="none" w:sz="0" w:space="0" w:color="auto"/>
                    <w:left w:val="none" w:sz="0" w:space="0" w:color="auto"/>
                    <w:bottom w:val="none" w:sz="0" w:space="0" w:color="auto"/>
                    <w:right w:val="none" w:sz="0" w:space="0" w:color="auto"/>
                  </w:divBdr>
                </w:div>
              </w:divsChild>
            </w:div>
            <w:div w:id="502085189">
              <w:marLeft w:val="0"/>
              <w:marRight w:val="0"/>
              <w:marTop w:val="0"/>
              <w:marBottom w:val="450"/>
              <w:divBdr>
                <w:top w:val="none" w:sz="0" w:space="0" w:color="auto"/>
                <w:left w:val="none" w:sz="0" w:space="0" w:color="auto"/>
                <w:bottom w:val="none" w:sz="0" w:space="0" w:color="auto"/>
                <w:right w:val="none" w:sz="0" w:space="0" w:color="auto"/>
              </w:divBdr>
              <w:divsChild>
                <w:div w:id="2146312355">
                  <w:marLeft w:val="0"/>
                  <w:marRight w:val="0"/>
                  <w:marTop w:val="225"/>
                  <w:marBottom w:val="0"/>
                  <w:divBdr>
                    <w:top w:val="none" w:sz="0" w:space="0" w:color="auto"/>
                    <w:left w:val="none" w:sz="0" w:space="0" w:color="auto"/>
                    <w:bottom w:val="none" w:sz="0" w:space="0" w:color="auto"/>
                    <w:right w:val="none" w:sz="0" w:space="0" w:color="auto"/>
                  </w:divBdr>
                </w:div>
                <w:div w:id="983390522">
                  <w:marLeft w:val="0"/>
                  <w:marRight w:val="0"/>
                  <w:marTop w:val="0"/>
                  <w:marBottom w:val="0"/>
                  <w:divBdr>
                    <w:top w:val="none" w:sz="0" w:space="0" w:color="auto"/>
                    <w:left w:val="none" w:sz="0" w:space="0" w:color="auto"/>
                    <w:bottom w:val="none" w:sz="0" w:space="0" w:color="auto"/>
                    <w:right w:val="none" w:sz="0" w:space="0" w:color="auto"/>
                  </w:divBdr>
                </w:div>
              </w:divsChild>
            </w:div>
            <w:div w:id="60785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743928">
      <w:bodyDiv w:val="1"/>
      <w:marLeft w:val="0"/>
      <w:marRight w:val="0"/>
      <w:marTop w:val="0"/>
      <w:marBottom w:val="0"/>
      <w:divBdr>
        <w:top w:val="none" w:sz="0" w:space="0" w:color="auto"/>
        <w:left w:val="none" w:sz="0" w:space="0" w:color="auto"/>
        <w:bottom w:val="none" w:sz="0" w:space="0" w:color="auto"/>
        <w:right w:val="none" w:sz="0" w:space="0" w:color="auto"/>
      </w:divBdr>
      <w:divsChild>
        <w:div w:id="947276550">
          <w:marLeft w:val="0"/>
          <w:marRight w:val="0"/>
          <w:marTop w:val="0"/>
          <w:marBottom w:val="120"/>
          <w:divBdr>
            <w:top w:val="none" w:sz="0" w:space="0" w:color="auto"/>
            <w:left w:val="none" w:sz="0" w:space="0" w:color="auto"/>
            <w:bottom w:val="none" w:sz="0" w:space="0" w:color="auto"/>
            <w:right w:val="none" w:sz="0" w:space="0" w:color="auto"/>
          </w:divBdr>
          <w:divsChild>
            <w:div w:id="492185958">
              <w:marLeft w:val="0"/>
              <w:marRight w:val="0"/>
              <w:marTop w:val="0"/>
              <w:marBottom w:val="0"/>
              <w:divBdr>
                <w:top w:val="none" w:sz="0" w:space="0" w:color="auto"/>
                <w:left w:val="none" w:sz="0" w:space="0" w:color="auto"/>
                <w:bottom w:val="none" w:sz="0" w:space="0" w:color="auto"/>
                <w:right w:val="none" w:sz="0" w:space="0" w:color="auto"/>
              </w:divBdr>
              <w:divsChild>
                <w:div w:id="1247613280">
                  <w:marLeft w:val="0"/>
                  <w:marRight w:val="0"/>
                  <w:marTop w:val="0"/>
                  <w:marBottom w:val="0"/>
                  <w:divBdr>
                    <w:top w:val="none" w:sz="0" w:space="0" w:color="auto"/>
                    <w:left w:val="none" w:sz="0" w:space="0" w:color="auto"/>
                    <w:bottom w:val="none" w:sz="0" w:space="0" w:color="auto"/>
                    <w:right w:val="none" w:sz="0" w:space="0" w:color="auto"/>
                  </w:divBdr>
                  <w:divsChild>
                    <w:div w:id="20622456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03561967">
          <w:marLeft w:val="0"/>
          <w:marRight w:val="0"/>
          <w:marTop w:val="0"/>
          <w:marBottom w:val="0"/>
          <w:divBdr>
            <w:top w:val="none" w:sz="0" w:space="0" w:color="auto"/>
            <w:left w:val="none" w:sz="0" w:space="0" w:color="auto"/>
            <w:bottom w:val="none" w:sz="0" w:space="0" w:color="auto"/>
            <w:right w:val="none" w:sz="0" w:space="0" w:color="auto"/>
          </w:divBdr>
        </w:div>
        <w:div w:id="1034498614">
          <w:marLeft w:val="0"/>
          <w:marRight w:val="0"/>
          <w:marTop w:val="0"/>
          <w:marBottom w:val="0"/>
          <w:divBdr>
            <w:top w:val="none" w:sz="0" w:space="0" w:color="auto"/>
            <w:left w:val="none" w:sz="0" w:space="0" w:color="auto"/>
            <w:bottom w:val="none" w:sz="0" w:space="0" w:color="auto"/>
            <w:right w:val="none" w:sz="0" w:space="0" w:color="auto"/>
          </w:divBdr>
          <w:divsChild>
            <w:div w:id="131412867">
              <w:marLeft w:val="0"/>
              <w:marRight w:val="0"/>
              <w:marTop w:val="0"/>
              <w:marBottom w:val="120"/>
              <w:divBdr>
                <w:top w:val="none" w:sz="0" w:space="0" w:color="auto"/>
                <w:left w:val="none" w:sz="0" w:space="0" w:color="auto"/>
                <w:bottom w:val="none" w:sz="0" w:space="0" w:color="auto"/>
                <w:right w:val="none" w:sz="0" w:space="0" w:color="auto"/>
              </w:divBdr>
              <w:divsChild>
                <w:div w:id="180376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268243">
          <w:marLeft w:val="0"/>
          <w:marRight w:val="0"/>
          <w:marTop w:val="0"/>
          <w:marBottom w:val="480"/>
          <w:divBdr>
            <w:top w:val="none" w:sz="0" w:space="0" w:color="auto"/>
            <w:left w:val="none" w:sz="0" w:space="0" w:color="auto"/>
            <w:bottom w:val="single" w:sz="12" w:space="24" w:color="EBEBEB"/>
            <w:right w:val="none" w:sz="0" w:space="0" w:color="auto"/>
          </w:divBdr>
          <w:divsChild>
            <w:div w:id="1021859273">
              <w:marLeft w:val="0"/>
              <w:marRight w:val="0"/>
              <w:marTop w:val="0"/>
              <w:marBottom w:val="0"/>
              <w:divBdr>
                <w:top w:val="none" w:sz="0" w:space="0" w:color="auto"/>
                <w:left w:val="none" w:sz="0" w:space="0" w:color="auto"/>
                <w:bottom w:val="none" w:sz="0" w:space="0" w:color="auto"/>
                <w:right w:val="none" w:sz="0" w:space="0" w:color="auto"/>
              </w:divBdr>
              <w:divsChild>
                <w:div w:id="1923023730">
                  <w:marLeft w:val="0"/>
                  <w:marRight w:val="0"/>
                  <w:marTop w:val="0"/>
                  <w:marBottom w:val="0"/>
                  <w:divBdr>
                    <w:top w:val="none" w:sz="0" w:space="0" w:color="auto"/>
                    <w:left w:val="none" w:sz="0" w:space="0" w:color="auto"/>
                    <w:bottom w:val="none" w:sz="0" w:space="0" w:color="auto"/>
                    <w:right w:val="none" w:sz="0" w:space="0" w:color="auto"/>
                  </w:divBdr>
                </w:div>
                <w:div w:id="873885781">
                  <w:marLeft w:val="0"/>
                  <w:marRight w:val="0"/>
                  <w:marTop w:val="0"/>
                  <w:marBottom w:val="0"/>
                  <w:divBdr>
                    <w:top w:val="none" w:sz="0" w:space="0" w:color="auto"/>
                    <w:left w:val="none" w:sz="0" w:space="0" w:color="auto"/>
                    <w:bottom w:val="none" w:sz="0" w:space="0" w:color="auto"/>
                    <w:right w:val="none" w:sz="0" w:space="0" w:color="auto"/>
                  </w:divBdr>
                </w:div>
                <w:div w:id="196084310">
                  <w:marLeft w:val="0"/>
                  <w:marRight w:val="0"/>
                  <w:marTop w:val="0"/>
                  <w:marBottom w:val="0"/>
                  <w:divBdr>
                    <w:top w:val="none" w:sz="0" w:space="0" w:color="auto"/>
                    <w:left w:val="none" w:sz="0" w:space="0" w:color="auto"/>
                    <w:bottom w:val="none" w:sz="0" w:space="0" w:color="auto"/>
                    <w:right w:val="none" w:sz="0" w:space="0" w:color="auto"/>
                  </w:divBdr>
                </w:div>
                <w:div w:id="35245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601744">
          <w:marLeft w:val="0"/>
          <w:marRight w:val="0"/>
          <w:marTop w:val="0"/>
          <w:marBottom w:val="0"/>
          <w:divBdr>
            <w:top w:val="none" w:sz="0" w:space="0" w:color="auto"/>
            <w:left w:val="none" w:sz="0" w:space="0" w:color="auto"/>
            <w:bottom w:val="none" w:sz="0" w:space="0" w:color="auto"/>
            <w:right w:val="none" w:sz="0" w:space="0" w:color="auto"/>
          </w:divBdr>
          <w:divsChild>
            <w:div w:id="645429747">
              <w:marLeft w:val="0"/>
              <w:marRight w:val="0"/>
              <w:marTop w:val="0"/>
              <w:marBottom w:val="0"/>
              <w:divBdr>
                <w:top w:val="none" w:sz="0" w:space="0" w:color="auto"/>
                <w:left w:val="none" w:sz="0" w:space="0" w:color="auto"/>
                <w:bottom w:val="none" w:sz="0" w:space="0" w:color="auto"/>
                <w:right w:val="none" w:sz="0" w:space="0" w:color="auto"/>
              </w:divBdr>
              <w:divsChild>
                <w:div w:id="1964116820">
                  <w:marLeft w:val="0"/>
                  <w:marRight w:val="0"/>
                  <w:marTop w:val="0"/>
                  <w:marBottom w:val="0"/>
                  <w:divBdr>
                    <w:top w:val="none" w:sz="0" w:space="0" w:color="auto"/>
                    <w:left w:val="none" w:sz="0" w:space="0" w:color="auto"/>
                    <w:bottom w:val="none" w:sz="0" w:space="0" w:color="auto"/>
                    <w:right w:val="none" w:sz="0" w:space="0" w:color="auto"/>
                  </w:divBdr>
                  <w:divsChild>
                    <w:div w:id="945305834">
                      <w:marLeft w:val="0"/>
                      <w:marRight w:val="0"/>
                      <w:marTop w:val="240"/>
                      <w:marBottom w:val="240"/>
                      <w:divBdr>
                        <w:top w:val="single" w:sz="12" w:space="0" w:color="EBEBEB"/>
                        <w:left w:val="none" w:sz="0" w:space="0" w:color="auto"/>
                        <w:bottom w:val="single" w:sz="12" w:space="0" w:color="EBEBEB"/>
                        <w:right w:val="none" w:sz="0" w:space="0" w:color="auto"/>
                      </w:divBdr>
                      <w:divsChild>
                        <w:div w:id="4781561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17504764">
                  <w:marLeft w:val="0"/>
                  <w:marRight w:val="0"/>
                  <w:marTop w:val="0"/>
                  <w:marBottom w:val="0"/>
                  <w:divBdr>
                    <w:top w:val="none" w:sz="0" w:space="0" w:color="auto"/>
                    <w:left w:val="none" w:sz="0" w:space="0" w:color="auto"/>
                    <w:bottom w:val="none" w:sz="0" w:space="0" w:color="auto"/>
                    <w:right w:val="none" w:sz="0" w:space="0" w:color="auto"/>
                  </w:divBdr>
                  <w:divsChild>
                    <w:div w:id="427820587">
                      <w:marLeft w:val="0"/>
                      <w:marRight w:val="0"/>
                      <w:marTop w:val="240"/>
                      <w:marBottom w:val="240"/>
                      <w:divBdr>
                        <w:top w:val="single" w:sz="12" w:space="0" w:color="EBEBEB"/>
                        <w:left w:val="none" w:sz="0" w:space="0" w:color="auto"/>
                        <w:bottom w:val="single" w:sz="12" w:space="0" w:color="EBEBEB"/>
                        <w:right w:val="none" w:sz="0" w:space="0" w:color="auto"/>
                      </w:divBdr>
                      <w:divsChild>
                        <w:div w:id="1923106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7577607">
                  <w:marLeft w:val="0"/>
                  <w:marRight w:val="0"/>
                  <w:marTop w:val="0"/>
                  <w:marBottom w:val="0"/>
                  <w:divBdr>
                    <w:top w:val="none" w:sz="0" w:space="0" w:color="auto"/>
                    <w:left w:val="none" w:sz="0" w:space="0" w:color="auto"/>
                    <w:bottom w:val="none" w:sz="0" w:space="0" w:color="auto"/>
                    <w:right w:val="none" w:sz="0" w:space="0" w:color="auto"/>
                  </w:divBdr>
                  <w:divsChild>
                    <w:div w:id="112985417">
                      <w:marLeft w:val="0"/>
                      <w:marRight w:val="0"/>
                      <w:marTop w:val="240"/>
                      <w:marBottom w:val="240"/>
                      <w:divBdr>
                        <w:top w:val="single" w:sz="12" w:space="0" w:color="EBEBEB"/>
                        <w:left w:val="none" w:sz="0" w:space="0" w:color="auto"/>
                        <w:bottom w:val="single" w:sz="12" w:space="0" w:color="EBEBEB"/>
                        <w:right w:val="none" w:sz="0" w:space="0" w:color="auto"/>
                      </w:divBdr>
                      <w:divsChild>
                        <w:div w:id="13689188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11833195">
                  <w:marLeft w:val="0"/>
                  <w:marRight w:val="0"/>
                  <w:marTop w:val="0"/>
                  <w:marBottom w:val="0"/>
                  <w:divBdr>
                    <w:top w:val="none" w:sz="0" w:space="0" w:color="auto"/>
                    <w:left w:val="none" w:sz="0" w:space="0" w:color="auto"/>
                    <w:bottom w:val="none" w:sz="0" w:space="0" w:color="auto"/>
                    <w:right w:val="none" w:sz="0" w:space="0" w:color="auto"/>
                  </w:divBdr>
                  <w:divsChild>
                    <w:div w:id="1578202408">
                      <w:marLeft w:val="0"/>
                      <w:marRight w:val="0"/>
                      <w:marTop w:val="240"/>
                      <w:marBottom w:val="240"/>
                      <w:divBdr>
                        <w:top w:val="single" w:sz="12" w:space="0" w:color="EBEBEB"/>
                        <w:left w:val="none" w:sz="0" w:space="0" w:color="auto"/>
                        <w:bottom w:val="single" w:sz="12" w:space="0" w:color="EBEBEB"/>
                        <w:right w:val="none" w:sz="0" w:space="0" w:color="auto"/>
                      </w:divBdr>
                      <w:divsChild>
                        <w:div w:id="3837924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76167300">
                  <w:marLeft w:val="0"/>
                  <w:marRight w:val="0"/>
                  <w:marTop w:val="0"/>
                  <w:marBottom w:val="0"/>
                  <w:divBdr>
                    <w:top w:val="none" w:sz="0" w:space="0" w:color="auto"/>
                    <w:left w:val="none" w:sz="0" w:space="0" w:color="auto"/>
                    <w:bottom w:val="none" w:sz="0" w:space="0" w:color="auto"/>
                    <w:right w:val="none" w:sz="0" w:space="0" w:color="auto"/>
                  </w:divBdr>
                </w:div>
                <w:div w:id="1225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51908">
          <w:marLeft w:val="0"/>
          <w:marRight w:val="0"/>
          <w:marTop w:val="0"/>
          <w:marBottom w:val="0"/>
          <w:divBdr>
            <w:top w:val="none" w:sz="0" w:space="0" w:color="auto"/>
            <w:left w:val="none" w:sz="0" w:space="0" w:color="auto"/>
            <w:bottom w:val="none" w:sz="0" w:space="0" w:color="auto"/>
            <w:right w:val="none" w:sz="0" w:space="0" w:color="auto"/>
          </w:divBdr>
        </w:div>
        <w:div w:id="963775538">
          <w:marLeft w:val="0"/>
          <w:marRight w:val="0"/>
          <w:marTop w:val="0"/>
          <w:marBottom w:val="0"/>
          <w:divBdr>
            <w:top w:val="none" w:sz="0" w:space="0" w:color="auto"/>
            <w:left w:val="none" w:sz="0" w:space="0" w:color="auto"/>
            <w:bottom w:val="none" w:sz="0" w:space="0" w:color="auto"/>
            <w:right w:val="none" w:sz="0" w:space="0" w:color="auto"/>
          </w:divBdr>
        </w:div>
        <w:div w:id="1567111853">
          <w:marLeft w:val="0"/>
          <w:marRight w:val="0"/>
          <w:marTop w:val="0"/>
          <w:marBottom w:val="0"/>
          <w:divBdr>
            <w:top w:val="none" w:sz="0" w:space="0" w:color="auto"/>
            <w:left w:val="none" w:sz="0" w:space="0" w:color="auto"/>
            <w:bottom w:val="none" w:sz="0" w:space="0" w:color="auto"/>
            <w:right w:val="none" w:sz="0" w:space="0" w:color="auto"/>
          </w:divBdr>
        </w:div>
        <w:div w:id="120391728">
          <w:marLeft w:val="0"/>
          <w:marRight w:val="0"/>
          <w:marTop w:val="0"/>
          <w:marBottom w:val="0"/>
          <w:divBdr>
            <w:top w:val="none" w:sz="0" w:space="0" w:color="auto"/>
            <w:left w:val="none" w:sz="0" w:space="0" w:color="auto"/>
            <w:bottom w:val="none" w:sz="0" w:space="0" w:color="auto"/>
            <w:right w:val="none" w:sz="0" w:space="0" w:color="auto"/>
          </w:divBdr>
        </w:div>
        <w:div w:id="445082876">
          <w:marLeft w:val="0"/>
          <w:marRight w:val="0"/>
          <w:marTop w:val="0"/>
          <w:marBottom w:val="0"/>
          <w:divBdr>
            <w:top w:val="none" w:sz="0" w:space="0" w:color="auto"/>
            <w:left w:val="none" w:sz="0" w:space="0" w:color="auto"/>
            <w:bottom w:val="none" w:sz="0" w:space="0" w:color="auto"/>
            <w:right w:val="none" w:sz="0" w:space="0" w:color="auto"/>
          </w:divBdr>
        </w:div>
        <w:div w:id="634792343">
          <w:marLeft w:val="0"/>
          <w:marRight w:val="0"/>
          <w:marTop w:val="0"/>
          <w:marBottom w:val="0"/>
          <w:divBdr>
            <w:top w:val="none" w:sz="0" w:space="0" w:color="auto"/>
            <w:left w:val="none" w:sz="0" w:space="0" w:color="auto"/>
            <w:bottom w:val="none" w:sz="0" w:space="0" w:color="auto"/>
            <w:right w:val="none" w:sz="0" w:space="0" w:color="auto"/>
          </w:divBdr>
        </w:div>
        <w:div w:id="242615259">
          <w:marLeft w:val="0"/>
          <w:marRight w:val="0"/>
          <w:marTop w:val="0"/>
          <w:marBottom w:val="0"/>
          <w:divBdr>
            <w:top w:val="none" w:sz="0" w:space="0" w:color="auto"/>
            <w:left w:val="none" w:sz="0" w:space="0" w:color="auto"/>
            <w:bottom w:val="none" w:sz="0" w:space="0" w:color="auto"/>
            <w:right w:val="none" w:sz="0" w:space="0" w:color="auto"/>
          </w:divBdr>
        </w:div>
        <w:div w:id="2060549224">
          <w:marLeft w:val="0"/>
          <w:marRight w:val="0"/>
          <w:marTop w:val="0"/>
          <w:marBottom w:val="0"/>
          <w:divBdr>
            <w:top w:val="none" w:sz="0" w:space="0" w:color="auto"/>
            <w:left w:val="none" w:sz="0" w:space="0" w:color="auto"/>
            <w:bottom w:val="none" w:sz="0" w:space="0" w:color="auto"/>
            <w:right w:val="none" w:sz="0" w:space="0" w:color="auto"/>
          </w:divBdr>
        </w:div>
        <w:div w:id="1303390174">
          <w:marLeft w:val="0"/>
          <w:marRight w:val="0"/>
          <w:marTop w:val="0"/>
          <w:marBottom w:val="0"/>
          <w:divBdr>
            <w:top w:val="none" w:sz="0" w:space="0" w:color="auto"/>
            <w:left w:val="none" w:sz="0" w:space="0" w:color="auto"/>
            <w:bottom w:val="none" w:sz="0" w:space="0" w:color="auto"/>
            <w:right w:val="none" w:sz="0" w:space="0" w:color="auto"/>
          </w:divBdr>
        </w:div>
        <w:div w:id="2075472005">
          <w:marLeft w:val="0"/>
          <w:marRight w:val="0"/>
          <w:marTop w:val="0"/>
          <w:marBottom w:val="0"/>
          <w:divBdr>
            <w:top w:val="none" w:sz="0" w:space="0" w:color="auto"/>
            <w:left w:val="none" w:sz="0" w:space="0" w:color="auto"/>
            <w:bottom w:val="none" w:sz="0" w:space="0" w:color="auto"/>
            <w:right w:val="none" w:sz="0" w:space="0" w:color="auto"/>
          </w:divBdr>
        </w:div>
        <w:div w:id="1988778225">
          <w:marLeft w:val="0"/>
          <w:marRight w:val="0"/>
          <w:marTop w:val="0"/>
          <w:marBottom w:val="0"/>
          <w:divBdr>
            <w:top w:val="none" w:sz="0" w:space="0" w:color="auto"/>
            <w:left w:val="none" w:sz="0" w:space="0" w:color="auto"/>
            <w:bottom w:val="none" w:sz="0" w:space="0" w:color="auto"/>
            <w:right w:val="none" w:sz="0" w:space="0" w:color="auto"/>
          </w:divBdr>
        </w:div>
        <w:div w:id="651177846">
          <w:marLeft w:val="0"/>
          <w:marRight w:val="0"/>
          <w:marTop w:val="0"/>
          <w:marBottom w:val="0"/>
          <w:divBdr>
            <w:top w:val="none" w:sz="0" w:space="0" w:color="auto"/>
            <w:left w:val="none" w:sz="0" w:space="0" w:color="auto"/>
            <w:bottom w:val="none" w:sz="0" w:space="0" w:color="auto"/>
            <w:right w:val="none" w:sz="0" w:space="0" w:color="auto"/>
          </w:divBdr>
        </w:div>
        <w:div w:id="1719207466">
          <w:marLeft w:val="0"/>
          <w:marRight w:val="0"/>
          <w:marTop w:val="0"/>
          <w:marBottom w:val="0"/>
          <w:divBdr>
            <w:top w:val="none" w:sz="0" w:space="0" w:color="auto"/>
            <w:left w:val="none" w:sz="0" w:space="0" w:color="auto"/>
            <w:bottom w:val="none" w:sz="0" w:space="0" w:color="auto"/>
            <w:right w:val="none" w:sz="0" w:space="0" w:color="auto"/>
          </w:divBdr>
        </w:div>
        <w:div w:id="2112889450">
          <w:marLeft w:val="0"/>
          <w:marRight w:val="0"/>
          <w:marTop w:val="0"/>
          <w:marBottom w:val="0"/>
          <w:divBdr>
            <w:top w:val="none" w:sz="0" w:space="0" w:color="auto"/>
            <w:left w:val="none" w:sz="0" w:space="0" w:color="auto"/>
            <w:bottom w:val="none" w:sz="0" w:space="0" w:color="auto"/>
            <w:right w:val="none" w:sz="0" w:space="0" w:color="auto"/>
          </w:divBdr>
        </w:div>
        <w:div w:id="1227954566">
          <w:marLeft w:val="0"/>
          <w:marRight w:val="0"/>
          <w:marTop w:val="0"/>
          <w:marBottom w:val="0"/>
          <w:divBdr>
            <w:top w:val="none" w:sz="0" w:space="0" w:color="auto"/>
            <w:left w:val="none" w:sz="0" w:space="0" w:color="auto"/>
            <w:bottom w:val="none" w:sz="0" w:space="0" w:color="auto"/>
            <w:right w:val="none" w:sz="0" w:space="0" w:color="auto"/>
          </w:divBdr>
        </w:div>
        <w:div w:id="1029989963">
          <w:marLeft w:val="0"/>
          <w:marRight w:val="0"/>
          <w:marTop w:val="0"/>
          <w:marBottom w:val="0"/>
          <w:divBdr>
            <w:top w:val="none" w:sz="0" w:space="0" w:color="auto"/>
            <w:left w:val="none" w:sz="0" w:space="0" w:color="auto"/>
            <w:bottom w:val="none" w:sz="0" w:space="0" w:color="auto"/>
            <w:right w:val="none" w:sz="0" w:space="0" w:color="auto"/>
          </w:divBdr>
        </w:div>
        <w:div w:id="1910727772">
          <w:marLeft w:val="0"/>
          <w:marRight w:val="0"/>
          <w:marTop w:val="0"/>
          <w:marBottom w:val="0"/>
          <w:divBdr>
            <w:top w:val="none" w:sz="0" w:space="0" w:color="auto"/>
            <w:left w:val="none" w:sz="0" w:space="0" w:color="auto"/>
            <w:bottom w:val="none" w:sz="0" w:space="0" w:color="auto"/>
            <w:right w:val="none" w:sz="0" w:space="0" w:color="auto"/>
          </w:divBdr>
        </w:div>
        <w:div w:id="993920476">
          <w:marLeft w:val="0"/>
          <w:marRight w:val="0"/>
          <w:marTop w:val="0"/>
          <w:marBottom w:val="0"/>
          <w:divBdr>
            <w:top w:val="none" w:sz="0" w:space="0" w:color="auto"/>
            <w:left w:val="none" w:sz="0" w:space="0" w:color="auto"/>
            <w:bottom w:val="none" w:sz="0" w:space="0" w:color="auto"/>
            <w:right w:val="none" w:sz="0" w:space="0" w:color="auto"/>
          </w:divBdr>
        </w:div>
        <w:div w:id="1139766426">
          <w:marLeft w:val="0"/>
          <w:marRight w:val="0"/>
          <w:marTop w:val="0"/>
          <w:marBottom w:val="0"/>
          <w:divBdr>
            <w:top w:val="none" w:sz="0" w:space="0" w:color="auto"/>
            <w:left w:val="none" w:sz="0" w:space="0" w:color="auto"/>
            <w:bottom w:val="none" w:sz="0" w:space="0" w:color="auto"/>
            <w:right w:val="none" w:sz="0" w:space="0" w:color="auto"/>
          </w:divBdr>
        </w:div>
        <w:div w:id="1546331384">
          <w:marLeft w:val="0"/>
          <w:marRight w:val="0"/>
          <w:marTop w:val="0"/>
          <w:marBottom w:val="0"/>
          <w:divBdr>
            <w:top w:val="none" w:sz="0" w:space="0" w:color="auto"/>
            <w:left w:val="none" w:sz="0" w:space="0" w:color="auto"/>
            <w:bottom w:val="none" w:sz="0" w:space="0" w:color="auto"/>
            <w:right w:val="none" w:sz="0" w:space="0" w:color="auto"/>
          </w:divBdr>
        </w:div>
        <w:div w:id="1484738347">
          <w:marLeft w:val="0"/>
          <w:marRight w:val="0"/>
          <w:marTop w:val="0"/>
          <w:marBottom w:val="0"/>
          <w:divBdr>
            <w:top w:val="none" w:sz="0" w:space="0" w:color="auto"/>
            <w:left w:val="none" w:sz="0" w:space="0" w:color="auto"/>
            <w:bottom w:val="none" w:sz="0" w:space="0" w:color="auto"/>
            <w:right w:val="none" w:sz="0" w:space="0" w:color="auto"/>
          </w:divBdr>
        </w:div>
        <w:div w:id="1013148339">
          <w:marLeft w:val="0"/>
          <w:marRight w:val="0"/>
          <w:marTop w:val="0"/>
          <w:marBottom w:val="0"/>
          <w:divBdr>
            <w:top w:val="none" w:sz="0" w:space="0" w:color="auto"/>
            <w:left w:val="none" w:sz="0" w:space="0" w:color="auto"/>
            <w:bottom w:val="none" w:sz="0" w:space="0" w:color="auto"/>
            <w:right w:val="none" w:sz="0" w:space="0" w:color="auto"/>
          </w:divBdr>
        </w:div>
        <w:div w:id="1876843818">
          <w:marLeft w:val="0"/>
          <w:marRight w:val="0"/>
          <w:marTop w:val="0"/>
          <w:marBottom w:val="0"/>
          <w:divBdr>
            <w:top w:val="none" w:sz="0" w:space="0" w:color="auto"/>
            <w:left w:val="none" w:sz="0" w:space="0" w:color="auto"/>
            <w:bottom w:val="none" w:sz="0" w:space="0" w:color="auto"/>
            <w:right w:val="none" w:sz="0" w:space="0" w:color="auto"/>
          </w:divBdr>
        </w:div>
        <w:div w:id="1135414036">
          <w:marLeft w:val="0"/>
          <w:marRight w:val="0"/>
          <w:marTop w:val="0"/>
          <w:marBottom w:val="0"/>
          <w:divBdr>
            <w:top w:val="none" w:sz="0" w:space="0" w:color="auto"/>
            <w:left w:val="none" w:sz="0" w:space="0" w:color="auto"/>
            <w:bottom w:val="none" w:sz="0" w:space="0" w:color="auto"/>
            <w:right w:val="none" w:sz="0" w:space="0" w:color="auto"/>
          </w:divBdr>
        </w:div>
        <w:div w:id="125896126">
          <w:marLeft w:val="0"/>
          <w:marRight w:val="0"/>
          <w:marTop w:val="0"/>
          <w:marBottom w:val="0"/>
          <w:divBdr>
            <w:top w:val="none" w:sz="0" w:space="0" w:color="auto"/>
            <w:left w:val="none" w:sz="0" w:space="0" w:color="auto"/>
            <w:bottom w:val="none" w:sz="0" w:space="0" w:color="auto"/>
            <w:right w:val="none" w:sz="0" w:space="0" w:color="auto"/>
          </w:divBdr>
        </w:div>
        <w:div w:id="1479689553">
          <w:marLeft w:val="0"/>
          <w:marRight w:val="0"/>
          <w:marTop w:val="0"/>
          <w:marBottom w:val="0"/>
          <w:divBdr>
            <w:top w:val="none" w:sz="0" w:space="0" w:color="auto"/>
            <w:left w:val="none" w:sz="0" w:space="0" w:color="auto"/>
            <w:bottom w:val="none" w:sz="0" w:space="0" w:color="auto"/>
            <w:right w:val="none" w:sz="0" w:space="0" w:color="auto"/>
          </w:divBdr>
        </w:div>
        <w:div w:id="1092243381">
          <w:marLeft w:val="0"/>
          <w:marRight w:val="0"/>
          <w:marTop w:val="0"/>
          <w:marBottom w:val="0"/>
          <w:divBdr>
            <w:top w:val="none" w:sz="0" w:space="0" w:color="auto"/>
            <w:left w:val="none" w:sz="0" w:space="0" w:color="auto"/>
            <w:bottom w:val="none" w:sz="0" w:space="0" w:color="auto"/>
            <w:right w:val="none" w:sz="0" w:space="0" w:color="auto"/>
          </w:divBdr>
        </w:div>
        <w:div w:id="27150355">
          <w:marLeft w:val="0"/>
          <w:marRight w:val="0"/>
          <w:marTop w:val="0"/>
          <w:marBottom w:val="0"/>
          <w:divBdr>
            <w:top w:val="none" w:sz="0" w:space="0" w:color="auto"/>
            <w:left w:val="none" w:sz="0" w:space="0" w:color="auto"/>
            <w:bottom w:val="none" w:sz="0" w:space="0" w:color="auto"/>
            <w:right w:val="none" w:sz="0" w:space="0" w:color="auto"/>
          </w:divBdr>
        </w:div>
        <w:div w:id="505487315">
          <w:marLeft w:val="0"/>
          <w:marRight w:val="0"/>
          <w:marTop w:val="0"/>
          <w:marBottom w:val="0"/>
          <w:divBdr>
            <w:top w:val="none" w:sz="0" w:space="0" w:color="auto"/>
            <w:left w:val="none" w:sz="0" w:space="0" w:color="auto"/>
            <w:bottom w:val="none" w:sz="0" w:space="0" w:color="auto"/>
            <w:right w:val="none" w:sz="0" w:space="0" w:color="auto"/>
          </w:divBdr>
        </w:div>
        <w:div w:id="1618096381">
          <w:marLeft w:val="0"/>
          <w:marRight w:val="0"/>
          <w:marTop w:val="0"/>
          <w:marBottom w:val="0"/>
          <w:divBdr>
            <w:top w:val="none" w:sz="0" w:space="0" w:color="auto"/>
            <w:left w:val="none" w:sz="0" w:space="0" w:color="auto"/>
            <w:bottom w:val="none" w:sz="0" w:space="0" w:color="auto"/>
            <w:right w:val="none" w:sz="0" w:space="0" w:color="auto"/>
          </w:divBdr>
        </w:div>
        <w:div w:id="2042507224">
          <w:marLeft w:val="0"/>
          <w:marRight w:val="0"/>
          <w:marTop w:val="0"/>
          <w:marBottom w:val="0"/>
          <w:divBdr>
            <w:top w:val="none" w:sz="0" w:space="0" w:color="auto"/>
            <w:left w:val="none" w:sz="0" w:space="0" w:color="auto"/>
            <w:bottom w:val="none" w:sz="0" w:space="0" w:color="auto"/>
            <w:right w:val="none" w:sz="0" w:space="0" w:color="auto"/>
          </w:divBdr>
        </w:div>
        <w:div w:id="290675321">
          <w:marLeft w:val="0"/>
          <w:marRight w:val="0"/>
          <w:marTop w:val="0"/>
          <w:marBottom w:val="0"/>
          <w:divBdr>
            <w:top w:val="none" w:sz="0" w:space="0" w:color="auto"/>
            <w:left w:val="none" w:sz="0" w:space="0" w:color="auto"/>
            <w:bottom w:val="none" w:sz="0" w:space="0" w:color="auto"/>
            <w:right w:val="none" w:sz="0" w:space="0" w:color="auto"/>
          </w:divBdr>
        </w:div>
        <w:div w:id="98990270">
          <w:marLeft w:val="0"/>
          <w:marRight w:val="0"/>
          <w:marTop w:val="0"/>
          <w:marBottom w:val="0"/>
          <w:divBdr>
            <w:top w:val="none" w:sz="0" w:space="0" w:color="auto"/>
            <w:left w:val="none" w:sz="0" w:space="0" w:color="auto"/>
            <w:bottom w:val="none" w:sz="0" w:space="0" w:color="auto"/>
            <w:right w:val="none" w:sz="0" w:space="0" w:color="auto"/>
          </w:divBdr>
        </w:div>
        <w:div w:id="1112243596">
          <w:marLeft w:val="0"/>
          <w:marRight w:val="0"/>
          <w:marTop w:val="0"/>
          <w:marBottom w:val="0"/>
          <w:divBdr>
            <w:top w:val="none" w:sz="0" w:space="0" w:color="auto"/>
            <w:left w:val="none" w:sz="0" w:space="0" w:color="auto"/>
            <w:bottom w:val="none" w:sz="0" w:space="0" w:color="auto"/>
            <w:right w:val="none" w:sz="0" w:space="0" w:color="auto"/>
          </w:divBdr>
        </w:div>
        <w:div w:id="114254557">
          <w:marLeft w:val="0"/>
          <w:marRight w:val="0"/>
          <w:marTop w:val="0"/>
          <w:marBottom w:val="0"/>
          <w:divBdr>
            <w:top w:val="none" w:sz="0" w:space="0" w:color="auto"/>
            <w:left w:val="none" w:sz="0" w:space="0" w:color="auto"/>
            <w:bottom w:val="none" w:sz="0" w:space="0" w:color="auto"/>
            <w:right w:val="none" w:sz="0" w:space="0" w:color="auto"/>
          </w:divBdr>
        </w:div>
        <w:div w:id="1300645710">
          <w:marLeft w:val="0"/>
          <w:marRight w:val="0"/>
          <w:marTop w:val="0"/>
          <w:marBottom w:val="0"/>
          <w:divBdr>
            <w:top w:val="none" w:sz="0" w:space="0" w:color="auto"/>
            <w:left w:val="none" w:sz="0" w:space="0" w:color="auto"/>
            <w:bottom w:val="none" w:sz="0" w:space="0" w:color="auto"/>
            <w:right w:val="none" w:sz="0" w:space="0" w:color="auto"/>
          </w:divBdr>
        </w:div>
        <w:div w:id="467821806">
          <w:marLeft w:val="0"/>
          <w:marRight w:val="0"/>
          <w:marTop w:val="0"/>
          <w:marBottom w:val="0"/>
          <w:divBdr>
            <w:top w:val="none" w:sz="0" w:space="0" w:color="auto"/>
            <w:left w:val="none" w:sz="0" w:space="0" w:color="auto"/>
            <w:bottom w:val="none" w:sz="0" w:space="0" w:color="auto"/>
            <w:right w:val="none" w:sz="0" w:space="0" w:color="auto"/>
          </w:divBdr>
        </w:div>
        <w:div w:id="568148731">
          <w:marLeft w:val="0"/>
          <w:marRight w:val="0"/>
          <w:marTop w:val="0"/>
          <w:marBottom w:val="0"/>
          <w:divBdr>
            <w:top w:val="none" w:sz="0" w:space="0" w:color="auto"/>
            <w:left w:val="none" w:sz="0" w:space="0" w:color="auto"/>
            <w:bottom w:val="none" w:sz="0" w:space="0" w:color="auto"/>
            <w:right w:val="none" w:sz="0" w:space="0" w:color="auto"/>
          </w:divBdr>
        </w:div>
        <w:div w:id="836963435">
          <w:marLeft w:val="0"/>
          <w:marRight w:val="0"/>
          <w:marTop w:val="0"/>
          <w:marBottom w:val="0"/>
          <w:divBdr>
            <w:top w:val="none" w:sz="0" w:space="0" w:color="auto"/>
            <w:left w:val="none" w:sz="0" w:space="0" w:color="auto"/>
            <w:bottom w:val="none" w:sz="0" w:space="0" w:color="auto"/>
            <w:right w:val="none" w:sz="0" w:space="0" w:color="auto"/>
          </w:divBdr>
        </w:div>
        <w:div w:id="1931305058">
          <w:marLeft w:val="0"/>
          <w:marRight w:val="0"/>
          <w:marTop w:val="0"/>
          <w:marBottom w:val="0"/>
          <w:divBdr>
            <w:top w:val="none" w:sz="0" w:space="0" w:color="auto"/>
            <w:left w:val="none" w:sz="0" w:space="0" w:color="auto"/>
            <w:bottom w:val="none" w:sz="0" w:space="0" w:color="auto"/>
            <w:right w:val="none" w:sz="0" w:space="0" w:color="auto"/>
          </w:divBdr>
        </w:div>
        <w:div w:id="764494325">
          <w:marLeft w:val="0"/>
          <w:marRight w:val="0"/>
          <w:marTop w:val="0"/>
          <w:marBottom w:val="0"/>
          <w:divBdr>
            <w:top w:val="none" w:sz="0" w:space="0" w:color="auto"/>
            <w:left w:val="none" w:sz="0" w:space="0" w:color="auto"/>
            <w:bottom w:val="none" w:sz="0" w:space="0" w:color="auto"/>
            <w:right w:val="none" w:sz="0" w:space="0" w:color="auto"/>
          </w:divBdr>
        </w:div>
        <w:div w:id="2123842470">
          <w:marLeft w:val="0"/>
          <w:marRight w:val="0"/>
          <w:marTop w:val="0"/>
          <w:marBottom w:val="0"/>
          <w:divBdr>
            <w:top w:val="none" w:sz="0" w:space="0" w:color="auto"/>
            <w:left w:val="none" w:sz="0" w:space="0" w:color="auto"/>
            <w:bottom w:val="none" w:sz="0" w:space="0" w:color="auto"/>
            <w:right w:val="none" w:sz="0" w:space="0" w:color="auto"/>
          </w:divBdr>
        </w:div>
        <w:div w:id="1620837828">
          <w:marLeft w:val="0"/>
          <w:marRight w:val="0"/>
          <w:marTop w:val="0"/>
          <w:marBottom w:val="0"/>
          <w:divBdr>
            <w:top w:val="none" w:sz="0" w:space="0" w:color="auto"/>
            <w:left w:val="none" w:sz="0" w:space="0" w:color="auto"/>
            <w:bottom w:val="none" w:sz="0" w:space="0" w:color="auto"/>
            <w:right w:val="none" w:sz="0" w:space="0" w:color="auto"/>
          </w:divBdr>
        </w:div>
        <w:div w:id="660499975">
          <w:marLeft w:val="0"/>
          <w:marRight w:val="0"/>
          <w:marTop w:val="0"/>
          <w:marBottom w:val="0"/>
          <w:divBdr>
            <w:top w:val="none" w:sz="0" w:space="0" w:color="auto"/>
            <w:left w:val="none" w:sz="0" w:space="0" w:color="auto"/>
            <w:bottom w:val="none" w:sz="0" w:space="0" w:color="auto"/>
            <w:right w:val="none" w:sz="0" w:space="0" w:color="auto"/>
          </w:divBdr>
        </w:div>
        <w:div w:id="998265700">
          <w:marLeft w:val="0"/>
          <w:marRight w:val="0"/>
          <w:marTop w:val="0"/>
          <w:marBottom w:val="0"/>
          <w:divBdr>
            <w:top w:val="none" w:sz="0" w:space="0" w:color="auto"/>
            <w:left w:val="none" w:sz="0" w:space="0" w:color="auto"/>
            <w:bottom w:val="none" w:sz="0" w:space="0" w:color="auto"/>
            <w:right w:val="none" w:sz="0" w:space="0" w:color="auto"/>
          </w:divBdr>
        </w:div>
        <w:div w:id="1165828147">
          <w:marLeft w:val="0"/>
          <w:marRight w:val="0"/>
          <w:marTop w:val="0"/>
          <w:marBottom w:val="0"/>
          <w:divBdr>
            <w:top w:val="none" w:sz="0" w:space="0" w:color="auto"/>
            <w:left w:val="none" w:sz="0" w:space="0" w:color="auto"/>
            <w:bottom w:val="none" w:sz="0" w:space="0" w:color="auto"/>
            <w:right w:val="none" w:sz="0" w:space="0" w:color="auto"/>
          </w:divBdr>
        </w:div>
        <w:div w:id="1522235725">
          <w:marLeft w:val="0"/>
          <w:marRight w:val="0"/>
          <w:marTop w:val="0"/>
          <w:marBottom w:val="0"/>
          <w:divBdr>
            <w:top w:val="none" w:sz="0" w:space="0" w:color="auto"/>
            <w:left w:val="none" w:sz="0" w:space="0" w:color="auto"/>
            <w:bottom w:val="none" w:sz="0" w:space="0" w:color="auto"/>
            <w:right w:val="none" w:sz="0" w:space="0" w:color="auto"/>
          </w:divBdr>
        </w:div>
        <w:div w:id="902567784">
          <w:marLeft w:val="0"/>
          <w:marRight w:val="0"/>
          <w:marTop w:val="0"/>
          <w:marBottom w:val="0"/>
          <w:divBdr>
            <w:top w:val="none" w:sz="0" w:space="0" w:color="auto"/>
            <w:left w:val="none" w:sz="0" w:space="0" w:color="auto"/>
            <w:bottom w:val="none" w:sz="0" w:space="0" w:color="auto"/>
            <w:right w:val="none" w:sz="0" w:space="0" w:color="auto"/>
          </w:divBdr>
        </w:div>
        <w:div w:id="2060275586">
          <w:marLeft w:val="0"/>
          <w:marRight w:val="0"/>
          <w:marTop w:val="0"/>
          <w:marBottom w:val="0"/>
          <w:divBdr>
            <w:top w:val="none" w:sz="0" w:space="0" w:color="auto"/>
            <w:left w:val="none" w:sz="0" w:space="0" w:color="auto"/>
            <w:bottom w:val="none" w:sz="0" w:space="0" w:color="auto"/>
            <w:right w:val="none" w:sz="0" w:space="0" w:color="auto"/>
          </w:divBdr>
        </w:div>
        <w:div w:id="1350646528">
          <w:marLeft w:val="0"/>
          <w:marRight w:val="0"/>
          <w:marTop w:val="0"/>
          <w:marBottom w:val="0"/>
          <w:divBdr>
            <w:top w:val="none" w:sz="0" w:space="0" w:color="auto"/>
            <w:left w:val="none" w:sz="0" w:space="0" w:color="auto"/>
            <w:bottom w:val="none" w:sz="0" w:space="0" w:color="auto"/>
            <w:right w:val="none" w:sz="0" w:space="0" w:color="auto"/>
          </w:divBdr>
        </w:div>
        <w:div w:id="2067141025">
          <w:marLeft w:val="0"/>
          <w:marRight w:val="0"/>
          <w:marTop w:val="0"/>
          <w:marBottom w:val="0"/>
          <w:divBdr>
            <w:top w:val="none" w:sz="0" w:space="0" w:color="auto"/>
            <w:left w:val="none" w:sz="0" w:space="0" w:color="auto"/>
            <w:bottom w:val="none" w:sz="0" w:space="0" w:color="auto"/>
            <w:right w:val="none" w:sz="0" w:space="0" w:color="auto"/>
          </w:divBdr>
        </w:div>
        <w:div w:id="1761096072">
          <w:marLeft w:val="0"/>
          <w:marRight w:val="0"/>
          <w:marTop w:val="0"/>
          <w:marBottom w:val="0"/>
          <w:divBdr>
            <w:top w:val="none" w:sz="0" w:space="0" w:color="auto"/>
            <w:left w:val="none" w:sz="0" w:space="0" w:color="auto"/>
            <w:bottom w:val="none" w:sz="0" w:space="0" w:color="auto"/>
            <w:right w:val="none" w:sz="0" w:space="0" w:color="auto"/>
          </w:divBdr>
        </w:div>
        <w:div w:id="1307204201">
          <w:marLeft w:val="0"/>
          <w:marRight w:val="0"/>
          <w:marTop w:val="0"/>
          <w:marBottom w:val="0"/>
          <w:divBdr>
            <w:top w:val="none" w:sz="0" w:space="0" w:color="auto"/>
            <w:left w:val="none" w:sz="0" w:space="0" w:color="auto"/>
            <w:bottom w:val="none" w:sz="0" w:space="0" w:color="auto"/>
            <w:right w:val="none" w:sz="0" w:space="0" w:color="auto"/>
          </w:divBdr>
        </w:div>
        <w:div w:id="541593834">
          <w:marLeft w:val="0"/>
          <w:marRight w:val="0"/>
          <w:marTop w:val="0"/>
          <w:marBottom w:val="0"/>
          <w:divBdr>
            <w:top w:val="none" w:sz="0" w:space="0" w:color="auto"/>
            <w:left w:val="none" w:sz="0" w:space="0" w:color="auto"/>
            <w:bottom w:val="none" w:sz="0" w:space="0" w:color="auto"/>
            <w:right w:val="none" w:sz="0" w:space="0" w:color="auto"/>
          </w:divBdr>
        </w:div>
        <w:div w:id="2051605581">
          <w:marLeft w:val="0"/>
          <w:marRight w:val="0"/>
          <w:marTop w:val="0"/>
          <w:marBottom w:val="0"/>
          <w:divBdr>
            <w:top w:val="none" w:sz="0" w:space="0" w:color="auto"/>
            <w:left w:val="none" w:sz="0" w:space="0" w:color="auto"/>
            <w:bottom w:val="none" w:sz="0" w:space="0" w:color="auto"/>
            <w:right w:val="none" w:sz="0" w:space="0" w:color="auto"/>
          </w:divBdr>
        </w:div>
        <w:div w:id="241066742">
          <w:marLeft w:val="0"/>
          <w:marRight w:val="0"/>
          <w:marTop w:val="0"/>
          <w:marBottom w:val="0"/>
          <w:divBdr>
            <w:top w:val="none" w:sz="0" w:space="0" w:color="auto"/>
            <w:left w:val="none" w:sz="0" w:space="0" w:color="auto"/>
            <w:bottom w:val="none" w:sz="0" w:space="0" w:color="auto"/>
            <w:right w:val="none" w:sz="0" w:space="0" w:color="auto"/>
          </w:divBdr>
        </w:div>
        <w:div w:id="231163123">
          <w:marLeft w:val="0"/>
          <w:marRight w:val="0"/>
          <w:marTop w:val="0"/>
          <w:marBottom w:val="0"/>
          <w:divBdr>
            <w:top w:val="none" w:sz="0" w:space="0" w:color="auto"/>
            <w:left w:val="none" w:sz="0" w:space="0" w:color="auto"/>
            <w:bottom w:val="none" w:sz="0" w:space="0" w:color="auto"/>
            <w:right w:val="none" w:sz="0" w:space="0" w:color="auto"/>
          </w:divBdr>
        </w:div>
        <w:div w:id="1263146891">
          <w:marLeft w:val="0"/>
          <w:marRight w:val="0"/>
          <w:marTop w:val="0"/>
          <w:marBottom w:val="0"/>
          <w:divBdr>
            <w:top w:val="none" w:sz="0" w:space="0" w:color="auto"/>
            <w:left w:val="none" w:sz="0" w:space="0" w:color="auto"/>
            <w:bottom w:val="none" w:sz="0" w:space="0" w:color="auto"/>
            <w:right w:val="none" w:sz="0" w:space="0" w:color="auto"/>
          </w:divBdr>
        </w:div>
        <w:div w:id="767585152">
          <w:marLeft w:val="0"/>
          <w:marRight w:val="0"/>
          <w:marTop w:val="0"/>
          <w:marBottom w:val="0"/>
          <w:divBdr>
            <w:top w:val="none" w:sz="0" w:space="0" w:color="auto"/>
            <w:left w:val="none" w:sz="0" w:space="0" w:color="auto"/>
            <w:bottom w:val="none" w:sz="0" w:space="0" w:color="auto"/>
            <w:right w:val="none" w:sz="0" w:space="0" w:color="auto"/>
          </w:divBdr>
        </w:div>
        <w:div w:id="1107778369">
          <w:marLeft w:val="0"/>
          <w:marRight w:val="0"/>
          <w:marTop w:val="0"/>
          <w:marBottom w:val="0"/>
          <w:divBdr>
            <w:top w:val="none" w:sz="0" w:space="0" w:color="auto"/>
            <w:left w:val="none" w:sz="0" w:space="0" w:color="auto"/>
            <w:bottom w:val="none" w:sz="0" w:space="0" w:color="auto"/>
            <w:right w:val="none" w:sz="0" w:space="0" w:color="auto"/>
          </w:divBdr>
        </w:div>
        <w:div w:id="1789009878">
          <w:marLeft w:val="0"/>
          <w:marRight w:val="0"/>
          <w:marTop w:val="0"/>
          <w:marBottom w:val="0"/>
          <w:divBdr>
            <w:top w:val="none" w:sz="0" w:space="0" w:color="auto"/>
            <w:left w:val="none" w:sz="0" w:space="0" w:color="auto"/>
            <w:bottom w:val="none" w:sz="0" w:space="0" w:color="auto"/>
            <w:right w:val="none" w:sz="0" w:space="0" w:color="auto"/>
          </w:divBdr>
        </w:div>
        <w:div w:id="1415396090">
          <w:marLeft w:val="0"/>
          <w:marRight w:val="0"/>
          <w:marTop w:val="0"/>
          <w:marBottom w:val="0"/>
          <w:divBdr>
            <w:top w:val="none" w:sz="0" w:space="0" w:color="auto"/>
            <w:left w:val="none" w:sz="0" w:space="0" w:color="auto"/>
            <w:bottom w:val="none" w:sz="0" w:space="0" w:color="auto"/>
            <w:right w:val="none" w:sz="0" w:space="0" w:color="auto"/>
          </w:divBdr>
        </w:div>
        <w:div w:id="885606515">
          <w:marLeft w:val="0"/>
          <w:marRight w:val="0"/>
          <w:marTop w:val="0"/>
          <w:marBottom w:val="0"/>
          <w:divBdr>
            <w:top w:val="none" w:sz="0" w:space="0" w:color="auto"/>
            <w:left w:val="none" w:sz="0" w:space="0" w:color="auto"/>
            <w:bottom w:val="none" w:sz="0" w:space="0" w:color="auto"/>
            <w:right w:val="none" w:sz="0" w:space="0" w:color="auto"/>
          </w:divBdr>
        </w:div>
        <w:div w:id="1980723075">
          <w:marLeft w:val="0"/>
          <w:marRight w:val="0"/>
          <w:marTop w:val="0"/>
          <w:marBottom w:val="0"/>
          <w:divBdr>
            <w:top w:val="none" w:sz="0" w:space="0" w:color="auto"/>
            <w:left w:val="none" w:sz="0" w:space="0" w:color="auto"/>
            <w:bottom w:val="none" w:sz="0" w:space="0" w:color="auto"/>
            <w:right w:val="none" w:sz="0" w:space="0" w:color="auto"/>
          </w:divBdr>
        </w:div>
        <w:div w:id="502008953">
          <w:marLeft w:val="0"/>
          <w:marRight w:val="0"/>
          <w:marTop w:val="0"/>
          <w:marBottom w:val="0"/>
          <w:divBdr>
            <w:top w:val="none" w:sz="0" w:space="0" w:color="auto"/>
            <w:left w:val="none" w:sz="0" w:space="0" w:color="auto"/>
            <w:bottom w:val="none" w:sz="0" w:space="0" w:color="auto"/>
            <w:right w:val="none" w:sz="0" w:space="0" w:color="auto"/>
          </w:divBdr>
        </w:div>
        <w:div w:id="350960581">
          <w:marLeft w:val="0"/>
          <w:marRight w:val="0"/>
          <w:marTop w:val="0"/>
          <w:marBottom w:val="0"/>
          <w:divBdr>
            <w:top w:val="none" w:sz="0" w:space="0" w:color="auto"/>
            <w:left w:val="none" w:sz="0" w:space="0" w:color="auto"/>
            <w:bottom w:val="none" w:sz="0" w:space="0" w:color="auto"/>
            <w:right w:val="none" w:sz="0" w:space="0" w:color="auto"/>
          </w:divBdr>
        </w:div>
        <w:div w:id="374425795">
          <w:marLeft w:val="0"/>
          <w:marRight w:val="0"/>
          <w:marTop w:val="0"/>
          <w:marBottom w:val="0"/>
          <w:divBdr>
            <w:top w:val="none" w:sz="0" w:space="0" w:color="auto"/>
            <w:left w:val="none" w:sz="0" w:space="0" w:color="auto"/>
            <w:bottom w:val="none" w:sz="0" w:space="0" w:color="auto"/>
            <w:right w:val="none" w:sz="0" w:space="0" w:color="auto"/>
          </w:divBdr>
        </w:div>
        <w:div w:id="1984001143">
          <w:marLeft w:val="0"/>
          <w:marRight w:val="0"/>
          <w:marTop w:val="0"/>
          <w:marBottom w:val="0"/>
          <w:divBdr>
            <w:top w:val="none" w:sz="0" w:space="0" w:color="auto"/>
            <w:left w:val="none" w:sz="0" w:space="0" w:color="auto"/>
            <w:bottom w:val="none" w:sz="0" w:space="0" w:color="auto"/>
            <w:right w:val="none" w:sz="0" w:space="0" w:color="auto"/>
          </w:divBdr>
        </w:div>
        <w:div w:id="384447622">
          <w:marLeft w:val="0"/>
          <w:marRight w:val="0"/>
          <w:marTop w:val="0"/>
          <w:marBottom w:val="0"/>
          <w:divBdr>
            <w:top w:val="none" w:sz="0" w:space="0" w:color="auto"/>
            <w:left w:val="none" w:sz="0" w:space="0" w:color="auto"/>
            <w:bottom w:val="none" w:sz="0" w:space="0" w:color="auto"/>
            <w:right w:val="none" w:sz="0" w:space="0" w:color="auto"/>
          </w:divBdr>
        </w:div>
        <w:div w:id="377046641">
          <w:marLeft w:val="0"/>
          <w:marRight w:val="0"/>
          <w:marTop w:val="0"/>
          <w:marBottom w:val="0"/>
          <w:divBdr>
            <w:top w:val="none" w:sz="0" w:space="0" w:color="auto"/>
            <w:left w:val="none" w:sz="0" w:space="0" w:color="auto"/>
            <w:bottom w:val="none" w:sz="0" w:space="0" w:color="auto"/>
            <w:right w:val="none" w:sz="0" w:space="0" w:color="auto"/>
          </w:divBdr>
        </w:div>
        <w:div w:id="1902133675">
          <w:marLeft w:val="0"/>
          <w:marRight w:val="0"/>
          <w:marTop w:val="0"/>
          <w:marBottom w:val="0"/>
          <w:divBdr>
            <w:top w:val="none" w:sz="0" w:space="0" w:color="auto"/>
            <w:left w:val="none" w:sz="0" w:space="0" w:color="auto"/>
            <w:bottom w:val="none" w:sz="0" w:space="0" w:color="auto"/>
            <w:right w:val="none" w:sz="0" w:space="0" w:color="auto"/>
          </w:divBdr>
        </w:div>
        <w:div w:id="1761676560">
          <w:marLeft w:val="0"/>
          <w:marRight w:val="0"/>
          <w:marTop w:val="0"/>
          <w:marBottom w:val="0"/>
          <w:divBdr>
            <w:top w:val="none" w:sz="0" w:space="0" w:color="auto"/>
            <w:left w:val="none" w:sz="0" w:space="0" w:color="auto"/>
            <w:bottom w:val="none" w:sz="0" w:space="0" w:color="auto"/>
            <w:right w:val="none" w:sz="0" w:space="0" w:color="auto"/>
          </w:divBdr>
        </w:div>
        <w:div w:id="526875330">
          <w:marLeft w:val="0"/>
          <w:marRight w:val="0"/>
          <w:marTop w:val="0"/>
          <w:marBottom w:val="0"/>
          <w:divBdr>
            <w:top w:val="none" w:sz="0" w:space="0" w:color="auto"/>
            <w:left w:val="none" w:sz="0" w:space="0" w:color="auto"/>
            <w:bottom w:val="none" w:sz="0" w:space="0" w:color="auto"/>
            <w:right w:val="none" w:sz="0" w:space="0" w:color="auto"/>
          </w:divBdr>
        </w:div>
        <w:div w:id="2118599266">
          <w:marLeft w:val="0"/>
          <w:marRight w:val="0"/>
          <w:marTop w:val="0"/>
          <w:marBottom w:val="0"/>
          <w:divBdr>
            <w:top w:val="none" w:sz="0" w:space="0" w:color="auto"/>
            <w:left w:val="none" w:sz="0" w:space="0" w:color="auto"/>
            <w:bottom w:val="none" w:sz="0" w:space="0" w:color="auto"/>
            <w:right w:val="none" w:sz="0" w:space="0" w:color="auto"/>
          </w:divBdr>
        </w:div>
        <w:div w:id="1417481501">
          <w:marLeft w:val="0"/>
          <w:marRight w:val="0"/>
          <w:marTop w:val="0"/>
          <w:marBottom w:val="0"/>
          <w:divBdr>
            <w:top w:val="none" w:sz="0" w:space="0" w:color="auto"/>
            <w:left w:val="none" w:sz="0" w:space="0" w:color="auto"/>
            <w:bottom w:val="none" w:sz="0" w:space="0" w:color="auto"/>
            <w:right w:val="none" w:sz="0" w:space="0" w:color="auto"/>
          </w:divBdr>
        </w:div>
        <w:div w:id="361247314">
          <w:marLeft w:val="0"/>
          <w:marRight w:val="0"/>
          <w:marTop w:val="0"/>
          <w:marBottom w:val="0"/>
          <w:divBdr>
            <w:top w:val="none" w:sz="0" w:space="0" w:color="auto"/>
            <w:left w:val="none" w:sz="0" w:space="0" w:color="auto"/>
            <w:bottom w:val="none" w:sz="0" w:space="0" w:color="auto"/>
            <w:right w:val="none" w:sz="0" w:space="0" w:color="auto"/>
          </w:divBdr>
        </w:div>
        <w:div w:id="2073696749">
          <w:marLeft w:val="0"/>
          <w:marRight w:val="0"/>
          <w:marTop w:val="0"/>
          <w:marBottom w:val="0"/>
          <w:divBdr>
            <w:top w:val="none" w:sz="0" w:space="0" w:color="auto"/>
            <w:left w:val="none" w:sz="0" w:space="0" w:color="auto"/>
            <w:bottom w:val="none" w:sz="0" w:space="0" w:color="auto"/>
            <w:right w:val="none" w:sz="0" w:space="0" w:color="auto"/>
          </w:divBdr>
        </w:div>
        <w:div w:id="999390139">
          <w:marLeft w:val="0"/>
          <w:marRight w:val="0"/>
          <w:marTop w:val="0"/>
          <w:marBottom w:val="0"/>
          <w:divBdr>
            <w:top w:val="none" w:sz="0" w:space="0" w:color="auto"/>
            <w:left w:val="none" w:sz="0" w:space="0" w:color="auto"/>
            <w:bottom w:val="none" w:sz="0" w:space="0" w:color="auto"/>
            <w:right w:val="none" w:sz="0" w:space="0" w:color="auto"/>
          </w:divBdr>
        </w:div>
        <w:div w:id="1324548964">
          <w:marLeft w:val="0"/>
          <w:marRight w:val="0"/>
          <w:marTop w:val="0"/>
          <w:marBottom w:val="0"/>
          <w:divBdr>
            <w:top w:val="none" w:sz="0" w:space="0" w:color="auto"/>
            <w:left w:val="none" w:sz="0" w:space="0" w:color="auto"/>
            <w:bottom w:val="none" w:sz="0" w:space="0" w:color="auto"/>
            <w:right w:val="none" w:sz="0" w:space="0" w:color="auto"/>
          </w:divBdr>
        </w:div>
        <w:div w:id="423841219">
          <w:marLeft w:val="0"/>
          <w:marRight w:val="0"/>
          <w:marTop w:val="0"/>
          <w:marBottom w:val="0"/>
          <w:divBdr>
            <w:top w:val="none" w:sz="0" w:space="0" w:color="auto"/>
            <w:left w:val="none" w:sz="0" w:space="0" w:color="auto"/>
            <w:bottom w:val="none" w:sz="0" w:space="0" w:color="auto"/>
            <w:right w:val="none" w:sz="0" w:space="0" w:color="auto"/>
          </w:divBdr>
        </w:div>
        <w:div w:id="1191531162">
          <w:marLeft w:val="0"/>
          <w:marRight w:val="0"/>
          <w:marTop w:val="0"/>
          <w:marBottom w:val="0"/>
          <w:divBdr>
            <w:top w:val="none" w:sz="0" w:space="0" w:color="auto"/>
            <w:left w:val="none" w:sz="0" w:space="0" w:color="auto"/>
            <w:bottom w:val="none" w:sz="0" w:space="0" w:color="auto"/>
            <w:right w:val="none" w:sz="0" w:space="0" w:color="auto"/>
          </w:divBdr>
        </w:div>
        <w:div w:id="1963144023">
          <w:marLeft w:val="0"/>
          <w:marRight w:val="0"/>
          <w:marTop w:val="0"/>
          <w:marBottom w:val="0"/>
          <w:divBdr>
            <w:top w:val="none" w:sz="0" w:space="0" w:color="auto"/>
            <w:left w:val="none" w:sz="0" w:space="0" w:color="auto"/>
            <w:bottom w:val="none" w:sz="0" w:space="0" w:color="auto"/>
            <w:right w:val="none" w:sz="0" w:space="0" w:color="auto"/>
          </w:divBdr>
        </w:div>
        <w:div w:id="973370195">
          <w:marLeft w:val="0"/>
          <w:marRight w:val="0"/>
          <w:marTop w:val="0"/>
          <w:marBottom w:val="0"/>
          <w:divBdr>
            <w:top w:val="none" w:sz="0" w:space="0" w:color="auto"/>
            <w:left w:val="none" w:sz="0" w:space="0" w:color="auto"/>
            <w:bottom w:val="none" w:sz="0" w:space="0" w:color="auto"/>
            <w:right w:val="none" w:sz="0" w:space="0" w:color="auto"/>
          </w:divBdr>
        </w:div>
        <w:div w:id="1596356987">
          <w:marLeft w:val="0"/>
          <w:marRight w:val="0"/>
          <w:marTop w:val="0"/>
          <w:marBottom w:val="0"/>
          <w:divBdr>
            <w:top w:val="none" w:sz="0" w:space="0" w:color="auto"/>
            <w:left w:val="none" w:sz="0" w:space="0" w:color="auto"/>
            <w:bottom w:val="none" w:sz="0" w:space="0" w:color="auto"/>
            <w:right w:val="none" w:sz="0" w:space="0" w:color="auto"/>
          </w:divBdr>
        </w:div>
        <w:div w:id="5787202">
          <w:marLeft w:val="0"/>
          <w:marRight w:val="0"/>
          <w:marTop w:val="0"/>
          <w:marBottom w:val="0"/>
          <w:divBdr>
            <w:top w:val="none" w:sz="0" w:space="0" w:color="auto"/>
            <w:left w:val="none" w:sz="0" w:space="0" w:color="auto"/>
            <w:bottom w:val="none" w:sz="0" w:space="0" w:color="auto"/>
            <w:right w:val="none" w:sz="0" w:space="0" w:color="auto"/>
          </w:divBdr>
        </w:div>
        <w:div w:id="1254121117">
          <w:marLeft w:val="0"/>
          <w:marRight w:val="0"/>
          <w:marTop w:val="0"/>
          <w:marBottom w:val="0"/>
          <w:divBdr>
            <w:top w:val="none" w:sz="0" w:space="0" w:color="auto"/>
            <w:left w:val="none" w:sz="0" w:space="0" w:color="auto"/>
            <w:bottom w:val="none" w:sz="0" w:space="0" w:color="auto"/>
            <w:right w:val="none" w:sz="0" w:space="0" w:color="auto"/>
          </w:divBdr>
        </w:div>
        <w:div w:id="1618877746">
          <w:marLeft w:val="0"/>
          <w:marRight w:val="0"/>
          <w:marTop w:val="0"/>
          <w:marBottom w:val="0"/>
          <w:divBdr>
            <w:top w:val="none" w:sz="0" w:space="0" w:color="auto"/>
            <w:left w:val="none" w:sz="0" w:space="0" w:color="auto"/>
            <w:bottom w:val="none" w:sz="0" w:space="0" w:color="auto"/>
            <w:right w:val="none" w:sz="0" w:space="0" w:color="auto"/>
          </w:divBdr>
        </w:div>
        <w:div w:id="299266971">
          <w:marLeft w:val="0"/>
          <w:marRight w:val="0"/>
          <w:marTop w:val="0"/>
          <w:marBottom w:val="0"/>
          <w:divBdr>
            <w:top w:val="none" w:sz="0" w:space="0" w:color="auto"/>
            <w:left w:val="none" w:sz="0" w:space="0" w:color="auto"/>
            <w:bottom w:val="none" w:sz="0" w:space="0" w:color="auto"/>
            <w:right w:val="none" w:sz="0" w:space="0" w:color="auto"/>
          </w:divBdr>
        </w:div>
        <w:div w:id="588347511">
          <w:marLeft w:val="0"/>
          <w:marRight w:val="0"/>
          <w:marTop w:val="0"/>
          <w:marBottom w:val="0"/>
          <w:divBdr>
            <w:top w:val="none" w:sz="0" w:space="0" w:color="auto"/>
            <w:left w:val="none" w:sz="0" w:space="0" w:color="auto"/>
            <w:bottom w:val="none" w:sz="0" w:space="0" w:color="auto"/>
            <w:right w:val="none" w:sz="0" w:space="0" w:color="auto"/>
          </w:divBdr>
        </w:div>
        <w:div w:id="314847135">
          <w:marLeft w:val="0"/>
          <w:marRight w:val="0"/>
          <w:marTop w:val="0"/>
          <w:marBottom w:val="0"/>
          <w:divBdr>
            <w:top w:val="none" w:sz="0" w:space="0" w:color="auto"/>
            <w:left w:val="none" w:sz="0" w:space="0" w:color="auto"/>
            <w:bottom w:val="none" w:sz="0" w:space="0" w:color="auto"/>
            <w:right w:val="none" w:sz="0" w:space="0" w:color="auto"/>
          </w:divBdr>
        </w:div>
        <w:div w:id="169369340">
          <w:marLeft w:val="0"/>
          <w:marRight w:val="0"/>
          <w:marTop w:val="0"/>
          <w:marBottom w:val="0"/>
          <w:divBdr>
            <w:top w:val="none" w:sz="0" w:space="0" w:color="auto"/>
            <w:left w:val="none" w:sz="0" w:space="0" w:color="auto"/>
            <w:bottom w:val="none" w:sz="0" w:space="0" w:color="auto"/>
            <w:right w:val="none" w:sz="0" w:space="0" w:color="auto"/>
          </w:divBdr>
        </w:div>
        <w:div w:id="536085049">
          <w:marLeft w:val="0"/>
          <w:marRight w:val="0"/>
          <w:marTop w:val="0"/>
          <w:marBottom w:val="0"/>
          <w:divBdr>
            <w:top w:val="none" w:sz="0" w:space="0" w:color="auto"/>
            <w:left w:val="none" w:sz="0" w:space="0" w:color="auto"/>
            <w:bottom w:val="none" w:sz="0" w:space="0" w:color="auto"/>
            <w:right w:val="none" w:sz="0" w:space="0" w:color="auto"/>
          </w:divBdr>
        </w:div>
        <w:div w:id="1583295371">
          <w:marLeft w:val="0"/>
          <w:marRight w:val="0"/>
          <w:marTop w:val="0"/>
          <w:marBottom w:val="0"/>
          <w:divBdr>
            <w:top w:val="none" w:sz="0" w:space="0" w:color="auto"/>
            <w:left w:val="none" w:sz="0" w:space="0" w:color="auto"/>
            <w:bottom w:val="none" w:sz="0" w:space="0" w:color="auto"/>
            <w:right w:val="none" w:sz="0" w:space="0" w:color="auto"/>
          </w:divBdr>
        </w:div>
        <w:div w:id="2003774031">
          <w:marLeft w:val="0"/>
          <w:marRight w:val="0"/>
          <w:marTop w:val="0"/>
          <w:marBottom w:val="0"/>
          <w:divBdr>
            <w:top w:val="none" w:sz="0" w:space="0" w:color="auto"/>
            <w:left w:val="none" w:sz="0" w:space="0" w:color="auto"/>
            <w:bottom w:val="none" w:sz="0" w:space="0" w:color="auto"/>
            <w:right w:val="none" w:sz="0" w:space="0" w:color="auto"/>
          </w:divBdr>
        </w:div>
        <w:div w:id="598298180">
          <w:marLeft w:val="0"/>
          <w:marRight w:val="0"/>
          <w:marTop w:val="0"/>
          <w:marBottom w:val="0"/>
          <w:divBdr>
            <w:top w:val="none" w:sz="0" w:space="0" w:color="auto"/>
            <w:left w:val="none" w:sz="0" w:space="0" w:color="auto"/>
            <w:bottom w:val="none" w:sz="0" w:space="0" w:color="auto"/>
            <w:right w:val="none" w:sz="0" w:space="0" w:color="auto"/>
          </w:divBdr>
        </w:div>
        <w:div w:id="663506284">
          <w:marLeft w:val="0"/>
          <w:marRight w:val="0"/>
          <w:marTop w:val="0"/>
          <w:marBottom w:val="0"/>
          <w:divBdr>
            <w:top w:val="none" w:sz="0" w:space="0" w:color="auto"/>
            <w:left w:val="none" w:sz="0" w:space="0" w:color="auto"/>
            <w:bottom w:val="none" w:sz="0" w:space="0" w:color="auto"/>
            <w:right w:val="none" w:sz="0" w:space="0" w:color="auto"/>
          </w:divBdr>
        </w:div>
        <w:div w:id="1224607694">
          <w:marLeft w:val="0"/>
          <w:marRight w:val="0"/>
          <w:marTop w:val="0"/>
          <w:marBottom w:val="0"/>
          <w:divBdr>
            <w:top w:val="none" w:sz="0" w:space="0" w:color="auto"/>
            <w:left w:val="none" w:sz="0" w:space="0" w:color="auto"/>
            <w:bottom w:val="none" w:sz="0" w:space="0" w:color="auto"/>
            <w:right w:val="none" w:sz="0" w:space="0" w:color="auto"/>
          </w:divBdr>
        </w:div>
        <w:div w:id="1632594891">
          <w:marLeft w:val="0"/>
          <w:marRight w:val="0"/>
          <w:marTop w:val="0"/>
          <w:marBottom w:val="0"/>
          <w:divBdr>
            <w:top w:val="none" w:sz="0" w:space="0" w:color="auto"/>
            <w:left w:val="none" w:sz="0" w:space="0" w:color="auto"/>
            <w:bottom w:val="none" w:sz="0" w:space="0" w:color="auto"/>
            <w:right w:val="none" w:sz="0" w:space="0" w:color="auto"/>
          </w:divBdr>
        </w:div>
        <w:div w:id="2017880853">
          <w:marLeft w:val="0"/>
          <w:marRight w:val="0"/>
          <w:marTop w:val="0"/>
          <w:marBottom w:val="0"/>
          <w:divBdr>
            <w:top w:val="none" w:sz="0" w:space="0" w:color="auto"/>
            <w:left w:val="none" w:sz="0" w:space="0" w:color="auto"/>
            <w:bottom w:val="none" w:sz="0" w:space="0" w:color="auto"/>
            <w:right w:val="none" w:sz="0" w:space="0" w:color="auto"/>
          </w:divBdr>
        </w:div>
        <w:div w:id="543563500">
          <w:marLeft w:val="0"/>
          <w:marRight w:val="0"/>
          <w:marTop w:val="0"/>
          <w:marBottom w:val="0"/>
          <w:divBdr>
            <w:top w:val="none" w:sz="0" w:space="0" w:color="auto"/>
            <w:left w:val="none" w:sz="0" w:space="0" w:color="auto"/>
            <w:bottom w:val="none" w:sz="0" w:space="0" w:color="auto"/>
            <w:right w:val="none" w:sz="0" w:space="0" w:color="auto"/>
          </w:divBdr>
        </w:div>
        <w:div w:id="1476607522">
          <w:marLeft w:val="0"/>
          <w:marRight w:val="0"/>
          <w:marTop w:val="0"/>
          <w:marBottom w:val="0"/>
          <w:divBdr>
            <w:top w:val="none" w:sz="0" w:space="0" w:color="auto"/>
            <w:left w:val="none" w:sz="0" w:space="0" w:color="auto"/>
            <w:bottom w:val="none" w:sz="0" w:space="0" w:color="auto"/>
            <w:right w:val="none" w:sz="0" w:space="0" w:color="auto"/>
          </w:divBdr>
        </w:div>
        <w:div w:id="1023869390">
          <w:marLeft w:val="0"/>
          <w:marRight w:val="0"/>
          <w:marTop w:val="0"/>
          <w:marBottom w:val="0"/>
          <w:divBdr>
            <w:top w:val="none" w:sz="0" w:space="0" w:color="auto"/>
            <w:left w:val="none" w:sz="0" w:space="0" w:color="auto"/>
            <w:bottom w:val="none" w:sz="0" w:space="0" w:color="auto"/>
            <w:right w:val="none" w:sz="0" w:space="0" w:color="auto"/>
          </w:divBdr>
        </w:div>
        <w:div w:id="1168211562">
          <w:marLeft w:val="0"/>
          <w:marRight w:val="0"/>
          <w:marTop w:val="0"/>
          <w:marBottom w:val="0"/>
          <w:divBdr>
            <w:top w:val="none" w:sz="0" w:space="0" w:color="auto"/>
            <w:left w:val="none" w:sz="0" w:space="0" w:color="auto"/>
            <w:bottom w:val="none" w:sz="0" w:space="0" w:color="auto"/>
            <w:right w:val="none" w:sz="0" w:space="0" w:color="auto"/>
          </w:divBdr>
        </w:div>
        <w:div w:id="1417362207">
          <w:marLeft w:val="0"/>
          <w:marRight w:val="0"/>
          <w:marTop w:val="0"/>
          <w:marBottom w:val="0"/>
          <w:divBdr>
            <w:top w:val="none" w:sz="0" w:space="0" w:color="auto"/>
            <w:left w:val="none" w:sz="0" w:space="0" w:color="auto"/>
            <w:bottom w:val="none" w:sz="0" w:space="0" w:color="auto"/>
            <w:right w:val="none" w:sz="0" w:space="0" w:color="auto"/>
          </w:divBdr>
        </w:div>
        <w:div w:id="510294022">
          <w:marLeft w:val="0"/>
          <w:marRight w:val="0"/>
          <w:marTop w:val="0"/>
          <w:marBottom w:val="0"/>
          <w:divBdr>
            <w:top w:val="none" w:sz="0" w:space="0" w:color="auto"/>
            <w:left w:val="none" w:sz="0" w:space="0" w:color="auto"/>
            <w:bottom w:val="none" w:sz="0" w:space="0" w:color="auto"/>
            <w:right w:val="none" w:sz="0" w:space="0" w:color="auto"/>
          </w:divBdr>
        </w:div>
        <w:div w:id="727606676">
          <w:marLeft w:val="0"/>
          <w:marRight w:val="0"/>
          <w:marTop w:val="0"/>
          <w:marBottom w:val="0"/>
          <w:divBdr>
            <w:top w:val="none" w:sz="0" w:space="0" w:color="auto"/>
            <w:left w:val="none" w:sz="0" w:space="0" w:color="auto"/>
            <w:bottom w:val="none" w:sz="0" w:space="0" w:color="auto"/>
            <w:right w:val="none" w:sz="0" w:space="0" w:color="auto"/>
          </w:divBdr>
        </w:div>
        <w:div w:id="365838471">
          <w:marLeft w:val="0"/>
          <w:marRight w:val="0"/>
          <w:marTop w:val="0"/>
          <w:marBottom w:val="0"/>
          <w:divBdr>
            <w:top w:val="none" w:sz="0" w:space="0" w:color="auto"/>
            <w:left w:val="none" w:sz="0" w:space="0" w:color="auto"/>
            <w:bottom w:val="none" w:sz="0" w:space="0" w:color="auto"/>
            <w:right w:val="none" w:sz="0" w:space="0" w:color="auto"/>
          </w:divBdr>
        </w:div>
        <w:div w:id="234173152">
          <w:marLeft w:val="0"/>
          <w:marRight w:val="0"/>
          <w:marTop w:val="0"/>
          <w:marBottom w:val="0"/>
          <w:divBdr>
            <w:top w:val="none" w:sz="0" w:space="0" w:color="auto"/>
            <w:left w:val="none" w:sz="0" w:space="0" w:color="auto"/>
            <w:bottom w:val="none" w:sz="0" w:space="0" w:color="auto"/>
            <w:right w:val="none" w:sz="0" w:space="0" w:color="auto"/>
          </w:divBdr>
        </w:div>
        <w:div w:id="1092511710">
          <w:marLeft w:val="0"/>
          <w:marRight w:val="0"/>
          <w:marTop w:val="0"/>
          <w:marBottom w:val="0"/>
          <w:divBdr>
            <w:top w:val="none" w:sz="0" w:space="0" w:color="auto"/>
            <w:left w:val="none" w:sz="0" w:space="0" w:color="auto"/>
            <w:bottom w:val="none" w:sz="0" w:space="0" w:color="auto"/>
            <w:right w:val="none" w:sz="0" w:space="0" w:color="auto"/>
          </w:divBdr>
        </w:div>
        <w:div w:id="1151143813">
          <w:marLeft w:val="0"/>
          <w:marRight w:val="0"/>
          <w:marTop w:val="0"/>
          <w:marBottom w:val="0"/>
          <w:divBdr>
            <w:top w:val="none" w:sz="0" w:space="0" w:color="auto"/>
            <w:left w:val="none" w:sz="0" w:space="0" w:color="auto"/>
            <w:bottom w:val="none" w:sz="0" w:space="0" w:color="auto"/>
            <w:right w:val="none" w:sz="0" w:space="0" w:color="auto"/>
          </w:divBdr>
        </w:div>
        <w:div w:id="2089420518">
          <w:marLeft w:val="0"/>
          <w:marRight w:val="0"/>
          <w:marTop w:val="0"/>
          <w:marBottom w:val="0"/>
          <w:divBdr>
            <w:top w:val="none" w:sz="0" w:space="0" w:color="auto"/>
            <w:left w:val="none" w:sz="0" w:space="0" w:color="auto"/>
            <w:bottom w:val="none" w:sz="0" w:space="0" w:color="auto"/>
            <w:right w:val="none" w:sz="0" w:space="0" w:color="auto"/>
          </w:divBdr>
        </w:div>
        <w:div w:id="477301843">
          <w:marLeft w:val="0"/>
          <w:marRight w:val="0"/>
          <w:marTop w:val="0"/>
          <w:marBottom w:val="0"/>
          <w:divBdr>
            <w:top w:val="none" w:sz="0" w:space="0" w:color="auto"/>
            <w:left w:val="none" w:sz="0" w:space="0" w:color="auto"/>
            <w:bottom w:val="none" w:sz="0" w:space="0" w:color="auto"/>
            <w:right w:val="none" w:sz="0" w:space="0" w:color="auto"/>
          </w:divBdr>
        </w:div>
        <w:div w:id="1247688028">
          <w:marLeft w:val="0"/>
          <w:marRight w:val="0"/>
          <w:marTop w:val="0"/>
          <w:marBottom w:val="0"/>
          <w:divBdr>
            <w:top w:val="none" w:sz="0" w:space="0" w:color="auto"/>
            <w:left w:val="none" w:sz="0" w:space="0" w:color="auto"/>
            <w:bottom w:val="none" w:sz="0" w:space="0" w:color="auto"/>
            <w:right w:val="none" w:sz="0" w:space="0" w:color="auto"/>
          </w:divBdr>
        </w:div>
        <w:div w:id="868952864">
          <w:marLeft w:val="0"/>
          <w:marRight w:val="0"/>
          <w:marTop w:val="0"/>
          <w:marBottom w:val="0"/>
          <w:divBdr>
            <w:top w:val="none" w:sz="0" w:space="0" w:color="auto"/>
            <w:left w:val="none" w:sz="0" w:space="0" w:color="auto"/>
            <w:bottom w:val="none" w:sz="0" w:space="0" w:color="auto"/>
            <w:right w:val="none" w:sz="0" w:space="0" w:color="auto"/>
          </w:divBdr>
        </w:div>
        <w:div w:id="1949577304">
          <w:marLeft w:val="0"/>
          <w:marRight w:val="0"/>
          <w:marTop w:val="0"/>
          <w:marBottom w:val="0"/>
          <w:divBdr>
            <w:top w:val="none" w:sz="0" w:space="0" w:color="auto"/>
            <w:left w:val="none" w:sz="0" w:space="0" w:color="auto"/>
            <w:bottom w:val="none" w:sz="0" w:space="0" w:color="auto"/>
            <w:right w:val="none" w:sz="0" w:space="0" w:color="auto"/>
          </w:divBdr>
        </w:div>
        <w:div w:id="837114712">
          <w:marLeft w:val="0"/>
          <w:marRight w:val="0"/>
          <w:marTop w:val="0"/>
          <w:marBottom w:val="0"/>
          <w:divBdr>
            <w:top w:val="none" w:sz="0" w:space="0" w:color="auto"/>
            <w:left w:val="none" w:sz="0" w:space="0" w:color="auto"/>
            <w:bottom w:val="none" w:sz="0" w:space="0" w:color="auto"/>
            <w:right w:val="none" w:sz="0" w:space="0" w:color="auto"/>
          </w:divBdr>
        </w:div>
        <w:div w:id="1512602921">
          <w:marLeft w:val="0"/>
          <w:marRight w:val="0"/>
          <w:marTop w:val="0"/>
          <w:marBottom w:val="0"/>
          <w:divBdr>
            <w:top w:val="none" w:sz="0" w:space="0" w:color="auto"/>
            <w:left w:val="none" w:sz="0" w:space="0" w:color="auto"/>
            <w:bottom w:val="none" w:sz="0" w:space="0" w:color="auto"/>
            <w:right w:val="none" w:sz="0" w:space="0" w:color="auto"/>
          </w:divBdr>
        </w:div>
        <w:div w:id="1151798210">
          <w:marLeft w:val="0"/>
          <w:marRight w:val="0"/>
          <w:marTop w:val="0"/>
          <w:marBottom w:val="0"/>
          <w:divBdr>
            <w:top w:val="none" w:sz="0" w:space="0" w:color="auto"/>
            <w:left w:val="none" w:sz="0" w:space="0" w:color="auto"/>
            <w:bottom w:val="none" w:sz="0" w:space="0" w:color="auto"/>
            <w:right w:val="none" w:sz="0" w:space="0" w:color="auto"/>
          </w:divBdr>
        </w:div>
        <w:div w:id="230387764">
          <w:marLeft w:val="0"/>
          <w:marRight w:val="0"/>
          <w:marTop w:val="0"/>
          <w:marBottom w:val="0"/>
          <w:divBdr>
            <w:top w:val="none" w:sz="0" w:space="0" w:color="auto"/>
            <w:left w:val="none" w:sz="0" w:space="0" w:color="auto"/>
            <w:bottom w:val="none" w:sz="0" w:space="0" w:color="auto"/>
            <w:right w:val="none" w:sz="0" w:space="0" w:color="auto"/>
          </w:divBdr>
        </w:div>
        <w:div w:id="358630012">
          <w:marLeft w:val="0"/>
          <w:marRight w:val="0"/>
          <w:marTop w:val="0"/>
          <w:marBottom w:val="0"/>
          <w:divBdr>
            <w:top w:val="none" w:sz="0" w:space="0" w:color="auto"/>
            <w:left w:val="none" w:sz="0" w:space="0" w:color="auto"/>
            <w:bottom w:val="none" w:sz="0" w:space="0" w:color="auto"/>
            <w:right w:val="none" w:sz="0" w:space="0" w:color="auto"/>
          </w:divBdr>
        </w:div>
        <w:div w:id="485784795">
          <w:marLeft w:val="0"/>
          <w:marRight w:val="0"/>
          <w:marTop w:val="0"/>
          <w:marBottom w:val="0"/>
          <w:divBdr>
            <w:top w:val="none" w:sz="0" w:space="0" w:color="auto"/>
            <w:left w:val="none" w:sz="0" w:space="0" w:color="auto"/>
            <w:bottom w:val="none" w:sz="0" w:space="0" w:color="auto"/>
            <w:right w:val="none" w:sz="0" w:space="0" w:color="auto"/>
          </w:divBdr>
        </w:div>
        <w:div w:id="2049184348">
          <w:marLeft w:val="0"/>
          <w:marRight w:val="0"/>
          <w:marTop w:val="0"/>
          <w:marBottom w:val="0"/>
          <w:divBdr>
            <w:top w:val="none" w:sz="0" w:space="0" w:color="auto"/>
            <w:left w:val="none" w:sz="0" w:space="0" w:color="auto"/>
            <w:bottom w:val="none" w:sz="0" w:space="0" w:color="auto"/>
            <w:right w:val="none" w:sz="0" w:space="0" w:color="auto"/>
          </w:divBdr>
        </w:div>
        <w:div w:id="1858495894">
          <w:marLeft w:val="0"/>
          <w:marRight w:val="0"/>
          <w:marTop w:val="0"/>
          <w:marBottom w:val="0"/>
          <w:divBdr>
            <w:top w:val="none" w:sz="0" w:space="0" w:color="auto"/>
            <w:left w:val="none" w:sz="0" w:space="0" w:color="auto"/>
            <w:bottom w:val="none" w:sz="0" w:space="0" w:color="auto"/>
            <w:right w:val="none" w:sz="0" w:space="0" w:color="auto"/>
          </w:divBdr>
        </w:div>
        <w:div w:id="1430813221">
          <w:marLeft w:val="0"/>
          <w:marRight w:val="0"/>
          <w:marTop w:val="0"/>
          <w:marBottom w:val="0"/>
          <w:divBdr>
            <w:top w:val="none" w:sz="0" w:space="0" w:color="auto"/>
            <w:left w:val="none" w:sz="0" w:space="0" w:color="auto"/>
            <w:bottom w:val="none" w:sz="0" w:space="0" w:color="auto"/>
            <w:right w:val="none" w:sz="0" w:space="0" w:color="auto"/>
          </w:divBdr>
        </w:div>
        <w:div w:id="2083135957">
          <w:marLeft w:val="0"/>
          <w:marRight w:val="0"/>
          <w:marTop w:val="0"/>
          <w:marBottom w:val="0"/>
          <w:divBdr>
            <w:top w:val="none" w:sz="0" w:space="0" w:color="auto"/>
            <w:left w:val="none" w:sz="0" w:space="0" w:color="auto"/>
            <w:bottom w:val="none" w:sz="0" w:space="0" w:color="auto"/>
            <w:right w:val="none" w:sz="0" w:space="0" w:color="auto"/>
          </w:divBdr>
        </w:div>
        <w:div w:id="2069455920">
          <w:marLeft w:val="0"/>
          <w:marRight w:val="0"/>
          <w:marTop w:val="0"/>
          <w:marBottom w:val="0"/>
          <w:divBdr>
            <w:top w:val="none" w:sz="0" w:space="0" w:color="auto"/>
            <w:left w:val="none" w:sz="0" w:space="0" w:color="auto"/>
            <w:bottom w:val="none" w:sz="0" w:space="0" w:color="auto"/>
            <w:right w:val="none" w:sz="0" w:space="0" w:color="auto"/>
          </w:divBdr>
        </w:div>
        <w:div w:id="800265055">
          <w:marLeft w:val="0"/>
          <w:marRight w:val="0"/>
          <w:marTop w:val="0"/>
          <w:marBottom w:val="0"/>
          <w:divBdr>
            <w:top w:val="none" w:sz="0" w:space="0" w:color="auto"/>
            <w:left w:val="none" w:sz="0" w:space="0" w:color="auto"/>
            <w:bottom w:val="none" w:sz="0" w:space="0" w:color="auto"/>
            <w:right w:val="none" w:sz="0" w:space="0" w:color="auto"/>
          </w:divBdr>
        </w:div>
        <w:div w:id="576020193">
          <w:marLeft w:val="0"/>
          <w:marRight w:val="0"/>
          <w:marTop w:val="480"/>
          <w:marBottom w:val="480"/>
          <w:divBdr>
            <w:top w:val="none" w:sz="0" w:space="0" w:color="auto"/>
            <w:left w:val="none" w:sz="0" w:space="0" w:color="auto"/>
            <w:bottom w:val="none" w:sz="0" w:space="0" w:color="auto"/>
            <w:right w:val="none" w:sz="0" w:space="0" w:color="auto"/>
          </w:divBdr>
        </w:div>
      </w:divsChild>
    </w:div>
    <w:div w:id="317996675">
      <w:bodyDiv w:val="1"/>
      <w:marLeft w:val="0"/>
      <w:marRight w:val="0"/>
      <w:marTop w:val="0"/>
      <w:marBottom w:val="0"/>
      <w:divBdr>
        <w:top w:val="none" w:sz="0" w:space="0" w:color="auto"/>
        <w:left w:val="none" w:sz="0" w:space="0" w:color="auto"/>
        <w:bottom w:val="none" w:sz="0" w:space="0" w:color="auto"/>
        <w:right w:val="none" w:sz="0" w:space="0" w:color="auto"/>
      </w:divBdr>
      <w:divsChild>
        <w:div w:id="141777494">
          <w:marLeft w:val="0"/>
          <w:marRight w:val="0"/>
          <w:marTop w:val="0"/>
          <w:marBottom w:val="120"/>
          <w:divBdr>
            <w:top w:val="none" w:sz="0" w:space="0" w:color="auto"/>
            <w:left w:val="none" w:sz="0" w:space="0" w:color="auto"/>
            <w:bottom w:val="none" w:sz="0" w:space="0" w:color="auto"/>
            <w:right w:val="none" w:sz="0" w:space="0" w:color="auto"/>
          </w:divBdr>
          <w:divsChild>
            <w:div w:id="606814917">
              <w:marLeft w:val="0"/>
              <w:marRight w:val="0"/>
              <w:marTop w:val="0"/>
              <w:marBottom w:val="0"/>
              <w:divBdr>
                <w:top w:val="none" w:sz="0" w:space="0" w:color="auto"/>
                <w:left w:val="none" w:sz="0" w:space="0" w:color="auto"/>
                <w:bottom w:val="none" w:sz="0" w:space="0" w:color="auto"/>
                <w:right w:val="none" w:sz="0" w:space="0" w:color="auto"/>
              </w:divBdr>
              <w:divsChild>
                <w:div w:id="1110275364">
                  <w:marLeft w:val="0"/>
                  <w:marRight w:val="0"/>
                  <w:marTop w:val="0"/>
                  <w:marBottom w:val="0"/>
                  <w:divBdr>
                    <w:top w:val="none" w:sz="0" w:space="0" w:color="auto"/>
                    <w:left w:val="none" w:sz="0" w:space="0" w:color="auto"/>
                    <w:bottom w:val="none" w:sz="0" w:space="0" w:color="auto"/>
                    <w:right w:val="none" w:sz="0" w:space="0" w:color="auto"/>
                  </w:divBdr>
                  <w:divsChild>
                    <w:div w:id="5335376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77400474">
          <w:marLeft w:val="0"/>
          <w:marRight w:val="0"/>
          <w:marTop w:val="0"/>
          <w:marBottom w:val="0"/>
          <w:divBdr>
            <w:top w:val="none" w:sz="0" w:space="0" w:color="auto"/>
            <w:left w:val="none" w:sz="0" w:space="0" w:color="auto"/>
            <w:bottom w:val="none" w:sz="0" w:space="0" w:color="auto"/>
            <w:right w:val="none" w:sz="0" w:space="0" w:color="auto"/>
          </w:divBdr>
        </w:div>
        <w:div w:id="855114389">
          <w:marLeft w:val="0"/>
          <w:marRight w:val="0"/>
          <w:marTop w:val="0"/>
          <w:marBottom w:val="0"/>
          <w:divBdr>
            <w:top w:val="none" w:sz="0" w:space="0" w:color="auto"/>
            <w:left w:val="none" w:sz="0" w:space="0" w:color="auto"/>
            <w:bottom w:val="none" w:sz="0" w:space="0" w:color="auto"/>
            <w:right w:val="none" w:sz="0" w:space="0" w:color="auto"/>
          </w:divBdr>
          <w:divsChild>
            <w:div w:id="772819090">
              <w:marLeft w:val="0"/>
              <w:marRight w:val="0"/>
              <w:marTop w:val="0"/>
              <w:marBottom w:val="120"/>
              <w:divBdr>
                <w:top w:val="none" w:sz="0" w:space="0" w:color="auto"/>
                <w:left w:val="none" w:sz="0" w:space="0" w:color="auto"/>
                <w:bottom w:val="none" w:sz="0" w:space="0" w:color="auto"/>
                <w:right w:val="none" w:sz="0" w:space="0" w:color="auto"/>
              </w:divBdr>
              <w:divsChild>
                <w:div w:id="104840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06048">
          <w:marLeft w:val="0"/>
          <w:marRight w:val="0"/>
          <w:marTop w:val="0"/>
          <w:marBottom w:val="480"/>
          <w:divBdr>
            <w:top w:val="none" w:sz="0" w:space="0" w:color="auto"/>
            <w:left w:val="none" w:sz="0" w:space="0" w:color="auto"/>
            <w:bottom w:val="single" w:sz="12" w:space="24" w:color="EBEBEB"/>
            <w:right w:val="none" w:sz="0" w:space="0" w:color="auto"/>
          </w:divBdr>
          <w:divsChild>
            <w:div w:id="1813937765">
              <w:marLeft w:val="0"/>
              <w:marRight w:val="0"/>
              <w:marTop w:val="0"/>
              <w:marBottom w:val="0"/>
              <w:divBdr>
                <w:top w:val="none" w:sz="0" w:space="0" w:color="auto"/>
                <w:left w:val="none" w:sz="0" w:space="0" w:color="auto"/>
                <w:bottom w:val="none" w:sz="0" w:space="0" w:color="auto"/>
                <w:right w:val="none" w:sz="0" w:space="0" w:color="auto"/>
              </w:divBdr>
              <w:divsChild>
                <w:div w:id="594478498">
                  <w:marLeft w:val="0"/>
                  <w:marRight w:val="0"/>
                  <w:marTop w:val="0"/>
                  <w:marBottom w:val="0"/>
                  <w:divBdr>
                    <w:top w:val="none" w:sz="0" w:space="0" w:color="auto"/>
                    <w:left w:val="none" w:sz="0" w:space="0" w:color="auto"/>
                    <w:bottom w:val="none" w:sz="0" w:space="0" w:color="auto"/>
                    <w:right w:val="none" w:sz="0" w:space="0" w:color="auto"/>
                  </w:divBdr>
                </w:div>
                <w:div w:id="576937852">
                  <w:marLeft w:val="0"/>
                  <w:marRight w:val="0"/>
                  <w:marTop w:val="0"/>
                  <w:marBottom w:val="0"/>
                  <w:divBdr>
                    <w:top w:val="none" w:sz="0" w:space="0" w:color="auto"/>
                    <w:left w:val="none" w:sz="0" w:space="0" w:color="auto"/>
                    <w:bottom w:val="none" w:sz="0" w:space="0" w:color="auto"/>
                    <w:right w:val="none" w:sz="0" w:space="0" w:color="auto"/>
                  </w:divBdr>
                </w:div>
                <w:div w:id="825168911">
                  <w:marLeft w:val="0"/>
                  <w:marRight w:val="0"/>
                  <w:marTop w:val="0"/>
                  <w:marBottom w:val="0"/>
                  <w:divBdr>
                    <w:top w:val="none" w:sz="0" w:space="0" w:color="auto"/>
                    <w:left w:val="none" w:sz="0" w:space="0" w:color="auto"/>
                    <w:bottom w:val="none" w:sz="0" w:space="0" w:color="auto"/>
                    <w:right w:val="none" w:sz="0" w:space="0" w:color="auto"/>
                  </w:divBdr>
                </w:div>
                <w:div w:id="105514184">
                  <w:marLeft w:val="0"/>
                  <w:marRight w:val="0"/>
                  <w:marTop w:val="0"/>
                  <w:marBottom w:val="0"/>
                  <w:divBdr>
                    <w:top w:val="none" w:sz="0" w:space="0" w:color="auto"/>
                    <w:left w:val="none" w:sz="0" w:space="0" w:color="auto"/>
                    <w:bottom w:val="none" w:sz="0" w:space="0" w:color="auto"/>
                    <w:right w:val="none" w:sz="0" w:space="0" w:color="auto"/>
                  </w:divBdr>
                </w:div>
                <w:div w:id="80414337">
                  <w:marLeft w:val="0"/>
                  <w:marRight w:val="0"/>
                  <w:marTop w:val="0"/>
                  <w:marBottom w:val="0"/>
                  <w:divBdr>
                    <w:top w:val="none" w:sz="0" w:space="0" w:color="auto"/>
                    <w:left w:val="none" w:sz="0" w:space="0" w:color="auto"/>
                    <w:bottom w:val="none" w:sz="0" w:space="0" w:color="auto"/>
                    <w:right w:val="none" w:sz="0" w:space="0" w:color="auto"/>
                  </w:divBdr>
                </w:div>
                <w:div w:id="295069775">
                  <w:marLeft w:val="0"/>
                  <w:marRight w:val="0"/>
                  <w:marTop w:val="0"/>
                  <w:marBottom w:val="0"/>
                  <w:divBdr>
                    <w:top w:val="none" w:sz="0" w:space="0" w:color="auto"/>
                    <w:left w:val="none" w:sz="0" w:space="0" w:color="auto"/>
                    <w:bottom w:val="none" w:sz="0" w:space="0" w:color="auto"/>
                    <w:right w:val="none" w:sz="0" w:space="0" w:color="auto"/>
                  </w:divBdr>
                </w:div>
                <w:div w:id="907693478">
                  <w:marLeft w:val="0"/>
                  <w:marRight w:val="0"/>
                  <w:marTop w:val="0"/>
                  <w:marBottom w:val="0"/>
                  <w:divBdr>
                    <w:top w:val="none" w:sz="0" w:space="0" w:color="auto"/>
                    <w:left w:val="none" w:sz="0" w:space="0" w:color="auto"/>
                    <w:bottom w:val="none" w:sz="0" w:space="0" w:color="auto"/>
                    <w:right w:val="none" w:sz="0" w:space="0" w:color="auto"/>
                  </w:divBdr>
                </w:div>
                <w:div w:id="199779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843686">
          <w:marLeft w:val="0"/>
          <w:marRight w:val="0"/>
          <w:marTop w:val="0"/>
          <w:marBottom w:val="0"/>
          <w:divBdr>
            <w:top w:val="none" w:sz="0" w:space="0" w:color="auto"/>
            <w:left w:val="none" w:sz="0" w:space="0" w:color="auto"/>
            <w:bottom w:val="none" w:sz="0" w:space="0" w:color="auto"/>
            <w:right w:val="none" w:sz="0" w:space="0" w:color="auto"/>
          </w:divBdr>
          <w:divsChild>
            <w:div w:id="1129201988">
              <w:marLeft w:val="0"/>
              <w:marRight w:val="0"/>
              <w:marTop w:val="0"/>
              <w:marBottom w:val="0"/>
              <w:divBdr>
                <w:top w:val="none" w:sz="0" w:space="0" w:color="auto"/>
                <w:left w:val="none" w:sz="0" w:space="0" w:color="auto"/>
                <w:bottom w:val="none" w:sz="0" w:space="0" w:color="auto"/>
                <w:right w:val="none" w:sz="0" w:space="0" w:color="auto"/>
              </w:divBdr>
              <w:divsChild>
                <w:div w:id="1504590193">
                  <w:marLeft w:val="0"/>
                  <w:marRight w:val="0"/>
                  <w:marTop w:val="0"/>
                  <w:marBottom w:val="0"/>
                  <w:divBdr>
                    <w:top w:val="none" w:sz="0" w:space="0" w:color="auto"/>
                    <w:left w:val="none" w:sz="0" w:space="0" w:color="auto"/>
                    <w:bottom w:val="none" w:sz="0" w:space="0" w:color="auto"/>
                    <w:right w:val="none" w:sz="0" w:space="0" w:color="auto"/>
                  </w:divBdr>
                </w:div>
                <w:div w:id="547499537">
                  <w:marLeft w:val="0"/>
                  <w:marRight w:val="0"/>
                  <w:marTop w:val="0"/>
                  <w:marBottom w:val="0"/>
                  <w:divBdr>
                    <w:top w:val="none" w:sz="0" w:space="0" w:color="auto"/>
                    <w:left w:val="none" w:sz="0" w:space="0" w:color="auto"/>
                    <w:bottom w:val="none" w:sz="0" w:space="0" w:color="auto"/>
                    <w:right w:val="none" w:sz="0" w:space="0" w:color="auto"/>
                  </w:divBdr>
                </w:div>
                <w:div w:id="535775844">
                  <w:marLeft w:val="0"/>
                  <w:marRight w:val="0"/>
                  <w:marTop w:val="0"/>
                  <w:marBottom w:val="0"/>
                  <w:divBdr>
                    <w:top w:val="none" w:sz="0" w:space="0" w:color="auto"/>
                    <w:left w:val="none" w:sz="0" w:space="0" w:color="auto"/>
                    <w:bottom w:val="none" w:sz="0" w:space="0" w:color="auto"/>
                    <w:right w:val="none" w:sz="0" w:space="0" w:color="auto"/>
                  </w:divBdr>
                </w:div>
                <w:div w:id="454645491">
                  <w:marLeft w:val="0"/>
                  <w:marRight w:val="0"/>
                  <w:marTop w:val="0"/>
                  <w:marBottom w:val="0"/>
                  <w:divBdr>
                    <w:top w:val="none" w:sz="0" w:space="0" w:color="auto"/>
                    <w:left w:val="none" w:sz="0" w:space="0" w:color="auto"/>
                    <w:bottom w:val="none" w:sz="0" w:space="0" w:color="auto"/>
                    <w:right w:val="none" w:sz="0" w:space="0" w:color="auto"/>
                  </w:divBdr>
                </w:div>
                <w:div w:id="452939017">
                  <w:marLeft w:val="0"/>
                  <w:marRight w:val="0"/>
                  <w:marTop w:val="0"/>
                  <w:marBottom w:val="0"/>
                  <w:divBdr>
                    <w:top w:val="none" w:sz="0" w:space="0" w:color="auto"/>
                    <w:left w:val="none" w:sz="0" w:space="0" w:color="auto"/>
                    <w:bottom w:val="none" w:sz="0" w:space="0" w:color="auto"/>
                    <w:right w:val="none" w:sz="0" w:space="0" w:color="auto"/>
                  </w:divBdr>
                </w:div>
                <w:div w:id="1367098092">
                  <w:marLeft w:val="0"/>
                  <w:marRight w:val="0"/>
                  <w:marTop w:val="0"/>
                  <w:marBottom w:val="0"/>
                  <w:divBdr>
                    <w:top w:val="none" w:sz="0" w:space="0" w:color="auto"/>
                    <w:left w:val="none" w:sz="0" w:space="0" w:color="auto"/>
                    <w:bottom w:val="none" w:sz="0" w:space="0" w:color="auto"/>
                    <w:right w:val="none" w:sz="0" w:space="0" w:color="auto"/>
                  </w:divBdr>
                </w:div>
                <w:div w:id="214204031">
                  <w:marLeft w:val="0"/>
                  <w:marRight w:val="0"/>
                  <w:marTop w:val="0"/>
                  <w:marBottom w:val="0"/>
                  <w:divBdr>
                    <w:top w:val="none" w:sz="0" w:space="0" w:color="auto"/>
                    <w:left w:val="none" w:sz="0" w:space="0" w:color="auto"/>
                    <w:bottom w:val="none" w:sz="0" w:space="0" w:color="auto"/>
                    <w:right w:val="none" w:sz="0" w:space="0" w:color="auto"/>
                  </w:divBdr>
                </w:div>
                <w:div w:id="582371050">
                  <w:marLeft w:val="0"/>
                  <w:marRight w:val="0"/>
                  <w:marTop w:val="0"/>
                  <w:marBottom w:val="0"/>
                  <w:divBdr>
                    <w:top w:val="none" w:sz="0" w:space="0" w:color="auto"/>
                    <w:left w:val="none" w:sz="0" w:space="0" w:color="auto"/>
                    <w:bottom w:val="none" w:sz="0" w:space="0" w:color="auto"/>
                    <w:right w:val="none" w:sz="0" w:space="0" w:color="auto"/>
                  </w:divBdr>
                  <w:divsChild>
                    <w:div w:id="956373889">
                      <w:marLeft w:val="0"/>
                      <w:marRight w:val="0"/>
                      <w:marTop w:val="240"/>
                      <w:marBottom w:val="240"/>
                      <w:divBdr>
                        <w:top w:val="single" w:sz="12" w:space="0" w:color="EBEBEB"/>
                        <w:left w:val="none" w:sz="0" w:space="0" w:color="auto"/>
                        <w:bottom w:val="single" w:sz="12" w:space="0" w:color="EBEBEB"/>
                        <w:right w:val="none" w:sz="0" w:space="0" w:color="auto"/>
                      </w:divBdr>
                      <w:divsChild>
                        <w:div w:id="2921806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4990584">
                  <w:marLeft w:val="0"/>
                  <w:marRight w:val="0"/>
                  <w:marTop w:val="0"/>
                  <w:marBottom w:val="0"/>
                  <w:divBdr>
                    <w:top w:val="none" w:sz="0" w:space="0" w:color="auto"/>
                    <w:left w:val="none" w:sz="0" w:space="0" w:color="auto"/>
                    <w:bottom w:val="none" w:sz="0" w:space="0" w:color="auto"/>
                    <w:right w:val="none" w:sz="0" w:space="0" w:color="auto"/>
                  </w:divBdr>
                  <w:divsChild>
                    <w:div w:id="1966038485">
                      <w:marLeft w:val="0"/>
                      <w:marRight w:val="0"/>
                      <w:marTop w:val="240"/>
                      <w:marBottom w:val="240"/>
                      <w:divBdr>
                        <w:top w:val="single" w:sz="12" w:space="0" w:color="EBEBEB"/>
                        <w:left w:val="none" w:sz="0" w:space="0" w:color="auto"/>
                        <w:bottom w:val="single" w:sz="12" w:space="0" w:color="EBEBEB"/>
                        <w:right w:val="none" w:sz="0" w:space="0" w:color="auto"/>
                      </w:divBdr>
                      <w:divsChild>
                        <w:div w:id="3588198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80173342">
                  <w:marLeft w:val="0"/>
                  <w:marRight w:val="0"/>
                  <w:marTop w:val="0"/>
                  <w:marBottom w:val="0"/>
                  <w:divBdr>
                    <w:top w:val="none" w:sz="0" w:space="0" w:color="auto"/>
                    <w:left w:val="none" w:sz="0" w:space="0" w:color="auto"/>
                    <w:bottom w:val="none" w:sz="0" w:space="0" w:color="auto"/>
                    <w:right w:val="none" w:sz="0" w:space="0" w:color="auto"/>
                  </w:divBdr>
                </w:div>
                <w:div w:id="198591460">
                  <w:marLeft w:val="0"/>
                  <w:marRight w:val="0"/>
                  <w:marTop w:val="0"/>
                  <w:marBottom w:val="0"/>
                  <w:divBdr>
                    <w:top w:val="none" w:sz="0" w:space="0" w:color="auto"/>
                    <w:left w:val="none" w:sz="0" w:space="0" w:color="auto"/>
                    <w:bottom w:val="none" w:sz="0" w:space="0" w:color="auto"/>
                    <w:right w:val="none" w:sz="0" w:space="0" w:color="auto"/>
                  </w:divBdr>
                </w:div>
                <w:div w:id="431123873">
                  <w:marLeft w:val="0"/>
                  <w:marRight w:val="0"/>
                  <w:marTop w:val="0"/>
                  <w:marBottom w:val="0"/>
                  <w:divBdr>
                    <w:top w:val="none" w:sz="0" w:space="0" w:color="auto"/>
                    <w:left w:val="none" w:sz="0" w:space="0" w:color="auto"/>
                    <w:bottom w:val="none" w:sz="0" w:space="0" w:color="auto"/>
                    <w:right w:val="none" w:sz="0" w:space="0" w:color="auto"/>
                  </w:divBdr>
                </w:div>
                <w:div w:id="135025431">
                  <w:marLeft w:val="0"/>
                  <w:marRight w:val="0"/>
                  <w:marTop w:val="0"/>
                  <w:marBottom w:val="0"/>
                  <w:divBdr>
                    <w:top w:val="none" w:sz="0" w:space="0" w:color="auto"/>
                    <w:left w:val="none" w:sz="0" w:space="0" w:color="auto"/>
                    <w:bottom w:val="none" w:sz="0" w:space="0" w:color="auto"/>
                    <w:right w:val="none" w:sz="0" w:space="0" w:color="auto"/>
                  </w:divBdr>
                </w:div>
              </w:divsChild>
            </w:div>
            <w:div w:id="1533834468">
              <w:marLeft w:val="0"/>
              <w:marRight w:val="0"/>
              <w:marTop w:val="0"/>
              <w:marBottom w:val="0"/>
              <w:divBdr>
                <w:top w:val="none" w:sz="0" w:space="0" w:color="auto"/>
                <w:left w:val="none" w:sz="0" w:space="0" w:color="auto"/>
                <w:bottom w:val="none" w:sz="0" w:space="0" w:color="auto"/>
                <w:right w:val="none" w:sz="0" w:space="0" w:color="auto"/>
              </w:divBdr>
            </w:div>
          </w:divsChild>
        </w:div>
        <w:div w:id="2050034995">
          <w:marLeft w:val="0"/>
          <w:marRight w:val="0"/>
          <w:marTop w:val="0"/>
          <w:marBottom w:val="0"/>
          <w:divBdr>
            <w:top w:val="none" w:sz="0" w:space="0" w:color="auto"/>
            <w:left w:val="none" w:sz="0" w:space="0" w:color="auto"/>
            <w:bottom w:val="none" w:sz="0" w:space="0" w:color="auto"/>
            <w:right w:val="none" w:sz="0" w:space="0" w:color="auto"/>
          </w:divBdr>
        </w:div>
        <w:div w:id="1905866725">
          <w:marLeft w:val="0"/>
          <w:marRight w:val="0"/>
          <w:marTop w:val="0"/>
          <w:marBottom w:val="0"/>
          <w:divBdr>
            <w:top w:val="none" w:sz="0" w:space="0" w:color="auto"/>
            <w:left w:val="none" w:sz="0" w:space="0" w:color="auto"/>
            <w:bottom w:val="none" w:sz="0" w:space="0" w:color="auto"/>
            <w:right w:val="none" w:sz="0" w:space="0" w:color="auto"/>
          </w:divBdr>
        </w:div>
        <w:div w:id="2005551421">
          <w:marLeft w:val="0"/>
          <w:marRight w:val="0"/>
          <w:marTop w:val="0"/>
          <w:marBottom w:val="0"/>
          <w:divBdr>
            <w:top w:val="none" w:sz="0" w:space="0" w:color="auto"/>
            <w:left w:val="none" w:sz="0" w:space="0" w:color="auto"/>
            <w:bottom w:val="none" w:sz="0" w:space="0" w:color="auto"/>
            <w:right w:val="none" w:sz="0" w:space="0" w:color="auto"/>
          </w:divBdr>
        </w:div>
        <w:div w:id="1243180822">
          <w:marLeft w:val="0"/>
          <w:marRight w:val="0"/>
          <w:marTop w:val="0"/>
          <w:marBottom w:val="0"/>
          <w:divBdr>
            <w:top w:val="none" w:sz="0" w:space="0" w:color="auto"/>
            <w:left w:val="none" w:sz="0" w:space="0" w:color="auto"/>
            <w:bottom w:val="none" w:sz="0" w:space="0" w:color="auto"/>
            <w:right w:val="none" w:sz="0" w:space="0" w:color="auto"/>
          </w:divBdr>
        </w:div>
        <w:div w:id="1131748936">
          <w:marLeft w:val="0"/>
          <w:marRight w:val="0"/>
          <w:marTop w:val="0"/>
          <w:marBottom w:val="0"/>
          <w:divBdr>
            <w:top w:val="none" w:sz="0" w:space="0" w:color="auto"/>
            <w:left w:val="none" w:sz="0" w:space="0" w:color="auto"/>
            <w:bottom w:val="none" w:sz="0" w:space="0" w:color="auto"/>
            <w:right w:val="none" w:sz="0" w:space="0" w:color="auto"/>
          </w:divBdr>
        </w:div>
        <w:div w:id="1330669292">
          <w:marLeft w:val="0"/>
          <w:marRight w:val="0"/>
          <w:marTop w:val="0"/>
          <w:marBottom w:val="0"/>
          <w:divBdr>
            <w:top w:val="none" w:sz="0" w:space="0" w:color="auto"/>
            <w:left w:val="none" w:sz="0" w:space="0" w:color="auto"/>
            <w:bottom w:val="none" w:sz="0" w:space="0" w:color="auto"/>
            <w:right w:val="none" w:sz="0" w:space="0" w:color="auto"/>
          </w:divBdr>
        </w:div>
        <w:div w:id="252594406">
          <w:marLeft w:val="0"/>
          <w:marRight w:val="0"/>
          <w:marTop w:val="0"/>
          <w:marBottom w:val="0"/>
          <w:divBdr>
            <w:top w:val="none" w:sz="0" w:space="0" w:color="auto"/>
            <w:left w:val="none" w:sz="0" w:space="0" w:color="auto"/>
            <w:bottom w:val="none" w:sz="0" w:space="0" w:color="auto"/>
            <w:right w:val="none" w:sz="0" w:space="0" w:color="auto"/>
          </w:divBdr>
        </w:div>
        <w:div w:id="846020408">
          <w:marLeft w:val="0"/>
          <w:marRight w:val="0"/>
          <w:marTop w:val="0"/>
          <w:marBottom w:val="0"/>
          <w:divBdr>
            <w:top w:val="none" w:sz="0" w:space="0" w:color="auto"/>
            <w:left w:val="none" w:sz="0" w:space="0" w:color="auto"/>
            <w:bottom w:val="none" w:sz="0" w:space="0" w:color="auto"/>
            <w:right w:val="none" w:sz="0" w:space="0" w:color="auto"/>
          </w:divBdr>
        </w:div>
        <w:div w:id="1378356436">
          <w:marLeft w:val="0"/>
          <w:marRight w:val="0"/>
          <w:marTop w:val="0"/>
          <w:marBottom w:val="0"/>
          <w:divBdr>
            <w:top w:val="none" w:sz="0" w:space="0" w:color="auto"/>
            <w:left w:val="none" w:sz="0" w:space="0" w:color="auto"/>
            <w:bottom w:val="none" w:sz="0" w:space="0" w:color="auto"/>
            <w:right w:val="none" w:sz="0" w:space="0" w:color="auto"/>
          </w:divBdr>
        </w:div>
        <w:div w:id="907769986">
          <w:marLeft w:val="0"/>
          <w:marRight w:val="0"/>
          <w:marTop w:val="0"/>
          <w:marBottom w:val="0"/>
          <w:divBdr>
            <w:top w:val="none" w:sz="0" w:space="0" w:color="auto"/>
            <w:left w:val="none" w:sz="0" w:space="0" w:color="auto"/>
            <w:bottom w:val="none" w:sz="0" w:space="0" w:color="auto"/>
            <w:right w:val="none" w:sz="0" w:space="0" w:color="auto"/>
          </w:divBdr>
        </w:div>
        <w:div w:id="797643687">
          <w:marLeft w:val="0"/>
          <w:marRight w:val="0"/>
          <w:marTop w:val="0"/>
          <w:marBottom w:val="0"/>
          <w:divBdr>
            <w:top w:val="none" w:sz="0" w:space="0" w:color="auto"/>
            <w:left w:val="none" w:sz="0" w:space="0" w:color="auto"/>
            <w:bottom w:val="none" w:sz="0" w:space="0" w:color="auto"/>
            <w:right w:val="none" w:sz="0" w:space="0" w:color="auto"/>
          </w:divBdr>
        </w:div>
        <w:div w:id="1808740442">
          <w:marLeft w:val="0"/>
          <w:marRight w:val="0"/>
          <w:marTop w:val="0"/>
          <w:marBottom w:val="0"/>
          <w:divBdr>
            <w:top w:val="none" w:sz="0" w:space="0" w:color="auto"/>
            <w:left w:val="none" w:sz="0" w:space="0" w:color="auto"/>
            <w:bottom w:val="none" w:sz="0" w:space="0" w:color="auto"/>
            <w:right w:val="none" w:sz="0" w:space="0" w:color="auto"/>
          </w:divBdr>
        </w:div>
        <w:div w:id="2032878874">
          <w:marLeft w:val="0"/>
          <w:marRight w:val="0"/>
          <w:marTop w:val="0"/>
          <w:marBottom w:val="0"/>
          <w:divBdr>
            <w:top w:val="none" w:sz="0" w:space="0" w:color="auto"/>
            <w:left w:val="none" w:sz="0" w:space="0" w:color="auto"/>
            <w:bottom w:val="none" w:sz="0" w:space="0" w:color="auto"/>
            <w:right w:val="none" w:sz="0" w:space="0" w:color="auto"/>
          </w:divBdr>
        </w:div>
        <w:div w:id="128592712">
          <w:marLeft w:val="0"/>
          <w:marRight w:val="0"/>
          <w:marTop w:val="0"/>
          <w:marBottom w:val="0"/>
          <w:divBdr>
            <w:top w:val="none" w:sz="0" w:space="0" w:color="auto"/>
            <w:left w:val="none" w:sz="0" w:space="0" w:color="auto"/>
            <w:bottom w:val="none" w:sz="0" w:space="0" w:color="auto"/>
            <w:right w:val="none" w:sz="0" w:space="0" w:color="auto"/>
          </w:divBdr>
        </w:div>
        <w:div w:id="23559959">
          <w:marLeft w:val="0"/>
          <w:marRight w:val="0"/>
          <w:marTop w:val="0"/>
          <w:marBottom w:val="0"/>
          <w:divBdr>
            <w:top w:val="none" w:sz="0" w:space="0" w:color="auto"/>
            <w:left w:val="none" w:sz="0" w:space="0" w:color="auto"/>
            <w:bottom w:val="none" w:sz="0" w:space="0" w:color="auto"/>
            <w:right w:val="none" w:sz="0" w:space="0" w:color="auto"/>
          </w:divBdr>
        </w:div>
        <w:div w:id="853768886">
          <w:marLeft w:val="0"/>
          <w:marRight w:val="0"/>
          <w:marTop w:val="0"/>
          <w:marBottom w:val="0"/>
          <w:divBdr>
            <w:top w:val="none" w:sz="0" w:space="0" w:color="auto"/>
            <w:left w:val="none" w:sz="0" w:space="0" w:color="auto"/>
            <w:bottom w:val="none" w:sz="0" w:space="0" w:color="auto"/>
            <w:right w:val="none" w:sz="0" w:space="0" w:color="auto"/>
          </w:divBdr>
        </w:div>
        <w:div w:id="1140224715">
          <w:marLeft w:val="0"/>
          <w:marRight w:val="0"/>
          <w:marTop w:val="0"/>
          <w:marBottom w:val="0"/>
          <w:divBdr>
            <w:top w:val="none" w:sz="0" w:space="0" w:color="auto"/>
            <w:left w:val="none" w:sz="0" w:space="0" w:color="auto"/>
            <w:bottom w:val="none" w:sz="0" w:space="0" w:color="auto"/>
            <w:right w:val="none" w:sz="0" w:space="0" w:color="auto"/>
          </w:divBdr>
        </w:div>
        <w:div w:id="287051558">
          <w:marLeft w:val="0"/>
          <w:marRight w:val="0"/>
          <w:marTop w:val="0"/>
          <w:marBottom w:val="0"/>
          <w:divBdr>
            <w:top w:val="none" w:sz="0" w:space="0" w:color="auto"/>
            <w:left w:val="none" w:sz="0" w:space="0" w:color="auto"/>
            <w:bottom w:val="none" w:sz="0" w:space="0" w:color="auto"/>
            <w:right w:val="none" w:sz="0" w:space="0" w:color="auto"/>
          </w:divBdr>
        </w:div>
        <w:div w:id="983586015">
          <w:marLeft w:val="0"/>
          <w:marRight w:val="0"/>
          <w:marTop w:val="0"/>
          <w:marBottom w:val="0"/>
          <w:divBdr>
            <w:top w:val="none" w:sz="0" w:space="0" w:color="auto"/>
            <w:left w:val="none" w:sz="0" w:space="0" w:color="auto"/>
            <w:bottom w:val="none" w:sz="0" w:space="0" w:color="auto"/>
            <w:right w:val="none" w:sz="0" w:space="0" w:color="auto"/>
          </w:divBdr>
        </w:div>
        <w:div w:id="33506078">
          <w:marLeft w:val="0"/>
          <w:marRight w:val="0"/>
          <w:marTop w:val="0"/>
          <w:marBottom w:val="0"/>
          <w:divBdr>
            <w:top w:val="none" w:sz="0" w:space="0" w:color="auto"/>
            <w:left w:val="none" w:sz="0" w:space="0" w:color="auto"/>
            <w:bottom w:val="none" w:sz="0" w:space="0" w:color="auto"/>
            <w:right w:val="none" w:sz="0" w:space="0" w:color="auto"/>
          </w:divBdr>
        </w:div>
        <w:div w:id="1733458348">
          <w:marLeft w:val="0"/>
          <w:marRight w:val="0"/>
          <w:marTop w:val="0"/>
          <w:marBottom w:val="0"/>
          <w:divBdr>
            <w:top w:val="none" w:sz="0" w:space="0" w:color="auto"/>
            <w:left w:val="none" w:sz="0" w:space="0" w:color="auto"/>
            <w:bottom w:val="none" w:sz="0" w:space="0" w:color="auto"/>
            <w:right w:val="none" w:sz="0" w:space="0" w:color="auto"/>
          </w:divBdr>
        </w:div>
        <w:div w:id="1467313915">
          <w:marLeft w:val="0"/>
          <w:marRight w:val="0"/>
          <w:marTop w:val="0"/>
          <w:marBottom w:val="0"/>
          <w:divBdr>
            <w:top w:val="none" w:sz="0" w:space="0" w:color="auto"/>
            <w:left w:val="none" w:sz="0" w:space="0" w:color="auto"/>
            <w:bottom w:val="none" w:sz="0" w:space="0" w:color="auto"/>
            <w:right w:val="none" w:sz="0" w:space="0" w:color="auto"/>
          </w:divBdr>
        </w:div>
        <w:div w:id="1161433953">
          <w:marLeft w:val="0"/>
          <w:marRight w:val="0"/>
          <w:marTop w:val="0"/>
          <w:marBottom w:val="0"/>
          <w:divBdr>
            <w:top w:val="none" w:sz="0" w:space="0" w:color="auto"/>
            <w:left w:val="none" w:sz="0" w:space="0" w:color="auto"/>
            <w:bottom w:val="none" w:sz="0" w:space="0" w:color="auto"/>
            <w:right w:val="none" w:sz="0" w:space="0" w:color="auto"/>
          </w:divBdr>
        </w:div>
        <w:div w:id="2072270089">
          <w:marLeft w:val="0"/>
          <w:marRight w:val="0"/>
          <w:marTop w:val="0"/>
          <w:marBottom w:val="0"/>
          <w:divBdr>
            <w:top w:val="none" w:sz="0" w:space="0" w:color="auto"/>
            <w:left w:val="none" w:sz="0" w:space="0" w:color="auto"/>
            <w:bottom w:val="none" w:sz="0" w:space="0" w:color="auto"/>
            <w:right w:val="none" w:sz="0" w:space="0" w:color="auto"/>
          </w:divBdr>
        </w:div>
        <w:div w:id="1618755902">
          <w:marLeft w:val="0"/>
          <w:marRight w:val="0"/>
          <w:marTop w:val="0"/>
          <w:marBottom w:val="0"/>
          <w:divBdr>
            <w:top w:val="none" w:sz="0" w:space="0" w:color="auto"/>
            <w:left w:val="none" w:sz="0" w:space="0" w:color="auto"/>
            <w:bottom w:val="none" w:sz="0" w:space="0" w:color="auto"/>
            <w:right w:val="none" w:sz="0" w:space="0" w:color="auto"/>
          </w:divBdr>
        </w:div>
        <w:div w:id="208690767">
          <w:marLeft w:val="0"/>
          <w:marRight w:val="0"/>
          <w:marTop w:val="0"/>
          <w:marBottom w:val="0"/>
          <w:divBdr>
            <w:top w:val="none" w:sz="0" w:space="0" w:color="auto"/>
            <w:left w:val="none" w:sz="0" w:space="0" w:color="auto"/>
            <w:bottom w:val="none" w:sz="0" w:space="0" w:color="auto"/>
            <w:right w:val="none" w:sz="0" w:space="0" w:color="auto"/>
          </w:divBdr>
        </w:div>
        <w:div w:id="784082477">
          <w:marLeft w:val="0"/>
          <w:marRight w:val="0"/>
          <w:marTop w:val="0"/>
          <w:marBottom w:val="0"/>
          <w:divBdr>
            <w:top w:val="none" w:sz="0" w:space="0" w:color="auto"/>
            <w:left w:val="none" w:sz="0" w:space="0" w:color="auto"/>
            <w:bottom w:val="none" w:sz="0" w:space="0" w:color="auto"/>
            <w:right w:val="none" w:sz="0" w:space="0" w:color="auto"/>
          </w:divBdr>
        </w:div>
        <w:div w:id="834418593">
          <w:marLeft w:val="0"/>
          <w:marRight w:val="0"/>
          <w:marTop w:val="0"/>
          <w:marBottom w:val="0"/>
          <w:divBdr>
            <w:top w:val="none" w:sz="0" w:space="0" w:color="auto"/>
            <w:left w:val="none" w:sz="0" w:space="0" w:color="auto"/>
            <w:bottom w:val="none" w:sz="0" w:space="0" w:color="auto"/>
            <w:right w:val="none" w:sz="0" w:space="0" w:color="auto"/>
          </w:divBdr>
        </w:div>
        <w:div w:id="941958126">
          <w:marLeft w:val="0"/>
          <w:marRight w:val="0"/>
          <w:marTop w:val="0"/>
          <w:marBottom w:val="0"/>
          <w:divBdr>
            <w:top w:val="none" w:sz="0" w:space="0" w:color="auto"/>
            <w:left w:val="none" w:sz="0" w:space="0" w:color="auto"/>
            <w:bottom w:val="none" w:sz="0" w:space="0" w:color="auto"/>
            <w:right w:val="none" w:sz="0" w:space="0" w:color="auto"/>
          </w:divBdr>
        </w:div>
        <w:div w:id="1634868748">
          <w:marLeft w:val="0"/>
          <w:marRight w:val="0"/>
          <w:marTop w:val="0"/>
          <w:marBottom w:val="0"/>
          <w:divBdr>
            <w:top w:val="none" w:sz="0" w:space="0" w:color="auto"/>
            <w:left w:val="none" w:sz="0" w:space="0" w:color="auto"/>
            <w:bottom w:val="none" w:sz="0" w:space="0" w:color="auto"/>
            <w:right w:val="none" w:sz="0" w:space="0" w:color="auto"/>
          </w:divBdr>
        </w:div>
        <w:div w:id="879586789">
          <w:marLeft w:val="0"/>
          <w:marRight w:val="0"/>
          <w:marTop w:val="0"/>
          <w:marBottom w:val="0"/>
          <w:divBdr>
            <w:top w:val="none" w:sz="0" w:space="0" w:color="auto"/>
            <w:left w:val="none" w:sz="0" w:space="0" w:color="auto"/>
            <w:bottom w:val="none" w:sz="0" w:space="0" w:color="auto"/>
            <w:right w:val="none" w:sz="0" w:space="0" w:color="auto"/>
          </w:divBdr>
        </w:div>
        <w:div w:id="212162856">
          <w:marLeft w:val="0"/>
          <w:marRight w:val="0"/>
          <w:marTop w:val="0"/>
          <w:marBottom w:val="0"/>
          <w:divBdr>
            <w:top w:val="none" w:sz="0" w:space="0" w:color="auto"/>
            <w:left w:val="none" w:sz="0" w:space="0" w:color="auto"/>
            <w:bottom w:val="none" w:sz="0" w:space="0" w:color="auto"/>
            <w:right w:val="none" w:sz="0" w:space="0" w:color="auto"/>
          </w:divBdr>
        </w:div>
        <w:div w:id="1884172090">
          <w:marLeft w:val="0"/>
          <w:marRight w:val="0"/>
          <w:marTop w:val="0"/>
          <w:marBottom w:val="0"/>
          <w:divBdr>
            <w:top w:val="none" w:sz="0" w:space="0" w:color="auto"/>
            <w:left w:val="none" w:sz="0" w:space="0" w:color="auto"/>
            <w:bottom w:val="none" w:sz="0" w:space="0" w:color="auto"/>
            <w:right w:val="none" w:sz="0" w:space="0" w:color="auto"/>
          </w:divBdr>
        </w:div>
        <w:div w:id="1751275075">
          <w:marLeft w:val="0"/>
          <w:marRight w:val="0"/>
          <w:marTop w:val="0"/>
          <w:marBottom w:val="0"/>
          <w:divBdr>
            <w:top w:val="none" w:sz="0" w:space="0" w:color="auto"/>
            <w:left w:val="none" w:sz="0" w:space="0" w:color="auto"/>
            <w:bottom w:val="none" w:sz="0" w:space="0" w:color="auto"/>
            <w:right w:val="none" w:sz="0" w:space="0" w:color="auto"/>
          </w:divBdr>
        </w:div>
        <w:div w:id="1658535826">
          <w:marLeft w:val="0"/>
          <w:marRight w:val="0"/>
          <w:marTop w:val="0"/>
          <w:marBottom w:val="0"/>
          <w:divBdr>
            <w:top w:val="none" w:sz="0" w:space="0" w:color="auto"/>
            <w:left w:val="none" w:sz="0" w:space="0" w:color="auto"/>
            <w:bottom w:val="none" w:sz="0" w:space="0" w:color="auto"/>
            <w:right w:val="none" w:sz="0" w:space="0" w:color="auto"/>
          </w:divBdr>
        </w:div>
        <w:div w:id="1602685239">
          <w:marLeft w:val="0"/>
          <w:marRight w:val="0"/>
          <w:marTop w:val="0"/>
          <w:marBottom w:val="0"/>
          <w:divBdr>
            <w:top w:val="none" w:sz="0" w:space="0" w:color="auto"/>
            <w:left w:val="none" w:sz="0" w:space="0" w:color="auto"/>
            <w:bottom w:val="none" w:sz="0" w:space="0" w:color="auto"/>
            <w:right w:val="none" w:sz="0" w:space="0" w:color="auto"/>
          </w:divBdr>
        </w:div>
        <w:div w:id="108941719">
          <w:marLeft w:val="0"/>
          <w:marRight w:val="0"/>
          <w:marTop w:val="0"/>
          <w:marBottom w:val="0"/>
          <w:divBdr>
            <w:top w:val="none" w:sz="0" w:space="0" w:color="auto"/>
            <w:left w:val="none" w:sz="0" w:space="0" w:color="auto"/>
            <w:bottom w:val="none" w:sz="0" w:space="0" w:color="auto"/>
            <w:right w:val="none" w:sz="0" w:space="0" w:color="auto"/>
          </w:divBdr>
        </w:div>
        <w:div w:id="503863394">
          <w:marLeft w:val="0"/>
          <w:marRight w:val="0"/>
          <w:marTop w:val="0"/>
          <w:marBottom w:val="0"/>
          <w:divBdr>
            <w:top w:val="none" w:sz="0" w:space="0" w:color="auto"/>
            <w:left w:val="none" w:sz="0" w:space="0" w:color="auto"/>
            <w:bottom w:val="none" w:sz="0" w:space="0" w:color="auto"/>
            <w:right w:val="none" w:sz="0" w:space="0" w:color="auto"/>
          </w:divBdr>
        </w:div>
        <w:div w:id="1050617153">
          <w:marLeft w:val="0"/>
          <w:marRight w:val="0"/>
          <w:marTop w:val="0"/>
          <w:marBottom w:val="0"/>
          <w:divBdr>
            <w:top w:val="none" w:sz="0" w:space="0" w:color="auto"/>
            <w:left w:val="none" w:sz="0" w:space="0" w:color="auto"/>
            <w:bottom w:val="none" w:sz="0" w:space="0" w:color="auto"/>
            <w:right w:val="none" w:sz="0" w:space="0" w:color="auto"/>
          </w:divBdr>
        </w:div>
        <w:div w:id="1339194309">
          <w:marLeft w:val="0"/>
          <w:marRight w:val="0"/>
          <w:marTop w:val="0"/>
          <w:marBottom w:val="0"/>
          <w:divBdr>
            <w:top w:val="none" w:sz="0" w:space="0" w:color="auto"/>
            <w:left w:val="none" w:sz="0" w:space="0" w:color="auto"/>
            <w:bottom w:val="none" w:sz="0" w:space="0" w:color="auto"/>
            <w:right w:val="none" w:sz="0" w:space="0" w:color="auto"/>
          </w:divBdr>
        </w:div>
        <w:div w:id="1522620602">
          <w:marLeft w:val="0"/>
          <w:marRight w:val="0"/>
          <w:marTop w:val="0"/>
          <w:marBottom w:val="0"/>
          <w:divBdr>
            <w:top w:val="none" w:sz="0" w:space="0" w:color="auto"/>
            <w:left w:val="none" w:sz="0" w:space="0" w:color="auto"/>
            <w:bottom w:val="none" w:sz="0" w:space="0" w:color="auto"/>
            <w:right w:val="none" w:sz="0" w:space="0" w:color="auto"/>
          </w:divBdr>
        </w:div>
        <w:div w:id="20399595">
          <w:marLeft w:val="0"/>
          <w:marRight w:val="0"/>
          <w:marTop w:val="0"/>
          <w:marBottom w:val="0"/>
          <w:divBdr>
            <w:top w:val="none" w:sz="0" w:space="0" w:color="auto"/>
            <w:left w:val="none" w:sz="0" w:space="0" w:color="auto"/>
            <w:bottom w:val="none" w:sz="0" w:space="0" w:color="auto"/>
            <w:right w:val="none" w:sz="0" w:space="0" w:color="auto"/>
          </w:divBdr>
        </w:div>
        <w:div w:id="1477911083">
          <w:marLeft w:val="0"/>
          <w:marRight w:val="0"/>
          <w:marTop w:val="0"/>
          <w:marBottom w:val="0"/>
          <w:divBdr>
            <w:top w:val="none" w:sz="0" w:space="0" w:color="auto"/>
            <w:left w:val="none" w:sz="0" w:space="0" w:color="auto"/>
            <w:bottom w:val="none" w:sz="0" w:space="0" w:color="auto"/>
            <w:right w:val="none" w:sz="0" w:space="0" w:color="auto"/>
          </w:divBdr>
        </w:div>
        <w:div w:id="1304891573">
          <w:marLeft w:val="0"/>
          <w:marRight w:val="0"/>
          <w:marTop w:val="0"/>
          <w:marBottom w:val="0"/>
          <w:divBdr>
            <w:top w:val="none" w:sz="0" w:space="0" w:color="auto"/>
            <w:left w:val="none" w:sz="0" w:space="0" w:color="auto"/>
            <w:bottom w:val="none" w:sz="0" w:space="0" w:color="auto"/>
            <w:right w:val="none" w:sz="0" w:space="0" w:color="auto"/>
          </w:divBdr>
        </w:div>
        <w:div w:id="1990866168">
          <w:marLeft w:val="0"/>
          <w:marRight w:val="0"/>
          <w:marTop w:val="0"/>
          <w:marBottom w:val="0"/>
          <w:divBdr>
            <w:top w:val="none" w:sz="0" w:space="0" w:color="auto"/>
            <w:left w:val="none" w:sz="0" w:space="0" w:color="auto"/>
            <w:bottom w:val="none" w:sz="0" w:space="0" w:color="auto"/>
            <w:right w:val="none" w:sz="0" w:space="0" w:color="auto"/>
          </w:divBdr>
        </w:div>
        <w:div w:id="444540671">
          <w:marLeft w:val="0"/>
          <w:marRight w:val="0"/>
          <w:marTop w:val="0"/>
          <w:marBottom w:val="0"/>
          <w:divBdr>
            <w:top w:val="none" w:sz="0" w:space="0" w:color="auto"/>
            <w:left w:val="none" w:sz="0" w:space="0" w:color="auto"/>
            <w:bottom w:val="none" w:sz="0" w:space="0" w:color="auto"/>
            <w:right w:val="none" w:sz="0" w:space="0" w:color="auto"/>
          </w:divBdr>
        </w:div>
        <w:div w:id="399132210">
          <w:marLeft w:val="0"/>
          <w:marRight w:val="0"/>
          <w:marTop w:val="0"/>
          <w:marBottom w:val="0"/>
          <w:divBdr>
            <w:top w:val="none" w:sz="0" w:space="0" w:color="auto"/>
            <w:left w:val="none" w:sz="0" w:space="0" w:color="auto"/>
            <w:bottom w:val="none" w:sz="0" w:space="0" w:color="auto"/>
            <w:right w:val="none" w:sz="0" w:space="0" w:color="auto"/>
          </w:divBdr>
        </w:div>
        <w:div w:id="340592390">
          <w:marLeft w:val="0"/>
          <w:marRight w:val="0"/>
          <w:marTop w:val="0"/>
          <w:marBottom w:val="0"/>
          <w:divBdr>
            <w:top w:val="none" w:sz="0" w:space="0" w:color="auto"/>
            <w:left w:val="none" w:sz="0" w:space="0" w:color="auto"/>
            <w:bottom w:val="none" w:sz="0" w:space="0" w:color="auto"/>
            <w:right w:val="none" w:sz="0" w:space="0" w:color="auto"/>
          </w:divBdr>
        </w:div>
        <w:div w:id="1824195525">
          <w:marLeft w:val="0"/>
          <w:marRight w:val="0"/>
          <w:marTop w:val="480"/>
          <w:marBottom w:val="480"/>
          <w:divBdr>
            <w:top w:val="none" w:sz="0" w:space="0" w:color="auto"/>
            <w:left w:val="none" w:sz="0" w:space="0" w:color="auto"/>
            <w:bottom w:val="none" w:sz="0" w:space="0" w:color="auto"/>
            <w:right w:val="none" w:sz="0" w:space="0" w:color="auto"/>
          </w:divBdr>
        </w:div>
      </w:divsChild>
    </w:div>
    <w:div w:id="388962526">
      <w:bodyDiv w:val="1"/>
      <w:marLeft w:val="0"/>
      <w:marRight w:val="0"/>
      <w:marTop w:val="0"/>
      <w:marBottom w:val="0"/>
      <w:divBdr>
        <w:top w:val="none" w:sz="0" w:space="0" w:color="auto"/>
        <w:left w:val="none" w:sz="0" w:space="0" w:color="auto"/>
        <w:bottom w:val="none" w:sz="0" w:space="0" w:color="auto"/>
        <w:right w:val="none" w:sz="0" w:space="0" w:color="auto"/>
      </w:divBdr>
      <w:divsChild>
        <w:div w:id="1411005401">
          <w:marLeft w:val="0"/>
          <w:marRight w:val="0"/>
          <w:marTop w:val="0"/>
          <w:marBottom w:val="120"/>
          <w:divBdr>
            <w:top w:val="none" w:sz="0" w:space="0" w:color="auto"/>
            <w:left w:val="none" w:sz="0" w:space="0" w:color="auto"/>
            <w:bottom w:val="none" w:sz="0" w:space="0" w:color="auto"/>
            <w:right w:val="none" w:sz="0" w:space="0" w:color="auto"/>
          </w:divBdr>
          <w:divsChild>
            <w:div w:id="1741708593">
              <w:marLeft w:val="0"/>
              <w:marRight w:val="0"/>
              <w:marTop w:val="0"/>
              <w:marBottom w:val="0"/>
              <w:divBdr>
                <w:top w:val="none" w:sz="0" w:space="0" w:color="auto"/>
                <w:left w:val="none" w:sz="0" w:space="0" w:color="auto"/>
                <w:bottom w:val="none" w:sz="0" w:space="0" w:color="auto"/>
                <w:right w:val="none" w:sz="0" w:space="0" w:color="auto"/>
              </w:divBdr>
              <w:divsChild>
                <w:div w:id="1781602271">
                  <w:marLeft w:val="0"/>
                  <w:marRight w:val="0"/>
                  <w:marTop w:val="0"/>
                  <w:marBottom w:val="0"/>
                  <w:divBdr>
                    <w:top w:val="none" w:sz="0" w:space="0" w:color="auto"/>
                    <w:left w:val="none" w:sz="0" w:space="0" w:color="auto"/>
                    <w:bottom w:val="none" w:sz="0" w:space="0" w:color="auto"/>
                    <w:right w:val="none" w:sz="0" w:space="0" w:color="auto"/>
                  </w:divBdr>
                  <w:divsChild>
                    <w:div w:id="56144920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03009968">
          <w:marLeft w:val="0"/>
          <w:marRight w:val="0"/>
          <w:marTop w:val="0"/>
          <w:marBottom w:val="0"/>
          <w:divBdr>
            <w:top w:val="none" w:sz="0" w:space="0" w:color="auto"/>
            <w:left w:val="none" w:sz="0" w:space="0" w:color="auto"/>
            <w:bottom w:val="none" w:sz="0" w:space="0" w:color="auto"/>
            <w:right w:val="none" w:sz="0" w:space="0" w:color="auto"/>
          </w:divBdr>
        </w:div>
        <w:div w:id="1425419425">
          <w:marLeft w:val="0"/>
          <w:marRight w:val="0"/>
          <w:marTop w:val="0"/>
          <w:marBottom w:val="0"/>
          <w:divBdr>
            <w:top w:val="none" w:sz="0" w:space="0" w:color="auto"/>
            <w:left w:val="none" w:sz="0" w:space="0" w:color="auto"/>
            <w:bottom w:val="none" w:sz="0" w:space="0" w:color="auto"/>
            <w:right w:val="none" w:sz="0" w:space="0" w:color="auto"/>
          </w:divBdr>
          <w:divsChild>
            <w:div w:id="309599933">
              <w:marLeft w:val="0"/>
              <w:marRight w:val="0"/>
              <w:marTop w:val="0"/>
              <w:marBottom w:val="120"/>
              <w:divBdr>
                <w:top w:val="none" w:sz="0" w:space="0" w:color="auto"/>
                <w:left w:val="none" w:sz="0" w:space="0" w:color="auto"/>
                <w:bottom w:val="none" w:sz="0" w:space="0" w:color="auto"/>
                <w:right w:val="none" w:sz="0" w:space="0" w:color="auto"/>
              </w:divBdr>
              <w:divsChild>
                <w:div w:id="1064598673">
                  <w:marLeft w:val="0"/>
                  <w:marRight w:val="0"/>
                  <w:marTop w:val="0"/>
                  <w:marBottom w:val="0"/>
                  <w:divBdr>
                    <w:top w:val="none" w:sz="0" w:space="0" w:color="auto"/>
                    <w:left w:val="none" w:sz="0" w:space="0" w:color="auto"/>
                    <w:bottom w:val="none" w:sz="0" w:space="0" w:color="auto"/>
                    <w:right w:val="none" w:sz="0" w:space="0" w:color="auto"/>
                  </w:divBdr>
                </w:div>
                <w:div w:id="20791366">
                  <w:marLeft w:val="0"/>
                  <w:marRight w:val="0"/>
                  <w:marTop w:val="0"/>
                  <w:marBottom w:val="0"/>
                  <w:divBdr>
                    <w:top w:val="none" w:sz="0" w:space="0" w:color="auto"/>
                    <w:left w:val="none" w:sz="0" w:space="0" w:color="auto"/>
                    <w:bottom w:val="none" w:sz="0" w:space="0" w:color="auto"/>
                    <w:right w:val="none" w:sz="0" w:space="0" w:color="auto"/>
                  </w:divBdr>
                </w:div>
                <w:div w:id="1411349194">
                  <w:marLeft w:val="0"/>
                  <w:marRight w:val="0"/>
                  <w:marTop w:val="0"/>
                  <w:marBottom w:val="0"/>
                  <w:divBdr>
                    <w:top w:val="none" w:sz="0" w:space="0" w:color="auto"/>
                    <w:left w:val="none" w:sz="0" w:space="0" w:color="auto"/>
                    <w:bottom w:val="none" w:sz="0" w:space="0" w:color="auto"/>
                    <w:right w:val="none" w:sz="0" w:space="0" w:color="auto"/>
                  </w:divBdr>
                </w:div>
                <w:div w:id="87349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689663">
          <w:marLeft w:val="0"/>
          <w:marRight w:val="0"/>
          <w:marTop w:val="0"/>
          <w:marBottom w:val="480"/>
          <w:divBdr>
            <w:top w:val="none" w:sz="0" w:space="0" w:color="auto"/>
            <w:left w:val="none" w:sz="0" w:space="0" w:color="auto"/>
            <w:bottom w:val="single" w:sz="12" w:space="24" w:color="EBEBEB"/>
            <w:right w:val="none" w:sz="0" w:space="0" w:color="auto"/>
          </w:divBdr>
          <w:divsChild>
            <w:div w:id="1224759570">
              <w:marLeft w:val="0"/>
              <w:marRight w:val="0"/>
              <w:marTop w:val="0"/>
              <w:marBottom w:val="0"/>
              <w:divBdr>
                <w:top w:val="none" w:sz="0" w:space="0" w:color="auto"/>
                <w:left w:val="none" w:sz="0" w:space="0" w:color="auto"/>
                <w:bottom w:val="none" w:sz="0" w:space="0" w:color="auto"/>
                <w:right w:val="none" w:sz="0" w:space="0" w:color="auto"/>
              </w:divBdr>
              <w:divsChild>
                <w:div w:id="1027291581">
                  <w:marLeft w:val="0"/>
                  <w:marRight w:val="0"/>
                  <w:marTop w:val="0"/>
                  <w:marBottom w:val="0"/>
                  <w:divBdr>
                    <w:top w:val="none" w:sz="0" w:space="0" w:color="auto"/>
                    <w:left w:val="none" w:sz="0" w:space="0" w:color="auto"/>
                    <w:bottom w:val="none" w:sz="0" w:space="0" w:color="auto"/>
                    <w:right w:val="none" w:sz="0" w:space="0" w:color="auto"/>
                  </w:divBdr>
                </w:div>
                <w:div w:id="629242363">
                  <w:marLeft w:val="0"/>
                  <w:marRight w:val="0"/>
                  <w:marTop w:val="0"/>
                  <w:marBottom w:val="0"/>
                  <w:divBdr>
                    <w:top w:val="none" w:sz="0" w:space="0" w:color="auto"/>
                    <w:left w:val="none" w:sz="0" w:space="0" w:color="auto"/>
                    <w:bottom w:val="none" w:sz="0" w:space="0" w:color="auto"/>
                    <w:right w:val="none" w:sz="0" w:space="0" w:color="auto"/>
                  </w:divBdr>
                </w:div>
                <w:div w:id="773980370">
                  <w:marLeft w:val="0"/>
                  <w:marRight w:val="0"/>
                  <w:marTop w:val="0"/>
                  <w:marBottom w:val="0"/>
                  <w:divBdr>
                    <w:top w:val="none" w:sz="0" w:space="0" w:color="auto"/>
                    <w:left w:val="none" w:sz="0" w:space="0" w:color="auto"/>
                    <w:bottom w:val="none" w:sz="0" w:space="0" w:color="auto"/>
                    <w:right w:val="none" w:sz="0" w:space="0" w:color="auto"/>
                  </w:divBdr>
                </w:div>
                <w:div w:id="295723701">
                  <w:marLeft w:val="0"/>
                  <w:marRight w:val="0"/>
                  <w:marTop w:val="0"/>
                  <w:marBottom w:val="0"/>
                  <w:divBdr>
                    <w:top w:val="none" w:sz="0" w:space="0" w:color="auto"/>
                    <w:left w:val="none" w:sz="0" w:space="0" w:color="auto"/>
                    <w:bottom w:val="none" w:sz="0" w:space="0" w:color="auto"/>
                    <w:right w:val="none" w:sz="0" w:space="0" w:color="auto"/>
                  </w:divBdr>
                </w:div>
                <w:div w:id="141388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08000">
          <w:marLeft w:val="0"/>
          <w:marRight w:val="0"/>
          <w:marTop w:val="0"/>
          <w:marBottom w:val="0"/>
          <w:divBdr>
            <w:top w:val="none" w:sz="0" w:space="0" w:color="auto"/>
            <w:left w:val="none" w:sz="0" w:space="0" w:color="auto"/>
            <w:bottom w:val="none" w:sz="0" w:space="0" w:color="auto"/>
            <w:right w:val="none" w:sz="0" w:space="0" w:color="auto"/>
          </w:divBdr>
          <w:divsChild>
            <w:div w:id="87312880">
              <w:marLeft w:val="0"/>
              <w:marRight w:val="0"/>
              <w:marTop w:val="0"/>
              <w:marBottom w:val="0"/>
              <w:divBdr>
                <w:top w:val="none" w:sz="0" w:space="0" w:color="auto"/>
                <w:left w:val="none" w:sz="0" w:space="0" w:color="auto"/>
                <w:bottom w:val="none" w:sz="0" w:space="0" w:color="auto"/>
                <w:right w:val="none" w:sz="0" w:space="0" w:color="auto"/>
              </w:divBdr>
              <w:divsChild>
                <w:div w:id="1393771158">
                  <w:marLeft w:val="0"/>
                  <w:marRight w:val="0"/>
                  <w:marTop w:val="0"/>
                  <w:marBottom w:val="0"/>
                  <w:divBdr>
                    <w:top w:val="none" w:sz="0" w:space="0" w:color="auto"/>
                    <w:left w:val="none" w:sz="0" w:space="0" w:color="auto"/>
                    <w:bottom w:val="none" w:sz="0" w:space="0" w:color="auto"/>
                    <w:right w:val="none" w:sz="0" w:space="0" w:color="auto"/>
                  </w:divBdr>
                </w:div>
                <w:div w:id="751660874">
                  <w:marLeft w:val="0"/>
                  <w:marRight w:val="0"/>
                  <w:marTop w:val="0"/>
                  <w:marBottom w:val="0"/>
                  <w:divBdr>
                    <w:top w:val="none" w:sz="0" w:space="0" w:color="auto"/>
                    <w:left w:val="none" w:sz="0" w:space="0" w:color="auto"/>
                    <w:bottom w:val="none" w:sz="0" w:space="0" w:color="auto"/>
                    <w:right w:val="none" w:sz="0" w:space="0" w:color="auto"/>
                  </w:divBdr>
                  <w:divsChild>
                    <w:div w:id="2003579215">
                      <w:marLeft w:val="0"/>
                      <w:marRight w:val="0"/>
                      <w:marTop w:val="240"/>
                      <w:marBottom w:val="240"/>
                      <w:divBdr>
                        <w:top w:val="single" w:sz="12" w:space="0" w:color="EBEBEB"/>
                        <w:left w:val="none" w:sz="0" w:space="0" w:color="auto"/>
                        <w:bottom w:val="single" w:sz="12" w:space="0" w:color="EBEBEB"/>
                        <w:right w:val="none" w:sz="0" w:space="0" w:color="auto"/>
                      </w:divBdr>
                      <w:divsChild>
                        <w:div w:id="20627542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13087777">
                  <w:marLeft w:val="0"/>
                  <w:marRight w:val="0"/>
                  <w:marTop w:val="0"/>
                  <w:marBottom w:val="0"/>
                  <w:divBdr>
                    <w:top w:val="none" w:sz="0" w:space="0" w:color="auto"/>
                    <w:left w:val="none" w:sz="0" w:space="0" w:color="auto"/>
                    <w:bottom w:val="none" w:sz="0" w:space="0" w:color="auto"/>
                    <w:right w:val="none" w:sz="0" w:space="0" w:color="auto"/>
                  </w:divBdr>
                  <w:divsChild>
                    <w:div w:id="22827624">
                      <w:marLeft w:val="0"/>
                      <w:marRight w:val="0"/>
                      <w:marTop w:val="240"/>
                      <w:marBottom w:val="240"/>
                      <w:divBdr>
                        <w:top w:val="single" w:sz="12" w:space="0" w:color="EBEBEB"/>
                        <w:left w:val="none" w:sz="0" w:space="0" w:color="auto"/>
                        <w:bottom w:val="single" w:sz="12" w:space="0" w:color="EBEBEB"/>
                        <w:right w:val="none" w:sz="0" w:space="0" w:color="auto"/>
                      </w:divBdr>
                      <w:divsChild>
                        <w:div w:id="18164904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79872287">
                  <w:marLeft w:val="0"/>
                  <w:marRight w:val="0"/>
                  <w:marTop w:val="0"/>
                  <w:marBottom w:val="0"/>
                  <w:divBdr>
                    <w:top w:val="none" w:sz="0" w:space="0" w:color="auto"/>
                    <w:left w:val="none" w:sz="0" w:space="0" w:color="auto"/>
                    <w:bottom w:val="none" w:sz="0" w:space="0" w:color="auto"/>
                    <w:right w:val="none" w:sz="0" w:space="0" w:color="auto"/>
                  </w:divBdr>
                  <w:divsChild>
                    <w:div w:id="1038043729">
                      <w:marLeft w:val="0"/>
                      <w:marRight w:val="0"/>
                      <w:marTop w:val="240"/>
                      <w:marBottom w:val="240"/>
                      <w:divBdr>
                        <w:top w:val="single" w:sz="12" w:space="0" w:color="EBEBEB"/>
                        <w:left w:val="none" w:sz="0" w:space="0" w:color="auto"/>
                        <w:bottom w:val="single" w:sz="12" w:space="0" w:color="EBEBEB"/>
                        <w:right w:val="none" w:sz="0" w:space="0" w:color="auto"/>
                      </w:divBdr>
                      <w:divsChild>
                        <w:div w:id="17487721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62884586">
          <w:marLeft w:val="0"/>
          <w:marRight w:val="0"/>
          <w:marTop w:val="0"/>
          <w:marBottom w:val="0"/>
          <w:divBdr>
            <w:top w:val="none" w:sz="0" w:space="0" w:color="auto"/>
            <w:left w:val="none" w:sz="0" w:space="0" w:color="auto"/>
            <w:bottom w:val="none" w:sz="0" w:space="0" w:color="auto"/>
            <w:right w:val="none" w:sz="0" w:space="0" w:color="auto"/>
          </w:divBdr>
        </w:div>
        <w:div w:id="1639913865">
          <w:marLeft w:val="0"/>
          <w:marRight w:val="0"/>
          <w:marTop w:val="0"/>
          <w:marBottom w:val="0"/>
          <w:divBdr>
            <w:top w:val="none" w:sz="0" w:space="0" w:color="auto"/>
            <w:left w:val="none" w:sz="0" w:space="0" w:color="auto"/>
            <w:bottom w:val="none" w:sz="0" w:space="0" w:color="auto"/>
            <w:right w:val="none" w:sz="0" w:space="0" w:color="auto"/>
          </w:divBdr>
        </w:div>
        <w:div w:id="966084722">
          <w:marLeft w:val="0"/>
          <w:marRight w:val="0"/>
          <w:marTop w:val="0"/>
          <w:marBottom w:val="0"/>
          <w:divBdr>
            <w:top w:val="none" w:sz="0" w:space="0" w:color="auto"/>
            <w:left w:val="none" w:sz="0" w:space="0" w:color="auto"/>
            <w:bottom w:val="none" w:sz="0" w:space="0" w:color="auto"/>
            <w:right w:val="none" w:sz="0" w:space="0" w:color="auto"/>
          </w:divBdr>
        </w:div>
        <w:div w:id="1681930451">
          <w:marLeft w:val="0"/>
          <w:marRight w:val="0"/>
          <w:marTop w:val="0"/>
          <w:marBottom w:val="0"/>
          <w:divBdr>
            <w:top w:val="none" w:sz="0" w:space="0" w:color="auto"/>
            <w:left w:val="none" w:sz="0" w:space="0" w:color="auto"/>
            <w:bottom w:val="none" w:sz="0" w:space="0" w:color="auto"/>
            <w:right w:val="none" w:sz="0" w:space="0" w:color="auto"/>
          </w:divBdr>
        </w:div>
        <w:div w:id="2130318232">
          <w:marLeft w:val="0"/>
          <w:marRight w:val="0"/>
          <w:marTop w:val="0"/>
          <w:marBottom w:val="0"/>
          <w:divBdr>
            <w:top w:val="none" w:sz="0" w:space="0" w:color="auto"/>
            <w:left w:val="none" w:sz="0" w:space="0" w:color="auto"/>
            <w:bottom w:val="none" w:sz="0" w:space="0" w:color="auto"/>
            <w:right w:val="none" w:sz="0" w:space="0" w:color="auto"/>
          </w:divBdr>
        </w:div>
        <w:div w:id="970139124">
          <w:marLeft w:val="0"/>
          <w:marRight w:val="0"/>
          <w:marTop w:val="0"/>
          <w:marBottom w:val="0"/>
          <w:divBdr>
            <w:top w:val="none" w:sz="0" w:space="0" w:color="auto"/>
            <w:left w:val="none" w:sz="0" w:space="0" w:color="auto"/>
            <w:bottom w:val="none" w:sz="0" w:space="0" w:color="auto"/>
            <w:right w:val="none" w:sz="0" w:space="0" w:color="auto"/>
          </w:divBdr>
        </w:div>
        <w:div w:id="296448510">
          <w:marLeft w:val="0"/>
          <w:marRight w:val="0"/>
          <w:marTop w:val="0"/>
          <w:marBottom w:val="0"/>
          <w:divBdr>
            <w:top w:val="none" w:sz="0" w:space="0" w:color="auto"/>
            <w:left w:val="none" w:sz="0" w:space="0" w:color="auto"/>
            <w:bottom w:val="none" w:sz="0" w:space="0" w:color="auto"/>
            <w:right w:val="none" w:sz="0" w:space="0" w:color="auto"/>
          </w:divBdr>
        </w:div>
        <w:div w:id="1382434693">
          <w:marLeft w:val="0"/>
          <w:marRight w:val="0"/>
          <w:marTop w:val="0"/>
          <w:marBottom w:val="0"/>
          <w:divBdr>
            <w:top w:val="none" w:sz="0" w:space="0" w:color="auto"/>
            <w:left w:val="none" w:sz="0" w:space="0" w:color="auto"/>
            <w:bottom w:val="none" w:sz="0" w:space="0" w:color="auto"/>
            <w:right w:val="none" w:sz="0" w:space="0" w:color="auto"/>
          </w:divBdr>
        </w:div>
        <w:div w:id="1383870138">
          <w:marLeft w:val="0"/>
          <w:marRight w:val="0"/>
          <w:marTop w:val="0"/>
          <w:marBottom w:val="0"/>
          <w:divBdr>
            <w:top w:val="none" w:sz="0" w:space="0" w:color="auto"/>
            <w:left w:val="none" w:sz="0" w:space="0" w:color="auto"/>
            <w:bottom w:val="none" w:sz="0" w:space="0" w:color="auto"/>
            <w:right w:val="none" w:sz="0" w:space="0" w:color="auto"/>
          </w:divBdr>
        </w:div>
        <w:div w:id="686903022">
          <w:marLeft w:val="0"/>
          <w:marRight w:val="0"/>
          <w:marTop w:val="0"/>
          <w:marBottom w:val="0"/>
          <w:divBdr>
            <w:top w:val="none" w:sz="0" w:space="0" w:color="auto"/>
            <w:left w:val="none" w:sz="0" w:space="0" w:color="auto"/>
            <w:bottom w:val="none" w:sz="0" w:space="0" w:color="auto"/>
            <w:right w:val="none" w:sz="0" w:space="0" w:color="auto"/>
          </w:divBdr>
        </w:div>
        <w:div w:id="236329582">
          <w:marLeft w:val="0"/>
          <w:marRight w:val="0"/>
          <w:marTop w:val="0"/>
          <w:marBottom w:val="0"/>
          <w:divBdr>
            <w:top w:val="none" w:sz="0" w:space="0" w:color="auto"/>
            <w:left w:val="none" w:sz="0" w:space="0" w:color="auto"/>
            <w:bottom w:val="none" w:sz="0" w:space="0" w:color="auto"/>
            <w:right w:val="none" w:sz="0" w:space="0" w:color="auto"/>
          </w:divBdr>
        </w:div>
        <w:div w:id="2080864264">
          <w:marLeft w:val="0"/>
          <w:marRight w:val="0"/>
          <w:marTop w:val="0"/>
          <w:marBottom w:val="0"/>
          <w:divBdr>
            <w:top w:val="none" w:sz="0" w:space="0" w:color="auto"/>
            <w:left w:val="none" w:sz="0" w:space="0" w:color="auto"/>
            <w:bottom w:val="none" w:sz="0" w:space="0" w:color="auto"/>
            <w:right w:val="none" w:sz="0" w:space="0" w:color="auto"/>
          </w:divBdr>
        </w:div>
        <w:div w:id="2107723552">
          <w:marLeft w:val="0"/>
          <w:marRight w:val="0"/>
          <w:marTop w:val="0"/>
          <w:marBottom w:val="0"/>
          <w:divBdr>
            <w:top w:val="none" w:sz="0" w:space="0" w:color="auto"/>
            <w:left w:val="none" w:sz="0" w:space="0" w:color="auto"/>
            <w:bottom w:val="none" w:sz="0" w:space="0" w:color="auto"/>
            <w:right w:val="none" w:sz="0" w:space="0" w:color="auto"/>
          </w:divBdr>
        </w:div>
        <w:div w:id="215550674">
          <w:marLeft w:val="0"/>
          <w:marRight w:val="0"/>
          <w:marTop w:val="0"/>
          <w:marBottom w:val="0"/>
          <w:divBdr>
            <w:top w:val="none" w:sz="0" w:space="0" w:color="auto"/>
            <w:left w:val="none" w:sz="0" w:space="0" w:color="auto"/>
            <w:bottom w:val="none" w:sz="0" w:space="0" w:color="auto"/>
            <w:right w:val="none" w:sz="0" w:space="0" w:color="auto"/>
          </w:divBdr>
        </w:div>
        <w:div w:id="643512926">
          <w:marLeft w:val="0"/>
          <w:marRight w:val="0"/>
          <w:marTop w:val="0"/>
          <w:marBottom w:val="0"/>
          <w:divBdr>
            <w:top w:val="none" w:sz="0" w:space="0" w:color="auto"/>
            <w:left w:val="none" w:sz="0" w:space="0" w:color="auto"/>
            <w:bottom w:val="none" w:sz="0" w:space="0" w:color="auto"/>
            <w:right w:val="none" w:sz="0" w:space="0" w:color="auto"/>
          </w:divBdr>
        </w:div>
        <w:div w:id="934168264">
          <w:marLeft w:val="0"/>
          <w:marRight w:val="0"/>
          <w:marTop w:val="0"/>
          <w:marBottom w:val="0"/>
          <w:divBdr>
            <w:top w:val="none" w:sz="0" w:space="0" w:color="auto"/>
            <w:left w:val="none" w:sz="0" w:space="0" w:color="auto"/>
            <w:bottom w:val="none" w:sz="0" w:space="0" w:color="auto"/>
            <w:right w:val="none" w:sz="0" w:space="0" w:color="auto"/>
          </w:divBdr>
        </w:div>
        <w:div w:id="186257785">
          <w:marLeft w:val="0"/>
          <w:marRight w:val="0"/>
          <w:marTop w:val="0"/>
          <w:marBottom w:val="0"/>
          <w:divBdr>
            <w:top w:val="none" w:sz="0" w:space="0" w:color="auto"/>
            <w:left w:val="none" w:sz="0" w:space="0" w:color="auto"/>
            <w:bottom w:val="none" w:sz="0" w:space="0" w:color="auto"/>
            <w:right w:val="none" w:sz="0" w:space="0" w:color="auto"/>
          </w:divBdr>
        </w:div>
        <w:div w:id="1479490369">
          <w:marLeft w:val="0"/>
          <w:marRight w:val="0"/>
          <w:marTop w:val="0"/>
          <w:marBottom w:val="0"/>
          <w:divBdr>
            <w:top w:val="none" w:sz="0" w:space="0" w:color="auto"/>
            <w:left w:val="none" w:sz="0" w:space="0" w:color="auto"/>
            <w:bottom w:val="none" w:sz="0" w:space="0" w:color="auto"/>
            <w:right w:val="none" w:sz="0" w:space="0" w:color="auto"/>
          </w:divBdr>
        </w:div>
        <w:div w:id="892736297">
          <w:marLeft w:val="0"/>
          <w:marRight w:val="0"/>
          <w:marTop w:val="0"/>
          <w:marBottom w:val="0"/>
          <w:divBdr>
            <w:top w:val="none" w:sz="0" w:space="0" w:color="auto"/>
            <w:left w:val="none" w:sz="0" w:space="0" w:color="auto"/>
            <w:bottom w:val="none" w:sz="0" w:space="0" w:color="auto"/>
            <w:right w:val="none" w:sz="0" w:space="0" w:color="auto"/>
          </w:divBdr>
        </w:div>
        <w:div w:id="684207166">
          <w:marLeft w:val="0"/>
          <w:marRight w:val="0"/>
          <w:marTop w:val="0"/>
          <w:marBottom w:val="0"/>
          <w:divBdr>
            <w:top w:val="none" w:sz="0" w:space="0" w:color="auto"/>
            <w:left w:val="none" w:sz="0" w:space="0" w:color="auto"/>
            <w:bottom w:val="none" w:sz="0" w:space="0" w:color="auto"/>
            <w:right w:val="none" w:sz="0" w:space="0" w:color="auto"/>
          </w:divBdr>
        </w:div>
        <w:div w:id="1412501958">
          <w:marLeft w:val="0"/>
          <w:marRight w:val="0"/>
          <w:marTop w:val="0"/>
          <w:marBottom w:val="0"/>
          <w:divBdr>
            <w:top w:val="none" w:sz="0" w:space="0" w:color="auto"/>
            <w:left w:val="none" w:sz="0" w:space="0" w:color="auto"/>
            <w:bottom w:val="none" w:sz="0" w:space="0" w:color="auto"/>
            <w:right w:val="none" w:sz="0" w:space="0" w:color="auto"/>
          </w:divBdr>
        </w:div>
        <w:div w:id="1567109430">
          <w:marLeft w:val="0"/>
          <w:marRight w:val="0"/>
          <w:marTop w:val="0"/>
          <w:marBottom w:val="0"/>
          <w:divBdr>
            <w:top w:val="none" w:sz="0" w:space="0" w:color="auto"/>
            <w:left w:val="none" w:sz="0" w:space="0" w:color="auto"/>
            <w:bottom w:val="none" w:sz="0" w:space="0" w:color="auto"/>
            <w:right w:val="none" w:sz="0" w:space="0" w:color="auto"/>
          </w:divBdr>
        </w:div>
        <w:div w:id="89854180">
          <w:marLeft w:val="0"/>
          <w:marRight w:val="0"/>
          <w:marTop w:val="0"/>
          <w:marBottom w:val="0"/>
          <w:divBdr>
            <w:top w:val="none" w:sz="0" w:space="0" w:color="auto"/>
            <w:left w:val="none" w:sz="0" w:space="0" w:color="auto"/>
            <w:bottom w:val="none" w:sz="0" w:space="0" w:color="auto"/>
            <w:right w:val="none" w:sz="0" w:space="0" w:color="auto"/>
          </w:divBdr>
        </w:div>
        <w:div w:id="195586399">
          <w:marLeft w:val="0"/>
          <w:marRight w:val="0"/>
          <w:marTop w:val="0"/>
          <w:marBottom w:val="0"/>
          <w:divBdr>
            <w:top w:val="none" w:sz="0" w:space="0" w:color="auto"/>
            <w:left w:val="none" w:sz="0" w:space="0" w:color="auto"/>
            <w:bottom w:val="none" w:sz="0" w:space="0" w:color="auto"/>
            <w:right w:val="none" w:sz="0" w:space="0" w:color="auto"/>
          </w:divBdr>
        </w:div>
        <w:div w:id="2089690703">
          <w:marLeft w:val="0"/>
          <w:marRight w:val="0"/>
          <w:marTop w:val="0"/>
          <w:marBottom w:val="0"/>
          <w:divBdr>
            <w:top w:val="none" w:sz="0" w:space="0" w:color="auto"/>
            <w:left w:val="none" w:sz="0" w:space="0" w:color="auto"/>
            <w:bottom w:val="none" w:sz="0" w:space="0" w:color="auto"/>
            <w:right w:val="none" w:sz="0" w:space="0" w:color="auto"/>
          </w:divBdr>
        </w:div>
        <w:div w:id="625618478">
          <w:marLeft w:val="0"/>
          <w:marRight w:val="0"/>
          <w:marTop w:val="0"/>
          <w:marBottom w:val="0"/>
          <w:divBdr>
            <w:top w:val="none" w:sz="0" w:space="0" w:color="auto"/>
            <w:left w:val="none" w:sz="0" w:space="0" w:color="auto"/>
            <w:bottom w:val="none" w:sz="0" w:space="0" w:color="auto"/>
            <w:right w:val="none" w:sz="0" w:space="0" w:color="auto"/>
          </w:divBdr>
        </w:div>
        <w:div w:id="579676156">
          <w:marLeft w:val="0"/>
          <w:marRight w:val="0"/>
          <w:marTop w:val="0"/>
          <w:marBottom w:val="0"/>
          <w:divBdr>
            <w:top w:val="none" w:sz="0" w:space="0" w:color="auto"/>
            <w:left w:val="none" w:sz="0" w:space="0" w:color="auto"/>
            <w:bottom w:val="none" w:sz="0" w:space="0" w:color="auto"/>
            <w:right w:val="none" w:sz="0" w:space="0" w:color="auto"/>
          </w:divBdr>
        </w:div>
        <w:div w:id="1993755346">
          <w:marLeft w:val="0"/>
          <w:marRight w:val="0"/>
          <w:marTop w:val="0"/>
          <w:marBottom w:val="0"/>
          <w:divBdr>
            <w:top w:val="none" w:sz="0" w:space="0" w:color="auto"/>
            <w:left w:val="none" w:sz="0" w:space="0" w:color="auto"/>
            <w:bottom w:val="none" w:sz="0" w:space="0" w:color="auto"/>
            <w:right w:val="none" w:sz="0" w:space="0" w:color="auto"/>
          </w:divBdr>
        </w:div>
        <w:div w:id="1767649121">
          <w:marLeft w:val="0"/>
          <w:marRight w:val="0"/>
          <w:marTop w:val="0"/>
          <w:marBottom w:val="0"/>
          <w:divBdr>
            <w:top w:val="none" w:sz="0" w:space="0" w:color="auto"/>
            <w:left w:val="none" w:sz="0" w:space="0" w:color="auto"/>
            <w:bottom w:val="none" w:sz="0" w:space="0" w:color="auto"/>
            <w:right w:val="none" w:sz="0" w:space="0" w:color="auto"/>
          </w:divBdr>
        </w:div>
        <w:div w:id="950161828">
          <w:marLeft w:val="0"/>
          <w:marRight w:val="0"/>
          <w:marTop w:val="0"/>
          <w:marBottom w:val="0"/>
          <w:divBdr>
            <w:top w:val="none" w:sz="0" w:space="0" w:color="auto"/>
            <w:left w:val="none" w:sz="0" w:space="0" w:color="auto"/>
            <w:bottom w:val="none" w:sz="0" w:space="0" w:color="auto"/>
            <w:right w:val="none" w:sz="0" w:space="0" w:color="auto"/>
          </w:divBdr>
        </w:div>
        <w:div w:id="497306553">
          <w:marLeft w:val="0"/>
          <w:marRight w:val="0"/>
          <w:marTop w:val="0"/>
          <w:marBottom w:val="0"/>
          <w:divBdr>
            <w:top w:val="none" w:sz="0" w:space="0" w:color="auto"/>
            <w:left w:val="none" w:sz="0" w:space="0" w:color="auto"/>
            <w:bottom w:val="none" w:sz="0" w:space="0" w:color="auto"/>
            <w:right w:val="none" w:sz="0" w:space="0" w:color="auto"/>
          </w:divBdr>
        </w:div>
        <w:div w:id="208037755">
          <w:marLeft w:val="0"/>
          <w:marRight w:val="0"/>
          <w:marTop w:val="0"/>
          <w:marBottom w:val="0"/>
          <w:divBdr>
            <w:top w:val="none" w:sz="0" w:space="0" w:color="auto"/>
            <w:left w:val="none" w:sz="0" w:space="0" w:color="auto"/>
            <w:bottom w:val="none" w:sz="0" w:space="0" w:color="auto"/>
            <w:right w:val="none" w:sz="0" w:space="0" w:color="auto"/>
          </w:divBdr>
        </w:div>
        <w:div w:id="93593955">
          <w:marLeft w:val="0"/>
          <w:marRight w:val="0"/>
          <w:marTop w:val="0"/>
          <w:marBottom w:val="0"/>
          <w:divBdr>
            <w:top w:val="none" w:sz="0" w:space="0" w:color="auto"/>
            <w:left w:val="none" w:sz="0" w:space="0" w:color="auto"/>
            <w:bottom w:val="none" w:sz="0" w:space="0" w:color="auto"/>
            <w:right w:val="none" w:sz="0" w:space="0" w:color="auto"/>
          </w:divBdr>
        </w:div>
        <w:div w:id="1382706674">
          <w:marLeft w:val="0"/>
          <w:marRight w:val="0"/>
          <w:marTop w:val="0"/>
          <w:marBottom w:val="0"/>
          <w:divBdr>
            <w:top w:val="none" w:sz="0" w:space="0" w:color="auto"/>
            <w:left w:val="none" w:sz="0" w:space="0" w:color="auto"/>
            <w:bottom w:val="none" w:sz="0" w:space="0" w:color="auto"/>
            <w:right w:val="none" w:sz="0" w:space="0" w:color="auto"/>
          </w:divBdr>
        </w:div>
        <w:div w:id="2024697969">
          <w:marLeft w:val="0"/>
          <w:marRight w:val="0"/>
          <w:marTop w:val="0"/>
          <w:marBottom w:val="0"/>
          <w:divBdr>
            <w:top w:val="none" w:sz="0" w:space="0" w:color="auto"/>
            <w:left w:val="none" w:sz="0" w:space="0" w:color="auto"/>
            <w:bottom w:val="none" w:sz="0" w:space="0" w:color="auto"/>
            <w:right w:val="none" w:sz="0" w:space="0" w:color="auto"/>
          </w:divBdr>
        </w:div>
        <w:div w:id="1527061777">
          <w:marLeft w:val="0"/>
          <w:marRight w:val="0"/>
          <w:marTop w:val="480"/>
          <w:marBottom w:val="480"/>
          <w:divBdr>
            <w:top w:val="none" w:sz="0" w:space="0" w:color="auto"/>
            <w:left w:val="none" w:sz="0" w:space="0" w:color="auto"/>
            <w:bottom w:val="none" w:sz="0" w:space="0" w:color="auto"/>
            <w:right w:val="none" w:sz="0" w:space="0" w:color="auto"/>
          </w:divBdr>
        </w:div>
      </w:divsChild>
    </w:div>
    <w:div w:id="389033934">
      <w:bodyDiv w:val="1"/>
      <w:marLeft w:val="0"/>
      <w:marRight w:val="0"/>
      <w:marTop w:val="0"/>
      <w:marBottom w:val="0"/>
      <w:divBdr>
        <w:top w:val="none" w:sz="0" w:space="0" w:color="auto"/>
        <w:left w:val="none" w:sz="0" w:space="0" w:color="auto"/>
        <w:bottom w:val="none" w:sz="0" w:space="0" w:color="auto"/>
        <w:right w:val="none" w:sz="0" w:space="0" w:color="auto"/>
      </w:divBdr>
      <w:divsChild>
        <w:div w:id="1822186932">
          <w:marLeft w:val="0"/>
          <w:marRight w:val="0"/>
          <w:marTop w:val="0"/>
          <w:marBottom w:val="0"/>
          <w:divBdr>
            <w:top w:val="none" w:sz="0" w:space="0" w:color="auto"/>
            <w:left w:val="none" w:sz="0" w:space="0" w:color="auto"/>
            <w:bottom w:val="none" w:sz="0" w:space="0" w:color="auto"/>
            <w:right w:val="none" w:sz="0" w:space="0" w:color="auto"/>
          </w:divBdr>
        </w:div>
        <w:div w:id="963267790">
          <w:marLeft w:val="0"/>
          <w:marRight w:val="0"/>
          <w:marTop w:val="0"/>
          <w:marBottom w:val="0"/>
          <w:divBdr>
            <w:top w:val="none" w:sz="0" w:space="0" w:color="auto"/>
            <w:left w:val="none" w:sz="0" w:space="0" w:color="auto"/>
            <w:bottom w:val="none" w:sz="0" w:space="0" w:color="auto"/>
            <w:right w:val="none" w:sz="0" w:space="0" w:color="auto"/>
          </w:divBdr>
          <w:divsChild>
            <w:div w:id="1923834428">
              <w:marLeft w:val="0"/>
              <w:marRight w:val="0"/>
              <w:marTop w:val="0"/>
              <w:marBottom w:val="0"/>
              <w:divBdr>
                <w:top w:val="none" w:sz="0" w:space="0" w:color="auto"/>
                <w:left w:val="none" w:sz="0" w:space="0" w:color="auto"/>
                <w:bottom w:val="none" w:sz="0" w:space="0" w:color="auto"/>
                <w:right w:val="none" w:sz="0" w:space="0" w:color="auto"/>
              </w:divBdr>
              <w:divsChild>
                <w:div w:id="709570226">
                  <w:marLeft w:val="0"/>
                  <w:marRight w:val="0"/>
                  <w:marTop w:val="0"/>
                  <w:marBottom w:val="0"/>
                  <w:divBdr>
                    <w:top w:val="none" w:sz="0" w:space="0" w:color="auto"/>
                    <w:left w:val="none" w:sz="0" w:space="0" w:color="auto"/>
                    <w:bottom w:val="single" w:sz="6" w:space="12" w:color="DDDDDD"/>
                    <w:right w:val="none" w:sz="0" w:space="0" w:color="auto"/>
                  </w:divBdr>
                  <w:divsChild>
                    <w:div w:id="94861568">
                      <w:marLeft w:val="0"/>
                      <w:marRight w:val="0"/>
                      <w:marTop w:val="0"/>
                      <w:marBottom w:val="0"/>
                      <w:divBdr>
                        <w:top w:val="none" w:sz="0" w:space="0" w:color="auto"/>
                        <w:left w:val="none" w:sz="0" w:space="0" w:color="auto"/>
                        <w:bottom w:val="none" w:sz="0" w:space="0" w:color="auto"/>
                        <w:right w:val="none" w:sz="0" w:space="0" w:color="auto"/>
                      </w:divBdr>
                      <w:divsChild>
                        <w:div w:id="252932204">
                          <w:marLeft w:val="0"/>
                          <w:marRight w:val="0"/>
                          <w:marTop w:val="0"/>
                          <w:marBottom w:val="0"/>
                          <w:divBdr>
                            <w:top w:val="none" w:sz="0" w:space="0" w:color="auto"/>
                            <w:left w:val="none" w:sz="0" w:space="0" w:color="auto"/>
                            <w:bottom w:val="none" w:sz="0" w:space="0" w:color="auto"/>
                            <w:right w:val="none" w:sz="0" w:space="0" w:color="auto"/>
                          </w:divBdr>
                          <w:divsChild>
                            <w:div w:id="176364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695755">
                  <w:marLeft w:val="0"/>
                  <w:marRight w:val="0"/>
                  <w:marTop w:val="0"/>
                  <w:marBottom w:val="0"/>
                  <w:divBdr>
                    <w:top w:val="none" w:sz="0" w:space="0" w:color="auto"/>
                    <w:left w:val="none" w:sz="0" w:space="0" w:color="auto"/>
                    <w:bottom w:val="single" w:sz="6" w:space="12" w:color="DDDDDD"/>
                    <w:right w:val="none" w:sz="0" w:space="0" w:color="auto"/>
                  </w:divBdr>
                  <w:divsChild>
                    <w:div w:id="656112277">
                      <w:marLeft w:val="0"/>
                      <w:marRight w:val="0"/>
                      <w:marTop w:val="0"/>
                      <w:marBottom w:val="0"/>
                      <w:divBdr>
                        <w:top w:val="none" w:sz="0" w:space="0" w:color="auto"/>
                        <w:left w:val="none" w:sz="0" w:space="0" w:color="auto"/>
                        <w:bottom w:val="none" w:sz="0" w:space="0" w:color="auto"/>
                        <w:right w:val="none" w:sz="0" w:space="0" w:color="auto"/>
                      </w:divBdr>
                      <w:divsChild>
                        <w:div w:id="1783302205">
                          <w:marLeft w:val="0"/>
                          <w:marRight w:val="0"/>
                          <w:marTop w:val="0"/>
                          <w:marBottom w:val="0"/>
                          <w:divBdr>
                            <w:top w:val="none" w:sz="0" w:space="0" w:color="auto"/>
                            <w:left w:val="none" w:sz="0" w:space="0" w:color="auto"/>
                            <w:bottom w:val="none" w:sz="0" w:space="0" w:color="auto"/>
                            <w:right w:val="none" w:sz="0" w:space="0" w:color="auto"/>
                          </w:divBdr>
                          <w:divsChild>
                            <w:div w:id="184150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00347">
                  <w:marLeft w:val="0"/>
                  <w:marRight w:val="0"/>
                  <w:marTop w:val="0"/>
                  <w:marBottom w:val="0"/>
                  <w:divBdr>
                    <w:top w:val="none" w:sz="0" w:space="0" w:color="auto"/>
                    <w:left w:val="none" w:sz="0" w:space="0" w:color="auto"/>
                    <w:bottom w:val="single" w:sz="6" w:space="12" w:color="DDDDDD"/>
                    <w:right w:val="none" w:sz="0" w:space="0" w:color="auto"/>
                  </w:divBdr>
                  <w:divsChild>
                    <w:div w:id="765808729">
                      <w:marLeft w:val="0"/>
                      <w:marRight w:val="0"/>
                      <w:marTop w:val="0"/>
                      <w:marBottom w:val="0"/>
                      <w:divBdr>
                        <w:top w:val="none" w:sz="0" w:space="0" w:color="auto"/>
                        <w:left w:val="none" w:sz="0" w:space="0" w:color="auto"/>
                        <w:bottom w:val="none" w:sz="0" w:space="0" w:color="auto"/>
                        <w:right w:val="none" w:sz="0" w:space="0" w:color="auto"/>
                      </w:divBdr>
                      <w:divsChild>
                        <w:div w:id="1324969319">
                          <w:marLeft w:val="0"/>
                          <w:marRight w:val="0"/>
                          <w:marTop w:val="0"/>
                          <w:marBottom w:val="0"/>
                          <w:divBdr>
                            <w:top w:val="none" w:sz="0" w:space="0" w:color="auto"/>
                            <w:left w:val="none" w:sz="0" w:space="0" w:color="auto"/>
                            <w:bottom w:val="none" w:sz="0" w:space="0" w:color="auto"/>
                            <w:right w:val="none" w:sz="0" w:space="0" w:color="auto"/>
                          </w:divBdr>
                          <w:divsChild>
                            <w:div w:id="101943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967468">
                  <w:marLeft w:val="0"/>
                  <w:marRight w:val="0"/>
                  <w:marTop w:val="0"/>
                  <w:marBottom w:val="0"/>
                  <w:divBdr>
                    <w:top w:val="none" w:sz="0" w:space="0" w:color="auto"/>
                    <w:left w:val="none" w:sz="0" w:space="0" w:color="auto"/>
                    <w:bottom w:val="single" w:sz="6" w:space="12" w:color="DDDDDD"/>
                    <w:right w:val="none" w:sz="0" w:space="0" w:color="auto"/>
                  </w:divBdr>
                  <w:divsChild>
                    <w:div w:id="1298800273">
                      <w:marLeft w:val="0"/>
                      <w:marRight w:val="0"/>
                      <w:marTop w:val="0"/>
                      <w:marBottom w:val="0"/>
                      <w:divBdr>
                        <w:top w:val="none" w:sz="0" w:space="0" w:color="auto"/>
                        <w:left w:val="none" w:sz="0" w:space="0" w:color="auto"/>
                        <w:bottom w:val="none" w:sz="0" w:space="0" w:color="auto"/>
                        <w:right w:val="none" w:sz="0" w:space="0" w:color="auto"/>
                      </w:divBdr>
                      <w:divsChild>
                        <w:div w:id="536625629">
                          <w:marLeft w:val="0"/>
                          <w:marRight w:val="0"/>
                          <w:marTop w:val="0"/>
                          <w:marBottom w:val="0"/>
                          <w:divBdr>
                            <w:top w:val="none" w:sz="0" w:space="0" w:color="auto"/>
                            <w:left w:val="none" w:sz="0" w:space="0" w:color="auto"/>
                            <w:bottom w:val="none" w:sz="0" w:space="0" w:color="auto"/>
                            <w:right w:val="none" w:sz="0" w:space="0" w:color="auto"/>
                          </w:divBdr>
                          <w:divsChild>
                            <w:div w:id="15041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58033">
                  <w:marLeft w:val="0"/>
                  <w:marRight w:val="0"/>
                  <w:marTop w:val="0"/>
                  <w:marBottom w:val="0"/>
                  <w:divBdr>
                    <w:top w:val="none" w:sz="0" w:space="0" w:color="auto"/>
                    <w:left w:val="none" w:sz="0" w:space="0" w:color="auto"/>
                    <w:bottom w:val="single" w:sz="6" w:space="12" w:color="DDDDDD"/>
                    <w:right w:val="none" w:sz="0" w:space="0" w:color="auto"/>
                  </w:divBdr>
                  <w:divsChild>
                    <w:div w:id="1702826108">
                      <w:marLeft w:val="0"/>
                      <w:marRight w:val="0"/>
                      <w:marTop w:val="0"/>
                      <w:marBottom w:val="0"/>
                      <w:divBdr>
                        <w:top w:val="none" w:sz="0" w:space="0" w:color="auto"/>
                        <w:left w:val="none" w:sz="0" w:space="0" w:color="auto"/>
                        <w:bottom w:val="none" w:sz="0" w:space="0" w:color="auto"/>
                        <w:right w:val="none" w:sz="0" w:space="0" w:color="auto"/>
                      </w:divBdr>
                      <w:divsChild>
                        <w:div w:id="857353345">
                          <w:marLeft w:val="0"/>
                          <w:marRight w:val="0"/>
                          <w:marTop w:val="0"/>
                          <w:marBottom w:val="0"/>
                          <w:divBdr>
                            <w:top w:val="none" w:sz="0" w:space="0" w:color="auto"/>
                            <w:left w:val="none" w:sz="0" w:space="0" w:color="auto"/>
                            <w:bottom w:val="none" w:sz="0" w:space="0" w:color="auto"/>
                            <w:right w:val="none" w:sz="0" w:space="0" w:color="auto"/>
                          </w:divBdr>
                          <w:divsChild>
                            <w:div w:id="121608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08447">
                  <w:marLeft w:val="0"/>
                  <w:marRight w:val="0"/>
                  <w:marTop w:val="0"/>
                  <w:marBottom w:val="0"/>
                  <w:divBdr>
                    <w:top w:val="none" w:sz="0" w:space="0" w:color="auto"/>
                    <w:left w:val="none" w:sz="0" w:space="0" w:color="auto"/>
                    <w:bottom w:val="single" w:sz="6" w:space="12" w:color="DDDDDD"/>
                    <w:right w:val="none" w:sz="0" w:space="0" w:color="auto"/>
                  </w:divBdr>
                  <w:divsChild>
                    <w:div w:id="1257786983">
                      <w:marLeft w:val="0"/>
                      <w:marRight w:val="0"/>
                      <w:marTop w:val="0"/>
                      <w:marBottom w:val="0"/>
                      <w:divBdr>
                        <w:top w:val="none" w:sz="0" w:space="0" w:color="auto"/>
                        <w:left w:val="none" w:sz="0" w:space="0" w:color="auto"/>
                        <w:bottom w:val="none" w:sz="0" w:space="0" w:color="auto"/>
                        <w:right w:val="none" w:sz="0" w:space="0" w:color="auto"/>
                      </w:divBdr>
                      <w:divsChild>
                        <w:div w:id="122117398">
                          <w:marLeft w:val="0"/>
                          <w:marRight w:val="0"/>
                          <w:marTop w:val="0"/>
                          <w:marBottom w:val="0"/>
                          <w:divBdr>
                            <w:top w:val="none" w:sz="0" w:space="0" w:color="auto"/>
                            <w:left w:val="none" w:sz="0" w:space="0" w:color="auto"/>
                            <w:bottom w:val="none" w:sz="0" w:space="0" w:color="auto"/>
                            <w:right w:val="none" w:sz="0" w:space="0" w:color="auto"/>
                          </w:divBdr>
                          <w:divsChild>
                            <w:div w:id="91128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4605">
                  <w:marLeft w:val="0"/>
                  <w:marRight w:val="0"/>
                  <w:marTop w:val="0"/>
                  <w:marBottom w:val="0"/>
                  <w:divBdr>
                    <w:top w:val="none" w:sz="0" w:space="0" w:color="auto"/>
                    <w:left w:val="none" w:sz="0" w:space="0" w:color="auto"/>
                    <w:bottom w:val="single" w:sz="6" w:space="12" w:color="DDDDDD"/>
                    <w:right w:val="none" w:sz="0" w:space="0" w:color="auto"/>
                  </w:divBdr>
                  <w:divsChild>
                    <w:div w:id="635063561">
                      <w:marLeft w:val="0"/>
                      <w:marRight w:val="0"/>
                      <w:marTop w:val="0"/>
                      <w:marBottom w:val="0"/>
                      <w:divBdr>
                        <w:top w:val="none" w:sz="0" w:space="0" w:color="auto"/>
                        <w:left w:val="none" w:sz="0" w:space="0" w:color="auto"/>
                        <w:bottom w:val="none" w:sz="0" w:space="0" w:color="auto"/>
                        <w:right w:val="none" w:sz="0" w:space="0" w:color="auto"/>
                      </w:divBdr>
                      <w:divsChild>
                        <w:div w:id="1533810677">
                          <w:marLeft w:val="0"/>
                          <w:marRight w:val="0"/>
                          <w:marTop w:val="0"/>
                          <w:marBottom w:val="0"/>
                          <w:divBdr>
                            <w:top w:val="none" w:sz="0" w:space="0" w:color="auto"/>
                            <w:left w:val="none" w:sz="0" w:space="0" w:color="auto"/>
                            <w:bottom w:val="none" w:sz="0" w:space="0" w:color="auto"/>
                            <w:right w:val="none" w:sz="0" w:space="0" w:color="auto"/>
                          </w:divBdr>
                          <w:divsChild>
                            <w:div w:id="1831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17947">
                  <w:marLeft w:val="0"/>
                  <w:marRight w:val="0"/>
                  <w:marTop w:val="0"/>
                  <w:marBottom w:val="0"/>
                  <w:divBdr>
                    <w:top w:val="none" w:sz="0" w:space="0" w:color="auto"/>
                    <w:left w:val="none" w:sz="0" w:space="0" w:color="auto"/>
                    <w:bottom w:val="single" w:sz="6" w:space="12" w:color="DDDDDD"/>
                    <w:right w:val="none" w:sz="0" w:space="0" w:color="auto"/>
                  </w:divBdr>
                  <w:divsChild>
                    <w:div w:id="2096703056">
                      <w:marLeft w:val="0"/>
                      <w:marRight w:val="0"/>
                      <w:marTop w:val="0"/>
                      <w:marBottom w:val="0"/>
                      <w:divBdr>
                        <w:top w:val="none" w:sz="0" w:space="0" w:color="auto"/>
                        <w:left w:val="none" w:sz="0" w:space="0" w:color="auto"/>
                        <w:bottom w:val="none" w:sz="0" w:space="0" w:color="auto"/>
                        <w:right w:val="none" w:sz="0" w:space="0" w:color="auto"/>
                      </w:divBdr>
                      <w:divsChild>
                        <w:div w:id="1830902764">
                          <w:marLeft w:val="0"/>
                          <w:marRight w:val="0"/>
                          <w:marTop w:val="0"/>
                          <w:marBottom w:val="0"/>
                          <w:divBdr>
                            <w:top w:val="none" w:sz="0" w:space="0" w:color="auto"/>
                            <w:left w:val="none" w:sz="0" w:space="0" w:color="auto"/>
                            <w:bottom w:val="none" w:sz="0" w:space="0" w:color="auto"/>
                            <w:right w:val="none" w:sz="0" w:space="0" w:color="auto"/>
                          </w:divBdr>
                          <w:divsChild>
                            <w:div w:id="118929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87011">
                  <w:marLeft w:val="0"/>
                  <w:marRight w:val="0"/>
                  <w:marTop w:val="0"/>
                  <w:marBottom w:val="0"/>
                  <w:divBdr>
                    <w:top w:val="none" w:sz="0" w:space="0" w:color="auto"/>
                    <w:left w:val="none" w:sz="0" w:space="0" w:color="auto"/>
                    <w:bottom w:val="single" w:sz="6" w:space="12" w:color="DDDDDD"/>
                    <w:right w:val="none" w:sz="0" w:space="0" w:color="auto"/>
                  </w:divBdr>
                  <w:divsChild>
                    <w:div w:id="1225066996">
                      <w:marLeft w:val="0"/>
                      <w:marRight w:val="0"/>
                      <w:marTop w:val="0"/>
                      <w:marBottom w:val="0"/>
                      <w:divBdr>
                        <w:top w:val="none" w:sz="0" w:space="0" w:color="auto"/>
                        <w:left w:val="none" w:sz="0" w:space="0" w:color="auto"/>
                        <w:bottom w:val="none" w:sz="0" w:space="0" w:color="auto"/>
                        <w:right w:val="none" w:sz="0" w:space="0" w:color="auto"/>
                      </w:divBdr>
                      <w:divsChild>
                        <w:div w:id="1475640621">
                          <w:marLeft w:val="0"/>
                          <w:marRight w:val="0"/>
                          <w:marTop w:val="0"/>
                          <w:marBottom w:val="0"/>
                          <w:divBdr>
                            <w:top w:val="none" w:sz="0" w:space="0" w:color="auto"/>
                            <w:left w:val="none" w:sz="0" w:space="0" w:color="auto"/>
                            <w:bottom w:val="none" w:sz="0" w:space="0" w:color="auto"/>
                            <w:right w:val="none" w:sz="0" w:space="0" w:color="auto"/>
                          </w:divBdr>
                          <w:divsChild>
                            <w:div w:id="207192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62239">
                  <w:marLeft w:val="0"/>
                  <w:marRight w:val="0"/>
                  <w:marTop w:val="0"/>
                  <w:marBottom w:val="0"/>
                  <w:divBdr>
                    <w:top w:val="none" w:sz="0" w:space="0" w:color="auto"/>
                    <w:left w:val="none" w:sz="0" w:space="0" w:color="auto"/>
                    <w:bottom w:val="single" w:sz="6" w:space="12" w:color="DDDDDD"/>
                    <w:right w:val="none" w:sz="0" w:space="0" w:color="auto"/>
                  </w:divBdr>
                  <w:divsChild>
                    <w:div w:id="1141341857">
                      <w:marLeft w:val="0"/>
                      <w:marRight w:val="0"/>
                      <w:marTop w:val="0"/>
                      <w:marBottom w:val="0"/>
                      <w:divBdr>
                        <w:top w:val="none" w:sz="0" w:space="0" w:color="auto"/>
                        <w:left w:val="none" w:sz="0" w:space="0" w:color="auto"/>
                        <w:bottom w:val="none" w:sz="0" w:space="0" w:color="auto"/>
                        <w:right w:val="none" w:sz="0" w:space="0" w:color="auto"/>
                      </w:divBdr>
                      <w:divsChild>
                        <w:div w:id="685399505">
                          <w:marLeft w:val="0"/>
                          <w:marRight w:val="0"/>
                          <w:marTop w:val="0"/>
                          <w:marBottom w:val="0"/>
                          <w:divBdr>
                            <w:top w:val="none" w:sz="0" w:space="0" w:color="auto"/>
                            <w:left w:val="none" w:sz="0" w:space="0" w:color="auto"/>
                            <w:bottom w:val="none" w:sz="0" w:space="0" w:color="auto"/>
                            <w:right w:val="none" w:sz="0" w:space="0" w:color="auto"/>
                          </w:divBdr>
                          <w:divsChild>
                            <w:div w:id="10408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376220">
                  <w:marLeft w:val="0"/>
                  <w:marRight w:val="0"/>
                  <w:marTop w:val="0"/>
                  <w:marBottom w:val="0"/>
                  <w:divBdr>
                    <w:top w:val="none" w:sz="0" w:space="0" w:color="auto"/>
                    <w:left w:val="none" w:sz="0" w:space="0" w:color="auto"/>
                    <w:bottom w:val="single" w:sz="6" w:space="12" w:color="DDDDDD"/>
                    <w:right w:val="none" w:sz="0" w:space="0" w:color="auto"/>
                  </w:divBdr>
                  <w:divsChild>
                    <w:div w:id="179587113">
                      <w:marLeft w:val="0"/>
                      <w:marRight w:val="0"/>
                      <w:marTop w:val="0"/>
                      <w:marBottom w:val="0"/>
                      <w:divBdr>
                        <w:top w:val="none" w:sz="0" w:space="0" w:color="auto"/>
                        <w:left w:val="none" w:sz="0" w:space="0" w:color="auto"/>
                        <w:bottom w:val="none" w:sz="0" w:space="0" w:color="auto"/>
                        <w:right w:val="none" w:sz="0" w:space="0" w:color="auto"/>
                      </w:divBdr>
                      <w:divsChild>
                        <w:div w:id="1906380988">
                          <w:marLeft w:val="0"/>
                          <w:marRight w:val="0"/>
                          <w:marTop w:val="0"/>
                          <w:marBottom w:val="0"/>
                          <w:divBdr>
                            <w:top w:val="none" w:sz="0" w:space="0" w:color="auto"/>
                            <w:left w:val="none" w:sz="0" w:space="0" w:color="auto"/>
                            <w:bottom w:val="none" w:sz="0" w:space="0" w:color="auto"/>
                            <w:right w:val="none" w:sz="0" w:space="0" w:color="auto"/>
                          </w:divBdr>
                          <w:divsChild>
                            <w:div w:id="161154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717928">
                  <w:marLeft w:val="0"/>
                  <w:marRight w:val="0"/>
                  <w:marTop w:val="0"/>
                  <w:marBottom w:val="0"/>
                  <w:divBdr>
                    <w:top w:val="none" w:sz="0" w:space="0" w:color="auto"/>
                    <w:left w:val="none" w:sz="0" w:space="0" w:color="auto"/>
                    <w:bottom w:val="single" w:sz="6" w:space="12" w:color="DDDDDD"/>
                    <w:right w:val="none" w:sz="0" w:space="0" w:color="auto"/>
                  </w:divBdr>
                  <w:divsChild>
                    <w:div w:id="450515291">
                      <w:marLeft w:val="0"/>
                      <w:marRight w:val="0"/>
                      <w:marTop w:val="0"/>
                      <w:marBottom w:val="0"/>
                      <w:divBdr>
                        <w:top w:val="none" w:sz="0" w:space="0" w:color="auto"/>
                        <w:left w:val="none" w:sz="0" w:space="0" w:color="auto"/>
                        <w:bottom w:val="none" w:sz="0" w:space="0" w:color="auto"/>
                        <w:right w:val="none" w:sz="0" w:space="0" w:color="auto"/>
                      </w:divBdr>
                      <w:divsChild>
                        <w:div w:id="1361248373">
                          <w:marLeft w:val="0"/>
                          <w:marRight w:val="0"/>
                          <w:marTop w:val="0"/>
                          <w:marBottom w:val="0"/>
                          <w:divBdr>
                            <w:top w:val="none" w:sz="0" w:space="0" w:color="auto"/>
                            <w:left w:val="none" w:sz="0" w:space="0" w:color="auto"/>
                            <w:bottom w:val="none" w:sz="0" w:space="0" w:color="auto"/>
                            <w:right w:val="none" w:sz="0" w:space="0" w:color="auto"/>
                          </w:divBdr>
                          <w:divsChild>
                            <w:div w:id="58931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75780">
                  <w:marLeft w:val="0"/>
                  <w:marRight w:val="0"/>
                  <w:marTop w:val="0"/>
                  <w:marBottom w:val="0"/>
                  <w:divBdr>
                    <w:top w:val="none" w:sz="0" w:space="0" w:color="auto"/>
                    <w:left w:val="none" w:sz="0" w:space="0" w:color="auto"/>
                    <w:bottom w:val="single" w:sz="6" w:space="12" w:color="DDDDDD"/>
                    <w:right w:val="none" w:sz="0" w:space="0" w:color="auto"/>
                  </w:divBdr>
                  <w:divsChild>
                    <w:div w:id="536429136">
                      <w:marLeft w:val="0"/>
                      <w:marRight w:val="0"/>
                      <w:marTop w:val="0"/>
                      <w:marBottom w:val="0"/>
                      <w:divBdr>
                        <w:top w:val="none" w:sz="0" w:space="0" w:color="auto"/>
                        <w:left w:val="none" w:sz="0" w:space="0" w:color="auto"/>
                        <w:bottom w:val="none" w:sz="0" w:space="0" w:color="auto"/>
                        <w:right w:val="none" w:sz="0" w:space="0" w:color="auto"/>
                      </w:divBdr>
                      <w:divsChild>
                        <w:div w:id="582883861">
                          <w:marLeft w:val="0"/>
                          <w:marRight w:val="0"/>
                          <w:marTop w:val="0"/>
                          <w:marBottom w:val="0"/>
                          <w:divBdr>
                            <w:top w:val="none" w:sz="0" w:space="0" w:color="auto"/>
                            <w:left w:val="none" w:sz="0" w:space="0" w:color="auto"/>
                            <w:bottom w:val="none" w:sz="0" w:space="0" w:color="auto"/>
                            <w:right w:val="none" w:sz="0" w:space="0" w:color="auto"/>
                          </w:divBdr>
                          <w:divsChild>
                            <w:div w:id="209219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98761">
                  <w:marLeft w:val="0"/>
                  <w:marRight w:val="0"/>
                  <w:marTop w:val="0"/>
                  <w:marBottom w:val="0"/>
                  <w:divBdr>
                    <w:top w:val="none" w:sz="0" w:space="0" w:color="auto"/>
                    <w:left w:val="none" w:sz="0" w:space="0" w:color="auto"/>
                    <w:bottom w:val="single" w:sz="6" w:space="12" w:color="DDDDDD"/>
                    <w:right w:val="none" w:sz="0" w:space="0" w:color="auto"/>
                  </w:divBdr>
                  <w:divsChild>
                    <w:div w:id="1824858057">
                      <w:marLeft w:val="0"/>
                      <w:marRight w:val="0"/>
                      <w:marTop w:val="0"/>
                      <w:marBottom w:val="0"/>
                      <w:divBdr>
                        <w:top w:val="none" w:sz="0" w:space="0" w:color="auto"/>
                        <w:left w:val="none" w:sz="0" w:space="0" w:color="auto"/>
                        <w:bottom w:val="none" w:sz="0" w:space="0" w:color="auto"/>
                        <w:right w:val="none" w:sz="0" w:space="0" w:color="auto"/>
                      </w:divBdr>
                      <w:divsChild>
                        <w:div w:id="995763809">
                          <w:marLeft w:val="0"/>
                          <w:marRight w:val="0"/>
                          <w:marTop w:val="0"/>
                          <w:marBottom w:val="0"/>
                          <w:divBdr>
                            <w:top w:val="none" w:sz="0" w:space="0" w:color="auto"/>
                            <w:left w:val="none" w:sz="0" w:space="0" w:color="auto"/>
                            <w:bottom w:val="none" w:sz="0" w:space="0" w:color="auto"/>
                            <w:right w:val="none" w:sz="0" w:space="0" w:color="auto"/>
                          </w:divBdr>
                          <w:divsChild>
                            <w:div w:id="14633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510700">
                  <w:marLeft w:val="0"/>
                  <w:marRight w:val="0"/>
                  <w:marTop w:val="0"/>
                  <w:marBottom w:val="0"/>
                  <w:divBdr>
                    <w:top w:val="none" w:sz="0" w:space="0" w:color="auto"/>
                    <w:left w:val="none" w:sz="0" w:space="0" w:color="auto"/>
                    <w:bottom w:val="single" w:sz="6" w:space="12" w:color="DDDDDD"/>
                    <w:right w:val="none" w:sz="0" w:space="0" w:color="auto"/>
                  </w:divBdr>
                  <w:divsChild>
                    <w:div w:id="517279696">
                      <w:marLeft w:val="0"/>
                      <w:marRight w:val="0"/>
                      <w:marTop w:val="0"/>
                      <w:marBottom w:val="0"/>
                      <w:divBdr>
                        <w:top w:val="none" w:sz="0" w:space="0" w:color="auto"/>
                        <w:left w:val="none" w:sz="0" w:space="0" w:color="auto"/>
                        <w:bottom w:val="none" w:sz="0" w:space="0" w:color="auto"/>
                        <w:right w:val="none" w:sz="0" w:space="0" w:color="auto"/>
                      </w:divBdr>
                      <w:divsChild>
                        <w:div w:id="955796703">
                          <w:marLeft w:val="0"/>
                          <w:marRight w:val="0"/>
                          <w:marTop w:val="0"/>
                          <w:marBottom w:val="0"/>
                          <w:divBdr>
                            <w:top w:val="none" w:sz="0" w:space="0" w:color="auto"/>
                            <w:left w:val="none" w:sz="0" w:space="0" w:color="auto"/>
                            <w:bottom w:val="none" w:sz="0" w:space="0" w:color="auto"/>
                            <w:right w:val="none" w:sz="0" w:space="0" w:color="auto"/>
                          </w:divBdr>
                          <w:divsChild>
                            <w:div w:id="6947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49166">
                  <w:marLeft w:val="0"/>
                  <w:marRight w:val="0"/>
                  <w:marTop w:val="0"/>
                  <w:marBottom w:val="0"/>
                  <w:divBdr>
                    <w:top w:val="none" w:sz="0" w:space="0" w:color="auto"/>
                    <w:left w:val="none" w:sz="0" w:space="0" w:color="auto"/>
                    <w:bottom w:val="single" w:sz="6" w:space="12" w:color="DDDDDD"/>
                    <w:right w:val="none" w:sz="0" w:space="0" w:color="auto"/>
                  </w:divBdr>
                  <w:divsChild>
                    <w:div w:id="1527409008">
                      <w:marLeft w:val="0"/>
                      <w:marRight w:val="0"/>
                      <w:marTop w:val="0"/>
                      <w:marBottom w:val="0"/>
                      <w:divBdr>
                        <w:top w:val="none" w:sz="0" w:space="0" w:color="auto"/>
                        <w:left w:val="none" w:sz="0" w:space="0" w:color="auto"/>
                        <w:bottom w:val="none" w:sz="0" w:space="0" w:color="auto"/>
                        <w:right w:val="none" w:sz="0" w:space="0" w:color="auto"/>
                      </w:divBdr>
                      <w:divsChild>
                        <w:div w:id="13191772">
                          <w:marLeft w:val="0"/>
                          <w:marRight w:val="0"/>
                          <w:marTop w:val="0"/>
                          <w:marBottom w:val="0"/>
                          <w:divBdr>
                            <w:top w:val="none" w:sz="0" w:space="0" w:color="auto"/>
                            <w:left w:val="none" w:sz="0" w:space="0" w:color="auto"/>
                            <w:bottom w:val="none" w:sz="0" w:space="0" w:color="auto"/>
                            <w:right w:val="none" w:sz="0" w:space="0" w:color="auto"/>
                          </w:divBdr>
                          <w:divsChild>
                            <w:div w:id="1571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026193">
                  <w:marLeft w:val="0"/>
                  <w:marRight w:val="0"/>
                  <w:marTop w:val="0"/>
                  <w:marBottom w:val="0"/>
                  <w:divBdr>
                    <w:top w:val="none" w:sz="0" w:space="0" w:color="auto"/>
                    <w:left w:val="none" w:sz="0" w:space="0" w:color="auto"/>
                    <w:bottom w:val="single" w:sz="6" w:space="12" w:color="DDDDDD"/>
                    <w:right w:val="none" w:sz="0" w:space="0" w:color="auto"/>
                  </w:divBdr>
                  <w:divsChild>
                    <w:div w:id="626551977">
                      <w:marLeft w:val="0"/>
                      <w:marRight w:val="0"/>
                      <w:marTop w:val="0"/>
                      <w:marBottom w:val="0"/>
                      <w:divBdr>
                        <w:top w:val="none" w:sz="0" w:space="0" w:color="auto"/>
                        <w:left w:val="none" w:sz="0" w:space="0" w:color="auto"/>
                        <w:bottom w:val="none" w:sz="0" w:space="0" w:color="auto"/>
                        <w:right w:val="none" w:sz="0" w:space="0" w:color="auto"/>
                      </w:divBdr>
                      <w:divsChild>
                        <w:div w:id="1418553672">
                          <w:marLeft w:val="0"/>
                          <w:marRight w:val="0"/>
                          <w:marTop w:val="0"/>
                          <w:marBottom w:val="0"/>
                          <w:divBdr>
                            <w:top w:val="none" w:sz="0" w:space="0" w:color="auto"/>
                            <w:left w:val="none" w:sz="0" w:space="0" w:color="auto"/>
                            <w:bottom w:val="none" w:sz="0" w:space="0" w:color="auto"/>
                            <w:right w:val="none" w:sz="0" w:space="0" w:color="auto"/>
                          </w:divBdr>
                          <w:divsChild>
                            <w:div w:id="134547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8752">
                  <w:marLeft w:val="0"/>
                  <w:marRight w:val="0"/>
                  <w:marTop w:val="0"/>
                  <w:marBottom w:val="0"/>
                  <w:divBdr>
                    <w:top w:val="none" w:sz="0" w:space="0" w:color="auto"/>
                    <w:left w:val="none" w:sz="0" w:space="0" w:color="auto"/>
                    <w:bottom w:val="single" w:sz="6" w:space="12" w:color="DDDDDD"/>
                    <w:right w:val="none" w:sz="0" w:space="0" w:color="auto"/>
                  </w:divBdr>
                  <w:divsChild>
                    <w:div w:id="645360120">
                      <w:marLeft w:val="0"/>
                      <w:marRight w:val="0"/>
                      <w:marTop w:val="0"/>
                      <w:marBottom w:val="0"/>
                      <w:divBdr>
                        <w:top w:val="none" w:sz="0" w:space="0" w:color="auto"/>
                        <w:left w:val="none" w:sz="0" w:space="0" w:color="auto"/>
                        <w:bottom w:val="none" w:sz="0" w:space="0" w:color="auto"/>
                        <w:right w:val="none" w:sz="0" w:space="0" w:color="auto"/>
                      </w:divBdr>
                      <w:divsChild>
                        <w:div w:id="927615576">
                          <w:marLeft w:val="0"/>
                          <w:marRight w:val="0"/>
                          <w:marTop w:val="0"/>
                          <w:marBottom w:val="0"/>
                          <w:divBdr>
                            <w:top w:val="none" w:sz="0" w:space="0" w:color="auto"/>
                            <w:left w:val="none" w:sz="0" w:space="0" w:color="auto"/>
                            <w:bottom w:val="none" w:sz="0" w:space="0" w:color="auto"/>
                            <w:right w:val="none" w:sz="0" w:space="0" w:color="auto"/>
                          </w:divBdr>
                          <w:divsChild>
                            <w:div w:id="35134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534478">
                  <w:marLeft w:val="0"/>
                  <w:marRight w:val="0"/>
                  <w:marTop w:val="0"/>
                  <w:marBottom w:val="0"/>
                  <w:divBdr>
                    <w:top w:val="none" w:sz="0" w:space="0" w:color="auto"/>
                    <w:left w:val="none" w:sz="0" w:space="0" w:color="auto"/>
                    <w:bottom w:val="single" w:sz="6" w:space="12" w:color="DDDDDD"/>
                    <w:right w:val="none" w:sz="0" w:space="0" w:color="auto"/>
                  </w:divBdr>
                  <w:divsChild>
                    <w:div w:id="1276476242">
                      <w:marLeft w:val="0"/>
                      <w:marRight w:val="0"/>
                      <w:marTop w:val="0"/>
                      <w:marBottom w:val="0"/>
                      <w:divBdr>
                        <w:top w:val="none" w:sz="0" w:space="0" w:color="auto"/>
                        <w:left w:val="none" w:sz="0" w:space="0" w:color="auto"/>
                        <w:bottom w:val="none" w:sz="0" w:space="0" w:color="auto"/>
                        <w:right w:val="none" w:sz="0" w:space="0" w:color="auto"/>
                      </w:divBdr>
                      <w:divsChild>
                        <w:div w:id="1915045137">
                          <w:marLeft w:val="0"/>
                          <w:marRight w:val="0"/>
                          <w:marTop w:val="0"/>
                          <w:marBottom w:val="0"/>
                          <w:divBdr>
                            <w:top w:val="none" w:sz="0" w:space="0" w:color="auto"/>
                            <w:left w:val="none" w:sz="0" w:space="0" w:color="auto"/>
                            <w:bottom w:val="none" w:sz="0" w:space="0" w:color="auto"/>
                            <w:right w:val="none" w:sz="0" w:space="0" w:color="auto"/>
                          </w:divBdr>
                          <w:divsChild>
                            <w:div w:id="11748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309076">
                  <w:marLeft w:val="0"/>
                  <w:marRight w:val="0"/>
                  <w:marTop w:val="0"/>
                  <w:marBottom w:val="0"/>
                  <w:divBdr>
                    <w:top w:val="none" w:sz="0" w:space="0" w:color="auto"/>
                    <w:left w:val="none" w:sz="0" w:space="0" w:color="auto"/>
                    <w:bottom w:val="single" w:sz="6" w:space="12" w:color="DDDDDD"/>
                    <w:right w:val="none" w:sz="0" w:space="0" w:color="auto"/>
                  </w:divBdr>
                  <w:divsChild>
                    <w:div w:id="1445420984">
                      <w:marLeft w:val="0"/>
                      <w:marRight w:val="0"/>
                      <w:marTop w:val="0"/>
                      <w:marBottom w:val="0"/>
                      <w:divBdr>
                        <w:top w:val="none" w:sz="0" w:space="0" w:color="auto"/>
                        <w:left w:val="none" w:sz="0" w:space="0" w:color="auto"/>
                        <w:bottom w:val="none" w:sz="0" w:space="0" w:color="auto"/>
                        <w:right w:val="none" w:sz="0" w:space="0" w:color="auto"/>
                      </w:divBdr>
                      <w:divsChild>
                        <w:div w:id="915552966">
                          <w:marLeft w:val="0"/>
                          <w:marRight w:val="0"/>
                          <w:marTop w:val="0"/>
                          <w:marBottom w:val="0"/>
                          <w:divBdr>
                            <w:top w:val="none" w:sz="0" w:space="0" w:color="auto"/>
                            <w:left w:val="none" w:sz="0" w:space="0" w:color="auto"/>
                            <w:bottom w:val="none" w:sz="0" w:space="0" w:color="auto"/>
                            <w:right w:val="none" w:sz="0" w:space="0" w:color="auto"/>
                          </w:divBdr>
                          <w:divsChild>
                            <w:div w:id="205942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189830">
                  <w:marLeft w:val="0"/>
                  <w:marRight w:val="0"/>
                  <w:marTop w:val="0"/>
                  <w:marBottom w:val="0"/>
                  <w:divBdr>
                    <w:top w:val="none" w:sz="0" w:space="0" w:color="auto"/>
                    <w:left w:val="none" w:sz="0" w:space="0" w:color="auto"/>
                    <w:bottom w:val="none" w:sz="0" w:space="0" w:color="auto"/>
                    <w:right w:val="none" w:sz="0" w:space="0" w:color="auto"/>
                  </w:divBdr>
                  <w:divsChild>
                    <w:div w:id="1291741391">
                      <w:marLeft w:val="0"/>
                      <w:marRight w:val="0"/>
                      <w:marTop w:val="0"/>
                      <w:marBottom w:val="0"/>
                      <w:divBdr>
                        <w:top w:val="none" w:sz="0" w:space="0" w:color="auto"/>
                        <w:left w:val="none" w:sz="0" w:space="0" w:color="auto"/>
                        <w:bottom w:val="none" w:sz="0" w:space="0" w:color="auto"/>
                        <w:right w:val="none" w:sz="0" w:space="0" w:color="auto"/>
                      </w:divBdr>
                      <w:divsChild>
                        <w:div w:id="1992709071">
                          <w:marLeft w:val="0"/>
                          <w:marRight w:val="0"/>
                          <w:marTop w:val="0"/>
                          <w:marBottom w:val="0"/>
                          <w:divBdr>
                            <w:top w:val="none" w:sz="0" w:space="0" w:color="auto"/>
                            <w:left w:val="none" w:sz="0" w:space="0" w:color="auto"/>
                            <w:bottom w:val="none" w:sz="0" w:space="0" w:color="auto"/>
                            <w:right w:val="none" w:sz="0" w:space="0" w:color="auto"/>
                          </w:divBdr>
                          <w:divsChild>
                            <w:div w:id="51087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4560506">
      <w:bodyDiv w:val="1"/>
      <w:marLeft w:val="0"/>
      <w:marRight w:val="0"/>
      <w:marTop w:val="0"/>
      <w:marBottom w:val="0"/>
      <w:divBdr>
        <w:top w:val="none" w:sz="0" w:space="0" w:color="auto"/>
        <w:left w:val="none" w:sz="0" w:space="0" w:color="auto"/>
        <w:bottom w:val="none" w:sz="0" w:space="0" w:color="auto"/>
        <w:right w:val="none" w:sz="0" w:space="0" w:color="auto"/>
      </w:divBdr>
      <w:divsChild>
        <w:div w:id="1295404717">
          <w:marLeft w:val="0"/>
          <w:marRight w:val="0"/>
          <w:marTop w:val="0"/>
          <w:marBottom w:val="600"/>
          <w:divBdr>
            <w:top w:val="none" w:sz="0" w:space="0" w:color="auto"/>
            <w:left w:val="none" w:sz="0" w:space="0" w:color="auto"/>
            <w:bottom w:val="none" w:sz="0" w:space="0" w:color="auto"/>
            <w:right w:val="none" w:sz="0" w:space="0" w:color="auto"/>
          </w:divBdr>
          <w:divsChild>
            <w:div w:id="1016230118">
              <w:marLeft w:val="0"/>
              <w:marRight w:val="0"/>
              <w:marTop w:val="0"/>
              <w:marBottom w:val="0"/>
              <w:divBdr>
                <w:top w:val="none" w:sz="0" w:space="0" w:color="auto"/>
                <w:left w:val="none" w:sz="0" w:space="0" w:color="auto"/>
                <w:bottom w:val="none" w:sz="0" w:space="0" w:color="auto"/>
                <w:right w:val="none" w:sz="0" w:space="0" w:color="auto"/>
              </w:divBdr>
              <w:divsChild>
                <w:div w:id="14188304">
                  <w:marLeft w:val="0"/>
                  <w:marRight w:val="0"/>
                  <w:marTop w:val="0"/>
                  <w:marBottom w:val="0"/>
                  <w:divBdr>
                    <w:top w:val="none" w:sz="0" w:space="0" w:color="auto"/>
                    <w:left w:val="none" w:sz="0" w:space="0" w:color="auto"/>
                    <w:bottom w:val="none" w:sz="0" w:space="0" w:color="auto"/>
                    <w:right w:val="none" w:sz="0" w:space="0" w:color="auto"/>
                  </w:divBdr>
                  <w:divsChild>
                    <w:div w:id="10719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36062">
          <w:marLeft w:val="0"/>
          <w:marRight w:val="0"/>
          <w:marTop w:val="0"/>
          <w:marBottom w:val="0"/>
          <w:divBdr>
            <w:top w:val="none" w:sz="0" w:space="0" w:color="auto"/>
            <w:left w:val="none" w:sz="0" w:space="0" w:color="auto"/>
            <w:bottom w:val="none" w:sz="0" w:space="0" w:color="auto"/>
            <w:right w:val="none" w:sz="0" w:space="0" w:color="auto"/>
          </w:divBdr>
          <w:divsChild>
            <w:div w:id="620499673">
              <w:marLeft w:val="0"/>
              <w:marRight w:val="0"/>
              <w:marTop w:val="0"/>
              <w:marBottom w:val="0"/>
              <w:divBdr>
                <w:top w:val="none" w:sz="0" w:space="0" w:color="auto"/>
                <w:left w:val="none" w:sz="0" w:space="0" w:color="auto"/>
                <w:bottom w:val="none" w:sz="0" w:space="0" w:color="auto"/>
                <w:right w:val="none" w:sz="0" w:space="0" w:color="auto"/>
              </w:divBdr>
              <w:divsChild>
                <w:div w:id="1469475611">
                  <w:marLeft w:val="0"/>
                  <w:marRight w:val="0"/>
                  <w:marTop w:val="0"/>
                  <w:marBottom w:val="600"/>
                  <w:divBdr>
                    <w:top w:val="none" w:sz="0" w:space="0" w:color="auto"/>
                    <w:left w:val="none" w:sz="0" w:space="0" w:color="auto"/>
                    <w:bottom w:val="none" w:sz="0" w:space="0" w:color="auto"/>
                    <w:right w:val="none" w:sz="0" w:space="0" w:color="auto"/>
                  </w:divBdr>
                </w:div>
              </w:divsChild>
            </w:div>
            <w:div w:id="291642948">
              <w:marLeft w:val="0"/>
              <w:marRight w:val="0"/>
              <w:marTop w:val="0"/>
              <w:marBottom w:val="0"/>
              <w:divBdr>
                <w:top w:val="none" w:sz="0" w:space="0" w:color="auto"/>
                <w:left w:val="none" w:sz="0" w:space="0" w:color="auto"/>
                <w:bottom w:val="none" w:sz="0" w:space="0" w:color="auto"/>
                <w:right w:val="none" w:sz="0" w:space="0" w:color="auto"/>
              </w:divBdr>
              <w:divsChild>
                <w:div w:id="926382799">
                  <w:marLeft w:val="0"/>
                  <w:marRight w:val="0"/>
                  <w:marTop w:val="0"/>
                  <w:marBottom w:val="600"/>
                  <w:divBdr>
                    <w:top w:val="none" w:sz="0" w:space="0" w:color="auto"/>
                    <w:left w:val="none" w:sz="0" w:space="0" w:color="auto"/>
                    <w:bottom w:val="none" w:sz="0" w:space="0" w:color="auto"/>
                    <w:right w:val="none" w:sz="0" w:space="0" w:color="auto"/>
                  </w:divBdr>
                </w:div>
              </w:divsChild>
            </w:div>
            <w:div w:id="1556969506">
              <w:marLeft w:val="0"/>
              <w:marRight w:val="0"/>
              <w:marTop w:val="0"/>
              <w:marBottom w:val="0"/>
              <w:divBdr>
                <w:top w:val="none" w:sz="0" w:space="0" w:color="auto"/>
                <w:left w:val="none" w:sz="0" w:space="0" w:color="auto"/>
                <w:bottom w:val="none" w:sz="0" w:space="0" w:color="auto"/>
                <w:right w:val="none" w:sz="0" w:space="0" w:color="auto"/>
              </w:divBdr>
              <w:divsChild>
                <w:div w:id="783695108">
                  <w:marLeft w:val="0"/>
                  <w:marRight w:val="0"/>
                  <w:marTop w:val="0"/>
                  <w:marBottom w:val="600"/>
                  <w:divBdr>
                    <w:top w:val="none" w:sz="0" w:space="0" w:color="auto"/>
                    <w:left w:val="none" w:sz="0" w:space="0" w:color="auto"/>
                    <w:bottom w:val="none" w:sz="0" w:space="0" w:color="auto"/>
                    <w:right w:val="none" w:sz="0" w:space="0" w:color="auto"/>
                  </w:divBdr>
                  <w:divsChild>
                    <w:div w:id="878468320">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116905803">
              <w:marLeft w:val="0"/>
              <w:marRight w:val="0"/>
              <w:marTop w:val="0"/>
              <w:marBottom w:val="0"/>
              <w:divBdr>
                <w:top w:val="none" w:sz="0" w:space="0" w:color="auto"/>
                <w:left w:val="none" w:sz="0" w:space="0" w:color="auto"/>
                <w:bottom w:val="none" w:sz="0" w:space="0" w:color="auto"/>
                <w:right w:val="none" w:sz="0" w:space="0" w:color="auto"/>
              </w:divBdr>
              <w:divsChild>
                <w:div w:id="1747415111">
                  <w:marLeft w:val="0"/>
                  <w:marRight w:val="0"/>
                  <w:marTop w:val="0"/>
                  <w:marBottom w:val="600"/>
                  <w:divBdr>
                    <w:top w:val="none" w:sz="0" w:space="0" w:color="auto"/>
                    <w:left w:val="none" w:sz="0" w:space="0" w:color="auto"/>
                    <w:bottom w:val="none" w:sz="0" w:space="0" w:color="auto"/>
                    <w:right w:val="none" w:sz="0" w:space="0" w:color="auto"/>
                  </w:divBdr>
                  <w:divsChild>
                    <w:div w:id="1503163558">
                      <w:marLeft w:val="0"/>
                      <w:marRight w:val="0"/>
                      <w:marTop w:val="0"/>
                      <w:marBottom w:val="360"/>
                      <w:divBdr>
                        <w:top w:val="single" w:sz="36" w:space="15" w:color="D5D5D5"/>
                        <w:left w:val="single" w:sz="36" w:space="8" w:color="D5D5D5"/>
                        <w:bottom w:val="single" w:sz="36" w:space="15" w:color="D5D5D5"/>
                        <w:right w:val="single" w:sz="36" w:space="8" w:color="D5D5D5"/>
                      </w:divBdr>
                    </w:div>
                    <w:div w:id="967055365">
                      <w:marLeft w:val="0"/>
                      <w:marRight w:val="0"/>
                      <w:marTop w:val="0"/>
                      <w:marBottom w:val="360"/>
                      <w:divBdr>
                        <w:top w:val="single" w:sz="36" w:space="15" w:color="D5D5D5"/>
                        <w:left w:val="single" w:sz="36" w:space="8" w:color="D5D5D5"/>
                        <w:bottom w:val="single" w:sz="36" w:space="15" w:color="D5D5D5"/>
                        <w:right w:val="single" w:sz="36" w:space="8" w:color="D5D5D5"/>
                      </w:divBdr>
                    </w:div>
                    <w:div w:id="418790278">
                      <w:marLeft w:val="0"/>
                      <w:marRight w:val="0"/>
                      <w:marTop w:val="0"/>
                      <w:marBottom w:val="360"/>
                      <w:divBdr>
                        <w:top w:val="single" w:sz="36" w:space="15" w:color="D5D5D5"/>
                        <w:left w:val="single" w:sz="36" w:space="8" w:color="D5D5D5"/>
                        <w:bottom w:val="single" w:sz="36" w:space="15" w:color="D5D5D5"/>
                        <w:right w:val="single" w:sz="36" w:space="8" w:color="D5D5D5"/>
                      </w:divBdr>
                    </w:div>
                    <w:div w:id="634917464">
                      <w:marLeft w:val="0"/>
                      <w:marRight w:val="0"/>
                      <w:marTop w:val="0"/>
                      <w:marBottom w:val="360"/>
                      <w:divBdr>
                        <w:top w:val="single" w:sz="36" w:space="15" w:color="D5D5D5"/>
                        <w:left w:val="single" w:sz="36" w:space="8" w:color="D5D5D5"/>
                        <w:bottom w:val="single" w:sz="36" w:space="15" w:color="D5D5D5"/>
                        <w:right w:val="single" w:sz="36" w:space="8" w:color="D5D5D5"/>
                      </w:divBdr>
                    </w:div>
                    <w:div w:id="39624386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48675404">
                          <w:marLeft w:val="0"/>
                          <w:marRight w:val="0"/>
                          <w:marTop w:val="0"/>
                          <w:marBottom w:val="240"/>
                          <w:divBdr>
                            <w:top w:val="none" w:sz="0" w:space="0" w:color="auto"/>
                            <w:left w:val="none" w:sz="0" w:space="0" w:color="auto"/>
                            <w:bottom w:val="none" w:sz="0" w:space="0" w:color="auto"/>
                            <w:right w:val="none" w:sz="0" w:space="0" w:color="auto"/>
                          </w:divBdr>
                          <w:divsChild>
                            <w:div w:id="884950638">
                              <w:marLeft w:val="0"/>
                              <w:marRight w:val="0"/>
                              <w:marTop w:val="0"/>
                              <w:marBottom w:val="0"/>
                              <w:divBdr>
                                <w:top w:val="none" w:sz="0" w:space="0" w:color="auto"/>
                                <w:left w:val="none" w:sz="0" w:space="0" w:color="auto"/>
                                <w:bottom w:val="none" w:sz="0" w:space="0" w:color="auto"/>
                                <w:right w:val="none" w:sz="0" w:space="0" w:color="auto"/>
                              </w:divBdr>
                            </w:div>
                            <w:div w:id="15604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094949">
              <w:marLeft w:val="0"/>
              <w:marRight w:val="0"/>
              <w:marTop w:val="0"/>
              <w:marBottom w:val="0"/>
              <w:divBdr>
                <w:top w:val="none" w:sz="0" w:space="0" w:color="auto"/>
                <w:left w:val="none" w:sz="0" w:space="0" w:color="auto"/>
                <w:bottom w:val="none" w:sz="0" w:space="0" w:color="auto"/>
                <w:right w:val="none" w:sz="0" w:space="0" w:color="auto"/>
              </w:divBdr>
              <w:divsChild>
                <w:div w:id="1276255245">
                  <w:marLeft w:val="0"/>
                  <w:marRight w:val="0"/>
                  <w:marTop w:val="0"/>
                  <w:marBottom w:val="600"/>
                  <w:divBdr>
                    <w:top w:val="none" w:sz="0" w:space="0" w:color="auto"/>
                    <w:left w:val="none" w:sz="0" w:space="0" w:color="auto"/>
                    <w:bottom w:val="none" w:sz="0" w:space="0" w:color="auto"/>
                    <w:right w:val="none" w:sz="0" w:space="0" w:color="auto"/>
                  </w:divBdr>
                </w:div>
              </w:divsChild>
            </w:div>
            <w:div w:id="709304136">
              <w:marLeft w:val="0"/>
              <w:marRight w:val="0"/>
              <w:marTop w:val="0"/>
              <w:marBottom w:val="0"/>
              <w:divBdr>
                <w:top w:val="none" w:sz="0" w:space="0" w:color="auto"/>
                <w:left w:val="none" w:sz="0" w:space="0" w:color="auto"/>
                <w:bottom w:val="none" w:sz="0" w:space="0" w:color="auto"/>
                <w:right w:val="none" w:sz="0" w:space="0" w:color="auto"/>
              </w:divBdr>
              <w:divsChild>
                <w:div w:id="777338578">
                  <w:marLeft w:val="0"/>
                  <w:marRight w:val="0"/>
                  <w:marTop w:val="0"/>
                  <w:marBottom w:val="600"/>
                  <w:divBdr>
                    <w:top w:val="none" w:sz="0" w:space="0" w:color="auto"/>
                    <w:left w:val="none" w:sz="0" w:space="0" w:color="auto"/>
                    <w:bottom w:val="none" w:sz="0" w:space="0" w:color="auto"/>
                    <w:right w:val="none" w:sz="0" w:space="0" w:color="auto"/>
                  </w:divBdr>
                </w:div>
              </w:divsChild>
            </w:div>
            <w:div w:id="2003310208">
              <w:marLeft w:val="0"/>
              <w:marRight w:val="0"/>
              <w:marTop w:val="0"/>
              <w:marBottom w:val="0"/>
              <w:divBdr>
                <w:top w:val="none" w:sz="0" w:space="0" w:color="auto"/>
                <w:left w:val="none" w:sz="0" w:space="0" w:color="auto"/>
                <w:bottom w:val="none" w:sz="0" w:space="0" w:color="auto"/>
                <w:right w:val="none" w:sz="0" w:space="0" w:color="auto"/>
              </w:divBdr>
              <w:divsChild>
                <w:div w:id="1506937052">
                  <w:marLeft w:val="0"/>
                  <w:marRight w:val="0"/>
                  <w:marTop w:val="0"/>
                  <w:marBottom w:val="600"/>
                  <w:divBdr>
                    <w:top w:val="none" w:sz="0" w:space="0" w:color="auto"/>
                    <w:left w:val="none" w:sz="0" w:space="0" w:color="auto"/>
                    <w:bottom w:val="none" w:sz="0" w:space="0" w:color="auto"/>
                    <w:right w:val="none" w:sz="0" w:space="0" w:color="auto"/>
                  </w:divBdr>
                  <w:divsChild>
                    <w:div w:id="71770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210145">
              <w:marLeft w:val="0"/>
              <w:marRight w:val="0"/>
              <w:marTop w:val="0"/>
              <w:marBottom w:val="0"/>
              <w:divBdr>
                <w:top w:val="none" w:sz="0" w:space="0" w:color="auto"/>
                <w:left w:val="none" w:sz="0" w:space="0" w:color="auto"/>
                <w:bottom w:val="none" w:sz="0" w:space="0" w:color="auto"/>
                <w:right w:val="none" w:sz="0" w:space="0" w:color="auto"/>
              </w:divBdr>
              <w:divsChild>
                <w:div w:id="1492213576">
                  <w:marLeft w:val="0"/>
                  <w:marRight w:val="0"/>
                  <w:marTop w:val="0"/>
                  <w:marBottom w:val="600"/>
                  <w:divBdr>
                    <w:top w:val="none" w:sz="0" w:space="0" w:color="auto"/>
                    <w:left w:val="none" w:sz="0" w:space="0" w:color="auto"/>
                    <w:bottom w:val="none" w:sz="0" w:space="0" w:color="auto"/>
                    <w:right w:val="none" w:sz="0" w:space="0" w:color="auto"/>
                  </w:divBdr>
                </w:div>
              </w:divsChild>
            </w:div>
            <w:div w:id="64884358">
              <w:marLeft w:val="0"/>
              <w:marRight w:val="0"/>
              <w:marTop w:val="0"/>
              <w:marBottom w:val="0"/>
              <w:divBdr>
                <w:top w:val="none" w:sz="0" w:space="0" w:color="auto"/>
                <w:left w:val="none" w:sz="0" w:space="0" w:color="auto"/>
                <w:bottom w:val="none" w:sz="0" w:space="0" w:color="auto"/>
                <w:right w:val="none" w:sz="0" w:space="0" w:color="auto"/>
              </w:divBdr>
              <w:divsChild>
                <w:div w:id="110513251">
                  <w:marLeft w:val="0"/>
                  <w:marRight w:val="0"/>
                  <w:marTop w:val="0"/>
                  <w:marBottom w:val="600"/>
                  <w:divBdr>
                    <w:top w:val="none" w:sz="0" w:space="0" w:color="auto"/>
                    <w:left w:val="none" w:sz="0" w:space="0" w:color="auto"/>
                    <w:bottom w:val="none" w:sz="0" w:space="0" w:color="auto"/>
                    <w:right w:val="none" w:sz="0" w:space="0" w:color="auto"/>
                  </w:divBdr>
                </w:div>
              </w:divsChild>
            </w:div>
            <w:div w:id="1198346746">
              <w:marLeft w:val="0"/>
              <w:marRight w:val="0"/>
              <w:marTop w:val="0"/>
              <w:marBottom w:val="0"/>
              <w:divBdr>
                <w:top w:val="none" w:sz="0" w:space="0" w:color="auto"/>
                <w:left w:val="none" w:sz="0" w:space="0" w:color="auto"/>
                <w:bottom w:val="none" w:sz="0" w:space="0" w:color="auto"/>
                <w:right w:val="none" w:sz="0" w:space="0" w:color="auto"/>
              </w:divBdr>
              <w:divsChild>
                <w:div w:id="61762479">
                  <w:marLeft w:val="0"/>
                  <w:marRight w:val="0"/>
                  <w:marTop w:val="0"/>
                  <w:marBottom w:val="600"/>
                  <w:divBdr>
                    <w:top w:val="none" w:sz="0" w:space="0" w:color="auto"/>
                    <w:left w:val="none" w:sz="0" w:space="0" w:color="auto"/>
                    <w:bottom w:val="none" w:sz="0" w:space="0" w:color="auto"/>
                    <w:right w:val="none" w:sz="0" w:space="0" w:color="auto"/>
                  </w:divBdr>
                  <w:divsChild>
                    <w:div w:id="1634017963">
                      <w:marLeft w:val="0"/>
                      <w:marRight w:val="0"/>
                      <w:marTop w:val="0"/>
                      <w:marBottom w:val="0"/>
                      <w:divBdr>
                        <w:top w:val="none" w:sz="0" w:space="0" w:color="auto"/>
                        <w:left w:val="none" w:sz="0" w:space="0" w:color="auto"/>
                        <w:bottom w:val="none" w:sz="0" w:space="0" w:color="auto"/>
                        <w:right w:val="none" w:sz="0" w:space="0" w:color="auto"/>
                      </w:divBdr>
                      <w:divsChild>
                        <w:div w:id="186453926">
                          <w:marLeft w:val="0"/>
                          <w:marRight w:val="0"/>
                          <w:marTop w:val="0"/>
                          <w:marBottom w:val="0"/>
                          <w:divBdr>
                            <w:top w:val="none" w:sz="0" w:space="0" w:color="auto"/>
                            <w:left w:val="none" w:sz="0" w:space="0" w:color="auto"/>
                            <w:bottom w:val="none" w:sz="0" w:space="0" w:color="auto"/>
                            <w:right w:val="none" w:sz="0" w:space="0" w:color="auto"/>
                          </w:divBdr>
                          <w:divsChild>
                            <w:div w:id="1213662640">
                              <w:marLeft w:val="0"/>
                              <w:marRight w:val="0"/>
                              <w:marTop w:val="0"/>
                              <w:marBottom w:val="0"/>
                              <w:divBdr>
                                <w:top w:val="none" w:sz="0" w:space="0" w:color="auto"/>
                                <w:left w:val="none" w:sz="0" w:space="0" w:color="auto"/>
                                <w:bottom w:val="none" w:sz="0" w:space="0" w:color="auto"/>
                                <w:right w:val="none" w:sz="0" w:space="0" w:color="auto"/>
                              </w:divBdr>
                              <w:divsChild>
                                <w:div w:id="98627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830241">
      <w:bodyDiv w:val="1"/>
      <w:marLeft w:val="0"/>
      <w:marRight w:val="0"/>
      <w:marTop w:val="0"/>
      <w:marBottom w:val="0"/>
      <w:divBdr>
        <w:top w:val="none" w:sz="0" w:space="0" w:color="auto"/>
        <w:left w:val="none" w:sz="0" w:space="0" w:color="auto"/>
        <w:bottom w:val="none" w:sz="0" w:space="0" w:color="auto"/>
        <w:right w:val="none" w:sz="0" w:space="0" w:color="auto"/>
      </w:divBdr>
      <w:divsChild>
        <w:div w:id="161547350">
          <w:marLeft w:val="0"/>
          <w:marRight w:val="0"/>
          <w:marTop w:val="0"/>
          <w:marBottom w:val="0"/>
          <w:divBdr>
            <w:top w:val="none" w:sz="0" w:space="0" w:color="auto"/>
            <w:left w:val="none" w:sz="0" w:space="0" w:color="auto"/>
            <w:bottom w:val="none" w:sz="0" w:space="0" w:color="auto"/>
            <w:right w:val="none" w:sz="0" w:space="0" w:color="auto"/>
          </w:divBdr>
        </w:div>
        <w:div w:id="412044194">
          <w:marLeft w:val="0"/>
          <w:marRight w:val="0"/>
          <w:marTop w:val="0"/>
          <w:marBottom w:val="0"/>
          <w:divBdr>
            <w:top w:val="single" w:sz="6" w:space="18" w:color="005274"/>
            <w:left w:val="single" w:sz="6" w:space="18" w:color="005274"/>
            <w:bottom w:val="single" w:sz="6" w:space="18" w:color="005274"/>
            <w:right w:val="single" w:sz="6" w:space="18" w:color="005274"/>
          </w:divBdr>
          <w:divsChild>
            <w:div w:id="1194617425">
              <w:marLeft w:val="0"/>
              <w:marRight w:val="0"/>
              <w:marTop w:val="0"/>
              <w:marBottom w:val="0"/>
              <w:divBdr>
                <w:top w:val="none" w:sz="0" w:space="0" w:color="auto"/>
                <w:left w:val="none" w:sz="0" w:space="0" w:color="auto"/>
                <w:bottom w:val="none" w:sz="0" w:space="0" w:color="auto"/>
                <w:right w:val="none" w:sz="0" w:space="0" w:color="auto"/>
              </w:divBdr>
            </w:div>
            <w:div w:id="1224028462">
              <w:marLeft w:val="0"/>
              <w:marRight w:val="0"/>
              <w:marTop w:val="0"/>
              <w:marBottom w:val="0"/>
              <w:divBdr>
                <w:top w:val="none" w:sz="0" w:space="0" w:color="auto"/>
                <w:left w:val="none" w:sz="0" w:space="0" w:color="auto"/>
                <w:bottom w:val="none" w:sz="0" w:space="0" w:color="auto"/>
                <w:right w:val="none" w:sz="0" w:space="0" w:color="auto"/>
              </w:divBdr>
            </w:div>
            <w:div w:id="1124930046">
              <w:marLeft w:val="0"/>
              <w:marRight w:val="0"/>
              <w:marTop w:val="0"/>
              <w:marBottom w:val="0"/>
              <w:divBdr>
                <w:top w:val="none" w:sz="0" w:space="0" w:color="auto"/>
                <w:left w:val="none" w:sz="0" w:space="0" w:color="auto"/>
                <w:bottom w:val="none" w:sz="0" w:space="0" w:color="auto"/>
                <w:right w:val="none" w:sz="0" w:space="0" w:color="auto"/>
              </w:divBdr>
            </w:div>
            <w:div w:id="1419248727">
              <w:marLeft w:val="0"/>
              <w:marRight w:val="0"/>
              <w:marTop w:val="0"/>
              <w:marBottom w:val="0"/>
              <w:divBdr>
                <w:top w:val="none" w:sz="0" w:space="0" w:color="auto"/>
                <w:left w:val="none" w:sz="0" w:space="0" w:color="auto"/>
                <w:bottom w:val="none" w:sz="0" w:space="0" w:color="auto"/>
                <w:right w:val="none" w:sz="0" w:space="0" w:color="auto"/>
              </w:divBdr>
            </w:div>
            <w:div w:id="307789229">
              <w:marLeft w:val="0"/>
              <w:marRight w:val="0"/>
              <w:marTop w:val="0"/>
              <w:marBottom w:val="0"/>
              <w:divBdr>
                <w:top w:val="none" w:sz="0" w:space="0" w:color="auto"/>
                <w:left w:val="none" w:sz="0" w:space="0" w:color="auto"/>
                <w:bottom w:val="none" w:sz="0" w:space="0" w:color="auto"/>
                <w:right w:val="none" w:sz="0" w:space="0" w:color="auto"/>
              </w:divBdr>
            </w:div>
            <w:div w:id="1889025067">
              <w:marLeft w:val="0"/>
              <w:marRight w:val="0"/>
              <w:marTop w:val="0"/>
              <w:marBottom w:val="0"/>
              <w:divBdr>
                <w:top w:val="none" w:sz="0" w:space="0" w:color="auto"/>
                <w:left w:val="none" w:sz="0" w:space="0" w:color="auto"/>
                <w:bottom w:val="none" w:sz="0" w:space="0" w:color="auto"/>
                <w:right w:val="none" w:sz="0" w:space="0" w:color="auto"/>
              </w:divBdr>
            </w:div>
            <w:div w:id="1555660734">
              <w:marLeft w:val="0"/>
              <w:marRight w:val="0"/>
              <w:marTop w:val="0"/>
              <w:marBottom w:val="0"/>
              <w:divBdr>
                <w:top w:val="none" w:sz="0" w:space="0" w:color="auto"/>
                <w:left w:val="none" w:sz="0" w:space="0" w:color="auto"/>
                <w:bottom w:val="none" w:sz="0" w:space="0" w:color="auto"/>
                <w:right w:val="none" w:sz="0" w:space="0" w:color="auto"/>
              </w:divBdr>
            </w:div>
            <w:div w:id="1341929375">
              <w:marLeft w:val="0"/>
              <w:marRight w:val="0"/>
              <w:marTop w:val="0"/>
              <w:marBottom w:val="0"/>
              <w:divBdr>
                <w:top w:val="none" w:sz="0" w:space="0" w:color="auto"/>
                <w:left w:val="none" w:sz="0" w:space="0" w:color="auto"/>
                <w:bottom w:val="none" w:sz="0" w:space="0" w:color="auto"/>
                <w:right w:val="none" w:sz="0" w:space="0" w:color="auto"/>
              </w:divBdr>
            </w:div>
            <w:div w:id="1601643224">
              <w:marLeft w:val="0"/>
              <w:marRight w:val="0"/>
              <w:marTop w:val="0"/>
              <w:marBottom w:val="0"/>
              <w:divBdr>
                <w:top w:val="none" w:sz="0" w:space="0" w:color="auto"/>
                <w:left w:val="none" w:sz="0" w:space="0" w:color="auto"/>
                <w:bottom w:val="none" w:sz="0" w:space="0" w:color="auto"/>
                <w:right w:val="none" w:sz="0" w:space="0" w:color="auto"/>
              </w:divBdr>
            </w:div>
            <w:div w:id="1568224227">
              <w:marLeft w:val="0"/>
              <w:marRight w:val="0"/>
              <w:marTop w:val="0"/>
              <w:marBottom w:val="0"/>
              <w:divBdr>
                <w:top w:val="none" w:sz="0" w:space="0" w:color="auto"/>
                <w:left w:val="none" w:sz="0" w:space="0" w:color="auto"/>
                <w:bottom w:val="none" w:sz="0" w:space="0" w:color="auto"/>
                <w:right w:val="none" w:sz="0" w:space="0" w:color="auto"/>
              </w:divBdr>
            </w:div>
            <w:div w:id="702561641">
              <w:marLeft w:val="0"/>
              <w:marRight w:val="0"/>
              <w:marTop w:val="0"/>
              <w:marBottom w:val="0"/>
              <w:divBdr>
                <w:top w:val="none" w:sz="0" w:space="0" w:color="auto"/>
                <w:left w:val="none" w:sz="0" w:space="0" w:color="auto"/>
                <w:bottom w:val="none" w:sz="0" w:space="0" w:color="auto"/>
                <w:right w:val="none" w:sz="0" w:space="0" w:color="auto"/>
              </w:divBdr>
            </w:div>
            <w:div w:id="262612575">
              <w:marLeft w:val="0"/>
              <w:marRight w:val="0"/>
              <w:marTop w:val="0"/>
              <w:marBottom w:val="0"/>
              <w:divBdr>
                <w:top w:val="none" w:sz="0" w:space="0" w:color="auto"/>
                <w:left w:val="none" w:sz="0" w:space="0" w:color="auto"/>
                <w:bottom w:val="none" w:sz="0" w:space="0" w:color="auto"/>
                <w:right w:val="none" w:sz="0" w:space="0" w:color="auto"/>
              </w:divBdr>
            </w:div>
            <w:div w:id="585267199">
              <w:marLeft w:val="0"/>
              <w:marRight w:val="0"/>
              <w:marTop w:val="0"/>
              <w:marBottom w:val="0"/>
              <w:divBdr>
                <w:top w:val="none" w:sz="0" w:space="0" w:color="auto"/>
                <w:left w:val="none" w:sz="0" w:space="0" w:color="auto"/>
                <w:bottom w:val="none" w:sz="0" w:space="0" w:color="auto"/>
                <w:right w:val="none" w:sz="0" w:space="0" w:color="auto"/>
              </w:divBdr>
            </w:div>
            <w:div w:id="607350551">
              <w:marLeft w:val="0"/>
              <w:marRight w:val="0"/>
              <w:marTop w:val="0"/>
              <w:marBottom w:val="0"/>
              <w:divBdr>
                <w:top w:val="none" w:sz="0" w:space="0" w:color="auto"/>
                <w:left w:val="none" w:sz="0" w:space="0" w:color="auto"/>
                <w:bottom w:val="none" w:sz="0" w:space="0" w:color="auto"/>
                <w:right w:val="none" w:sz="0" w:space="0" w:color="auto"/>
              </w:divBdr>
            </w:div>
            <w:div w:id="1607301928">
              <w:marLeft w:val="0"/>
              <w:marRight w:val="0"/>
              <w:marTop w:val="0"/>
              <w:marBottom w:val="0"/>
              <w:divBdr>
                <w:top w:val="none" w:sz="0" w:space="0" w:color="auto"/>
                <w:left w:val="none" w:sz="0" w:space="0" w:color="auto"/>
                <w:bottom w:val="none" w:sz="0" w:space="0" w:color="auto"/>
                <w:right w:val="none" w:sz="0" w:space="0" w:color="auto"/>
              </w:divBdr>
            </w:div>
            <w:div w:id="1616402305">
              <w:marLeft w:val="0"/>
              <w:marRight w:val="0"/>
              <w:marTop w:val="0"/>
              <w:marBottom w:val="0"/>
              <w:divBdr>
                <w:top w:val="none" w:sz="0" w:space="0" w:color="auto"/>
                <w:left w:val="none" w:sz="0" w:space="0" w:color="auto"/>
                <w:bottom w:val="none" w:sz="0" w:space="0" w:color="auto"/>
                <w:right w:val="none" w:sz="0" w:space="0" w:color="auto"/>
              </w:divBdr>
            </w:div>
            <w:div w:id="187987657">
              <w:marLeft w:val="0"/>
              <w:marRight w:val="0"/>
              <w:marTop w:val="0"/>
              <w:marBottom w:val="0"/>
              <w:divBdr>
                <w:top w:val="none" w:sz="0" w:space="0" w:color="auto"/>
                <w:left w:val="none" w:sz="0" w:space="0" w:color="auto"/>
                <w:bottom w:val="none" w:sz="0" w:space="0" w:color="auto"/>
                <w:right w:val="none" w:sz="0" w:space="0" w:color="auto"/>
              </w:divBdr>
            </w:div>
            <w:div w:id="539829650">
              <w:marLeft w:val="0"/>
              <w:marRight w:val="0"/>
              <w:marTop w:val="0"/>
              <w:marBottom w:val="0"/>
              <w:divBdr>
                <w:top w:val="none" w:sz="0" w:space="0" w:color="auto"/>
                <w:left w:val="none" w:sz="0" w:space="0" w:color="auto"/>
                <w:bottom w:val="none" w:sz="0" w:space="0" w:color="auto"/>
                <w:right w:val="none" w:sz="0" w:space="0" w:color="auto"/>
              </w:divBdr>
            </w:div>
            <w:div w:id="1868979122">
              <w:marLeft w:val="0"/>
              <w:marRight w:val="0"/>
              <w:marTop w:val="0"/>
              <w:marBottom w:val="0"/>
              <w:divBdr>
                <w:top w:val="none" w:sz="0" w:space="0" w:color="auto"/>
                <w:left w:val="none" w:sz="0" w:space="0" w:color="auto"/>
                <w:bottom w:val="none" w:sz="0" w:space="0" w:color="auto"/>
                <w:right w:val="none" w:sz="0" w:space="0" w:color="auto"/>
              </w:divBdr>
            </w:div>
            <w:div w:id="1794859682">
              <w:marLeft w:val="0"/>
              <w:marRight w:val="0"/>
              <w:marTop w:val="0"/>
              <w:marBottom w:val="0"/>
              <w:divBdr>
                <w:top w:val="none" w:sz="0" w:space="0" w:color="auto"/>
                <w:left w:val="none" w:sz="0" w:space="0" w:color="auto"/>
                <w:bottom w:val="none" w:sz="0" w:space="0" w:color="auto"/>
                <w:right w:val="none" w:sz="0" w:space="0" w:color="auto"/>
              </w:divBdr>
            </w:div>
            <w:div w:id="305546726">
              <w:marLeft w:val="0"/>
              <w:marRight w:val="0"/>
              <w:marTop w:val="0"/>
              <w:marBottom w:val="0"/>
              <w:divBdr>
                <w:top w:val="none" w:sz="0" w:space="0" w:color="auto"/>
                <w:left w:val="none" w:sz="0" w:space="0" w:color="auto"/>
                <w:bottom w:val="none" w:sz="0" w:space="0" w:color="auto"/>
                <w:right w:val="none" w:sz="0" w:space="0" w:color="auto"/>
              </w:divBdr>
            </w:div>
            <w:div w:id="622034352">
              <w:marLeft w:val="0"/>
              <w:marRight w:val="0"/>
              <w:marTop w:val="0"/>
              <w:marBottom w:val="0"/>
              <w:divBdr>
                <w:top w:val="none" w:sz="0" w:space="0" w:color="auto"/>
                <w:left w:val="none" w:sz="0" w:space="0" w:color="auto"/>
                <w:bottom w:val="none" w:sz="0" w:space="0" w:color="auto"/>
                <w:right w:val="none" w:sz="0" w:space="0" w:color="auto"/>
              </w:divBdr>
            </w:div>
            <w:div w:id="1854955334">
              <w:marLeft w:val="0"/>
              <w:marRight w:val="0"/>
              <w:marTop w:val="0"/>
              <w:marBottom w:val="0"/>
              <w:divBdr>
                <w:top w:val="none" w:sz="0" w:space="0" w:color="auto"/>
                <w:left w:val="none" w:sz="0" w:space="0" w:color="auto"/>
                <w:bottom w:val="none" w:sz="0" w:space="0" w:color="auto"/>
                <w:right w:val="none" w:sz="0" w:space="0" w:color="auto"/>
              </w:divBdr>
            </w:div>
            <w:div w:id="614479231">
              <w:marLeft w:val="0"/>
              <w:marRight w:val="0"/>
              <w:marTop w:val="0"/>
              <w:marBottom w:val="0"/>
              <w:divBdr>
                <w:top w:val="none" w:sz="0" w:space="0" w:color="auto"/>
                <w:left w:val="none" w:sz="0" w:space="0" w:color="auto"/>
                <w:bottom w:val="none" w:sz="0" w:space="0" w:color="auto"/>
                <w:right w:val="none" w:sz="0" w:space="0" w:color="auto"/>
              </w:divBdr>
            </w:div>
            <w:div w:id="1683119359">
              <w:marLeft w:val="0"/>
              <w:marRight w:val="0"/>
              <w:marTop w:val="0"/>
              <w:marBottom w:val="0"/>
              <w:divBdr>
                <w:top w:val="none" w:sz="0" w:space="0" w:color="auto"/>
                <w:left w:val="none" w:sz="0" w:space="0" w:color="auto"/>
                <w:bottom w:val="none" w:sz="0" w:space="0" w:color="auto"/>
                <w:right w:val="none" w:sz="0" w:space="0" w:color="auto"/>
              </w:divBdr>
            </w:div>
            <w:div w:id="1390373827">
              <w:marLeft w:val="0"/>
              <w:marRight w:val="0"/>
              <w:marTop w:val="0"/>
              <w:marBottom w:val="0"/>
              <w:divBdr>
                <w:top w:val="none" w:sz="0" w:space="0" w:color="auto"/>
                <w:left w:val="none" w:sz="0" w:space="0" w:color="auto"/>
                <w:bottom w:val="none" w:sz="0" w:space="0" w:color="auto"/>
                <w:right w:val="none" w:sz="0" w:space="0" w:color="auto"/>
              </w:divBdr>
            </w:div>
            <w:div w:id="1043017071">
              <w:marLeft w:val="0"/>
              <w:marRight w:val="0"/>
              <w:marTop w:val="0"/>
              <w:marBottom w:val="0"/>
              <w:divBdr>
                <w:top w:val="none" w:sz="0" w:space="0" w:color="auto"/>
                <w:left w:val="none" w:sz="0" w:space="0" w:color="auto"/>
                <w:bottom w:val="none" w:sz="0" w:space="0" w:color="auto"/>
                <w:right w:val="none" w:sz="0" w:space="0" w:color="auto"/>
              </w:divBdr>
            </w:div>
            <w:div w:id="510950976">
              <w:marLeft w:val="0"/>
              <w:marRight w:val="0"/>
              <w:marTop w:val="0"/>
              <w:marBottom w:val="0"/>
              <w:divBdr>
                <w:top w:val="none" w:sz="0" w:space="0" w:color="auto"/>
                <w:left w:val="none" w:sz="0" w:space="0" w:color="auto"/>
                <w:bottom w:val="none" w:sz="0" w:space="0" w:color="auto"/>
                <w:right w:val="none" w:sz="0" w:space="0" w:color="auto"/>
              </w:divBdr>
            </w:div>
            <w:div w:id="457769879">
              <w:marLeft w:val="0"/>
              <w:marRight w:val="0"/>
              <w:marTop w:val="0"/>
              <w:marBottom w:val="0"/>
              <w:divBdr>
                <w:top w:val="none" w:sz="0" w:space="0" w:color="auto"/>
                <w:left w:val="none" w:sz="0" w:space="0" w:color="auto"/>
                <w:bottom w:val="none" w:sz="0" w:space="0" w:color="auto"/>
                <w:right w:val="none" w:sz="0" w:space="0" w:color="auto"/>
              </w:divBdr>
            </w:div>
            <w:div w:id="991249194">
              <w:marLeft w:val="0"/>
              <w:marRight w:val="0"/>
              <w:marTop w:val="0"/>
              <w:marBottom w:val="0"/>
              <w:divBdr>
                <w:top w:val="none" w:sz="0" w:space="0" w:color="auto"/>
                <w:left w:val="none" w:sz="0" w:space="0" w:color="auto"/>
                <w:bottom w:val="none" w:sz="0" w:space="0" w:color="auto"/>
                <w:right w:val="none" w:sz="0" w:space="0" w:color="auto"/>
              </w:divBdr>
            </w:div>
            <w:div w:id="839780482">
              <w:marLeft w:val="0"/>
              <w:marRight w:val="0"/>
              <w:marTop w:val="0"/>
              <w:marBottom w:val="0"/>
              <w:divBdr>
                <w:top w:val="none" w:sz="0" w:space="0" w:color="auto"/>
                <w:left w:val="none" w:sz="0" w:space="0" w:color="auto"/>
                <w:bottom w:val="none" w:sz="0" w:space="0" w:color="auto"/>
                <w:right w:val="none" w:sz="0" w:space="0" w:color="auto"/>
              </w:divBdr>
            </w:div>
            <w:div w:id="1587033354">
              <w:marLeft w:val="0"/>
              <w:marRight w:val="0"/>
              <w:marTop w:val="0"/>
              <w:marBottom w:val="0"/>
              <w:divBdr>
                <w:top w:val="none" w:sz="0" w:space="0" w:color="auto"/>
                <w:left w:val="none" w:sz="0" w:space="0" w:color="auto"/>
                <w:bottom w:val="none" w:sz="0" w:space="0" w:color="auto"/>
                <w:right w:val="none" w:sz="0" w:space="0" w:color="auto"/>
              </w:divBdr>
            </w:div>
            <w:div w:id="1391226349">
              <w:marLeft w:val="0"/>
              <w:marRight w:val="0"/>
              <w:marTop w:val="0"/>
              <w:marBottom w:val="0"/>
              <w:divBdr>
                <w:top w:val="none" w:sz="0" w:space="0" w:color="auto"/>
                <w:left w:val="none" w:sz="0" w:space="0" w:color="auto"/>
                <w:bottom w:val="none" w:sz="0" w:space="0" w:color="auto"/>
                <w:right w:val="none" w:sz="0" w:space="0" w:color="auto"/>
              </w:divBdr>
            </w:div>
            <w:div w:id="1234394766">
              <w:marLeft w:val="0"/>
              <w:marRight w:val="0"/>
              <w:marTop w:val="0"/>
              <w:marBottom w:val="0"/>
              <w:divBdr>
                <w:top w:val="none" w:sz="0" w:space="0" w:color="auto"/>
                <w:left w:val="none" w:sz="0" w:space="0" w:color="auto"/>
                <w:bottom w:val="none" w:sz="0" w:space="0" w:color="auto"/>
                <w:right w:val="none" w:sz="0" w:space="0" w:color="auto"/>
              </w:divBdr>
            </w:div>
            <w:div w:id="52733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536513">
      <w:bodyDiv w:val="1"/>
      <w:marLeft w:val="0"/>
      <w:marRight w:val="0"/>
      <w:marTop w:val="0"/>
      <w:marBottom w:val="0"/>
      <w:divBdr>
        <w:top w:val="none" w:sz="0" w:space="0" w:color="auto"/>
        <w:left w:val="none" w:sz="0" w:space="0" w:color="auto"/>
        <w:bottom w:val="none" w:sz="0" w:space="0" w:color="auto"/>
        <w:right w:val="none" w:sz="0" w:space="0" w:color="auto"/>
      </w:divBdr>
      <w:divsChild>
        <w:div w:id="752320130">
          <w:marLeft w:val="0"/>
          <w:marRight w:val="0"/>
          <w:marTop w:val="0"/>
          <w:marBottom w:val="600"/>
          <w:divBdr>
            <w:top w:val="none" w:sz="0" w:space="0" w:color="auto"/>
            <w:left w:val="none" w:sz="0" w:space="0" w:color="auto"/>
            <w:bottom w:val="none" w:sz="0" w:space="0" w:color="auto"/>
            <w:right w:val="none" w:sz="0" w:space="0" w:color="auto"/>
          </w:divBdr>
          <w:divsChild>
            <w:div w:id="1162430373">
              <w:marLeft w:val="0"/>
              <w:marRight w:val="0"/>
              <w:marTop w:val="0"/>
              <w:marBottom w:val="0"/>
              <w:divBdr>
                <w:top w:val="none" w:sz="0" w:space="0" w:color="auto"/>
                <w:left w:val="none" w:sz="0" w:space="0" w:color="auto"/>
                <w:bottom w:val="none" w:sz="0" w:space="0" w:color="auto"/>
                <w:right w:val="none" w:sz="0" w:space="0" w:color="auto"/>
              </w:divBdr>
              <w:divsChild>
                <w:div w:id="1595823225">
                  <w:marLeft w:val="0"/>
                  <w:marRight w:val="0"/>
                  <w:marTop w:val="0"/>
                  <w:marBottom w:val="0"/>
                  <w:divBdr>
                    <w:top w:val="none" w:sz="0" w:space="0" w:color="auto"/>
                    <w:left w:val="none" w:sz="0" w:space="0" w:color="auto"/>
                    <w:bottom w:val="none" w:sz="0" w:space="0" w:color="auto"/>
                    <w:right w:val="none" w:sz="0" w:space="0" w:color="auto"/>
                  </w:divBdr>
                  <w:divsChild>
                    <w:div w:id="69392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260131">
          <w:marLeft w:val="0"/>
          <w:marRight w:val="0"/>
          <w:marTop w:val="0"/>
          <w:marBottom w:val="0"/>
          <w:divBdr>
            <w:top w:val="none" w:sz="0" w:space="0" w:color="auto"/>
            <w:left w:val="none" w:sz="0" w:space="0" w:color="auto"/>
            <w:bottom w:val="none" w:sz="0" w:space="0" w:color="auto"/>
            <w:right w:val="none" w:sz="0" w:space="0" w:color="auto"/>
          </w:divBdr>
          <w:divsChild>
            <w:div w:id="951979144">
              <w:marLeft w:val="0"/>
              <w:marRight w:val="0"/>
              <w:marTop w:val="0"/>
              <w:marBottom w:val="0"/>
              <w:divBdr>
                <w:top w:val="none" w:sz="0" w:space="0" w:color="auto"/>
                <w:left w:val="none" w:sz="0" w:space="0" w:color="auto"/>
                <w:bottom w:val="none" w:sz="0" w:space="0" w:color="auto"/>
                <w:right w:val="none" w:sz="0" w:space="0" w:color="auto"/>
              </w:divBdr>
              <w:divsChild>
                <w:div w:id="1585994713">
                  <w:marLeft w:val="0"/>
                  <w:marRight w:val="0"/>
                  <w:marTop w:val="0"/>
                  <w:marBottom w:val="600"/>
                  <w:divBdr>
                    <w:top w:val="none" w:sz="0" w:space="0" w:color="auto"/>
                    <w:left w:val="none" w:sz="0" w:space="0" w:color="auto"/>
                    <w:bottom w:val="none" w:sz="0" w:space="0" w:color="auto"/>
                    <w:right w:val="none" w:sz="0" w:space="0" w:color="auto"/>
                  </w:divBdr>
                </w:div>
              </w:divsChild>
            </w:div>
            <w:div w:id="133064429">
              <w:marLeft w:val="0"/>
              <w:marRight w:val="0"/>
              <w:marTop w:val="0"/>
              <w:marBottom w:val="0"/>
              <w:divBdr>
                <w:top w:val="none" w:sz="0" w:space="0" w:color="auto"/>
                <w:left w:val="none" w:sz="0" w:space="0" w:color="auto"/>
                <w:bottom w:val="none" w:sz="0" w:space="0" w:color="auto"/>
                <w:right w:val="none" w:sz="0" w:space="0" w:color="auto"/>
              </w:divBdr>
              <w:divsChild>
                <w:div w:id="1075666994">
                  <w:marLeft w:val="0"/>
                  <w:marRight w:val="0"/>
                  <w:marTop w:val="0"/>
                  <w:marBottom w:val="600"/>
                  <w:divBdr>
                    <w:top w:val="none" w:sz="0" w:space="0" w:color="auto"/>
                    <w:left w:val="none" w:sz="0" w:space="0" w:color="auto"/>
                    <w:bottom w:val="none" w:sz="0" w:space="0" w:color="auto"/>
                    <w:right w:val="none" w:sz="0" w:space="0" w:color="auto"/>
                  </w:divBdr>
                </w:div>
              </w:divsChild>
            </w:div>
            <w:div w:id="874582033">
              <w:marLeft w:val="0"/>
              <w:marRight w:val="0"/>
              <w:marTop w:val="0"/>
              <w:marBottom w:val="0"/>
              <w:divBdr>
                <w:top w:val="none" w:sz="0" w:space="0" w:color="auto"/>
                <w:left w:val="none" w:sz="0" w:space="0" w:color="auto"/>
                <w:bottom w:val="none" w:sz="0" w:space="0" w:color="auto"/>
                <w:right w:val="none" w:sz="0" w:space="0" w:color="auto"/>
              </w:divBdr>
              <w:divsChild>
                <w:div w:id="696321399">
                  <w:marLeft w:val="0"/>
                  <w:marRight w:val="0"/>
                  <w:marTop w:val="0"/>
                  <w:marBottom w:val="600"/>
                  <w:divBdr>
                    <w:top w:val="none" w:sz="0" w:space="0" w:color="auto"/>
                    <w:left w:val="none" w:sz="0" w:space="0" w:color="auto"/>
                    <w:bottom w:val="none" w:sz="0" w:space="0" w:color="auto"/>
                    <w:right w:val="none" w:sz="0" w:space="0" w:color="auto"/>
                  </w:divBdr>
                </w:div>
              </w:divsChild>
            </w:div>
            <w:div w:id="811875350">
              <w:marLeft w:val="0"/>
              <w:marRight w:val="0"/>
              <w:marTop w:val="0"/>
              <w:marBottom w:val="0"/>
              <w:divBdr>
                <w:top w:val="none" w:sz="0" w:space="0" w:color="auto"/>
                <w:left w:val="none" w:sz="0" w:space="0" w:color="auto"/>
                <w:bottom w:val="none" w:sz="0" w:space="0" w:color="auto"/>
                <w:right w:val="none" w:sz="0" w:space="0" w:color="auto"/>
              </w:divBdr>
              <w:divsChild>
                <w:div w:id="1529293391">
                  <w:marLeft w:val="0"/>
                  <w:marRight w:val="0"/>
                  <w:marTop w:val="0"/>
                  <w:marBottom w:val="600"/>
                  <w:divBdr>
                    <w:top w:val="none" w:sz="0" w:space="0" w:color="auto"/>
                    <w:left w:val="none" w:sz="0" w:space="0" w:color="auto"/>
                    <w:bottom w:val="none" w:sz="0" w:space="0" w:color="auto"/>
                    <w:right w:val="none" w:sz="0" w:space="0" w:color="auto"/>
                  </w:divBdr>
                </w:div>
              </w:divsChild>
            </w:div>
            <w:div w:id="2114664964">
              <w:marLeft w:val="0"/>
              <w:marRight w:val="0"/>
              <w:marTop w:val="0"/>
              <w:marBottom w:val="0"/>
              <w:divBdr>
                <w:top w:val="none" w:sz="0" w:space="0" w:color="auto"/>
                <w:left w:val="none" w:sz="0" w:space="0" w:color="auto"/>
                <w:bottom w:val="none" w:sz="0" w:space="0" w:color="auto"/>
                <w:right w:val="none" w:sz="0" w:space="0" w:color="auto"/>
              </w:divBdr>
              <w:divsChild>
                <w:div w:id="2138722406">
                  <w:marLeft w:val="0"/>
                  <w:marRight w:val="0"/>
                  <w:marTop w:val="0"/>
                  <w:marBottom w:val="600"/>
                  <w:divBdr>
                    <w:top w:val="none" w:sz="0" w:space="0" w:color="auto"/>
                    <w:left w:val="none" w:sz="0" w:space="0" w:color="auto"/>
                    <w:bottom w:val="none" w:sz="0" w:space="0" w:color="auto"/>
                    <w:right w:val="none" w:sz="0" w:space="0" w:color="auto"/>
                  </w:divBdr>
                  <w:divsChild>
                    <w:div w:id="67780576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1159543242">
              <w:marLeft w:val="0"/>
              <w:marRight w:val="0"/>
              <w:marTop w:val="0"/>
              <w:marBottom w:val="0"/>
              <w:divBdr>
                <w:top w:val="none" w:sz="0" w:space="0" w:color="auto"/>
                <w:left w:val="none" w:sz="0" w:space="0" w:color="auto"/>
                <w:bottom w:val="none" w:sz="0" w:space="0" w:color="auto"/>
                <w:right w:val="none" w:sz="0" w:space="0" w:color="auto"/>
              </w:divBdr>
              <w:divsChild>
                <w:div w:id="1432311445">
                  <w:marLeft w:val="0"/>
                  <w:marRight w:val="0"/>
                  <w:marTop w:val="0"/>
                  <w:marBottom w:val="600"/>
                  <w:divBdr>
                    <w:top w:val="none" w:sz="0" w:space="0" w:color="auto"/>
                    <w:left w:val="none" w:sz="0" w:space="0" w:color="auto"/>
                    <w:bottom w:val="none" w:sz="0" w:space="0" w:color="auto"/>
                    <w:right w:val="none" w:sz="0" w:space="0" w:color="auto"/>
                  </w:divBdr>
                </w:div>
              </w:divsChild>
            </w:div>
            <w:div w:id="905066220">
              <w:marLeft w:val="0"/>
              <w:marRight w:val="0"/>
              <w:marTop w:val="0"/>
              <w:marBottom w:val="0"/>
              <w:divBdr>
                <w:top w:val="none" w:sz="0" w:space="0" w:color="auto"/>
                <w:left w:val="none" w:sz="0" w:space="0" w:color="auto"/>
                <w:bottom w:val="none" w:sz="0" w:space="0" w:color="auto"/>
                <w:right w:val="none" w:sz="0" w:space="0" w:color="auto"/>
              </w:divBdr>
              <w:divsChild>
                <w:div w:id="550000394">
                  <w:marLeft w:val="0"/>
                  <w:marRight w:val="0"/>
                  <w:marTop w:val="0"/>
                  <w:marBottom w:val="600"/>
                  <w:divBdr>
                    <w:top w:val="none" w:sz="0" w:space="0" w:color="auto"/>
                    <w:left w:val="none" w:sz="0" w:space="0" w:color="auto"/>
                    <w:bottom w:val="none" w:sz="0" w:space="0" w:color="auto"/>
                    <w:right w:val="none" w:sz="0" w:space="0" w:color="auto"/>
                  </w:divBdr>
                </w:div>
              </w:divsChild>
            </w:div>
            <w:div w:id="1055717">
              <w:marLeft w:val="0"/>
              <w:marRight w:val="0"/>
              <w:marTop w:val="0"/>
              <w:marBottom w:val="0"/>
              <w:divBdr>
                <w:top w:val="none" w:sz="0" w:space="0" w:color="auto"/>
                <w:left w:val="none" w:sz="0" w:space="0" w:color="auto"/>
                <w:bottom w:val="none" w:sz="0" w:space="0" w:color="auto"/>
                <w:right w:val="none" w:sz="0" w:space="0" w:color="auto"/>
              </w:divBdr>
              <w:divsChild>
                <w:div w:id="138763894">
                  <w:marLeft w:val="0"/>
                  <w:marRight w:val="0"/>
                  <w:marTop w:val="0"/>
                  <w:marBottom w:val="600"/>
                  <w:divBdr>
                    <w:top w:val="none" w:sz="0" w:space="0" w:color="auto"/>
                    <w:left w:val="none" w:sz="0" w:space="0" w:color="auto"/>
                    <w:bottom w:val="none" w:sz="0" w:space="0" w:color="auto"/>
                    <w:right w:val="none" w:sz="0" w:space="0" w:color="auto"/>
                  </w:divBdr>
                  <w:divsChild>
                    <w:div w:id="193843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90411">
              <w:marLeft w:val="0"/>
              <w:marRight w:val="0"/>
              <w:marTop w:val="0"/>
              <w:marBottom w:val="0"/>
              <w:divBdr>
                <w:top w:val="none" w:sz="0" w:space="0" w:color="auto"/>
                <w:left w:val="none" w:sz="0" w:space="0" w:color="auto"/>
                <w:bottom w:val="none" w:sz="0" w:space="0" w:color="auto"/>
                <w:right w:val="none" w:sz="0" w:space="0" w:color="auto"/>
              </w:divBdr>
              <w:divsChild>
                <w:div w:id="959457579">
                  <w:marLeft w:val="0"/>
                  <w:marRight w:val="0"/>
                  <w:marTop w:val="0"/>
                  <w:marBottom w:val="600"/>
                  <w:divBdr>
                    <w:top w:val="none" w:sz="0" w:space="0" w:color="auto"/>
                    <w:left w:val="none" w:sz="0" w:space="0" w:color="auto"/>
                    <w:bottom w:val="none" w:sz="0" w:space="0" w:color="auto"/>
                    <w:right w:val="none" w:sz="0" w:space="0" w:color="auto"/>
                  </w:divBdr>
                </w:div>
              </w:divsChild>
            </w:div>
            <w:div w:id="29234093">
              <w:marLeft w:val="0"/>
              <w:marRight w:val="0"/>
              <w:marTop w:val="0"/>
              <w:marBottom w:val="0"/>
              <w:divBdr>
                <w:top w:val="none" w:sz="0" w:space="0" w:color="auto"/>
                <w:left w:val="none" w:sz="0" w:space="0" w:color="auto"/>
                <w:bottom w:val="none" w:sz="0" w:space="0" w:color="auto"/>
                <w:right w:val="none" w:sz="0" w:space="0" w:color="auto"/>
              </w:divBdr>
              <w:divsChild>
                <w:div w:id="1969236438">
                  <w:marLeft w:val="0"/>
                  <w:marRight w:val="0"/>
                  <w:marTop w:val="0"/>
                  <w:marBottom w:val="600"/>
                  <w:divBdr>
                    <w:top w:val="none" w:sz="0" w:space="0" w:color="auto"/>
                    <w:left w:val="none" w:sz="0" w:space="0" w:color="auto"/>
                    <w:bottom w:val="none" w:sz="0" w:space="0" w:color="auto"/>
                    <w:right w:val="none" w:sz="0" w:space="0" w:color="auto"/>
                  </w:divBdr>
                </w:div>
              </w:divsChild>
            </w:div>
            <w:div w:id="857743479">
              <w:marLeft w:val="0"/>
              <w:marRight w:val="0"/>
              <w:marTop w:val="0"/>
              <w:marBottom w:val="0"/>
              <w:divBdr>
                <w:top w:val="none" w:sz="0" w:space="0" w:color="auto"/>
                <w:left w:val="none" w:sz="0" w:space="0" w:color="auto"/>
                <w:bottom w:val="none" w:sz="0" w:space="0" w:color="auto"/>
                <w:right w:val="none" w:sz="0" w:space="0" w:color="auto"/>
              </w:divBdr>
              <w:divsChild>
                <w:div w:id="120929279">
                  <w:marLeft w:val="0"/>
                  <w:marRight w:val="0"/>
                  <w:marTop w:val="0"/>
                  <w:marBottom w:val="600"/>
                  <w:divBdr>
                    <w:top w:val="none" w:sz="0" w:space="0" w:color="auto"/>
                    <w:left w:val="none" w:sz="0" w:space="0" w:color="auto"/>
                    <w:bottom w:val="none" w:sz="0" w:space="0" w:color="auto"/>
                    <w:right w:val="none" w:sz="0" w:space="0" w:color="auto"/>
                  </w:divBdr>
                  <w:divsChild>
                    <w:div w:id="437526177">
                      <w:marLeft w:val="0"/>
                      <w:marRight w:val="0"/>
                      <w:marTop w:val="0"/>
                      <w:marBottom w:val="0"/>
                      <w:divBdr>
                        <w:top w:val="none" w:sz="0" w:space="0" w:color="auto"/>
                        <w:left w:val="none" w:sz="0" w:space="0" w:color="auto"/>
                        <w:bottom w:val="none" w:sz="0" w:space="0" w:color="auto"/>
                        <w:right w:val="none" w:sz="0" w:space="0" w:color="auto"/>
                      </w:divBdr>
                      <w:divsChild>
                        <w:div w:id="2110269046">
                          <w:marLeft w:val="0"/>
                          <w:marRight w:val="0"/>
                          <w:marTop w:val="0"/>
                          <w:marBottom w:val="0"/>
                          <w:divBdr>
                            <w:top w:val="none" w:sz="0" w:space="0" w:color="auto"/>
                            <w:left w:val="none" w:sz="0" w:space="0" w:color="auto"/>
                            <w:bottom w:val="none" w:sz="0" w:space="0" w:color="auto"/>
                            <w:right w:val="none" w:sz="0" w:space="0" w:color="auto"/>
                          </w:divBdr>
                          <w:divsChild>
                            <w:div w:id="2097092410">
                              <w:marLeft w:val="0"/>
                              <w:marRight w:val="0"/>
                              <w:marTop w:val="0"/>
                              <w:marBottom w:val="0"/>
                              <w:divBdr>
                                <w:top w:val="none" w:sz="0" w:space="0" w:color="auto"/>
                                <w:left w:val="none" w:sz="0" w:space="0" w:color="auto"/>
                                <w:bottom w:val="none" w:sz="0" w:space="0" w:color="auto"/>
                                <w:right w:val="none" w:sz="0" w:space="0" w:color="auto"/>
                              </w:divBdr>
                              <w:divsChild>
                                <w:div w:id="49311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3709103">
      <w:bodyDiv w:val="1"/>
      <w:marLeft w:val="0"/>
      <w:marRight w:val="0"/>
      <w:marTop w:val="0"/>
      <w:marBottom w:val="0"/>
      <w:divBdr>
        <w:top w:val="none" w:sz="0" w:space="0" w:color="auto"/>
        <w:left w:val="none" w:sz="0" w:space="0" w:color="auto"/>
        <w:bottom w:val="none" w:sz="0" w:space="0" w:color="auto"/>
        <w:right w:val="none" w:sz="0" w:space="0" w:color="auto"/>
      </w:divBdr>
    </w:div>
    <w:div w:id="622613010">
      <w:bodyDiv w:val="1"/>
      <w:marLeft w:val="0"/>
      <w:marRight w:val="0"/>
      <w:marTop w:val="0"/>
      <w:marBottom w:val="0"/>
      <w:divBdr>
        <w:top w:val="none" w:sz="0" w:space="0" w:color="auto"/>
        <w:left w:val="none" w:sz="0" w:space="0" w:color="auto"/>
        <w:bottom w:val="none" w:sz="0" w:space="0" w:color="auto"/>
        <w:right w:val="none" w:sz="0" w:space="0" w:color="auto"/>
      </w:divBdr>
      <w:divsChild>
        <w:div w:id="1569535838">
          <w:marLeft w:val="0"/>
          <w:marRight w:val="0"/>
          <w:marTop w:val="0"/>
          <w:marBottom w:val="120"/>
          <w:divBdr>
            <w:top w:val="none" w:sz="0" w:space="0" w:color="auto"/>
            <w:left w:val="none" w:sz="0" w:space="0" w:color="auto"/>
            <w:bottom w:val="none" w:sz="0" w:space="0" w:color="auto"/>
            <w:right w:val="none" w:sz="0" w:space="0" w:color="auto"/>
          </w:divBdr>
          <w:divsChild>
            <w:div w:id="718436783">
              <w:marLeft w:val="0"/>
              <w:marRight w:val="0"/>
              <w:marTop w:val="0"/>
              <w:marBottom w:val="0"/>
              <w:divBdr>
                <w:top w:val="none" w:sz="0" w:space="0" w:color="auto"/>
                <w:left w:val="none" w:sz="0" w:space="0" w:color="auto"/>
                <w:bottom w:val="none" w:sz="0" w:space="0" w:color="auto"/>
                <w:right w:val="none" w:sz="0" w:space="0" w:color="auto"/>
              </w:divBdr>
              <w:divsChild>
                <w:div w:id="575092404">
                  <w:marLeft w:val="0"/>
                  <w:marRight w:val="0"/>
                  <w:marTop w:val="0"/>
                  <w:marBottom w:val="0"/>
                  <w:divBdr>
                    <w:top w:val="none" w:sz="0" w:space="0" w:color="auto"/>
                    <w:left w:val="none" w:sz="0" w:space="0" w:color="auto"/>
                    <w:bottom w:val="none" w:sz="0" w:space="0" w:color="auto"/>
                    <w:right w:val="none" w:sz="0" w:space="0" w:color="auto"/>
                  </w:divBdr>
                  <w:divsChild>
                    <w:div w:id="172741653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97775777">
          <w:marLeft w:val="0"/>
          <w:marRight w:val="0"/>
          <w:marTop w:val="0"/>
          <w:marBottom w:val="0"/>
          <w:divBdr>
            <w:top w:val="none" w:sz="0" w:space="0" w:color="auto"/>
            <w:left w:val="none" w:sz="0" w:space="0" w:color="auto"/>
            <w:bottom w:val="none" w:sz="0" w:space="0" w:color="auto"/>
            <w:right w:val="none" w:sz="0" w:space="0" w:color="auto"/>
          </w:divBdr>
        </w:div>
        <w:div w:id="1025718375">
          <w:marLeft w:val="0"/>
          <w:marRight w:val="0"/>
          <w:marTop w:val="0"/>
          <w:marBottom w:val="0"/>
          <w:divBdr>
            <w:top w:val="none" w:sz="0" w:space="0" w:color="auto"/>
            <w:left w:val="none" w:sz="0" w:space="0" w:color="auto"/>
            <w:bottom w:val="none" w:sz="0" w:space="0" w:color="auto"/>
            <w:right w:val="none" w:sz="0" w:space="0" w:color="auto"/>
          </w:divBdr>
          <w:divsChild>
            <w:div w:id="704405138">
              <w:marLeft w:val="0"/>
              <w:marRight w:val="0"/>
              <w:marTop w:val="0"/>
              <w:marBottom w:val="120"/>
              <w:divBdr>
                <w:top w:val="none" w:sz="0" w:space="0" w:color="auto"/>
                <w:left w:val="none" w:sz="0" w:space="0" w:color="auto"/>
                <w:bottom w:val="none" w:sz="0" w:space="0" w:color="auto"/>
                <w:right w:val="none" w:sz="0" w:space="0" w:color="auto"/>
              </w:divBdr>
              <w:divsChild>
                <w:div w:id="1647205251">
                  <w:marLeft w:val="0"/>
                  <w:marRight w:val="0"/>
                  <w:marTop w:val="0"/>
                  <w:marBottom w:val="0"/>
                  <w:divBdr>
                    <w:top w:val="none" w:sz="0" w:space="0" w:color="auto"/>
                    <w:left w:val="none" w:sz="0" w:space="0" w:color="auto"/>
                    <w:bottom w:val="none" w:sz="0" w:space="0" w:color="auto"/>
                    <w:right w:val="none" w:sz="0" w:space="0" w:color="auto"/>
                  </w:divBdr>
                </w:div>
                <w:div w:id="13514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80344">
          <w:marLeft w:val="0"/>
          <w:marRight w:val="0"/>
          <w:marTop w:val="0"/>
          <w:marBottom w:val="480"/>
          <w:divBdr>
            <w:top w:val="none" w:sz="0" w:space="0" w:color="auto"/>
            <w:left w:val="none" w:sz="0" w:space="0" w:color="auto"/>
            <w:bottom w:val="single" w:sz="12" w:space="24" w:color="EBEBEB"/>
            <w:right w:val="none" w:sz="0" w:space="0" w:color="auto"/>
          </w:divBdr>
          <w:divsChild>
            <w:div w:id="252395358">
              <w:marLeft w:val="0"/>
              <w:marRight w:val="0"/>
              <w:marTop w:val="0"/>
              <w:marBottom w:val="0"/>
              <w:divBdr>
                <w:top w:val="none" w:sz="0" w:space="0" w:color="auto"/>
                <w:left w:val="none" w:sz="0" w:space="0" w:color="auto"/>
                <w:bottom w:val="none" w:sz="0" w:space="0" w:color="auto"/>
                <w:right w:val="none" w:sz="0" w:space="0" w:color="auto"/>
              </w:divBdr>
              <w:divsChild>
                <w:div w:id="143159370">
                  <w:marLeft w:val="0"/>
                  <w:marRight w:val="0"/>
                  <w:marTop w:val="0"/>
                  <w:marBottom w:val="0"/>
                  <w:divBdr>
                    <w:top w:val="none" w:sz="0" w:space="0" w:color="auto"/>
                    <w:left w:val="none" w:sz="0" w:space="0" w:color="auto"/>
                    <w:bottom w:val="none" w:sz="0" w:space="0" w:color="auto"/>
                    <w:right w:val="none" w:sz="0" w:space="0" w:color="auto"/>
                  </w:divBdr>
                </w:div>
                <w:div w:id="2136242930">
                  <w:marLeft w:val="0"/>
                  <w:marRight w:val="0"/>
                  <w:marTop w:val="0"/>
                  <w:marBottom w:val="0"/>
                  <w:divBdr>
                    <w:top w:val="none" w:sz="0" w:space="0" w:color="auto"/>
                    <w:left w:val="none" w:sz="0" w:space="0" w:color="auto"/>
                    <w:bottom w:val="none" w:sz="0" w:space="0" w:color="auto"/>
                    <w:right w:val="none" w:sz="0" w:space="0" w:color="auto"/>
                  </w:divBdr>
                </w:div>
                <w:div w:id="915671939">
                  <w:marLeft w:val="0"/>
                  <w:marRight w:val="0"/>
                  <w:marTop w:val="0"/>
                  <w:marBottom w:val="0"/>
                  <w:divBdr>
                    <w:top w:val="none" w:sz="0" w:space="0" w:color="auto"/>
                    <w:left w:val="none" w:sz="0" w:space="0" w:color="auto"/>
                    <w:bottom w:val="none" w:sz="0" w:space="0" w:color="auto"/>
                    <w:right w:val="none" w:sz="0" w:space="0" w:color="auto"/>
                  </w:divBdr>
                </w:div>
                <w:div w:id="81201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346389">
          <w:marLeft w:val="0"/>
          <w:marRight w:val="0"/>
          <w:marTop w:val="0"/>
          <w:marBottom w:val="0"/>
          <w:divBdr>
            <w:top w:val="none" w:sz="0" w:space="0" w:color="auto"/>
            <w:left w:val="none" w:sz="0" w:space="0" w:color="auto"/>
            <w:bottom w:val="none" w:sz="0" w:space="0" w:color="auto"/>
            <w:right w:val="none" w:sz="0" w:space="0" w:color="auto"/>
          </w:divBdr>
          <w:divsChild>
            <w:div w:id="682241188">
              <w:marLeft w:val="0"/>
              <w:marRight w:val="0"/>
              <w:marTop w:val="0"/>
              <w:marBottom w:val="0"/>
              <w:divBdr>
                <w:top w:val="none" w:sz="0" w:space="0" w:color="auto"/>
                <w:left w:val="none" w:sz="0" w:space="0" w:color="auto"/>
                <w:bottom w:val="none" w:sz="0" w:space="0" w:color="auto"/>
                <w:right w:val="none" w:sz="0" w:space="0" w:color="auto"/>
              </w:divBdr>
              <w:divsChild>
                <w:div w:id="1858540108">
                  <w:marLeft w:val="0"/>
                  <w:marRight w:val="0"/>
                  <w:marTop w:val="0"/>
                  <w:marBottom w:val="0"/>
                  <w:divBdr>
                    <w:top w:val="none" w:sz="0" w:space="0" w:color="auto"/>
                    <w:left w:val="none" w:sz="0" w:space="0" w:color="auto"/>
                    <w:bottom w:val="none" w:sz="0" w:space="0" w:color="auto"/>
                    <w:right w:val="none" w:sz="0" w:space="0" w:color="auto"/>
                  </w:divBdr>
                </w:div>
                <w:div w:id="1264537898">
                  <w:marLeft w:val="0"/>
                  <w:marRight w:val="0"/>
                  <w:marTop w:val="240"/>
                  <w:marBottom w:val="240"/>
                  <w:divBdr>
                    <w:top w:val="single" w:sz="12" w:space="0" w:color="EBEBEB"/>
                    <w:left w:val="none" w:sz="0" w:space="0" w:color="auto"/>
                    <w:bottom w:val="single" w:sz="12" w:space="0" w:color="EBEBEB"/>
                    <w:right w:val="none" w:sz="0" w:space="0" w:color="auto"/>
                  </w:divBdr>
                  <w:divsChild>
                    <w:div w:id="875198851">
                      <w:marLeft w:val="0"/>
                      <w:marRight w:val="0"/>
                      <w:marTop w:val="240"/>
                      <w:marBottom w:val="240"/>
                      <w:divBdr>
                        <w:top w:val="none" w:sz="0" w:space="0" w:color="auto"/>
                        <w:left w:val="none" w:sz="0" w:space="0" w:color="auto"/>
                        <w:bottom w:val="none" w:sz="0" w:space="0" w:color="auto"/>
                        <w:right w:val="none" w:sz="0" w:space="0" w:color="auto"/>
                      </w:divBdr>
                    </w:div>
                  </w:divsChild>
                </w:div>
                <w:div w:id="116995777">
                  <w:marLeft w:val="0"/>
                  <w:marRight w:val="0"/>
                  <w:marTop w:val="240"/>
                  <w:marBottom w:val="240"/>
                  <w:divBdr>
                    <w:top w:val="single" w:sz="12" w:space="0" w:color="EBEBEB"/>
                    <w:left w:val="none" w:sz="0" w:space="0" w:color="auto"/>
                    <w:bottom w:val="single" w:sz="12" w:space="0" w:color="EBEBEB"/>
                    <w:right w:val="none" w:sz="0" w:space="0" w:color="auto"/>
                  </w:divBdr>
                  <w:divsChild>
                    <w:div w:id="325784517">
                      <w:marLeft w:val="0"/>
                      <w:marRight w:val="0"/>
                      <w:marTop w:val="240"/>
                      <w:marBottom w:val="240"/>
                      <w:divBdr>
                        <w:top w:val="none" w:sz="0" w:space="0" w:color="auto"/>
                        <w:left w:val="none" w:sz="0" w:space="0" w:color="auto"/>
                        <w:bottom w:val="none" w:sz="0" w:space="0" w:color="auto"/>
                        <w:right w:val="none" w:sz="0" w:space="0" w:color="auto"/>
                      </w:divBdr>
                    </w:div>
                  </w:divsChild>
                </w:div>
                <w:div w:id="434639396">
                  <w:marLeft w:val="0"/>
                  <w:marRight w:val="0"/>
                  <w:marTop w:val="240"/>
                  <w:marBottom w:val="240"/>
                  <w:divBdr>
                    <w:top w:val="single" w:sz="12" w:space="0" w:color="EBEBEB"/>
                    <w:left w:val="none" w:sz="0" w:space="0" w:color="auto"/>
                    <w:bottom w:val="single" w:sz="12" w:space="0" w:color="EBEBEB"/>
                    <w:right w:val="none" w:sz="0" w:space="0" w:color="auto"/>
                  </w:divBdr>
                  <w:divsChild>
                    <w:div w:id="717363953">
                      <w:marLeft w:val="0"/>
                      <w:marRight w:val="0"/>
                      <w:marTop w:val="240"/>
                      <w:marBottom w:val="240"/>
                      <w:divBdr>
                        <w:top w:val="none" w:sz="0" w:space="0" w:color="auto"/>
                        <w:left w:val="none" w:sz="0" w:space="0" w:color="auto"/>
                        <w:bottom w:val="none" w:sz="0" w:space="0" w:color="auto"/>
                        <w:right w:val="none" w:sz="0" w:space="0" w:color="auto"/>
                      </w:divBdr>
                    </w:div>
                  </w:divsChild>
                </w:div>
                <w:div w:id="1577276213">
                  <w:marLeft w:val="0"/>
                  <w:marRight w:val="0"/>
                  <w:marTop w:val="0"/>
                  <w:marBottom w:val="0"/>
                  <w:divBdr>
                    <w:top w:val="none" w:sz="0" w:space="0" w:color="auto"/>
                    <w:left w:val="none" w:sz="0" w:space="0" w:color="auto"/>
                    <w:bottom w:val="none" w:sz="0" w:space="0" w:color="auto"/>
                    <w:right w:val="none" w:sz="0" w:space="0" w:color="auto"/>
                  </w:divBdr>
                </w:div>
                <w:div w:id="815805482">
                  <w:marLeft w:val="0"/>
                  <w:marRight w:val="0"/>
                  <w:marTop w:val="240"/>
                  <w:marBottom w:val="240"/>
                  <w:divBdr>
                    <w:top w:val="single" w:sz="12" w:space="0" w:color="EBEBEB"/>
                    <w:left w:val="none" w:sz="0" w:space="0" w:color="auto"/>
                    <w:bottom w:val="single" w:sz="12" w:space="0" w:color="EBEBEB"/>
                    <w:right w:val="none" w:sz="0" w:space="0" w:color="auto"/>
                  </w:divBdr>
                  <w:divsChild>
                    <w:div w:id="1998798530">
                      <w:marLeft w:val="0"/>
                      <w:marRight w:val="0"/>
                      <w:marTop w:val="240"/>
                      <w:marBottom w:val="240"/>
                      <w:divBdr>
                        <w:top w:val="none" w:sz="0" w:space="0" w:color="auto"/>
                        <w:left w:val="none" w:sz="0" w:space="0" w:color="auto"/>
                        <w:bottom w:val="none" w:sz="0" w:space="0" w:color="auto"/>
                        <w:right w:val="none" w:sz="0" w:space="0" w:color="auto"/>
                      </w:divBdr>
                    </w:div>
                  </w:divsChild>
                </w:div>
                <w:div w:id="357203371">
                  <w:marLeft w:val="0"/>
                  <w:marRight w:val="0"/>
                  <w:marTop w:val="240"/>
                  <w:marBottom w:val="240"/>
                  <w:divBdr>
                    <w:top w:val="single" w:sz="12" w:space="0" w:color="EBEBEB"/>
                    <w:left w:val="none" w:sz="0" w:space="0" w:color="auto"/>
                    <w:bottom w:val="single" w:sz="12" w:space="0" w:color="EBEBEB"/>
                    <w:right w:val="none" w:sz="0" w:space="0" w:color="auto"/>
                  </w:divBdr>
                  <w:divsChild>
                    <w:div w:id="691880341">
                      <w:marLeft w:val="0"/>
                      <w:marRight w:val="0"/>
                      <w:marTop w:val="240"/>
                      <w:marBottom w:val="240"/>
                      <w:divBdr>
                        <w:top w:val="none" w:sz="0" w:space="0" w:color="auto"/>
                        <w:left w:val="none" w:sz="0" w:space="0" w:color="auto"/>
                        <w:bottom w:val="none" w:sz="0" w:space="0" w:color="auto"/>
                        <w:right w:val="none" w:sz="0" w:space="0" w:color="auto"/>
                      </w:divBdr>
                    </w:div>
                  </w:divsChild>
                </w:div>
                <w:div w:id="1623489229">
                  <w:marLeft w:val="0"/>
                  <w:marRight w:val="0"/>
                  <w:marTop w:val="0"/>
                  <w:marBottom w:val="0"/>
                  <w:divBdr>
                    <w:top w:val="none" w:sz="0" w:space="0" w:color="auto"/>
                    <w:left w:val="none" w:sz="0" w:space="0" w:color="auto"/>
                    <w:bottom w:val="none" w:sz="0" w:space="0" w:color="auto"/>
                    <w:right w:val="none" w:sz="0" w:space="0" w:color="auto"/>
                  </w:divBdr>
                </w:div>
                <w:div w:id="29452990">
                  <w:marLeft w:val="0"/>
                  <w:marRight w:val="0"/>
                  <w:marTop w:val="240"/>
                  <w:marBottom w:val="240"/>
                  <w:divBdr>
                    <w:top w:val="single" w:sz="12" w:space="0" w:color="EBEBEB"/>
                    <w:left w:val="none" w:sz="0" w:space="0" w:color="auto"/>
                    <w:bottom w:val="single" w:sz="12" w:space="0" w:color="EBEBEB"/>
                    <w:right w:val="none" w:sz="0" w:space="0" w:color="auto"/>
                  </w:divBdr>
                  <w:divsChild>
                    <w:div w:id="1402021977">
                      <w:marLeft w:val="0"/>
                      <w:marRight w:val="0"/>
                      <w:marTop w:val="240"/>
                      <w:marBottom w:val="240"/>
                      <w:divBdr>
                        <w:top w:val="none" w:sz="0" w:space="0" w:color="auto"/>
                        <w:left w:val="none" w:sz="0" w:space="0" w:color="auto"/>
                        <w:bottom w:val="none" w:sz="0" w:space="0" w:color="auto"/>
                        <w:right w:val="none" w:sz="0" w:space="0" w:color="auto"/>
                      </w:divBdr>
                    </w:div>
                  </w:divsChild>
                </w:div>
                <w:div w:id="1830170969">
                  <w:marLeft w:val="0"/>
                  <w:marRight w:val="0"/>
                  <w:marTop w:val="240"/>
                  <w:marBottom w:val="240"/>
                  <w:divBdr>
                    <w:top w:val="single" w:sz="12" w:space="0" w:color="EBEBEB"/>
                    <w:left w:val="none" w:sz="0" w:space="0" w:color="auto"/>
                    <w:bottom w:val="single" w:sz="12" w:space="0" w:color="EBEBEB"/>
                    <w:right w:val="none" w:sz="0" w:space="0" w:color="auto"/>
                  </w:divBdr>
                  <w:divsChild>
                    <w:div w:id="746803402">
                      <w:marLeft w:val="0"/>
                      <w:marRight w:val="0"/>
                      <w:marTop w:val="240"/>
                      <w:marBottom w:val="240"/>
                      <w:divBdr>
                        <w:top w:val="none" w:sz="0" w:space="0" w:color="auto"/>
                        <w:left w:val="none" w:sz="0" w:space="0" w:color="auto"/>
                        <w:bottom w:val="none" w:sz="0" w:space="0" w:color="auto"/>
                        <w:right w:val="none" w:sz="0" w:space="0" w:color="auto"/>
                      </w:divBdr>
                    </w:div>
                  </w:divsChild>
                </w:div>
                <w:div w:id="1036194184">
                  <w:marLeft w:val="0"/>
                  <w:marRight w:val="0"/>
                  <w:marTop w:val="240"/>
                  <w:marBottom w:val="240"/>
                  <w:divBdr>
                    <w:top w:val="single" w:sz="12" w:space="0" w:color="EBEBEB"/>
                    <w:left w:val="none" w:sz="0" w:space="0" w:color="auto"/>
                    <w:bottom w:val="single" w:sz="12" w:space="0" w:color="EBEBEB"/>
                    <w:right w:val="none" w:sz="0" w:space="0" w:color="auto"/>
                  </w:divBdr>
                  <w:divsChild>
                    <w:div w:id="2043242248">
                      <w:marLeft w:val="0"/>
                      <w:marRight w:val="0"/>
                      <w:marTop w:val="240"/>
                      <w:marBottom w:val="240"/>
                      <w:divBdr>
                        <w:top w:val="none" w:sz="0" w:space="0" w:color="auto"/>
                        <w:left w:val="none" w:sz="0" w:space="0" w:color="auto"/>
                        <w:bottom w:val="none" w:sz="0" w:space="0" w:color="auto"/>
                        <w:right w:val="none" w:sz="0" w:space="0" w:color="auto"/>
                      </w:divBdr>
                    </w:div>
                  </w:divsChild>
                </w:div>
                <w:div w:id="52001413">
                  <w:marLeft w:val="0"/>
                  <w:marRight w:val="0"/>
                  <w:marTop w:val="0"/>
                  <w:marBottom w:val="0"/>
                  <w:divBdr>
                    <w:top w:val="none" w:sz="0" w:space="0" w:color="auto"/>
                    <w:left w:val="none" w:sz="0" w:space="0" w:color="auto"/>
                    <w:bottom w:val="none" w:sz="0" w:space="0" w:color="auto"/>
                    <w:right w:val="none" w:sz="0" w:space="0" w:color="auto"/>
                  </w:divBdr>
                  <w:divsChild>
                    <w:div w:id="1794447832">
                      <w:marLeft w:val="0"/>
                      <w:marRight w:val="0"/>
                      <w:marTop w:val="240"/>
                      <w:marBottom w:val="240"/>
                      <w:divBdr>
                        <w:top w:val="single" w:sz="12" w:space="0" w:color="EBEBEB"/>
                        <w:left w:val="none" w:sz="0" w:space="0" w:color="auto"/>
                        <w:bottom w:val="single" w:sz="12" w:space="0" w:color="EBEBEB"/>
                        <w:right w:val="none" w:sz="0" w:space="0" w:color="auto"/>
                      </w:divBdr>
                      <w:divsChild>
                        <w:div w:id="18642039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5498663">
                  <w:marLeft w:val="0"/>
                  <w:marRight w:val="0"/>
                  <w:marTop w:val="240"/>
                  <w:marBottom w:val="240"/>
                  <w:divBdr>
                    <w:top w:val="single" w:sz="12" w:space="0" w:color="EBEBEB"/>
                    <w:left w:val="none" w:sz="0" w:space="0" w:color="auto"/>
                    <w:bottom w:val="single" w:sz="12" w:space="0" w:color="EBEBEB"/>
                    <w:right w:val="none" w:sz="0" w:space="0" w:color="auto"/>
                  </w:divBdr>
                  <w:divsChild>
                    <w:div w:id="1981880351">
                      <w:marLeft w:val="0"/>
                      <w:marRight w:val="0"/>
                      <w:marTop w:val="240"/>
                      <w:marBottom w:val="240"/>
                      <w:divBdr>
                        <w:top w:val="none" w:sz="0" w:space="0" w:color="auto"/>
                        <w:left w:val="none" w:sz="0" w:space="0" w:color="auto"/>
                        <w:bottom w:val="none" w:sz="0" w:space="0" w:color="auto"/>
                        <w:right w:val="none" w:sz="0" w:space="0" w:color="auto"/>
                      </w:divBdr>
                    </w:div>
                  </w:divsChild>
                </w:div>
                <w:div w:id="195629161">
                  <w:marLeft w:val="0"/>
                  <w:marRight w:val="0"/>
                  <w:marTop w:val="0"/>
                  <w:marBottom w:val="0"/>
                  <w:divBdr>
                    <w:top w:val="none" w:sz="0" w:space="0" w:color="auto"/>
                    <w:left w:val="none" w:sz="0" w:space="0" w:color="auto"/>
                    <w:bottom w:val="none" w:sz="0" w:space="0" w:color="auto"/>
                    <w:right w:val="none" w:sz="0" w:space="0" w:color="auto"/>
                  </w:divBdr>
                  <w:divsChild>
                    <w:div w:id="1262375468">
                      <w:marLeft w:val="0"/>
                      <w:marRight w:val="0"/>
                      <w:marTop w:val="240"/>
                      <w:marBottom w:val="240"/>
                      <w:divBdr>
                        <w:top w:val="single" w:sz="12" w:space="0" w:color="EBEBEB"/>
                        <w:left w:val="none" w:sz="0" w:space="0" w:color="auto"/>
                        <w:bottom w:val="single" w:sz="12" w:space="0" w:color="EBEBEB"/>
                        <w:right w:val="none" w:sz="0" w:space="0" w:color="auto"/>
                      </w:divBdr>
                      <w:divsChild>
                        <w:div w:id="9018715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69315900">
          <w:marLeft w:val="0"/>
          <w:marRight w:val="0"/>
          <w:marTop w:val="0"/>
          <w:marBottom w:val="0"/>
          <w:divBdr>
            <w:top w:val="none" w:sz="0" w:space="0" w:color="auto"/>
            <w:left w:val="none" w:sz="0" w:space="0" w:color="auto"/>
            <w:bottom w:val="none" w:sz="0" w:space="0" w:color="auto"/>
            <w:right w:val="none" w:sz="0" w:space="0" w:color="auto"/>
          </w:divBdr>
        </w:div>
        <w:div w:id="959919079">
          <w:marLeft w:val="0"/>
          <w:marRight w:val="0"/>
          <w:marTop w:val="0"/>
          <w:marBottom w:val="0"/>
          <w:divBdr>
            <w:top w:val="none" w:sz="0" w:space="0" w:color="auto"/>
            <w:left w:val="none" w:sz="0" w:space="0" w:color="auto"/>
            <w:bottom w:val="none" w:sz="0" w:space="0" w:color="auto"/>
            <w:right w:val="none" w:sz="0" w:space="0" w:color="auto"/>
          </w:divBdr>
        </w:div>
        <w:div w:id="906722598">
          <w:marLeft w:val="0"/>
          <w:marRight w:val="0"/>
          <w:marTop w:val="0"/>
          <w:marBottom w:val="0"/>
          <w:divBdr>
            <w:top w:val="none" w:sz="0" w:space="0" w:color="auto"/>
            <w:left w:val="none" w:sz="0" w:space="0" w:color="auto"/>
            <w:bottom w:val="none" w:sz="0" w:space="0" w:color="auto"/>
            <w:right w:val="none" w:sz="0" w:space="0" w:color="auto"/>
          </w:divBdr>
        </w:div>
        <w:div w:id="1474718078">
          <w:marLeft w:val="0"/>
          <w:marRight w:val="0"/>
          <w:marTop w:val="0"/>
          <w:marBottom w:val="0"/>
          <w:divBdr>
            <w:top w:val="none" w:sz="0" w:space="0" w:color="auto"/>
            <w:left w:val="none" w:sz="0" w:space="0" w:color="auto"/>
            <w:bottom w:val="none" w:sz="0" w:space="0" w:color="auto"/>
            <w:right w:val="none" w:sz="0" w:space="0" w:color="auto"/>
          </w:divBdr>
        </w:div>
        <w:div w:id="885916978">
          <w:marLeft w:val="0"/>
          <w:marRight w:val="0"/>
          <w:marTop w:val="0"/>
          <w:marBottom w:val="0"/>
          <w:divBdr>
            <w:top w:val="none" w:sz="0" w:space="0" w:color="auto"/>
            <w:left w:val="none" w:sz="0" w:space="0" w:color="auto"/>
            <w:bottom w:val="none" w:sz="0" w:space="0" w:color="auto"/>
            <w:right w:val="none" w:sz="0" w:space="0" w:color="auto"/>
          </w:divBdr>
        </w:div>
        <w:div w:id="1368873472">
          <w:marLeft w:val="0"/>
          <w:marRight w:val="0"/>
          <w:marTop w:val="0"/>
          <w:marBottom w:val="0"/>
          <w:divBdr>
            <w:top w:val="none" w:sz="0" w:space="0" w:color="auto"/>
            <w:left w:val="none" w:sz="0" w:space="0" w:color="auto"/>
            <w:bottom w:val="none" w:sz="0" w:space="0" w:color="auto"/>
            <w:right w:val="none" w:sz="0" w:space="0" w:color="auto"/>
          </w:divBdr>
        </w:div>
        <w:div w:id="1262763992">
          <w:marLeft w:val="0"/>
          <w:marRight w:val="0"/>
          <w:marTop w:val="0"/>
          <w:marBottom w:val="0"/>
          <w:divBdr>
            <w:top w:val="none" w:sz="0" w:space="0" w:color="auto"/>
            <w:left w:val="none" w:sz="0" w:space="0" w:color="auto"/>
            <w:bottom w:val="none" w:sz="0" w:space="0" w:color="auto"/>
            <w:right w:val="none" w:sz="0" w:space="0" w:color="auto"/>
          </w:divBdr>
        </w:div>
        <w:div w:id="1313559725">
          <w:marLeft w:val="0"/>
          <w:marRight w:val="0"/>
          <w:marTop w:val="0"/>
          <w:marBottom w:val="0"/>
          <w:divBdr>
            <w:top w:val="none" w:sz="0" w:space="0" w:color="auto"/>
            <w:left w:val="none" w:sz="0" w:space="0" w:color="auto"/>
            <w:bottom w:val="none" w:sz="0" w:space="0" w:color="auto"/>
            <w:right w:val="none" w:sz="0" w:space="0" w:color="auto"/>
          </w:divBdr>
        </w:div>
        <w:div w:id="415903887">
          <w:marLeft w:val="0"/>
          <w:marRight w:val="0"/>
          <w:marTop w:val="0"/>
          <w:marBottom w:val="0"/>
          <w:divBdr>
            <w:top w:val="none" w:sz="0" w:space="0" w:color="auto"/>
            <w:left w:val="none" w:sz="0" w:space="0" w:color="auto"/>
            <w:bottom w:val="none" w:sz="0" w:space="0" w:color="auto"/>
            <w:right w:val="none" w:sz="0" w:space="0" w:color="auto"/>
          </w:divBdr>
        </w:div>
        <w:div w:id="1944993808">
          <w:marLeft w:val="0"/>
          <w:marRight w:val="0"/>
          <w:marTop w:val="0"/>
          <w:marBottom w:val="0"/>
          <w:divBdr>
            <w:top w:val="none" w:sz="0" w:space="0" w:color="auto"/>
            <w:left w:val="none" w:sz="0" w:space="0" w:color="auto"/>
            <w:bottom w:val="none" w:sz="0" w:space="0" w:color="auto"/>
            <w:right w:val="none" w:sz="0" w:space="0" w:color="auto"/>
          </w:divBdr>
        </w:div>
        <w:div w:id="773206051">
          <w:marLeft w:val="0"/>
          <w:marRight w:val="0"/>
          <w:marTop w:val="0"/>
          <w:marBottom w:val="0"/>
          <w:divBdr>
            <w:top w:val="none" w:sz="0" w:space="0" w:color="auto"/>
            <w:left w:val="none" w:sz="0" w:space="0" w:color="auto"/>
            <w:bottom w:val="none" w:sz="0" w:space="0" w:color="auto"/>
            <w:right w:val="none" w:sz="0" w:space="0" w:color="auto"/>
          </w:divBdr>
        </w:div>
        <w:div w:id="1310475488">
          <w:marLeft w:val="0"/>
          <w:marRight w:val="0"/>
          <w:marTop w:val="0"/>
          <w:marBottom w:val="0"/>
          <w:divBdr>
            <w:top w:val="none" w:sz="0" w:space="0" w:color="auto"/>
            <w:left w:val="none" w:sz="0" w:space="0" w:color="auto"/>
            <w:bottom w:val="none" w:sz="0" w:space="0" w:color="auto"/>
            <w:right w:val="none" w:sz="0" w:space="0" w:color="auto"/>
          </w:divBdr>
        </w:div>
        <w:div w:id="1644770142">
          <w:marLeft w:val="0"/>
          <w:marRight w:val="0"/>
          <w:marTop w:val="0"/>
          <w:marBottom w:val="0"/>
          <w:divBdr>
            <w:top w:val="none" w:sz="0" w:space="0" w:color="auto"/>
            <w:left w:val="none" w:sz="0" w:space="0" w:color="auto"/>
            <w:bottom w:val="none" w:sz="0" w:space="0" w:color="auto"/>
            <w:right w:val="none" w:sz="0" w:space="0" w:color="auto"/>
          </w:divBdr>
        </w:div>
        <w:div w:id="837310886">
          <w:marLeft w:val="0"/>
          <w:marRight w:val="0"/>
          <w:marTop w:val="0"/>
          <w:marBottom w:val="0"/>
          <w:divBdr>
            <w:top w:val="none" w:sz="0" w:space="0" w:color="auto"/>
            <w:left w:val="none" w:sz="0" w:space="0" w:color="auto"/>
            <w:bottom w:val="none" w:sz="0" w:space="0" w:color="auto"/>
            <w:right w:val="none" w:sz="0" w:space="0" w:color="auto"/>
          </w:divBdr>
        </w:div>
        <w:div w:id="1285382148">
          <w:marLeft w:val="0"/>
          <w:marRight w:val="0"/>
          <w:marTop w:val="0"/>
          <w:marBottom w:val="0"/>
          <w:divBdr>
            <w:top w:val="none" w:sz="0" w:space="0" w:color="auto"/>
            <w:left w:val="none" w:sz="0" w:space="0" w:color="auto"/>
            <w:bottom w:val="none" w:sz="0" w:space="0" w:color="auto"/>
            <w:right w:val="none" w:sz="0" w:space="0" w:color="auto"/>
          </w:divBdr>
        </w:div>
        <w:div w:id="401831645">
          <w:marLeft w:val="0"/>
          <w:marRight w:val="0"/>
          <w:marTop w:val="0"/>
          <w:marBottom w:val="0"/>
          <w:divBdr>
            <w:top w:val="none" w:sz="0" w:space="0" w:color="auto"/>
            <w:left w:val="none" w:sz="0" w:space="0" w:color="auto"/>
            <w:bottom w:val="none" w:sz="0" w:space="0" w:color="auto"/>
            <w:right w:val="none" w:sz="0" w:space="0" w:color="auto"/>
          </w:divBdr>
        </w:div>
        <w:div w:id="726808202">
          <w:marLeft w:val="0"/>
          <w:marRight w:val="0"/>
          <w:marTop w:val="0"/>
          <w:marBottom w:val="0"/>
          <w:divBdr>
            <w:top w:val="none" w:sz="0" w:space="0" w:color="auto"/>
            <w:left w:val="none" w:sz="0" w:space="0" w:color="auto"/>
            <w:bottom w:val="none" w:sz="0" w:space="0" w:color="auto"/>
            <w:right w:val="none" w:sz="0" w:space="0" w:color="auto"/>
          </w:divBdr>
        </w:div>
        <w:div w:id="1821264850">
          <w:marLeft w:val="0"/>
          <w:marRight w:val="0"/>
          <w:marTop w:val="0"/>
          <w:marBottom w:val="0"/>
          <w:divBdr>
            <w:top w:val="none" w:sz="0" w:space="0" w:color="auto"/>
            <w:left w:val="none" w:sz="0" w:space="0" w:color="auto"/>
            <w:bottom w:val="none" w:sz="0" w:space="0" w:color="auto"/>
            <w:right w:val="none" w:sz="0" w:space="0" w:color="auto"/>
          </w:divBdr>
        </w:div>
        <w:div w:id="1678311696">
          <w:marLeft w:val="0"/>
          <w:marRight w:val="0"/>
          <w:marTop w:val="0"/>
          <w:marBottom w:val="0"/>
          <w:divBdr>
            <w:top w:val="none" w:sz="0" w:space="0" w:color="auto"/>
            <w:left w:val="none" w:sz="0" w:space="0" w:color="auto"/>
            <w:bottom w:val="none" w:sz="0" w:space="0" w:color="auto"/>
            <w:right w:val="none" w:sz="0" w:space="0" w:color="auto"/>
          </w:divBdr>
        </w:div>
        <w:div w:id="964193022">
          <w:marLeft w:val="0"/>
          <w:marRight w:val="0"/>
          <w:marTop w:val="0"/>
          <w:marBottom w:val="0"/>
          <w:divBdr>
            <w:top w:val="none" w:sz="0" w:space="0" w:color="auto"/>
            <w:left w:val="none" w:sz="0" w:space="0" w:color="auto"/>
            <w:bottom w:val="none" w:sz="0" w:space="0" w:color="auto"/>
            <w:right w:val="none" w:sz="0" w:space="0" w:color="auto"/>
          </w:divBdr>
        </w:div>
        <w:div w:id="1275750426">
          <w:marLeft w:val="0"/>
          <w:marRight w:val="0"/>
          <w:marTop w:val="0"/>
          <w:marBottom w:val="0"/>
          <w:divBdr>
            <w:top w:val="none" w:sz="0" w:space="0" w:color="auto"/>
            <w:left w:val="none" w:sz="0" w:space="0" w:color="auto"/>
            <w:bottom w:val="none" w:sz="0" w:space="0" w:color="auto"/>
            <w:right w:val="none" w:sz="0" w:space="0" w:color="auto"/>
          </w:divBdr>
        </w:div>
        <w:div w:id="1225216974">
          <w:marLeft w:val="0"/>
          <w:marRight w:val="0"/>
          <w:marTop w:val="0"/>
          <w:marBottom w:val="0"/>
          <w:divBdr>
            <w:top w:val="none" w:sz="0" w:space="0" w:color="auto"/>
            <w:left w:val="none" w:sz="0" w:space="0" w:color="auto"/>
            <w:bottom w:val="none" w:sz="0" w:space="0" w:color="auto"/>
            <w:right w:val="none" w:sz="0" w:space="0" w:color="auto"/>
          </w:divBdr>
        </w:div>
        <w:div w:id="383405755">
          <w:marLeft w:val="0"/>
          <w:marRight w:val="0"/>
          <w:marTop w:val="0"/>
          <w:marBottom w:val="0"/>
          <w:divBdr>
            <w:top w:val="none" w:sz="0" w:space="0" w:color="auto"/>
            <w:left w:val="none" w:sz="0" w:space="0" w:color="auto"/>
            <w:bottom w:val="none" w:sz="0" w:space="0" w:color="auto"/>
            <w:right w:val="none" w:sz="0" w:space="0" w:color="auto"/>
          </w:divBdr>
        </w:div>
        <w:div w:id="233663407">
          <w:marLeft w:val="0"/>
          <w:marRight w:val="0"/>
          <w:marTop w:val="0"/>
          <w:marBottom w:val="0"/>
          <w:divBdr>
            <w:top w:val="none" w:sz="0" w:space="0" w:color="auto"/>
            <w:left w:val="none" w:sz="0" w:space="0" w:color="auto"/>
            <w:bottom w:val="none" w:sz="0" w:space="0" w:color="auto"/>
            <w:right w:val="none" w:sz="0" w:space="0" w:color="auto"/>
          </w:divBdr>
        </w:div>
        <w:div w:id="923031080">
          <w:marLeft w:val="0"/>
          <w:marRight w:val="0"/>
          <w:marTop w:val="0"/>
          <w:marBottom w:val="0"/>
          <w:divBdr>
            <w:top w:val="none" w:sz="0" w:space="0" w:color="auto"/>
            <w:left w:val="none" w:sz="0" w:space="0" w:color="auto"/>
            <w:bottom w:val="none" w:sz="0" w:space="0" w:color="auto"/>
            <w:right w:val="none" w:sz="0" w:space="0" w:color="auto"/>
          </w:divBdr>
        </w:div>
        <w:div w:id="1845775425">
          <w:marLeft w:val="0"/>
          <w:marRight w:val="0"/>
          <w:marTop w:val="0"/>
          <w:marBottom w:val="0"/>
          <w:divBdr>
            <w:top w:val="none" w:sz="0" w:space="0" w:color="auto"/>
            <w:left w:val="none" w:sz="0" w:space="0" w:color="auto"/>
            <w:bottom w:val="none" w:sz="0" w:space="0" w:color="auto"/>
            <w:right w:val="none" w:sz="0" w:space="0" w:color="auto"/>
          </w:divBdr>
        </w:div>
        <w:div w:id="21128086">
          <w:marLeft w:val="0"/>
          <w:marRight w:val="0"/>
          <w:marTop w:val="0"/>
          <w:marBottom w:val="0"/>
          <w:divBdr>
            <w:top w:val="none" w:sz="0" w:space="0" w:color="auto"/>
            <w:left w:val="none" w:sz="0" w:space="0" w:color="auto"/>
            <w:bottom w:val="none" w:sz="0" w:space="0" w:color="auto"/>
            <w:right w:val="none" w:sz="0" w:space="0" w:color="auto"/>
          </w:divBdr>
        </w:div>
        <w:div w:id="155001924">
          <w:marLeft w:val="0"/>
          <w:marRight w:val="0"/>
          <w:marTop w:val="0"/>
          <w:marBottom w:val="0"/>
          <w:divBdr>
            <w:top w:val="none" w:sz="0" w:space="0" w:color="auto"/>
            <w:left w:val="none" w:sz="0" w:space="0" w:color="auto"/>
            <w:bottom w:val="none" w:sz="0" w:space="0" w:color="auto"/>
            <w:right w:val="none" w:sz="0" w:space="0" w:color="auto"/>
          </w:divBdr>
        </w:div>
        <w:div w:id="1225213002">
          <w:marLeft w:val="0"/>
          <w:marRight w:val="0"/>
          <w:marTop w:val="0"/>
          <w:marBottom w:val="0"/>
          <w:divBdr>
            <w:top w:val="none" w:sz="0" w:space="0" w:color="auto"/>
            <w:left w:val="none" w:sz="0" w:space="0" w:color="auto"/>
            <w:bottom w:val="none" w:sz="0" w:space="0" w:color="auto"/>
            <w:right w:val="none" w:sz="0" w:space="0" w:color="auto"/>
          </w:divBdr>
        </w:div>
        <w:div w:id="2039962304">
          <w:marLeft w:val="0"/>
          <w:marRight w:val="0"/>
          <w:marTop w:val="0"/>
          <w:marBottom w:val="0"/>
          <w:divBdr>
            <w:top w:val="none" w:sz="0" w:space="0" w:color="auto"/>
            <w:left w:val="none" w:sz="0" w:space="0" w:color="auto"/>
            <w:bottom w:val="none" w:sz="0" w:space="0" w:color="auto"/>
            <w:right w:val="none" w:sz="0" w:space="0" w:color="auto"/>
          </w:divBdr>
        </w:div>
        <w:div w:id="570777032">
          <w:marLeft w:val="0"/>
          <w:marRight w:val="0"/>
          <w:marTop w:val="0"/>
          <w:marBottom w:val="0"/>
          <w:divBdr>
            <w:top w:val="none" w:sz="0" w:space="0" w:color="auto"/>
            <w:left w:val="none" w:sz="0" w:space="0" w:color="auto"/>
            <w:bottom w:val="none" w:sz="0" w:space="0" w:color="auto"/>
            <w:right w:val="none" w:sz="0" w:space="0" w:color="auto"/>
          </w:divBdr>
        </w:div>
        <w:div w:id="1422989318">
          <w:marLeft w:val="0"/>
          <w:marRight w:val="0"/>
          <w:marTop w:val="0"/>
          <w:marBottom w:val="0"/>
          <w:divBdr>
            <w:top w:val="none" w:sz="0" w:space="0" w:color="auto"/>
            <w:left w:val="none" w:sz="0" w:space="0" w:color="auto"/>
            <w:bottom w:val="none" w:sz="0" w:space="0" w:color="auto"/>
            <w:right w:val="none" w:sz="0" w:space="0" w:color="auto"/>
          </w:divBdr>
        </w:div>
        <w:div w:id="713432048">
          <w:marLeft w:val="0"/>
          <w:marRight w:val="0"/>
          <w:marTop w:val="0"/>
          <w:marBottom w:val="0"/>
          <w:divBdr>
            <w:top w:val="none" w:sz="0" w:space="0" w:color="auto"/>
            <w:left w:val="none" w:sz="0" w:space="0" w:color="auto"/>
            <w:bottom w:val="none" w:sz="0" w:space="0" w:color="auto"/>
            <w:right w:val="none" w:sz="0" w:space="0" w:color="auto"/>
          </w:divBdr>
        </w:div>
        <w:div w:id="1686832418">
          <w:marLeft w:val="0"/>
          <w:marRight w:val="0"/>
          <w:marTop w:val="0"/>
          <w:marBottom w:val="0"/>
          <w:divBdr>
            <w:top w:val="none" w:sz="0" w:space="0" w:color="auto"/>
            <w:left w:val="none" w:sz="0" w:space="0" w:color="auto"/>
            <w:bottom w:val="none" w:sz="0" w:space="0" w:color="auto"/>
            <w:right w:val="none" w:sz="0" w:space="0" w:color="auto"/>
          </w:divBdr>
        </w:div>
        <w:div w:id="1719426961">
          <w:marLeft w:val="0"/>
          <w:marRight w:val="0"/>
          <w:marTop w:val="0"/>
          <w:marBottom w:val="0"/>
          <w:divBdr>
            <w:top w:val="none" w:sz="0" w:space="0" w:color="auto"/>
            <w:left w:val="none" w:sz="0" w:space="0" w:color="auto"/>
            <w:bottom w:val="none" w:sz="0" w:space="0" w:color="auto"/>
            <w:right w:val="none" w:sz="0" w:space="0" w:color="auto"/>
          </w:divBdr>
        </w:div>
        <w:div w:id="1491871368">
          <w:marLeft w:val="0"/>
          <w:marRight w:val="0"/>
          <w:marTop w:val="0"/>
          <w:marBottom w:val="0"/>
          <w:divBdr>
            <w:top w:val="none" w:sz="0" w:space="0" w:color="auto"/>
            <w:left w:val="none" w:sz="0" w:space="0" w:color="auto"/>
            <w:bottom w:val="none" w:sz="0" w:space="0" w:color="auto"/>
            <w:right w:val="none" w:sz="0" w:space="0" w:color="auto"/>
          </w:divBdr>
        </w:div>
        <w:div w:id="1342469414">
          <w:marLeft w:val="0"/>
          <w:marRight w:val="0"/>
          <w:marTop w:val="0"/>
          <w:marBottom w:val="0"/>
          <w:divBdr>
            <w:top w:val="none" w:sz="0" w:space="0" w:color="auto"/>
            <w:left w:val="none" w:sz="0" w:space="0" w:color="auto"/>
            <w:bottom w:val="none" w:sz="0" w:space="0" w:color="auto"/>
            <w:right w:val="none" w:sz="0" w:space="0" w:color="auto"/>
          </w:divBdr>
        </w:div>
        <w:div w:id="1520461705">
          <w:marLeft w:val="0"/>
          <w:marRight w:val="0"/>
          <w:marTop w:val="0"/>
          <w:marBottom w:val="0"/>
          <w:divBdr>
            <w:top w:val="none" w:sz="0" w:space="0" w:color="auto"/>
            <w:left w:val="none" w:sz="0" w:space="0" w:color="auto"/>
            <w:bottom w:val="none" w:sz="0" w:space="0" w:color="auto"/>
            <w:right w:val="none" w:sz="0" w:space="0" w:color="auto"/>
          </w:divBdr>
        </w:div>
        <w:div w:id="636374730">
          <w:marLeft w:val="0"/>
          <w:marRight w:val="0"/>
          <w:marTop w:val="0"/>
          <w:marBottom w:val="0"/>
          <w:divBdr>
            <w:top w:val="none" w:sz="0" w:space="0" w:color="auto"/>
            <w:left w:val="none" w:sz="0" w:space="0" w:color="auto"/>
            <w:bottom w:val="none" w:sz="0" w:space="0" w:color="auto"/>
            <w:right w:val="none" w:sz="0" w:space="0" w:color="auto"/>
          </w:divBdr>
        </w:div>
        <w:div w:id="1268804386">
          <w:marLeft w:val="0"/>
          <w:marRight w:val="0"/>
          <w:marTop w:val="0"/>
          <w:marBottom w:val="0"/>
          <w:divBdr>
            <w:top w:val="none" w:sz="0" w:space="0" w:color="auto"/>
            <w:left w:val="none" w:sz="0" w:space="0" w:color="auto"/>
            <w:bottom w:val="none" w:sz="0" w:space="0" w:color="auto"/>
            <w:right w:val="none" w:sz="0" w:space="0" w:color="auto"/>
          </w:divBdr>
        </w:div>
        <w:div w:id="746608967">
          <w:marLeft w:val="0"/>
          <w:marRight w:val="0"/>
          <w:marTop w:val="0"/>
          <w:marBottom w:val="0"/>
          <w:divBdr>
            <w:top w:val="none" w:sz="0" w:space="0" w:color="auto"/>
            <w:left w:val="none" w:sz="0" w:space="0" w:color="auto"/>
            <w:bottom w:val="none" w:sz="0" w:space="0" w:color="auto"/>
            <w:right w:val="none" w:sz="0" w:space="0" w:color="auto"/>
          </w:divBdr>
        </w:div>
        <w:div w:id="156382651">
          <w:marLeft w:val="0"/>
          <w:marRight w:val="0"/>
          <w:marTop w:val="0"/>
          <w:marBottom w:val="0"/>
          <w:divBdr>
            <w:top w:val="none" w:sz="0" w:space="0" w:color="auto"/>
            <w:left w:val="none" w:sz="0" w:space="0" w:color="auto"/>
            <w:bottom w:val="none" w:sz="0" w:space="0" w:color="auto"/>
            <w:right w:val="none" w:sz="0" w:space="0" w:color="auto"/>
          </w:divBdr>
        </w:div>
        <w:div w:id="1665931056">
          <w:marLeft w:val="0"/>
          <w:marRight w:val="0"/>
          <w:marTop w:val="0"/>
          <w:marBottom w:val="0"/>
          <w:divBdr>
            <w:top w:val="none" w:sz="0" w:space="0" w:color="auto"/>
            <w:left w:val="none" w:sz="0" w:space="0" w:color="auto"/>
            <w:bottom w:val="none" w:sz="0" w:space="0" w:color="auto"/>
            <w:right w:val="none" w:sz="0" w:space="0" w:color="auto"/>
          </w:divBdr>
        </w:div>
        <w:div w:id="691423797">
          <w:marLeft w:val="0"/>
          <w:marRight w:val="0"/>
          <w:marTop w:val="0"/>
          <w:marBottom w:val="0"/>
          <w:divBdr>
            <w:top w:val="none" w:sz="0" w:space="0" w:color="auto"/>
            <w:left w:val="none" w:sz="0" w:space="0" w:color="auto"/>
            <w:bottom w:val="none" w:sz="0" w:space="0" w:color="auto"/>
            <w:right w:val="none" w:sz="0" w:space="0" w:color="auto"/>
          </w:divBdr>
        </w:div>
        <w:div w:id="1721906228">
          <w:marLeft w:val="0"/>
          <w:marRight w:val="0"/>
          <w:marTop w:val="0"/>
          <w:marBottom w:val="0"/>
          <w:divBdr>
            <w:top w:val="none" w:sz="0" w:space="0" w:color="auto"/>
            <w:left w:val="none" w:sz="0" w:space="0" w:color="auto"/>
            <w:bottom w:val="none" w:sz="0" w:space="0" w:color="auto"/>
            <w:right w:val="none" w:sz="0" w:space="0" w:color="auto"/>
          </w:divBdr>
        </w:div>
        <w:div w:id="1092320439">
          <w:marLeft w:val="0"/>
          <w:marRight w:val="0"/>
          <w:marTop w:val="0"/>
          <w:marBottom w:val="0"/>
          <w:divBdr>
            <w:top w:val="none" w:sz="0" w:space="0" w:color="auto"/>
            <w:left w:val="none" w:sz="0" w:space="0" w:color="auto"/>
            <w:bottom w:val="none" w:sz="0" w:space="0" w:color="auto"/>
            <w:right w:val="none" w:sz="0" w:space="0" w:color="auto"/>
          </w:divBdr>
        </w:div>
        <w:div w:id="573046974">
          <w:marLeft w:val="0"/>
          <w:marRight w:val="0"/>
          <w:marTop w:val="0"/>
          <w:marBottom w:val="0"/>
          <w:divBdr>
            <w:top w:val="none" w:sz="0" w:space="0" w:color="auto"/>
            <w:left w:val="none" w:sz="0" w:space="0" w:color="auto"/>
            <w:bottom w:val="none" w:sz="0" w:space="0" w:color="auto"/>
            <w:right w:val="none" w:sz="0" w:space="0" w:color="auto"/>
          </w:divBdr>
        </w:div>
        <w:div w:id="188370998">
          <w:marLeft w:val="0"/>
          <w:marRight w:val="0"/>
          <w:marTop w:val="0"/>
          <w:marBottom w:val="0"/>
          <w:divBdr>
            <w:top w:val="none" w:sz="0" w:space="0" w:color="auto"/>
            <w:left w:val="none" w:sz="0" w:space="0" w:color="auto"/>
            <w:bottom w:val="none" w:sz="0" w:space="0" w:color="auto"/>
            <w:right w:val="none" w:sz="0" w:space="0" w:color="auto"/>
          </w:divBdr>
        </w:div>
        <w:div w:id="1368331106">
          <w:marLeft w:val="0"/>
          <w:marRight w:val="0"/>
          <w:marTop w:val="0"/>
          <w:marBottom w:val="0"/>
          <w:divBdr>
            <w:top w:val="none" w:sz="0" w:space="0" w:color="auto"/>
            <w:left w:val="none" w:sz="0" w:space="0" w:color="auto"/>
            <w:bottom w:val="none" w:sz="0" w:space="0" w:color="auto"/>
            <w:right w:val="none" w:sz="0" w:space="0" w:color="auto"/>
          </w:divBdr>
        </w:div>
        <w:div w:id="501046491">
          <w:marLeft w:val="0"/>
          <w:marRight w:val="0"/>
          <w:marTop w:val="0"/>
          <w:marBottom w:val="0"/>
          <w:divBdr>
            <w:top w:val="none" w:sz="0" w:space="0" w:color="auto"/>
            <w:left w:val="none" w:sz="0" w:space="0" w:color="auto"/>
            <w:bottom w:val="none" w:sz="0" w:space="0" w:color="auto"/>
            <w:right w:val="none" w:sz="0" w:space="0" w:color="auto"/>
          </w:divBdr>
        </w:div>
        <w:div w:id="1848211593">
          <w:marLeft w:val="0"/>
          <w:marRight w:val="0"/>
          <w:marTop w:val="0"/>
          <w:marBottom w:val="0"/>
          <w:divBdr>
            <w:top w:val="none" w:sz="0" w:space="0" w:color="auto"/>
            <w:left w:val="none" w:sz="0" w:space="0" w:color="auto"/>
            <w:bottom w:val="none" w:sz="0" w:space="0" w:color="auto"/>
            <w:right w:val="none" w:sz="0" w:space="0" w:color="auto"/>
          </w:divBdr>
        </w:div>
        <w:div w:id="1180386839">
          <w:marLeft w:val="0"/>
          <w:marRight w:val="0"/>
          <w:marTop w:val="0"/>
          <w:marBottom w:val="0"/>
          <w:divBdr>
            <w:top w:val="none" w:sz="0" w:space="0" w:color="auto"/>
            <w:left w:val="none" w:sz="0" w:space="0" w:color="auto"/>
            <w:bottom w:val="none" w:sz="0" w:space="0" w:color="auto"/>
            <w:right w:val="none" w:sz="0" w:space="0" w:color="auto"/>
          </w:divBdr>
        </w:div>
        <w:div w:id="2121878303">
          <w:marLeft w:val="0"/>
          <w:marRight w:val="0"/>
          <w:marTop w:val="0"/>
          <w:marBottom w:val="0"/>
          <w:divBdr>
            <w:top w:val="none" w:sz="0" w:space="0" w:color="auto"/>
            <w:left w:val="none" w:sz="0" w:space="0" w:color="auto"/>
            <w:bottom w:val="none" w:sz="0" w:space="0" w:color="auto"/>
            <w:right w:val="none" w:sz="0" w:space="0" w:color="auto"/>
          </w:divBdr>
        </w:div>
        <w:div w:id="44528447">
          <w:marLeft w:val="0"/>
          <w:marRight w:val="0"/>
          <w:marTop w:val="0"/>
          <w:marBottom w:val="0"/>
          <w:divBdr>
            <w:top w:val="none" w:sz="0" w:space="0" w:color="auto"/>
            <w:left w:val="none" w:sz="0" w:space="0" w:color="auto"/>
            <w:bottom w:val="none" w:sz="0" w:space="0" w:color="auto"/>
            <w:right w:val="none" w:sz="0" w:space="0" w:color="auto"/>
          </w:divBdr>
        </w:div>
        <w:div w:id="1441870796">
          <w:marLeft w:val="0"/>
          <w:marRight w:val="0"/>
          <w:marTop w:val="0"/>
          <w:marBottom w:val="0"/>
          <w:divBdr>
            <w:top w:val="none" w:sz="0" w:space="0" w:color="auto"/>
            <w:left w:val="none" w:sz="0" w:space="0" w:color="auto"/>
            <w:bottom w:val="none" w:sz="0" w:space="0" w:color="auto"/>
            <w:right w:val="none" w:sz="0" w:space="0" w:color="auto"/>
          </w:divBdr>
        </w:div>
        <w:div w:id="1025520522">
          <w:marLeft w:val="0"/>
          <w:marRight w:val="0"/>
          <w:marTop w:val="0"/>
          <w:marBottom w:val="0"/>
          <w:divBdr>
            <w:top w:val="none" w:sz="0" w:space="0" w:color="auto"/>
            <w:left w:val="none" w:sz="0" w:space="0" w:color="auto"/>
            <w:bottom w:val="none" w:sz="0" w:space="0" w:color="auto"/>
            <w:right w:val="none" w:sz="0" w:space="0" w:color="auto"/>
          </w:divBdr>
        </w:div>
        <w:div w:id="1161889309">
          <w:marLeft w:val="0"/>
          <w:marRight w:val="0"/>
          <w:marTop w:val="0"/>
          <w:marBottom w:val="0"/>
          <w:divBdr>
            <w:top w:val="none" w:sz="0" w:space="0" w:color="auto"/>
            <w:left w:val="none" w:sz="0" w:space="0" w:color="auto"/>
            <w:bottom w:val="none" w:sz="0" w:space="0" w:color="auto"/>
            <w:right w:val="none" w:sz="0" w:space="0" w:color="auto"/>
          </w:divBdr>
        </w:div>
        <w:div w:id="108428808">
          <w:marLeft w:val="0"/>
          <w:marRight w:val="0"/>
          <w:marTop w:val="0"/>
          <w:marBottom w:val="0"/>
          <w:divBdr>
            <w:top w:val="none" w:sz="0" w:space="0" w:color="auto"/>
            <w:left w:val="none" w:sz="0" w:space="0" w:color="auto"/>
            <w:bottom w:val="none" w:sz="0" w:space="0" w:color="auto"/>
            <w:right w:val="none" w:sz="0" w:space="0" w:color="auto"/>
          </w:divBdr>
        </w:div>
        <w:div w:id="350422424">
          <w:marLeft w:val="0"/>
          <w:marRight w:val="0"/>
          <w:marTop w:val="0"/>
          <w:marBottom w:val="0"/>
          <w:divBdr>
            <w:top w:val="none" w:sz="0" w:space="0" w:color="auto"/>
            <w:left w:val="none" w:sz="0" w:space="0" w:color="auto"/>
            <w:bottom w:val="none" w:sz="0" w:space="0" w:color="auto"/>
            <w:right w:val="none" w:sz="0" w:space="0" w:color="auto"/>
          </w:divBdr>
        </w:div>
        <w:div w:id="485828020">
          <w:marLeft w:val="0"/>
          <w:marRight w:val="0"/>
          <w:marTop w:val="0"/>
          <w:marBottom w:val="0"/>
          <w:divBdr>
            <w:top w:val="none" w:sz="0" w:space="0" w:color="auto"/>
            <w:left w:val="none" w:sz="0" w:space="0" w:color="auto"/>
            <w:bottom w:val="none" w:sz="0" w:space="0" w:color="auto"/>
            <w:right w:val="none" w:sz="0" w:space="0" w:color="auto"/>
          </w:divBdr>
        </w:div>
        <w:div w:id="1813524247">
          <w:marLeft w:val="0"/>
          <w:marRight w:val="0"/>
          <w:marTop w:val="480"/>
          <w:marBottom w:val="480"/>
          <w:divBdr>
            <w:top w:val="none" w:sz="0" w:space="0" w:color="auto"/>
            <w:left w:val="none" w:sz="0" w:space="0" w:color="auto"/>
            <w:bottom w:val="none" w:sz="0" w:space="0" w:color="auto"/>
            <w:right w:val="none" w:sz="0" w:space="0" w:color="auto"/>
          </w:divBdr>
        </w:div>
      </w:divsChild>
    </w:div>
    <w:div w:id="694814906">
      <w:bodyDiv w:val="1"/>
      <w:marLeft w:val="0"/>
      <w:marRight w:val="0"/>
      <w:marTop w:val="0"/>
      <w:marBottom w:val="0"/>
      <w:divBdr>
        <w:top w:val="none" w:sz="0" w:space="0" w:color="auto"/>
        <w:left w:val="none" w:sz="0" w:space="0" w:color="auto"/>
        <w:bottom w:val="none" w:sz="0" w:space="0" w:color="auto"/>
        <w:right w:val="none" w:sz="0" w:space="0" w:color="auto"/>
      </w:divBdr>
      <w:divsChild>
        <w:div w:id="877356129">
          <w:marLeft w:val="0"/>
          <w:marRight w:val="0"/>
          <w:marTop w:val="0"/>
          <w:marBottom w:val="0"/>
          <w:divBdr>
            <w:top w:val="none" w:sz="0" w:space="0" w:color="auto"/>
            <w:left w:val="none" w:sz="0" w:space="0" w:color="auto"/>
            <w:bottom w:val="none" w:sz="0" w:space="0" w:color="auto"/>
            <w:right w:val="none" w:sz="0" w:space="0" w:color="auto"/>
          </w:divBdr>
          <w:divsChild>
            <w:div w:id="1990817098">
              <w:marLeft w:val="0"/>
              <w:marRight w:val="0"/>
              <w:marTop w:val="0"/>
              <w:marBottom w:val="0"/>
              <w:divBdr>
                <w:top w:val="none" w:sz="0" w:space="0" w:color="auto"/>
                <w:left w:val="none" w:sz="0" w:space="0" w:color="auto"/>
                <w:bottom w:val="none" w:sz="0" w:space="0" w:color="auto"/>
                <w:right w:val="none" w:sz="0" w:space="0" w:color="auto"/>
              </w:divBdr>
              <w:divsChild>
                <w:div w:id="1529098793">
                  <w:marLeft w:val="0"/>
                  <w:marRight w:val="0"/>
                  <w:marTop w:val="0"/>
                  <w:marBottom w:val="0"/>
                  <w:divBdr>
                    <w:top w:val="none" w:sz="0" w:space="0" w:color="auto"/>
                    <w:left w:val="none" w:sz="0" w:space="0" w:color="auto"/>
                    <w:bottom w:val="none" w:sz="0" w:space="0" w:color="auto"/>
                    <w:right w:val="none" w:sz="0" w:space="0" w:color="auto"/>
                  </w:divBdr>
                  <w:divsChild>
                    <w:div w:id="550389190">
                      <w:marLeft w:val="0"/>
                      <w:marRight w:val="0"/>
                      <w:marTop w:val="0"/>
                      <w:marBottom w:val="0"/>
                      <w:divBdr>
                        <w:top w:val="none" w:sz="0" w:space="0" w:color="auto"/>
                        <w:left w:val="none" w:sz="0" w:space="0" w:color="auto"/>
                        <w:bottom w:val="none" w:sz="0" w:space="0" w:color="auto"/>
                        <w:right w:val="none" w:sz="0" w:space="0" w:color="auto"/>
                      </w:divBdr>
                      <w:divsChild>
                        <w:div w:id="1635214694">
                          <w:marLeft w:val="0"/>
                          <w:marRight w:val="0"/>
                          <w:marTop w:val="0"/>
                          <w:marBottom w:val="0"/>
                          <w:divBdr>
                            <w:top w:val="none" w:sz="0" w:space="0" w:color="auto"/>
                            <w:left w:val="none" w:sz="0" w:space="0" w:color="auto"/>
                            <w:bottom w:val="none" w:sz="0" w:space="0" w:color="auto"/>
                            <w:right w:val="none" w:sz="0" w:space="0" w:color="auto"/>
                          </w:divBdr>
                        </w:div>
                        <w:div w:id="394620214">
                          <w:marLeft w:val="0"/>
                          <w:marRight w:val="0"/>
                          <w:marTop w:val="0"/>
                          <w:marBottom w:val="0"/>
                          <w:divBdr>
                            <w:top w:val="none" w:sz="0" w:space="0" w:color="auto"/>
                            <w:left w:val="none" w:sz="0" w:space="0" w:color="auto"/>
                            <w:bottom w:val="none" w:sz="0" w:space="0" w:color="auto"/>
                            <w:right w:val="none" w:sz="0" w:space="0" w:color="auto"/>
                          </w:divBdr>
                        </w:div>
                        <w:div w:id="1301571614">
                          <w:marLeft w:val="0"/>
                          <w:marRight w:val="0"/>
                          <w:marTop w:val="0"/>
                          <w:marBottom w:val="0"/>
                          <w:divBdr>
                            <w:top w:val="none" w:sz="0" w:space="0" w:color="auto"/>
                            <w:left w:val="none" w:sz="0" w:space="0" w:color="auto"/>
                            <w:bottom w:val="none" w:sz="0" w:space="0" w:color="auto"/>
                            <w:right w:val="none" w:sz="0" w:space="0" w:color="auto"/>
                          </w:divBdr>
                        </w:div>
                        <w:div w:id="1725762242">
                          <w:marLeft w:val="0"/>
                          <w:marRight w:val="0"/>
                          <w:marTop w:val="0"/>
                          <w:marBottom w:val="0"/>
                          <w:divBdr>
                            <w:top w:val="none" w:sz="0" w:space="0" w:color="auto"/>
                            <w:left w:val="none" w:sz="0" w:space="0" w:color="auto"/>
                            <w:bottom w:val="none" w:sz="0" w:space="0" w:color="auto"/>
                            <w:right w:val="none" w:sz="0" w:space="0" w:color="auto"/>
                          </w:divBdr>
                        </w:div>
                        <w:div w:id="111051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259410">
          <w:marLeft w:val="0"/>
          <w:marRight w:val="0"/>
          <w:marTop w:val="0"/>
          <w:marBottom w:val="0"/>
          <w:divBdr>
            <w:top w:val="none" w:sz="0" w:space="0" w:color="auto"/>
            <w:left w:val="none" w:sz="0" w:space="0" w:color="auto"/>
            <w:bottom w:val="none" w:sz="0" w:space="0" w:color="auto"/>
            <w:right w:val="none" w:sz="0" w:space="0" w:color="auto"/>
          </w:divBdr>
        </w:div>
        <w:div w:id="74205344">
          <w:marLeft w:val="0"/>
          <w:marRight w:val="0"/>
          <w:marTop w:val="0"/>
          <w:marBottom w:val="0"/>
          <w:divBdr>
            <w:top w:val="none" w:sz="0" w:space="0" w:color="auto"/>
            <w:left w:val="none" w:sz="0" w:space="0" w:color="auto"/>
            <w:bottom w:val="none" w:sz="0" w:space="0" w:color="auto"/>
            <w:right w:val="none" w:sz="0" w:space="0" w:color="auto"/>
          </w:divBdr>
          <w:divsChild>
            <w:div w:id="1046369242">
              <w:marLeft w:val="0"/>
              <w:marRight w:val="0"/>
              <w:marTop w:val="0"/>
              <w:marBottom w:val="0"/>
              <w:divBdr>
                <w:top w:val="none" w:sz="0" w:space="0" w:color="auto"/>
                <w:left w:val="none" w:sz="0" w:space="0" w:color="auto"/>
                <w:bottom w:val="none" w:sz="0" w:space="0" w:color="auto"/>
                <w:right w:val="none" w:sz="0" w:space="0" w:color="auto"/>
              </w:divBdr>
            </w:div>
          </w:divsChild>
        </w:div>
        <w:div w:id="1691833116">
          <w:marLeft w:val="0"/>
          <w:marRight w:val="0"/>
          <w:marTop w:val="0"/>
          <w:marBottom w:val="0"/>
          <w:divBdr>
            <w:top w:val="none" w:sz="0" w:space="0" w:color="auto"/>
            <w:left w:val="none" w:sz="0" w:space="0" w:color="auto"/>
            <w:bottom w:val="none" w:sz="0" w:space="0" w:color="auto"/>
            <w:right w:val="none" w:sz="0" w:space="0" w:color="auto"/>
          </w:divBdr>
          <w:divsChild>
            <w:div w:id="979312354">
              <w:marLeft w:val="0"/>
              <w:marRight w:val="0"/>
              <w:marTop w:val="0"/>
              <w:marBottom w:val="0"/>
              <w:divBdr>
                <w:top w:val="none" w:sz="0" w:space="0" w:color="auto"/>
                <w:left w:val="none" w:sz="0" w:space="0" w:color="auto"/>
                <w:bottom w:val="single" w:sz="6" w:space="0" w:color="EEEEEE"/>
                <w:right w:val="none" w:sz="0" w:space="0" w:color="auto"/>
              </w:divBdr>
            </w:div>
          </w:divsChild>
        </w:div>
        <w:div w:id="1588617170">
          <w:marLeft w:val="0"/>
          <w:marRight w:val="0"/>
          <w:marTop w:val="0"/>
          <w:marBottom w:val="0"/>
          <w:divBdr>
            <w:top w:val="none" w:sz="0" w:space="0" w:color="auto"/>
            <w:left w:val="none" w:sz="0" w:space="0" w:color="auto"/>
            <w:bottom w:val="none" w:sz="0" w:space="0" w:color="auto"/>
            <w:right w:val="none" w:sz="0" w:space="0" w:color="auto"/>
          </w:divBdr>
          <w:divsChild>
            <w:div w:id="1355571473">
              <w:marLeft w:val="0"/>
              <w:marRight w:val="0"/>
              <w:marTop w:val="0"/>
              <w:marBottom w:val="0"/>
              <w:divBdr>
                <w:top w:val="none" w:sz="0" w:space="0" w:color="auto"/>
                <w:left w:val="none" w:sz="0" w:space="0" w:color="auto"/>
                <w:bottom w:val="none" w:sz="0" w:space="0" w:color="auto"/>
                <w:right w:val="none" w:sz="0" w:space="0" w:color="auto"/>
              </w:divBdr>
              <w:divsChild>
                <w:div w:id="1813138526">
                  <w:marLeft w:val="0"/>
                  <w:marRight w:val="0"/>
                  <w:marTop w:val="0"/>
                  <w:marBottom w:val="0"/>
                  <w:divBdr>
                    <w:top w:val="none" w:sz="0" w:space="0" w:color="auto"/>
                    <w:left w:val="none" w:sz="0" w:space="0" w:color="auto"/>
                    <w:bottom w:val="none" w:sz="0" w:space="0" w:color="auto"/>
                    <w:right w:val="none" w:sz="0" w:space="0" w:color="auto"/>
                  </w:divBdr>
                  <w:divsChild>
                    <w:div w:id="346249336">
                      <w:marLeft w:val="0"/>
                      <w:marRight w:val="0"/>
                      <w:marTop w:val="0"/>
                      <w:marBottom w:val="0"/>
                      <w:divBdr>
                        <w:top w:val="none" w:sz="0" w:space="0" w:color="auto"/>
                        <w:left w:val="none" w:sz="0" w:space="0" w:color="auto"/>
                        <w:bottom w:val="none" w:sz="0" w:space="0" w:color="auto"/>
                        <w:right w:val="none" w:sz="0" w:space="0" w:color="auto"/>
                      </w:divBdr>
                      <w:divsChild>
                        <w:div w:id="18745972">
                          <w:marLeft w:val="0"/>
                          <w:marRight w:val="0"/>
                          <w:marTop w:val="0"/>
                          <w:marBottom w:val="0"/>
                          <w:divBdr>
                            <w:top w:val="none" w:sz="0" w:space="0" w:color="auto"/>
                            <w:left w:val="none" w:sz="0" w:space="0" w:color="auto"/>
                            <w:bottom w:val="none" w:sz="0" w:space="0" w:color="auto"/>
                            <w:right w:val="none" w:sz="0" w:space="0" w:color="auto"/>
                          </w:divBdr>
                        </w:div>
                      </w:divsChild>
                    </w:div>
                    <w:div w:id="2089423225">
                      <w:marLeft w:val="0"/>
                      <w:marRight w:val="0"/>
                      <w:marTop w:val="0"/>
                      <w:marBottom w:val="0"/>
                      <w:divBdr>
                        <w:top w:val="none" w:sz="0" w:space="0" w:color="auto"/>
                        <w:left w:val="none" w:sz="0" w:space="0" w:color="auto"/>
                        <w:bottom w:val="none" w:sz="0" w:space="0" w:color="auto"/>
                        <w:right w:val="none" w:sz="0" w:space="0" w:color="auto"/>
                      </w:divBdr>
                      <w:divsChild>
                        <w:div w:id="244461711">
                          <w:marLeft w:val="0"/>
                          <w:marRight w:val="0"/>
                          <w:marTop w:val="150"/>
                          <w:marBottom w:val="0"/>
                          <w:divBdr>
                            <w:top w:val="none" w:sz="0" w:space="0" w:color="auto"/>
                            <w:left w:val="none" w:sz="0" w:space="0" w:color="auto"/>
                            <w:bottom w:val="none" w:sz="0" w:space="0" w:color="auto"/>
                            <w:right w:val="none" w:sz="0" w:space="0" w:color="auto"/>
                          </w:divBdr>
                        </w:div>
                        <w:div w:id="843059263">
                          <w:marLeft w:val="0"/>
                          <w:marRight w:val="0"/>
                          <w:marTop w:val="150"/>
                          <w:marBottom w:val="0"/>
                          <w:divBdr>
                            <w:top w:val="none" w:sz="0" w:space="0" w:color="auto"/>
                            <w:left w:val="none" w:sz="0" w:space="0" w:color="auto"/>
                            <w:bottom w:val="none" w:sz="0" w:space="0" w:color="auto"/>
                            <w:right w:val="none" w:sz="0" w:space="0" w:color="auto"/>
                          </w:divBdr>
                        </w:div>
                        <w:div w:id="1409040751">
                          <w:marLeft w:val="0"/>
                          <w:marRight w:val="0"/>
                          <w:marTop w:val="150"/>
                          <w:marBottom w:val="0"/>
                          <w:divBdr>
                            <w:top w:val="none" w:sz="0" w:space="0" w:color="auto"/>
                            <w:left w:val="none" w:sz="0" w:space="0" w:color="auto"/>
                            <w:bottom w:val="none" w:sz="0" w:space="0" w:color="auto"/>
                            <w:right w:val="none" w:sz="0" w:space="0" w:color="auto"/>
                          </w:divBdr>
                        </w:div>
                        <w:div w:id="1546602061">
                          <w:marLeft w:val="0"/>
                          <w:marRight w:val="0"/>
                          <w:marTop w:val="150"/>
                          <w:marBottom w:val="0"/>
                          <w:divBdr>
                            <w:top w:val="none" w:sz="0" w:space="0" w:color="auto"/>
                            <w:left w:val="none" w:sz="0" w:space="0" w:color="auto"/>
                            <w:bottom w:val="none" w:sz="0" w:space="0" w:color="auto"/>
                            <w:right w:val="none" w:sz="0" w:space="0" w:color="auto"/>
                          </w:divBdr>
                        </w:div>
                        <w:div w:id="241650113">
                          <w:marLeft w:val="0"/>
                          <w:marRight w:val="0"/>
                          <w:marTop w:val="150"/>
                          <w:marBottom w:val="0"/>
                          <w:divBdr>
                            <w:top w:val="none" w:sz="0" w:space="0" w:color="auto"/>
                            <w:left w:val="none" w:sz="0" w:space="0" w:color="auto"/>
                            <w:bottom w:val="none" w:sz="0" w:space="0" w:color="auto"/>
                            <w:right w:val="none" w:sz="0" w:space="0" w:color="auto"/>
                          </w:divBdr>
                        </w:div>
                        <w:div w:id="273483900">
                          <w:marLeft w:val="0"/>
                          <w:marRight w:val="0"/>
                          <w:marTop w:val="150"/>
                          <w:marBottom w:val="0"/>
                          <w:divBdr>
                            <w:top w:val="none" w:sz="0" w:space="0" w:color="auto"/>
                            <w:left w:val="none" w:sz="0" w:space="0" w:color="auto"/>
                            <w:bottom w:val="none" w:sz="0" w:space="0" w:color="auto"/>
                            <w:right w:val="none" w:sz="0" w:space="0" w:color="auto"/>
                          </w:divBdr>
                        </w:div>
                        <w:div w:id="81973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554837">
      <w:bodyDiv w:val="1"/>
      <w:marLeft w:val="0"/>
      <w:marRight w:val="0"/>
      <w:marTop w:val="0"/>
      <w:marBottom w:val="0"/>
      <w:divBdr>
        <w:top w:val="none" w:sz="0" w:space="0" w:color="auto"/>
        <w:left w:val="none" w:sz="0" w:space="0" w:color="auto"/>
        <w:bottom w:val="none" w:sz="0" w:space="0" w:color="auto"/>
        <w:right w:val="none" w:sz="0" w:space="0" w:color="auto"/>
      </w:divBdr>
      <w:divsChild>
        <w:div w:id="930239938">
          <w:marLeft w:val="0"/>
          <w:marRight w:val="0"/>
          <w:marTop w:val="0"/>
          <w:marBottom w:val="0"/>
          <w:divBdr>
            <w:top w:val="none" w:sz="0" w:space="0" w:color="auto"/>
            <w:left w:val="none" w:sz="0" w:space="0" w:color="auto"/>
            <w:bottom w:val="none" w:sz="0" w:space="0" w:color="auto"/>
            <w:right w:val="none" w:sz="0" w:space="0" w:color="auto"/>
          </w:divBdr>
          <w:divsChild>
            <w:div w:id="1460491425">
              <w:marLeft w:val="0"/>
              <w:marRight w:val="0"/>
              <w:marTop w:val="0"/>
              <w:marBottom w:val="0"/>
              <w:divBdr>
                <w:top w:val="none" w:sz="0" w:space="0" w:color="auto"/>
                <w:left w:val="none" w:sz="0" w:space="0" w:color="auto"/>
                <w:bottom w:val="none" w:sz="0" w:space="0" w:color="auto"/>
                <w:right w:val="none" w:sz="0" w:space="0" w:color="auto"/>
              </w:divBdr>
              <w:divsChild>
                <w:div w:id="119689881">
                  <w:marLeft w:val="0"/>
                  <w:marRight w:val="0"/>
                  <w:marTop w:val="0"/>
                  <w:marBottom w:val="0"/>
                  <w:divBdr>
                    <w:top w:val="none" w:sz="0" w:space="0" w:color="auto"/>
                    <w:left w:val="none" w:sz="0" w:space="0" w:color="auto"/>
                    <w:bottom w:val="none" w:sz="0" w:space="0" w:color="auto"/>
                    <w:right w:val="none" w:sz="0" w:space="0" w:color="auto"/>
                  </w:divBdr>
                  <w:divsChild>
                    <w:div w:id="1415466827">
                      <w:marLeft w:val="116"/>
                      <w:marRight w:val="116"/>
                      <w:marTop w:val="0"/>
                      <w:marBottom w:val="0"/>
                      <w:divBdr>
                        <w:top w:val="none" w:sz="0" w:space="0" w:color="auto"/>
                        <w:left w:val="none" w:sz="0" w:space="0" w:color="auto"/>
                        <w:bottom w:val="none" w:sz="0" w:space="0" w:color="auto"/>
                        <w:right w:val="none" w:sz="0" w:space="0" w:color="auto"/>
                      </w:divBdr>
                      <w:divsChild>
                        <w:div w:id="808864195">
                          <w:marLeft w:val="0"/>
                          <w:marRight w:val="0"/>
                          <w:marTop w:val="0"/>
                          <w:marBottom w:val="0"/>
                          <w:divBdr>
                            <w:top w:val="none" w:sz="0" w:space="0" w:color="auto"/>
                            <w:left w:val="none" w:sz="0" w:space="0" w:color="auto"/>
                            <w:bottom w:val="none" w:sz="0" w:space="0" w:color="auto"/>
                            <w:right w:val="none" w:sz="0" w:space="0" w:color="auto"/>
                          </w:divBdr>
                          <w:divsChild>
                            <w:div w:id="1393237830">
                              <w:marLeft w:val="0"/>
                              <w:marRight w:val="0"/>
                              <w:marTop w:val="0"/>
                              <w:marBottom w:val="0"/>
                              <w:divBdr>
                                <w:top w:val="none" w:sz="0" w:space="0" w:color="auto"/>
                                <w:left w:val="none" w:sz="0" w:space="0" w:color="auto"/>
                                <w:bottom w:val="none" w:sz="0" w:space="0" w:color="auto"/>
                                <w:right w:val="none" w:sz="0" w:space="0" w:color="auto"/>
                              </w:divBdr>
                              <w:divsChild>
                                <w:div w:id="1454976442">
                                  <w:marLeft w:val="0"/>
                                  <w:marRight w:val="0"/>
                                  <w:marTop w:val="0"/>
                                  <w:marBottom w:val="0"/>
                                  <w:divBdr>
                                    <w:top w:val="none" w:sz="0" w:space="0" w:color="auto"/>
                                    <w:left w:val="none" w:sz="0" w:space="0" w:color="auto"/>
                                    <w:bottom w:val="none" w:sz="0" w:space="0" w:color="auto"/>
                                    <w:right w:val="none" w:sz="0" w:space="0" w:color="auto"/>
                                  </w:divBdr>
                                  <w:divsChild>
                                    <w:div w:id="1446383466">
                                      <w:marLeft w:val="0"/>
                                      <w:marRight w:val="0"/>
                                      <w:marTop w:val="0"/>
                                      <w:marBottom w:val="0"/>
                                      <w:divBdr>
                                        <w:top w:val="none" w:sz="0" w:space="0" w:color="auto"/>
                                        <w:left w:val="none" w:sz="0" w:space="0" w:color="auto"/>
                                        <w:bottom w:val="none" w:sz="0" w:space="0" w:color="auto"/>
                                        <w:right w:val="none" w:sz="0" w:space="0" w:color="auto"/>
                                      </w:divBdr>
                                      <w:divsChild>
                                        <w:div w:id="348289428">
                                          <w:marLeft w:val="0"/>
                                          <w:marRight w:val="0"/>
                                          <w:marTop w:val="0"/>
                                          <w:marBottom w:val="0"/>
                                          <w:divBdr>
                                            <w:top w:val="none" w:sz="0" w:space="0" w:color="auto"/>
                                            <w:left w:val="none" w:sz="0" w:space="0" w:color="auto"/>
                                            <w:bottom w:val="none" w:sz="0" w:space="0" w:color="auto"/>
                                            <w:right w:val="none" w:sz="0" w:space="0" w:color="auto"/>
                                          </w:divBdr>
                                          <w:divsChild>
                                            <w:div w:id="34236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600515">
                              <w:marLeft w:val="0"/>
                              <w:marRight w:val="0"/>
                              <w:marTop w:val="0"/>
                              <w:marBottom w:val="0"/>
                              <w:divBdr>
                                <w:top w:val="none" w:sz="0" w:space="0" w:color="auto"/>
                                <w:left w:val="none" w:sz="0" w:space="0" w:color="auto"/>
                                <w:bottom w:val="none" w:sz="0" w:space="0" w:color="auto"/>
                                <w:right w:val="none" w:sz="0" w:space="0" w:color="auto"/>
                              </w:divBdr>
                              <w:divsChild>
                                <w:div w:id="1409158437">
                                  <w:marLeft w:val="0"/>
                                  <w:marRight w:val="0"/>
                                  <w:marTop w:val="0"/>
                                  <w:marBottom w:val="0"/>
                                  <w:divBdr>
                                    <w:top w:val="none" w:sz="0" w:space="0" w:color="auto"/>
                                    <w:left w:val="none" w:sz="0" w:space="0" w:color="auto"/>
                                    <w:bottom w:val="none" w:sz="0" w:space="0" w:color="auto"/>
                                    <w:right w:val="none" w:sz="0" w:space="0" w:color="auto"/>
                                  </w:divBdr>
                                  <w:divsChild>
                                    <w:div w:id="1028532009">
                                      <w:marLeft w:val="0"/>
                                      <w:marRight w:val="0"/>
                                      <w:marTop w:val="0"/>
                                      <w:marBottom w:val="0"/>
                                      <w:divBdr>
                                        <w:top w:val="none" w:sz="0" w:space="0" w:color="auto"/>
                                        <w:left w:val="none" w:sz="0" w:space="0" w:color="auto"/>
                                        <w:bottom w:val="none" w:sz="0" w:space="0" w:color="auto"/>
                                        <w:right w:val="none" w:sz="0" w:space="0" w:color="auto"/>
                                      </w:divBdr>
                                      <w:divsChild>
                                        <w:div w:id="2088768822">
                                          <w:marLeft w:val="0"/>
                                          <w:marRight w:val="0"/>
                                          <w:marTop w:val="0"/>
                                          <w:marBottom w:val="0"/>
                                          <w:divBdr>
                                            <w:top w:val="none" w:sz="0" w:space="0" w:color="auto"/>
                                            <w:left w:val="none" w:sz="0" w:space="0" w:color="auto"/>
                                            <w:bottom w:val="none" w:sz="0" w:space="0" w:color="auto"/>
                                            <w:right w:val="none" w:sz="0" w:space="0" w:color="auto"/>
                                          </w:divBdr>
                                          <w:divsChild>
                                            <w:div w:id="1281107624">
                                              <w:marLeft w:val="0"/>
                                              <w:marRight w:val="0"/>
                                              <w:marTop w:val="0"/>
                                              <w:marBottom w:val="0"/>
                                              <w:divBdr>
                                                <w:top w:val="none" w:sz="0" w:space="0" w:color="auto"/>
                                                <w:left w:val="none" w:sz="0" w:space="0" w:color="auto"/>
                                                <w:bottom w:val="none" w:sz="0" w:space="0" w:color="auto"/>
                                                <w:right w:val="none" w:sz="0" w:space="0" w:color="auto"/>
                                              </w:divBdr>
                                              <w:divsChild>
                                                <w:div w:id="1494908492">
                                                  <w:marLeft w:val="0"/>
                                                  <w:marRight w:val="0"/>
                                                  <w:marTop w:val="0"/>
                                                  <w:marBottom w:val="0"/>
                                                  <w:divBdr>
                                                    <w:top w:val="none" w:sz="0" w:space="0" w:color="auto"/>
                                                    <w:left w:val="none" w:sz="0" w:space="0" w:color="auto"/>
                                                    <w:bottom w:val="none" w:sz="0" w:space="0" w:color="auto"/>
                                                    <w:right w:val="none" w:sz="0" w:space="0" w:color="auto"/>
                                                  </w:divBdr>
                                                  <w:divsChild>
                                                    <w:div w:id="1662465677">
                                                      <w:marLeft w:val="0"/>
                                                      <w:marRight w:val="0"/>
                                                      <w:marTop w:val="0"/>
                                                      <w:marBottom w:val="0"/>
                                                      <w:divBdr>
                                                        <w:top w:val="none" w:sz="0" w:space="0" w:color="auto"/>
                                                        <w:left w:val="none" w:sz="0" w:space="0" w:color="auto"/>
                                                        <w:bottom w:val="none" w:sz="0" w:space="0" w:color="auto"/>
                                                        <w:right w:val="none" w:sz="0" w:space="0" w:color="auto"/>
                                                      </w:divBdr>
                                                      <w:divsChild>
                                                        <w:div w:id="724724356">
                                                          <w:marLeft w:val="0"/>
                                                          <w:marRight w:val="0"/>
                                                          <w:marTop w:val="0"/>
                                                          <w:marBottom w:val="0"/>
                                                          <w:divBdr>
                                                            <w:top w:val="none" w:sz="0" w:space="0" w:color="auto"/>
                                                            <w:left w:val="none" w:sz="0" w:space="0" w:color="auto"/>
                                                            <w:bottom w:val="none" w:sz="0" w:space="0" w:color="auto"/>
                                                            <w:right w:val="none" w:sz="0" w:space="0" w:color="auto"/>
                                                          </w:divBdr>
                                                          <w:divsChild>
                                                            <w:div w:id="869345424">
                                                              <w:marLeft w:val="0"/>
                                                              <w:marRight w:val="0"/>
                                                              <w:marTop w:val="0"/>
                                                              <w:marBottom w:val="0"/>
                                                              <w:divBdr>
                                                                <w:top w:val="none" w:sz="0" w:space="0" w:color="auto"/>
                                                                <w:left w:val="none" w:sz="0" w:space="0" w:color="auto"/>
                                                                <w:bottom w:val="none" w:sz="0" w:space="0" w:color="auto"/>
                                                                <w:right w:val="none" w:sz="0" w:space="0" w:color="auto"/>
                                                              </w:divBdr>
                                                              <w:divsChild>
                                                                <w:div w:id="1663772163">
                                                                  <w:marLeft w:val="0"/>
                                                                  <w:marRight w:val="0"/>
                                                                  <w:marTop w:val="0"/>
                                                                  <w:marBottom w:val="0"/>
                                                                  <w:divBdr>
                                                                    <w:top w:val="none" w:sz="0" w:space="0" w:color="auto"/>
                                                                    <w:left w:val="none" w:sz="0" w:space="0" w:color="auto"/>
                                                                    <w:bottom w:val="none" w:sz="0" w:space="0" w:color="auto"/>
                                                                    <w:right w:val="none" w:sz="0" w:space="0" w:color="auto"/>
                                                                  </w:divBdr>
                                                                </w:div>
                                                                <w:div w:id="22707954">
                                                                  <w:marLeft w:val="0"/>
                                                                  <w:marRight w:val="0"/>
                                                                  <w:marTop w:val="0"/>
                                                                  <w:marBottom w:val="0"/>
                                                                  <w:divBdr>
                                                                    <w:top w:val="none" w:sz="0" w:space="0" w:color="auto"/>
                                                                    <w:left w:val="none" w:sz="0" w:space="0" w:color="auto"/>
                                                                    <w:bottom w:val="none" w:sz="0" w:space="0" w:color="auto"/>
                                                                    <w:right w:val="none" w:sz="0" w:space="0" w:color="auto"/>
                                                                  </w:divBdr>
                                                                  <w:divsChild>
                                                                    <w:div w:id="1222668422">
                                                                      <w:marLeft w:val="0"/>
                                                                      <w:marRight w:val="0"/>
                                                                      <w:marTop w:val="0"/>
                                                                      <w:marBottom w:val="0"/>
                                                                      <w:divBdr>
                                                                        <w:top w:val="none" w:sz="0" w:space="0" w:color="auto"/>
                                                                        <w:left w:val="none" w:sz="0" w:space="0" w:color="auto"/>
                                                                        <w:bottom w:val="none" w:sz="0" w:space="0" w:color="auto"/>
                                                                        <w:right w:val="none" w:sz="0" w:space="0" w:color="auto"/>
                                                                      </w:divBdr>
                                                                      <w:divsChild>
                                                                        <w:div w:id="116890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40090521">
          <w:marLeft w:val="105"/>
          <w:marRight w:val="105"/>
          <w:marTop w:val="105"/>
          <w:marBottom w:val="105"/>
          <w:divBdr>
            <w:top w:val="none" w:sz="0" w:space="0" w:color="auto"/>
            <w:left w:val="none" w:sz="0" w:space="0" w:color="auto"/>
            <w:bottom w:val="none" w:sz="0" w:space="0" w:color="auto"/>
            <w:right w:val="none" w:sz="0" w:space="0" w:color="auto"/>
          </w:divBdr>
          <w:divsChild>
            <w:div w:id="782304514">
              <w:marLeft w:val="0"/>
              <w:marRight w:val="0"/>
              <w:marTop w:val="0"/>
              <w:marBottom w:val="0"/>
              <w:divBdr>
                <w:top w:val="none" w:sz="0" w:space="0" w:color="auto"/>
                <w:left w:val="none" w:sz="0" w:space="0" w:color="auto"/>
                <w:bottom w:val="none" w:sz="0" w:space="0" w:color="auto"/>
                <w:right w:val="none" w:sz="0" w:space="0" w:color="auto"/>
              </w:divBdr>
              <w:divsChild>
                <w:div w:id="263224790">
                  <w:marLeft w:val="0"/>
                  <w:marRight w:val="0"/>
                  <w:marTop w:val="0"/>
                  <w:marBottom w:val="0"/>
                  <w:divBdr>
                    <w:top w:val="none" w:sz="0" w:space="0" w:color="auto"/>
                    <w:left w:val="none" w:sz="0" w:space="0" w:color="auto"/>
                    <w:bottom w:val="none" w:sz="0" w:space="0" w:color="auto"/>
                    <w:right w:val="none" w:sz="0" w:space="0" w:color="auto"/>
                  </w:divBdr>
                  <w:divsChild>
                    <w:div w:id="606279355">
                      <w:marLeft w:val="0"/>
                      <w:marRight w:val="0"/>
                      <w:marTop w:val="0"/>
                      <w:marBottom w:val="0"/>
                      <w:divBdr>
                        <w:top w:val="none" w:sz="0" w:space="0" w:color="auto"/>
                        <w:left w:val="none" w:sz="0" w:space="0" w:color="auto"/>
                        <w:bottom w:val="none" w:sz="0" w:space="0" w:color="auto"/>
                        <w:right w:val="none" w:sz="0" w:space="0" w:color="auto"/>
                      </w:divBdr>
                      <w:divsChild>
                        <w:div w:id="1538352673">
                          <w:marLeft w:val="117"/>
                          <w:marRight w:val="117"/>
                          <w:marTop w:val="0"/>
                          <w:marBottom w:val="0"/>
                          <w:divBdr>
                            <w:top w:val="none" w:sz="0" w:space="0" w:color="auto"/>
                            <w:left w:val="none" w:sz="0" w:space="0" w:color="auto"/>
                            <w:bottom w:val="none" w:sz="0" w:space="0" w:color="auto"/>
                            <w:right w:val="none" w:sz="0" w:space="0" w:color="auto"/>
                          </w:divBdr>
                          <w:divsChild>
                            <w:div w:id="2099867641">
                              <w:marLeft w:val="0"/>
                              <w:marRight w:val="0"/>
                              <w:marTop w:val="0"/>
                              <w:marBottom w:val="0"/>
                              <w:divBdr>
                                <w:top w:val="none" w:sz="0" w:space="0" w:color="auto"/>
                                <w:left w:val="none" w:sz="0" w:space="0" w:color="auto"/>
                                <w:bottom w:val="none" w:sz="0" w:space="0" w:color="auto"/>
                                <w:right w:val="none" w:sz="0" w:space="0" w:color="auto"/>
                              </w:divBdr>
                              <w:divsChild>
                                <w:div w:id="1027753985">
                                  <w:marLeft w:val="105"/>
                                  <w:marRight w:val="105"/>
                                  <w:marTop w:val="105"/>
                                  <w:marBottom w:val="105"/>
                                  <w:divBdr>
                                    <w:top w:val="none" w:sz="0" w:space="0" w:color="auto"/>
                                    <w:left w:val="none" w:sz="0" w:space="0" w:color="auto"/>
                                    <w:bottom w:val="none" w:sz="0" w:space="0" w:color="auto"/>
                                    <w:right w:val="none" w:sz="0" w:space="0" w:color="auto"/>
                                  </w:divBdr>
                                  <w:divsChild>
                                    <w:div w:id="2066096949">
                                      <w:marLeft w:val="0"/>
                                      <w:marRight w:val="0"/>
                                      <w:marTop w:val="0"/>
                                      <w:marBottom w:val="0"/>
                                      <w:divBdr>
                                        <w:top w:val="none" w:sz="0" w:space="0" w:color="auto"/>
                                        <w:left w:val="none" w:sz="0" w:space="0" w:color="auto"/>
                                        <w:bottom w:val="none" w:sz="0" w:space="0" w:color="auto"/>
                                        <w:right w:val="none" w:sz="0" w:space="0" w:color="auto"/>
                                      </w:divBdr>
                                      <w:divsChild>
                                        <w:div w:id="123936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385952">
                          <w:marLeft w:val="117"/>
                          <w:marRight w:val="117"/>
                          <w:marTop w:val="0"/>
                          <w:marBottom w:val="0"/>
                          <w:divBdr>
                            <w:top w:val="none" w:sz="0" w:space="0" w:color="auto"/>
                            <w:left w:val="none" w:sz="0" w:space="0" w:color="auto"/>
                            <w:bottom w:val="none" w:sz="0" w:space="0" w:color="auto"/>
                            <w:right w:val="none" w:sz="0" w:space="0" w:color="auto"/>
                          </w:divBdr>
                          <w:divsChild>
                            <w:div w:id="155533329">
                              <w:marLeft w:val="0"/>
                              <w:marRight w:val="0"/>
                              <w:marTop w:val="0"/>
                              <w:marBottom w:val="0"/>
                              <w:divBdr>
                                <w:top w:val="none" w:sz="0" w:space="0" w:color="auto"/>
                                <w:left w:val="none" w:sz="0" w:space="0" w:color="auto"/>
                                <w:bottom w:val="none" w:sz="0" w:space="0" w:color="auto"/>
                                <w:right w:val="none" w:sz="0" w:space="0" w:color="auto"/>
                              </w:divBdr>
                              <w:divsChild>
                                <w:div w:id="368071986">
                                  <w:marLeft w:val="0"/>
                                  <w:marRight w:val="0"/>
                                  <w:marTop w:val="0"/>
                                  <w:marBottom w:val="0"/>
                                  <w:divBdr>
                                    <w:top w:val="none" w:sz="0" w:space="0" w:color="auto"/>
                                    <w:left w:val="none" w:sz="0" w:space="0" w:color="auto"/>
                                    <w:bottom w:val="none" w:sz="0" w:space="0" w:color="auto"/>
                                    <w:right w:val="none" w:sz="0" w:space="0" w:color="auto"/>
                                  </w:divBdr>
                                  <w:divsChild>
                                    <w:div w:id="1419790004">
                                      <w:marLeft w:val="0"/>
                                      <w:marRight w:val="0"/>
                                      <w:marTop w:val="0"/>
                                      <w:marBottom w:val="0"/>
                                      <w:divBdr>
                                        <w:top w:val="none" w:sz="0" w:space="0" w:color="auto"/>
                                        <w:left w:val="none" w:sz="0" w:space="0" w:color="auto"/>
                                        <w:bottom w:val="none" w:sz="0" w:space="0" w:color="auto"/>
                                        <w:right w:val="none" w:sz="0" w:space="0" w:color="auto"/>
                                      </w:divBdr>
                                      <w:divsChild>
                                        <w:div w:id="1648901390">
                                          <w:marLeft w:val="0"/>
                                          <w:marRight w:val="0"/>
                                          <w:marTop w:val="0"/>
                                          <w:marBottom w:val="0"/>
                                          <w:divBdr>
                                            <w:top w:val="none" w:sz="0" w:space="0" w:color="auto"/>
                                            <w:left w:val="none" w:sz="0" w:space="0" w:color="auto"/>
                                            <w:bottom w:val="none" w:sz="0" w:space="0" w:color="auto"/>
                                            <w:right w:val="none" w:sz="0" w:space="0" w:color="auto"/>
                                          </w:divBdr>
                                          <w:divsChild>
                                            <w:div w:id="124782058">
                                              <w:marLeft w:val="0"/>
                                              <w:marRight w:val="0"/>
                                              <w:marTop w:val="0"/>
                                              <w:marBottom w:val="0"/>
                                              <w:divBdr>
                                                <w:top w:val="none" w:sz="0" w:space="0" w:color="auto"/>
                                                <w:left w:val="none" w:sz="0" w:space="0" w:color="auto"/>
                                                <w:bottom w:val="none" w:sz="0" w:space="0" w:color="auto"/>
                                                <w:right w:val="none" w:sz="0" w:space="0" w:color="auto"/>
                                              </w:divBdr>
                                              <w:divsChild>
                                                <w:div w:id="1609048693">
                                                  <w:marLeft w:val="67"/>
                                                  <w:marRight w:val="67"/>
                                                  <w:marTop w:val="0"/>
                                                  <w:marBottom w:val="0"/>
                                                  <w:divBdr>
                                                    <w:top w:val="none" w:sz="0" w:space="0" w:color="auto"/>
                                                    <w:left w:val="none" w:sz="0" w:space="0" w:color="auto"/>
                                                    <w:bottom w:val="none" w:sz="0" w:space="0" w:color="auto"/>
                                                    <w:right w:val="none" w:sz="0" w:space="0" w:color="auto"/>
                                                  </w:divBdr>
                                                  <w:divsChild>
                                                    <w:div w:id="1227304692">
                                                      <w:marLeft w:val="0"/>
                                                      <w:marRight w:val="0"/>
                                                      <w:marTop w:val="0"/>
                                                      <w:marBottom w:val="0"/>
                                                      <w:divBdr>
                                                        <w:top w:val="none" w:sz="0" w:space="0" w:color="auto"/>
                                                        <w:left w:val="none" w:sz="0" w:space="0" w:color="auto"/>
                                                        <w:bottom w:val="none" w:sz="0" w:space="0" w:color="auto"/>
                                                        <w:right w:val="none" w:sz="0" w:space="0" w:color="auto"/>
                                                      </w:divBdr>
                                                      <w:divsChild>
                                                        <w:div w:id="1986544330">
                                                          <w:marLeft w:val="0"/>
                                                          <w:marRight w:val="0"/>
                                                          <w:marTop w:val="0"/>
                                                          <w:marBottom w:val="0"/>
                                                          <w:divBdr>
                                                            <w:top w:val="none" w:sz="0" w:space="0" w:color="auto"/>
                                                            <w:left w:val="none" w:sz="0" w:space="0" w:color="auto"/>
                                                            <w:bottom w:val="none" w:sz="0" w:space="0" w:color="auto"/>
                                                            <w:right w:val="none" w:sz="0" w:space="0" w:color="auto"/>
                                                          </w:divBdr>
                                                          <w:divsChild>
                                                            <w:div w:id="1736010048">
                                                              <w:marLeft w:val="0"/>
                                                              <w:marRight w:val="0"/>
                                                              <w:marTop w:val="0"/>
                                                              <w:marBottom w:val="0"/>
                                                              <w:divBdr>
                                                                <w:top w:val="none" w:sz="0" w:space="0" w:color="auto"/>
                                                                <w:left w:val="none" w:sz="0" w:space="0" w:color="auto"/>
                                                                <w:bottom w:val="none" w:sz="0" w:space="0" w:color="auto"/>
                                                                <w:right w:val="none" w:sz="0" w:space="0" w:color="auto"/>
                                                              </w:divBdr>
                                                              <w:divsChild>
                                                                <w:div w:id="240452114">
                                                                  <w:marLeft w:val="0"/>
                                                                  <w:marRight w:val="0"/>
                                                                  <w:marTop w:val="0"/>
                                                                  <w:marBottom w:val="0"/>
                                                                  <w:divBdr>
                                                                    <w:top w:val="none" w:sz="0" w:space="0" w:color="auto"/>
                                                                    <w:left w:val="none" w:sz="0" w:space="0" w:color="auto"/>
                                                                    <w:bottom w:val="none" w:sz="0" w:space="0" w:color="auto"/>
                                                                    <w:right w:val="none" w:sz="0" w:space="0" w:color="auto"/>
                                                                  </w:divBdr>
                                                                  <w:divsChild>
                                                                    <w:div w:id="1430855309">
                                                                      <w:marLeft w:val="0"/>
                                                                      <w:marRight w:val="0"/>
                                                                      <w:marTop w:val="0"/>
                                                                      <w:marBottom w:val="0"/>
                                                                      <w:divBdr>
                                                                        <w:top w:val="none" w:sz="0" w:space="0" w:color="auto"/>
                                                                        <w:left w:val="none" w:sz="0" w:space="0" w:color="auto"/>
                                                                        <w:bottom w:val="none" w:sz="0" w:space="0" w:color="auto"/>
                                                                        <w:right w:val="none" w:sz="0" w:space="0" w:color="auto"/>
                                                                      </w:divBdr>
                                                                      <w:divsChild>
                                                                        <w:div w:id="535241716">
                                                                          <w:marLeft w:val="0"/>
                                                                          <w:marRight w:val="0"/>
                                                                          <w:marTop w:val="0"/>
                                                                          <w:marBottom w:val="0"/>
                                                                          <w:divBdr>
                                                                            <w:top w:val="none" w:sz="0" w:space="0" w:color="auto"/>
                                                                            <w:left w:val="none" w:sz="0" w:space="0" w:color="auto"/>
                                                                            <w:bottom w:val="none" w:sz="0" w:space="0" w:color="auto"/>
                                                                            <w:right w:val="none" w:sz="0" w:space="0" w:color="auto"/>
                                                                          </w:divBdr>
                                                                          <w:divsChild>
                                                                            <w:div w:id="229579508">
                                                                              <w:marLeft w:val="0"/>
                                                                              <w:marRight w:val="0"/>
                                                                              <w:marTop w:val="0"/>
                                                                              <w:marBottom w:val="0"/>
                                                                              <w:divBdr>
                                                                                <w:top w:val="none" w:sz="0" w:space="0" w:color="auto"/>
                                                                                <w:left w:val="none" w:sz="0" w:space="0" w:color="auto"/>
                                                                                <w:bottom w:val="none" w:sz="0" w:space="0" w:color="auto"/>
                                                                                <w:right w:val="none" w:sz="0" w:space="0" w:color="auto"/>
                                                                              </w:divBdr>
                                                                              <w:divsChild>
                                                                                <w:div w:id="913658380">
                                                                                  <w:marLeft w:val="0"/>
                                                                                  <w:marRight w:val="0"/>
                                                                                  <w:marTop w:val="0"/>
                                                                                  <w:marBottom w:val="0"/>
                                                                                  <w:divBdr>
                                                                                    <w:top w:val="none" w:sz="0" w:space="0" w:color="auto"/>
                                                                                    <w:left w:val="none" w:sz="0" w:space="0" w:color="auto"/>
                                                                                    <w:bottom w:val="none" w:sz="0" w:space="0" w:color="auto"/>
                                                                                    <w:right w:val="none" w:sz="0" w:space="0" w:color="auto"/>
                                                                                  </w:divBdr>
                                                                                  <w:divsChild>
                                                                                    <w:div w:id="1200511514">
                                                                                      <w:marLeft w:val="0"/>
                                                                                      <w:marRight w:val="0"/>
                                                                                      <w:marTop w:val="0"/>
                                                                                      <w:marBottom w:val="0"/>
                                                                                      <w:divBdr>
                                                                                        <w:top w:val="none" w:sz="0" w:space="0" w:color="auto"/>
                                                                                        <w:left w:val="none" w:sz="0" w:space="0" w:color="auto"/>
                                                                                        <w:bottom w:val="none" w:sz="0" w:space="0" w:color="auto"/>
                                                                                        <w:right w:val="none" w:sz="0" w:space="0" w:color="auto"/>
                                                                                      </w:divBdr>
                                                                                      <w:divsChild>
                                                                                        <w:div w:id="883912146">
                                                                                          <w:marLeft w:val="0"/>
                                                                                          <w:marRight w:val="0"/>
                                                                                          <w:marTop w:val="0"/>
                                                                                          <w:marBottom w:val="0"/>
                                                                                          <w:divBdr>
                                                                                            <w:top w:val="none" w:sz="0" w:space="0" w:color="auto"/>
                                                                                            <w:left w:val="none" w:sz="0" w:space="0" w:color="auto"/>
                                                                                            <w:bottom w:val="none" w:sz="0" w:space="0" w:color="auto"/>
                                                                                            <w:right w:val="none" w:sz="0" w:space="0" w:color="auto"/>
                                                                                          </w:divBdr>
                                                                                          <w:divsChild>
                                                                                            <w:div w:id="1302997847">
                                                                                              <w:marLeft w:val="0"/>
                                                                                              <w:marRight w:val="0"/>
                                                                                              <w:marTop w:val="0"/>
                                                                                              <w:marBottom w:val="0"/>
                                                                                              <w:divBdr>
                                                                                                <w:top w:val="none" w:sz="0" w:space="0" w:color="auto"/>
                                                                                                <w:left w:val="none" w:sz="0" w:space="0" w:color="auto"/>
                                                                                                <w:bottom w:val="none" w:sz="0" w:space="0" w:color="auto"/>
                                                                                                <w:right w:val="none" w:sz="0" w:space="0" w:color="auto"/>
                                                                                              </w:divBdr>
                                                                                              <w:divsChild>
                                                                                                <w:div w:id="196792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508255">
                                                                                  <w:marLeft w:val="0"/>
                                                                                  <w:marRight w:val="0"/>
                                                                                  <w:marTop w:val="0"/>
                                                                                  <w:marBottom w:val="0"/>
                                                                                  <w:divBdr>
                                                                                    <w:top w:val="none" w:sz="0" w:space="0" w:color="auto"/>
                                                                                    <w:left w:val="none" w:sz="0" w:space="0" w:color="auto"/>
                                                                                    <w:bottom w:val="none" w:sz="0" w:space="0" w:color="auto"/>
                                                                                    <w:right w:val="none" w:sz="0" w:space="0" w:color="auto"/>
                                                                                  </w:divBdr>
                                                                                  <w:divsChild>
                                                                                    <w:div w:id="1045562112">
                                                                                      <w:marLeft w:val="0"/>
                                                                                      <w:marRight w:val="0"/>
                                                                                      <w:marTop w:val="0"/>
                                                                                      <w:marBottom w:val="0"/>
                                                                                      <w:divBdr>
                                                                                        <w:top w:val="none" w:sz="0" w:space="0" w:color="auto"/>
                                                                                        <w:left w:val="none" w:sz="0" w:space="0" w:color="auto"/>
                                                                                        <w:bottom w:val="none" w:sz="0" w:space="0" w:color="auto"/>
                                                                                        <w:right w:val="none" w:sz="0" w:space="0" w:color="auto"/>
                                                                                      </w:divBdr>
                                                                                    </w:div>
                                                                                    <w:div w:id="509178607">
                                                                                      <w:marLeft w:val="0"/>
                                                                                      <w:marRight w:val="0"/>
                                                                                      <w:marTop w:val="0"/>
                                                                                      <w:marBottom w:val="0"/>
                                                                                      <w:divBdr>
                                                                                        <w:top w:val="none" w:sz="0" w:space="0" w:color="auto"/>
                                                                                        <w:left w:val="none" w:sz="0" w:space="0" w:color="auto"/>
                                                                                        <w:bottom w:val="none" w:sz="0" w:space="0" w:color="auto"/>
                                                                                        <w:right w:val="none" w:sz="0" w:space="0" w:color="auto"/>
                                                                                      </w:divBdr>
                                                                                    </w:div>
                                                                                    <w:div w:id="553469468">
                                                                                      <w:marLeft w:val="0"/>
                                                                                      <w:marRight w:val="0"/>
                                                                                      <w:marTop w:val="0"/>
                                                                                      <w:marBottom w:val="0"/>
                                                                                      <w:divBdr>
                                                                                        <w:top w:val="none" w:sz="0" w:space="0" w:color="auto"/>
                                                                                        <w:left w:val="none" w:sz="0" w:space="0" w:color="auto"/>
                                                                                        <w:bottom w:val="none" w:sz="0" w:space="0" w:color="auto"/>
                                                                                        <w:right w:val="none" w:sz="0" w:space="0" w:color="auto"/>
                                                                                      </w:divBdr>
                                                                                      <w:divsChild>
                                                                                        <w:div w:id="1710111487">
                                                                                          <w:marLeft w:val="1200"/>
                                                                                          <w:marRight w:val="0"/>
                                                                                          <w:marTop w:val="240"/>
                                                                                          <w:marBottom w:val="240"/>
                                                                                          <w:divBdr>
                                                                                            <w:top w:val="none" w:sz="0" w:space="0" w:color="auto"/>
                                                                                            <w:left w:val="none" w:sz="0" w:space="0" w:color="auto"/>
                                                                                            <w:bottom w:val="none" w:sz="0" w:space="0" w:color="auto"/>
                                                                                            <w:right w:val="none" w:sz="0" w:space="0" w:color="auto"/>
                                                                                          </w:divBdr>
                                                                                        </w:div>
                                                                                        <w:div w:id="1795515732">
                                                                                          <w:marLeft w:val="1200"/>
                                                                                          <w:marRight w:val="0"/>
                                                                                          <w:marTop w:val="240"/>
                                                                                          <w:marBottom w:val="240"/>
                                                                                          <w:divBdr>
                                                                                            <w:top w:val="none" w:sz="0" w:space="0" w:color="auto"/>
                                                                                            <w:left w:val="none" w:sz="0" w:space="0" w:color="auto"/>
                                                                                            <w:bottom w:val="none" w:sz="0" w:space="0" w:color="auto"/>
                                                                                            <w:right w:val="none" w:sz="0" w:space="0" w:color="auto"/>
                                                                                          </w:divBdr>
                                                                                        </w:div>
                                                                                        <w:div w:id="2032805134">
                                                                                          <w:marLeft w:val="1200"/>
                                                                                          <w:marRight w:val="0"/>
                                                                                          <w:marTop w:val="240"/>
                                                                                          <w:marBottom w:val="240"/>
                                                                                          <w:divBdr>
                                                                                            <w:top w:val="none" w:sz="0" w:space="0" w:color="auto"/>
                                                                                            <w:left w:val="none" w:sz="0" w:space="0" w:color="auto"/>
                                                                                            <w:bottom w:val="none" w:sz="0" w:space="0" w:color="auto"/>
                                                                                            <w:right w:val="none" w:sz="0" w:space="0" w:color="auto"/>
                                                                                          </w:divBdr>
                                                                                        </w:div>
                                                                                        <w:div w:id="405541276">
                                                                                          <w:marLeft w:val="1200"/>
                                                                                          <w:marRight w:val="0"/>
                                                                                          <w:marTop w:val="240"/>
                                                                                          <w:marBottom w:val="240"/>
                                                                                          <w:divBdr>
                                                                                            <w:top w:val="none" w:sz="0" w:space="0" w:color="auto"/>
                                                                                            <w:left w:val="none" w:sz="0" w:space="0" w:color="auto"/>
                                                                                            <w:bottom w:val="none" w:sz="0" w:space="0" w:color="auto"/>
                                                                                            <w:right w:val="none" w:sz="0" w:space="0" w:color="auto"/>
                                                                                          </w:divBdr>
                                                                                        </w:div>
                                                                                        <w:div w:id="332999736">
                                                                                          <w:marLeft w:val="1200"/>
                                                                                          <w:marRight w:val="0"/>
                                                                                          <w:marTop w:val="240"/>
                                                                                          <w:marBottom w:val="240"/>
                                                                                          <w:divBdr>
                                                                                            <w:top w:val="none" w:sz="0" w:space="0" w:color="auto"/>
                                                                                            <w:left w:val="none" w:sz="0" w:space="0" w:color="auto"/>
                                                                                            <w:bottom w:val="none" w:sz="0" w:space="0" w:color="auto"/>
                                                                                            <w:right w:val="none" w:sz="0" w:space="0" w:color="auto"/>
                                                                                          </w:divBdr>
                                                                                        </w:div>
                                                                                        <w:div w:id="1685396544">
                                                                                          <w:marLeft w:val="1200"/>
                                                                                          <w:marRight w:val="0"/>
                                                                                          <w:marTop w:val="240"/>
                                                                                          <w:marBottom w:val="240"/>
                                                                                          <w:divBdr>
                                                                                            <w:top w:val="none" w:sz="0" w:space="0" w:color="auto"/>
                                                                                            <w:left w:val="none" w:sz="0" w:space="0" w:color="auto"/>
                                                                                            <w:bottom w:val="none" w:sz="0" w:space="0" w:color="auto"/>
                                                                                            <w:right w:val="none" w:sz="0" w:space="0" w:color="auto"/>
                                                                                          </w:divBdr>
                                                                                        </w:div>
                                                                                        <w:div w:id="1264453330">
                                                                                          <w:marLeft w:val="1200"/>
                                                                                          <w:marRight w:val="0"/>
                                                                                          <w:marTop w:val="240"/>
                                                                                          <w:marBottom w:val="240"/>
                                                                                          <w:divBdr>
                                                                                            <w:top w:val="none" w:sz="0" w:space="0" w:color="auto"/>
                                                                                            <w:left w:val="none" w:sz="0" w:space="0" w:color="auto"/>
                                                                                            <w:bottom w:val="none" w:sz="0" w:space="0" w:color="auto"/>
                                                                                            <w:right w:val="none" w:sz="0" w:space="0" w:color="auto"/>
                                                                                          </w:divBdr>
                                                                                        </w:div>
                                                                                        <w:div w:id="931739723">
                                                                                          <w:marLeft w:val="1200"/>
                                                                                          <w:marRight w:val="0"/>
                                                                                          <w:marTop w:val="240"/>
                                                                                          <w:marBottom w:val="240"/>
                                                                                          <w:divBdr>
                                                                                            <w:top w:val="none" w:sz="0" w:space="0" w:color="auto"/>
                                                                                            <w:left w:val="none" w:sz="0" w:space="0" w:color="auto"/>
                                                                                            <w:bottom w:val="none" w:sz="0" w:space="0" w:color="auto"/>
                                                                                            <w:right w:val="none" w:sz="0" w:space="0" w:color="auto"/>
                                                                                          </w:divBdr>
                                                                                        </w:div>
                                                                                        <w:div w:id="597950951">
                                                                                          <w:marLeft w:val="1200"/>
                                                                                          <w:marRight w:val="0"/>
                                                                                          <w:marTop w:val="240"/>
                                                                                          <w:marBottom w:val="240"/>
                                                                                          <w:divBdr>
                                                                                            <w:top w:val="none" w:sz="0" w:space="0" w:color="auto"/>
                                                                                            <w:left w:val="none" w:sz="0" w:space="0" w:color="auto"/>
                                                                                            <w:bottom w:val="none" w:sz="0" w:space="0" w:color="auto"/>
                                                                                            <w:right w:val="none" w:sz="0" w:space="0" w:color="auto"/>
                                                                                          </w:divBdr>
                                                                                        </w:div>
                                                                                        <w:div w:id="2075618510">
                                                                                          <w:marLeft w:val="1200"/>
                                                                                          <w:marRight w:val="0"/>
                                                                                          <w:marTop w:val="240"/>
                                                                                          <w:marBottom w:val="240"/>
                                                                                          <w:divBdr>
                                                                                            <w:top w:val="none" w:sz="0" w:space="0" w:color="auto"/>
                                                                                            <w:left w:val="none" w:sz="0" w:space="0" w:color="auto"/>
                                                                                            <w:bottom w:val="none" w:sz="0" w:space="0" w:color="auto"/>
                                                                                            <w:right w:val="none" w:sz="0" w:space="0" w:color="auto"/>
                                                                                          </w:divBdr>
                                                                                        </w:div>
                                                                                        <w:div w:id="959143060">
                                                                                          <w:marLeft w:val="1200"/>
                                                                                          <w:marRight w:val="0"/>
                                                                                          <w:marTop w:val="240"/>
                                                                                          <w:marBottom w:val="240"/>
                                                                                          <w:divBdr>
                                                                                            <w:top w:val="none" w:sz="0" w:space="0" w:color="auto"/>
                                                                                            <w:left w:val="none" w:sz="0" w:space="0" w:color="auto"/>
                                                                                            <w:bottom w:val="none" w:sz="0" w:space="0" w:color="auto"/>
                                                                                            <w:right w:val="none" w:sz="0" w:space="0" w:color="auto"/>
                                                                                          </w:divBdr>
                                                                                        </w:div>
                                                                                        <w:div w:id="1089809256">
                                                                                          <w:marLeft w:val="1200"/>
                                                                                          <w:marRight w:val="0"/>
                                                                                          <w:marTop w:val="240"/>
                                                                                          <w:marBottom w:val="240"/>
                                                                                          <w:divBdr>
                                                                                            <w:top w:val="none" w:sz="0" w:space="0" w:color="auto"/>
                                                                                            <w:left w:val="none" w:sz="0" w:space="0" w:color="auto"/>
                                                                                            <w:bottom w:val="none" w:sz="0" w:space="0" w:color="auto"/>
                                                                                            <w:right w:val="none" w:sz="0" w:space="0" w:color="auto"/>
                                                                                          </w:divBdr>
                                                                                        </w:div>
                                                                                        <w:div w:id="1309627957">
                                                                                          <w:marLeft w:val="1200"/>
                                                                                          <w:marRight w:val="0"/>
                                                                                          <w:marTop w:val="240"/>
                                                                                          <w:marBottom w:val="240"/>
                                                                                          <w:divBdr>
                                                                                            <w:top w:val="none" w:sz="0" w:space="0" w:color="auto"/>
                                                                                            <w:left w:val="none" w:sz="0" w:space="0" w:color="auto"/>
                                                                                            <w:bottom w:val="none" w:sz="0" w:space="0" w:color="auto"/>
                                                                                            <w:right w:val="none" w:sz="0" w:space="0" w:color="auto"/>
                                                                                          </w:divBdr>
                                                                                        </w:div>
                                                                                        <w:div w:id="1338771892">
                                                                                          <w:marLeft w:val="1200"/>
                                                                                          <w:marRight w:val="0"/>
                                                                                          <w:marTop w:val="240"/>
                                                                                          <w:marBottom w:val="240"/>
                                                                                          <w:divBdr>
                                                                                            <w:top w:val="none" w:sz="0" w:space="0" w:color="auto"/>
                                                                                            <w:left w:val="none" w:sz="0" w:space="0" w:color="auto"/>
                                                                                            <w:bottom w:val="none" w:sz="0" w:space="0" w:color="auto"/>
                                                                                            <w:right w:val="none" w:sz="0" w:space="0" w:color="auto"/>
                                                                                          </w:divBdr>
                                                                                        </w:div>
                                                                                        <w:div w:id="1094745831">
                                                                                          <w:marLeft w:val="1200"/>
                                                                                          <w:marRight w:val="0"/>
                                                                                          <w:marTop w:val="240"/>
                                                                                          <w:marBottom w:val="240"/>
                                                                                          <w:divBdr>
                                                                                            <w:top w:val="none" w:sz="0" w:space="0" w:color="auto"/>
                                                                                            <w:left w:val="none" w:sz="0" w:space="0" w:color="auto"/>
                                                                                            <w:bottom w:val="none" w:sz="0" w:space="0" w:color="auto"/>
                                                                                            <w:right w:val="none" w:sz="0" w:space="0" w:color="auto"/>
                                                                                          </w:divBdr>
                                                                                        </w:div>
                                                                                        <w:div w:id="423649846">
                                                                                          <w:marLeft w:val="1200"/>
                                                                                          <w:marRight w:val="0"/>
                                                                                          <w:marTop w:val="240"/>
                                                                                          <w:marBottom w:val="240"/>
                                                                                          <w:divBdr>
                                                                                            <w:top w:val="none" w:sz="0" w:space="0" w:color="auto"/>
                                                                                            <w:left w:val="none" w:sz="0" w:space="0" w:color="auto"/>
                                                                                            <w:bottom w:val="none" w:sz="0" w:space="0" w:color="auto"/>
                                                                                            <w:right w:val="none" w:sz="0" w:space="0" w:color="auto"/>
                                                                                          </w:divBdr>
                                                                                        </w:div>
                                                                                        <w:div w:id="1145119757">
                                                                                          <w:marLeft w:val="1200"/>
                                                                                          <w:marRight w:val="0"/>
                                                                                          <w:marTop w:val="240"/>
                                                                                          <w:marBottom w:val="240"/>
                                                                                          <w:divBdr>
                                                                                            <w:top w:val="none" w:sz="0" w:space="0" w:color="auto"/>
                                                                                            <w:left w:val="none" w:sz="0" w:space="0" w:color="auto"/>
                                                                                            <w:bottom w:val="none" w:sz="0" w:space="0" w:color="auto"/>
                                                                                            <w:right w:val="none" w:sz="0" w:space="0" w:color="auto"/>
                                                                                          </w:divBdr>
                                                                                        </w:div>
                                                                                      </w:divsChild>
                                                                                    </w:div>
                                                                                    <w:div w:id="1264872698">
                                                                                      <w:marLeft w:val="0"/>
                                                                                      <w:marRight w:val="0"/>
                                                                                      <w:marTop w:val="0"/>
                                                                                      <w:marBottom w:val="0"/>
                                                                                      <w:divBdr>
                                                                                        <w:top w:val="none" w:sz="0" w:space="0" w:color="auto"/>
                                                                                        <w:left w:val="none" w:sz="0" w:space="0" w:color="auto"/>
                                                                                        <w:bottom w:val="none" w:sz="0" w:space="0" w:color="auto"/>
                                                                                        <w:right w:val="none" w:sz="0" w:space="0" w:color="auto"/>
                                                                                      </w:divBdr>
                                                                                    </w:div>
                                                                                    <w:div w:id="1838305456">
                                                                                      <w:marLeft w:val="0"/>
                                                                                      <w:marRight w:val="0"/>
                                                                                      <w:marTop w:val="0"/>
                                                                                      <w:marBottom w:val="0"/>
                                                                                      <w:divBdr>
                                                                                        <w:top w:val="none" w:sz="0" w:space="0" w:color="auto"/>
                                                                                        <w:left w:val="none" w:sz="0" w:space="0" w:color="auto"/>
                                                                                        <w:bottom w:val="none" w:sz="0" w:space="0" w:color="auto"/>
                                                                                        <w:right w:val="none" w:sz="0" w:space="0" w:color="auto"/>
                                                                                      </w:divBdr>
                                                                                    </w:div>
                                                                                  </w:divsChild>
                                                                                </w:div>
                                                                                <w:div w:id="98108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2311959">
      <w:bodyDiv w:val="1"/>
      <w:marLeft w:val="0"/>
      <w:marRight w:val="0"/>
      <w:marTop w:val="0"/>
      <w:marBottom w:val="0"/>
      <w:divBdr>
        <w:top w:val="none" w:sz="0" w:space="0" w:color="auto"/>
        <w:left w:val="none" w:sz="0" w:space="0" w:color="auto"/>
        <w:bottom w:val="none" w:sz="0" w:space="0" w:color="auto"/>
        <w:right w:val="none" w:sz="0" w:space="0" w:color="auto"/>
      </w:divBdr>
      <w:divsChild>
        <w:div w:id="1322658503">
          <w:marLeft w:val="0"/>
          <w:marRight w:val="0"/>
          <w:marTop w:val="0"/>
          <w:marBottom w:val="270"/>
          <w:divBdr>
            <w:top w:val="none" w:sz="0" w:space="0" w:color="auto"/>
            <w:left w:val="none" w:sz="0" w:space="0" w:color="auto"/>
            <w:bottom w:val="none" w:sz="0" w:space="0" w:color="auto"/>
            <w:right w:val="none" w:sz="0" w:space="0" w:color="auto"/>
          </w:divBdr>
          <w:divsChild>
            <w:div w:id="1022246174">
              <w:marLeft w:val="0"/>
              <w:marRight w:val="0"/>
              <w:marTop w:val="0"/>
              <w:marBottom w:val="0"/>
              <w:divBdr>
                <w:top w:val="none" w:sz="0" w:space="0" w:color="auto"/>
                <w:left w:val="none" w:sz="0" w:space="0" w:color="auto"/>
                <w:bottom w:val="none" w:sz="0" w:space="0" w:color="auto"/>
                <w:right w:val="none" w:sz="0" w:space="0" w:color="auto"/>
              </w:divBdr>
              <w:divsChild>
                <w:div w:id="287903443">
                  <w:marLeft w:val="0"/>
                  <w:marRight w:val="0"/>
                  <w:marTop w:val="225"/>
                  <w:marBottom w:val="225"/>
                  <w:divBdr>
                    <w:top w:val="none" w:sz="0" w:space="0" w:color="auto"/>
                    <w:left w:val="none" w:sz="0" w:space="0" w:color="auto"/>
                    <w:bottom w:val="none" w:sz="0" w:space="0" w:color="auto"/>
                    <w:right w:val="none" w:sz="0" w:space="0" w:color="auto"/>
                  </w:divBdr>
                  <w:divsChild>
                    <w:div w:id="351497144">
                      <w:marLeft w:val="0"/>
                      <w:marRight w:val="0"/>
                      <w:marTop w:val="0"/>
                      <w:marBottom w:val="0"/>
                      <w:divBdr>
                        <w:top w:val="none" w:sz="0" w:space="0" w:color="auto"/>
                        <w:left w:val="none" w:sz="0" w:space="0" w:color="auto"/>
                        <w:bottom w:val="none" w:sz="0" w:space="0" w:color="auto"/>
                        <w:right w:val="none" w:sz="0" w:space="0" w:color="auto"/>
                      </w:divBdr>
                      <w:divsChild>
                        <w:div w:id="1811824768">
                          <w:marLeft w:val="0"/>
                          <w:marRight w:val="0"/>
                          <w:marTop w:val="0"/>
                          <w:marBottom w:val="0"/>
                          <w:divBdr>
                            <w:top w:val="none" w:sz="0" w:space="0" w:color="auto"/>
                            <w:left w:val="none" w:sz="0" w:space="0" w:color="auto"/>
                            <w:bottom w:val="none" w:sz="0" w:space="0" w:color="auto"/>
                            <w:right w:val="none" w:sz="0" w:space="0" w:color="auto"/>
                          </w:divBdr>
                          <w:divsChild>
                            <w:div w:id="443112514">
                              <w:marLeft w:val="0"/>
                              <w:marRight w:val="0"/>
                              <w:marTop w:val="0"/>
                              <w:marBottom w:val="0"/>
                              <w:divBdr>
                                <w:top w:val="none" w:sz="0" w:space="0" w:color="auto"/>
                                <w:left w:val="none" w:sz="0" w:space="0" w:color="auto"/>
                                <w:bottom w:val="none" w:sz="0" w:space="0" w:color="auto"/>
                                <w:right w:val="none" w:sz="0" w:space="0" w:color="auto"/>
                              </w:divBdr>
                            </w:div>
                            <w:div w:id="1721129823">
                              <w:marLeft w:val="0"/>
                              <w:marRight w:val="0"/>
                              <w:marTop w:val="0"/>
                              <w:marBottom w:val="0"/>
                              <w:divBdr>
                                <w:top w:val="none" w:sz="0" w:space="0" w:color="auto"/>
                                <w:left w:val="none" w:sz="0" w:space="0" w:color="auto"/>
                                <w:bottom w:val="none" w:sz="0" w:space="0" w:color="auto"/>
                                <w:right w:val="none" w:sz="0" w:space="0" w:color="auto"/>
                              </w:divBdr>
                            </w:div>
                            <w:div w:id="12615152">
                              <w:marLeft w:val="0"/>
                              <w:marRight w:val="0"/>
                              <w:marTop w:val="0"/>
                              <w:marBottom w:val="0"/>
                              <w:divBdr>
                                <w:top w:val="none" w:sz="0" w:space="0" w:color="auto"/>
                                <w:left w:val="none" w:sz="0" w:space="0" w:color="auto"/>
                                <w:bottom w:val="none" w:sz="0" w:space="0" w:color="auto"/>
                                <w:right w:val="none" w:sz="0" w:space="0" w:color="auto"/>
                              </w:divBdr>
                            </w:div>
                            <w:div w:id="213470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458220">
                  <w:marLeft w:val="0"/>
                  <w:marRight w:val="0"/>
                  <w:marTop w:val="225"/>
                  <w:marBottom w:val="225"/>
                  <w:divBdr>
                    <w:top w:val="none" w:sz="0" w:space="0" w:color="auto"/>
                    <w:left w:val="none" w:sz="0" w:space="0" w:color="auto"/>
                    <w:bottom w:val="none" w:sz="0" w:space="0" w:color="auto"/>
                    <w:right w:val="none" w:sz="0" w:space="0" w:color="auto"/>
                  </w:divBdr>
                  <w:divsChild>
                    <w:div w:id="1048913296">
                      <w:marLeft w:val="0"/>
                      <w:marRight w:val="0"/>
                      <w:marTop w:val="0"/>
                      <w:marBottom w:val="0"/>
                      <w:divBdr>
                        <w:top w:val="none" w:sz="0" w:space="0" w:color="auto"/>
                        <w:left w:val="none" w:sz="0" w:space="0" w:color="auto"/>
                        <w:bottom w:val="none" w:sz="0" w:space="0" w:color="auto"/>
                        <w:right w:val="none" w:sz="0" w:space="0" w:color="auto"/>
                      </w:divBdr>
                    </w:div>
                    <w:div w:id="313027078">
                      <w:marLeft w:val="0"/>
                      <w:marRight w:val="0"/>
                      <w:marTop w:val="0"/>
                      <w:marBottom w:val="0"/>
                      <w:divBdr>
                        <w:top w:val="none" w:sz="0" w:space="0" w:color="auto"/>
                        <w:left w:val="none" w:sz="0" w:space="0" w:color="auto"/>
                        <w:bottom w:val="none" w:sz="0" w:space="0" w:color="auto"/>
                        <w:right w:val="none" w:sz="0" w:space="0" w:color="auto"/>
                      </w:divBdr>
                    </w:div>
                    <w:div w:id="16891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779753">
          <w:marLeft w:val="0"/>
          <w:marRight w:val="0"/>
          <w:marTop w:val="0"/>
          <w:marBottom w:val="0"/>
          <w:divBdr>
            <w:top w:val="none" w:sz="0" w:space="0" w:color="auto"/>
            <w:left w:val="none" w:sz="0" w:space="0" w:color="auto"/>
            <w:bottom w:val="none" w:sz="0" w:space="0" w:color="auto"/>
            <w:right w:val="none" w:sz="0" w:space="0" w:color="auto"/>
          </w:divBdr>
          <w:divsChild>
            <w:div w:id="207762136">
              <w:marLeft w:val="0"/>
              <w:marRight w:val="0"/>
              <w:marTop w:val="0"/>
              <w:marBottom w:val="0"/>
              <w:divBdr>
                <w:top w:val="none" w:sz="0" w:space="0" w:color="auto"/>
                <w:left w:val="none" w:sz="0" w:space="0" w:color="auto"/>
                <w:bottom w:val="single" w:sz="12" w:space="0" w:color="D8D9DA"/>
                <w:right w:val="none" w:sz="0" w:space="0" w:color="auto"/>
              </w:divBdr>
              <w:divsChild>
                <w:div w:id="1091000409">
                  <w:marLeft w:val="0"/>
                  <w:marRight w:val="0"/>
                  <w:marTop w:val="0"/>
                  <w:marBottom w:val="0"/>
                  <w:divBdr>
                    <w:top w:val="none" w:sz="0" w:space="0" w:color="auto"/>
                    <w:left w:val="none" w:sz="0" w:space="0" w:color="auto"/>
                    <w:bottom w:val="none" w:sz="0" w:space="0" w:color="auto"/>
                    <w:right w:val="none" w:sz="0" w:space="0" w:color="auto"/>
                  </w:divBdr>
                  <w:divsChild>
                    <w:div w:id="462970832">
                      <w:marLeft w:val="0"/>
                      <w:marRight w:val="0"/>
                      <w:marTop w:val="0"/>
                      <w:marBottom w:val="0"/>
                      <w:divBdr>
                        <w:top w:val="none" w:sz="0" w:space="0" w:color="auto"/>
                        <w:left w:val="none" w:sz="0" w:space="0" w:color="auto"/>
                        <w:bottom w:val="none" w:sz="0" w:space="0" w:color="auto"/>
                        <w:right w:val="none" w:sz="0" w:space="0" w:color="auto"/>
                      </w:divBdr>
                    </w:div>
                  </w:divsChild>
                </w:div>
                <w:div w:id="1837307389">
                  <w:marLeft w:val="0"/>
                  <w:marRight w:val="0"/>
                  <w:marTop w:val="0"/>
                  <w:marBottom w:val="0"/>
                  <w:divBdr>
                    <w:top w:val="none" w:sz="0" w:space="0" w:color="auto"/>
                    <w:left w:val="none" w:sz="0" w:space="0" w:color="auto"/>
                    <w:bottom w:val="none" w:sz="0" w:space="0" w:color="auto"/>
                    <w:right w:val="none" w:sz="0" w:space="0" w:color="auto"/>
                  </w:divBdr>
                  <w:divsChild>
                    <w:div w:id="1663000335">
                      <w:marLeft w:val="0"/>
                      <w:marRight w:val="0"/>
                      <w:marTop w:val="0"/>
                      <w:marBottom w:val="0"/>
                      <w:divBdr>
                        <w:top w:val="none" w:sz="0" w:space="0" w:color="auto"/>
                        <w:left w:val="none" w:sz="0" w:space="0" w:color="auto"/>
                        <w:bottom w:val="none" w:sz="0" w:space="0" w:color="auto"/>
                        <w:right w:val="none" w:sz="0" w:space="0" w:color="auto"/>
                      </w:divBdr>
                    </w:div>
                    <w:div w:id="2032028931">
                      <w:marLeft w:val="270"/>
                      <w:marRight w:val="0"/>
                      <w:marTop w:val="0"/>
                      <w:marBottom w:val="0"/>
                      <w:divBdr>
                        <w:top w:val="none" w:sz="0" w:space="0" w:color="auto"/>
                        <w:left w:val="none" w:sz="0" w:space="0" w:color="auto"/>
                        <w:bottom w:val="none" w:sz="0" w:space="0" w:color="auto"/>
                        <w:right w:val="none" w:sz="0" w:space="0" w:color="auto"/>
                      </w:divBdr>
                    </w:div>
                    <w:div w:id="610989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511">
          <w:marLeft w:val="0"/>
          <w:marRight w:val="0"/>
          <w:marTop w:val="300"/>
          <w:marBottom w:val="0"/>
          <w:divBdr>
            <w:top w:val="none" w:sz="0" w:space="0" w:color="auto"/>
            <w:left w:val="none" w:sz="0" w:space="0" w:color="auto"/>
            <w:bottom w:val="none" w:sz="0" w:space="0" w:color="auto"/>
            <w:right w:val="none" w:sz="0" w:space="0" w:color="auto"/>
          </w:divBdr>
          <w:divsChild>
            <w:div w:id="198014364">
              <w:marLeft w:val="0"/>
              <w:marRight w:val="0"/>
              <w:marTop w:val="0"/>
              <w:marBottom w:val="0"/>
              <w:divBdr>
                <w:top w:val="none" w:sz="0" w:space="0" w:color="auto"/>
                <w:left w:val="none" w:sz="0" w:space="0" w:color="auto"/>
                <w:bottom w:val="none" w:sz="0" w:space="0" w:color="auto"/>
                <w:right w:val="none" w:sz="0" w:space="0" w:color="auto"/>
              </w:divBdr>
              <w:divsChild>
                <w:div w:id="741568250">
                  <w:marLeft w:val="0"/>
                  <w:marRight w:val="0"/>
                  <w:marTop w:val="0"/>
                  <w:marBottom w:val="0"/>
                  <w:divBdr>
                    <w:top w:val="none" w:sz="0" w:space="0" w:color="auto"/>
                    <w:left w:val="none" w:sz="0" w:space="0" w:color="auto"/>
                    <w:bottom w:val="none" w:sz="0" w:space="0" w:color="auto"/>
                    <w:right w:val="none" w:sz="0" w:space="0" w:color="auto"/>
                  </w:divBdr>
                </w:div>
              </w:divsChild>
            </w:div>
            <w:div w:id="579095182">
              <w:marLeft w:val="0"/>
              <w:marRight w:val="0"/>
              <w:marTop w:val="0"/>
              <w:marBottom w:val="0"/>
              <w:divBdr>
                <w:top w:val="none" w:sz="0" w:space="0" w:color="auto"/>
                <w:left w:val="none" w:sz="0" w:space="0" w:color="auto"/>
                <w:bottom w:val="none" w:sz="0" w:space="0" w:color="auto"/>
                <w:right w:val="none" w:sz="0" w:space="0" w:color="auto"/>
              </w:divBdr>
              <w:divsChild>
                <w:div w:id="2049527517">
                  <w:marLeft w:val="0"/>
                  <w:marRight w:val="0"/>
                  <w:marTop w:val="0"/>
                  <w:marBottom w:val="0"/>
                  <w:divBdr>
                    <w:top w:val="none" w:sz="0" w:space="0" w:color="auto"/>
                    <w:left w:val="none" w:sz="0" w:space="0" w:color="auto"/>
                    <w:bottom w:val="none" w:sz="0" w:space="0" w:color="auto"/>
                    <w:right w:val="none" w:sz="0" w:space="0" w:color="auto"/>
                  </w:divBdr>
                </w:div>
              </w:divsChild>
            </w:div>
            <w:div w:id="1387144075">
              <w:marLeft w:val="0"/>
              <w:marRight w:val="0"/>
              <w:marTop w:val="0"/>
              <w:marBottom w:val="420"/>
              <w:divBdr>
                <w:top w:val="none" w:sz="0" w:space="0" w:color="auto"/>
                <w:left w:val="none" w:sz="0" w:space="0" w:color="auto"/>
                <w:bottom w:val="none" w:sz="0" w:space="0" w:color="auto"/>
                <w:right w:val="none" w:sz="0" w:space="0" w:color="auto"/>
              </w:divBdr>
            </w:div>
            <w:div w:id="1830173058">
              <w:marLeft w:val="0"/>
              <w:marRight w:val="0"/>
              <w:marTop w:val="0"/>
              <w:marBottom w:val="0"/>
              <w:divBdr>
                <w:top w:val="none" w:sz="0" w:space="0" w:color="auto"/>
                <w:left w:val="none" w:sz="0" w:space="0" w:color="auto"/>
                <w:bottom w:val="none" w:sz="0" w:space="0" w:color="auto"/>
                <w:right w:val="none" w:sz="0" w:space="0" w:color="auto"/>
              </w:divBdr>
              <w:divsChild>
                <w:div w:id="300772913">
                  <w:marLeft w:val="0"/>
                  <w:marRight w:val="0"/>
                  <w:marTop w:val="0"/>
                  <w:marBottom w:val="0"/>
                  <w:divBdr>
                    <w:top w:val="none" w:sz="0" w:space="0" w:color="auto"/>
                    <w:left w:val="none" w:sz="0" w:space="0" w:color="auto"/>
                    <w:bottom w:val="none" w:sz="0" w:space="0" w:color="auto"/>
                    <w:right w:val="none" w:sz="0" w:space="0" w:color="auto"/>
                  </w:divBdr>
                </w:div>
              </w:divsChild>
            </w:div>
            <w:div w:id="1455245242">
              <w:marLeft w:val="0"/>
              <w:marRight w:val="0"/>
              <w:marTop w:val="0"/>
              <w:marBottom w:val="420"/>
              <w:divBdr>
                <w:top w:val="none" w:sz="0" w:space="0" w:color="auto"/>
                <w:left w:val="none" w:sz="0" w:space="0" w:color="auto"/>
                <w:bottom w:val="none" w:sz="0" w:space="0" w:color="auto"/>
                <w:right w:val="none" w:sz="0" w:space="0" w:color="auto"/>
              </w:divBdr>
            </w:div>
            <w:div w:id="1851990626">
              <w:marLeft w:val="0"/>
              <w:marRight w:val="0"/>
              <w:marTop w:val="0"/>
              <w:marBottom w:val="0"/>
              <w:divBdr>
                <w:top w:val="none" w:sz="0" w:space="0" w:color="auto"/>
                <w:left w:val="none" w:sz="0" w:space="0" w:color="auto"/>
                <w:bottom w:val="none" w:sz="0" w:space="0" w:color="auto"/>
                <w:right w:val="none" w:sz="0" w:space="0" w:color="auto"/>
              </w:divBdr>
              <w:divsChild>
                <w:div w:id="1510480897">
                  <w:marLeft w:val="0"/>
                  <w:marRight w:val="0"/>
                  <w:marTop w:val="0"/>
                  <w:marBottom w:val="0"/>
                  <w:divBdr>
                    <w:top w:val="none" w:sz="0" w:space="0" w:color="auto"/>
                    <w:left w:val="none" w:sz="0" w:space="0" w:color="auto"/>
                    <w:bottom w:val="none" w:sz="0" w:space="0" w:color="auto"/>
                    <w:right w:val="none" w:sz="0" w:space="0" w:color="auto"/>
                  </w:divBdr>
                </w:div>
              </w:divsChild>
            </w:div>
            <w:div w:id="562832436">
              <w:marLeft w:val="0"/>
              <w:marRight w:val="0"/>
              <w:marTop w:val="0"/>
              <w:marBottom w:val="420"/>
              <w:divBdr>
                <w:top w:val="none" w:sz="0" w:space="0" w:color="auto"/>
                <w:left w:val="none" w:sz="0" w:space="0" w:color="auto"/>
                <w:bottom w:val="none" w:sz="0" w:space="0" w:color="auto"/>
                <w:right w:val="none" w:sz="0" w:space="0" w:color="auto"/>
              </w:divBdr>
            </w:div>
            <w:div w:id="1990475184">
              <w:marLeft w:val="0"/>
              <w:marRight w:val="0"/>
              <w:marTop w:val="0"/>
              <w:marBottom w:val="0"/>
              <w:divBdr>
                <w:top w:val="none" w:sz="0" w:space="0" w:color="auto"/>
                <w:left w:val="none" w:sz="0" w:space="0" w:color="auto"/>
                <w:bottom w:val="none" w:sz="0" w:space="0" w:color="auto"/>
                <w:right w:val="none" w:sz="0" w:space="0" w:color="auto"/>
              </w:divBdr>
              <w:divsChild>
                <w:div w:id="1724718996">
                  <w:marLeft w:val="0"/>
                  <w:marRight w:val="0"/>
                  <w:marTop w:val="0"/>
                  <w:marBottom w:val="0"/>
                  <w:divBdr>
                    <w:top w:val="none" w:sz="0" w:space="0" w:color="auto"/>
                    <w:left w:val="none" w:sz="0" w:space="0" w:color="auto"/>
                    <w:bottom w:val="none" w:sz="0" w:space="0" w:color="auto"/>
                    <w:right w:val="none" w:sz="0" w:space="0" w:color="auto"/>
                  </w:divBdr>
                </w:div>
              </w:divsChild>
            </w:div>
            <w:div w:id="620721592">
              <w:marLeft w:val="0"/>
              <w:marRight w:val="0"/>
              <w:marTop w:val="0"/>
              <w:marBottom w:val="420"/>
              <w:divBdr>
                <w:top w:val="none" w:sz="0" w:space="0" w:color="auto"/>
                <w:left w:val="none" w:sz="0" w:space="0" w:color="auto"/>
                <w:bottom w:val="none" w:sz="0" w:space="0" w:color="auto"/>
                <w:right w:val="none" w:sz="0" w:space="0" w:color="auto"/>
              </w:divBdr>
            </w:div>
            <w:div w:id="1416711521">
              <w:marLeft w:val="0"/>
              <w:marRight w:val="0"/>
              <w:marTop w:val="0"/>
              <w:marBottom w:val="0"/>
              <w:divBdr>
                <w:top w:val="none" w:sz="0" w:space="0" w:color="auto"/>
                <w:left w:val="none" w:sz="0" w:space="0" w:color="auto"/>
                <w:bottom w:val="none" w:sz="0" w:space="0" w:color="auto"/>
                <w:right w:val="none" w:sz="0" w:space="0" w:color="auto"/>
              </w:divBdr>
              <w:divsChild>
                <w:div w:id="841317106">
                  <w:marLeft w:val="0"/>
                  <w:marRight w:val="0"/>
                  <w:marTop w:val="0"/>
                  <w:marBottom w:val="0"/>
                  <w:divBdr>
                    <w:top w:val="none" w:sz="0" w:space="0" w:color="auto"/>
                    <w:left w:val="none" w:sz="0" w:space="0" w:color="auto"/>
                    <w:bottom w:val="none" w:sz="0" w:space="0" w:color="auto"/>
                    <w:right w:val="none" w:sz="0" w:space="0" w:color="auto"/>
                  </w:divBdr>
                </w:div>
              </w:divsChild>
            </w:div>
            <w:div w:id="267155433">
              <w:marLeft w:val="0"/>
              <w:marRight w:val="0"/>
              <w:marTop w:val="0"/>
              <w:marBottom w:val="420"/>
              <w:divBdr>
                <w:top w:val="none" w:sz="0" w:space="0" w:color="auto"/>
                <w:left w:val="none" w:sz="0" w:space="0" w:color="auto"/>
                <w:bottom w:val="none" w:sz="0" w:space="0" w:color="auto"/>
                <w:right w:val="none" w:sz="0" w:space="0" w:color="auto"/>
              </w:divBdr>
            </w:div>
            <w:div w:id="594946616">
              <w:marLeft w:val="0"/>
              <w:marRight w:val="0"/>
              <w:marTop w:val="0"/>
              <w:marBottom w:val="0"/>
              <w:divBdr>
                <w:top w:val="none" w:sz="0" w:space="0" w:color="auto"/>
                <w:left w:val="none" w:sz="0" w:space="0" w:color="auto"/>
                <w:bottom w:val="none" w:sz="0" w:space="0" w:color="auto"/>
                <w:right w:val="none" w:sz="0" w:space="0" w:color="auto"/>
              </w:divBdr>
              <w:divsChild>
                <w:div w:id="1438215170">
                  <w:marLeft w:val="0"/>
                  <w:marRight w:val="0"/>
                  <w:marTop w:val="0"/>
                  <w:marBottom w:val="0"/>
                  <w:divBdr>
                    <w:top w:val="none" w:sz="0" w:space="0" w:color="auto"/>
                    <w:left w:val="none" w:sz="0" w:space="0" w:color="auto"/>
                    <w:bottom w:val="none" w:sz="0" w:space="0" w:color="auto"/>
                    <w:right w:val="none" w:sz="0" w:space="0" w:color="auto"/>
                  </w:divBdr>
                </w:div>
              </w:divsChild>
            </w:div>
            <w:div w:id="1216772119">
              <w:marLeft w:val="0"/>
              <w:marRight w:val="0"/>
              <w:marTop w:val="0"/>
              <w:marBottom w:val="420"/>
              <w:divBdr>
                <w:top w:val="none" w:sz="0" w:space="0" w:color="auto"/>
                <w:left w:val="none" w:sz="0" w:space="0" w:color="auto"/>
                <w:bottom w:val="none" w:sz="0" w:space="0" w:color="auto"/>
                <w:right w:val="none" w:sz="0" w:space="0" w:color="auto"/>
              </w:divBdr>
            </w:div>
            <w:div w:id="2128887650">
              <w:marLeft w:val="0"/>
              <w:marRight w:val="0"/>
              <w:marTop w:val="0"/>
              <w:marBottom w:val="0"/>
              <w:divBdr>
                <w:top w:val="none" w:sz="0" w:space="0" w:color="auto"/>
                <w:left w:val="none" w:sz="0" w:space="0" w:color="auto"/>
                <w:bottom w:val="none" w:sz="0" w:space="0" w:color="auto"/>
                <w:right w:val="none" w:sz="0" w:space="0" w:color="auto"/>
              </w:divBdr>
            </w:div>
            <w:div w:id="1074203271">
              <w:marLeft w:val="0"/>
              <w:marRight w:val="0"/>
              <w:marTop w:val="480"/>
              <w:marBottom w:val="360"/>
              <w:divBdr>
                <w:top w:val="none" w:sz="0" w:space="0" w:color="auto"/>
                <w:left w:val="none" w:sz="0" w:space="0" w:color="auto"/>
                <w:bottom w:val="none" w:sz="0" w:space="0" w:color="auto"/>
                <w:right w:val="none" w:sz="0" w:space="0" w:color="auto"/>
              </w:divBdr>
              <w:divsChild>
                <w:div w:id="850872825">
                  <w:marLeft w:val="0"/>
                  <w:marRight w:val="0"/>
                  <w:marTop w:val="0"/>
                  <w:marBottom w:val="0"/>
                  <w:divBdr>
                    <w:top w:val="none" w:sz="0" w:space="0" w:color="auto"/>
                    <w:left w:val="none" w:sz="0" w:space="0" w:color="auto"/>
                    <w:bottom w:val="none" w:sz="0" w:space="0" w:color="auto"/>
                    <w:right w:val="none" w:sz="0" w:space="0" w:color="auto"/>
                  </w:divBdr>
                </w:div>
                <w:div w:id="1240677215">
                  <w:marLeft w:val="0"/>
                  <w:marRight w:val="0"/>
                  <w:marTop w:val="0"/>
                  <w:marBottom w:val="0"/>
                  <w:divBdr>
                    <w:top w:val="single" w:sz="6" w:space="18" w:color="005274"/>
                    <w:left w:val="single" w:sz="6" w:space="18" w:color="005274"/>
                    <w:bottom w:val="single" w:sz="6" w:space="18" w:color="005274"/>
                    <w:right w:val="single" w:sz="6" w:space="18" w:color="005274"/>
                  </w:divBdr>
                  <w:divsChild>
                    <w:div w:id="1713768987">
                      <w:marLeft w:val="0"/>
                      <w:marRight w:val="0"/>
                      <w:marTop w:val="0"/>
                      <w:marBottom w:val="0"/>
                      <w:divBdr>
                        <w:top w:val="none" w:sz="0" w:space="0" w:color="auto"/>
                        <w:left w:val="none" w:sz="0" w:space="0" w:color="auto"/>
                        <w:bottom w:val="none" w:sz="0" w:space="0" w:color="auto"/>
                        <w:right w:val="none" w:sz="0" w:space="0" w:color="auto"/>
                      </w:divBdr>
                    </w:div>
                    <w:div w:id="1058625717">
                      <w:marLeft w:val="0"/>
                      <w:marRight w:val="0"/>
                      <w:marTop w:val="0"/>
                      <w:marBottom w:val="0"/>
                      <w:divBdr>
                        <w:top w:val="none" w:sz="0" w:space="0" w:color="auto"/>
                        <w:left w:val="none" w:sz="0" w:space="0" w:color="auto"/>
                        <w:bottom w:val="none" w:sz="0" w:space="0" w:color="auto"/>
                        <w:right w:val="none" w:sz="0" w:space="0" w:color="auto"/>
                      </w:divBdr>
                    </w:div>
                    <w:div w:id="1180238633">
                      <w:marLeft w:val="0"/>
                      <w:marRight w:val="0"/>
                      <w:marTop w:val="0"/>
                      <w:marBottom w:val="0"/>
                      <w:divBdr>
                        <w:top w:val="none" w:sz="0" w:space="0" w:color="auto"/>
                        <w:left w:val="none" w:sz="0" w:space="0" w:color="auto"/>
                        <w:bottom w:val="none" w:sz="0" w:space="0" w:color="auto"/>
                        <w:right w:val="none" w:sz="0" w:space="0" w:color="auto"/>
                      </w:divBdr>
                    </w:div>
                    <w:div w:id="1119953645">
                      <w:marLeft w:val="0"/>
                      <w:marRight w:val="0"/>
                      <w:marTop w:val="0"/>
                      <w:marBottom w:val="0"/>
                      <w:divBdr>
                        <w:top w:val="none" w:sz="0" w:space="0" w:color="auto"/>
                        <w:left w:val="none" w:sz="0" w:space="0" w:color="auto"/>
                        <w:bottom w:val="none" w:sz="0" w:space="0" w:color="auto"/>
                        <w:right w:val="none" w:sz="0" w:space="0" w:color="auto"/>
                      </w:divBdr>
                    </w:div>
                    <w:div w:id="2121753542">
                      <w:marLeft w:val="0"/>
                      <w:marRight w:val="0"/>
                      <w:marTop w:val="0"/>
                      <w:marBottom w:val="0"/>
                      <w:divBdr>
                        <w:top w:val="none" w:sz="0" w:space="0" w:color="auto"/>
                        <w:left w:val="none" w:sz="0" w:space="0" w:color="auto"/>
                        <w:bottom w:val="none" w:sz="0" w:space="0" w:color="auto"/>
                        <w:right w:val="none" w:sz="0" w:space="0" w:color="auto"/>
                      </w:divBdr>
                    </w:div>
                    <w:div w:id="1192063298">
                      <w:marLeft w:val="0"/>
                      <w:marRight w:val="0"/>
                      <w:marTop w:val="0"/>
                      <w:marBottom w:val="0"/>
                      <w:divBdr>
                        <w:top w:val="none" w:sz="0" w:space="0" w:color="auto"/>
                        <w:left w:val="none" w:sz="0" w:space="0" w:color="auto"/>
                        <w:bottom w:val="none" w:sz="0" w:space="0" w:color="auto"/>
                        <w:right w:val="none" w:sz="0" w:space="0" w:color="auto"/>
                      </w:divBdr>
                    </w:div>
                    <w:div w:id="362753346">
                      <w:marLeft w:val="0"/>
                      <w:marRight w:val="0"/>
                      <w:marTop w:val="0"/>
                      <w:marBottom w:val="0"/>
                      <w:divBdr>
                        <w:top w:val="none" w:sz="0" w:space="0" w:color="auto"/>
                        <w:left w:val="none" w:sz="0" w:space="0" w:color="auto"/>
                        <w:bottom w:val="none" w:sz="0" w:space="0" w:color="auto"/>
                        <w:right w:val="none" w:sz="0" w:space="0" w:color="auto"/>
                      </w:divBdr>
                    </w:div>
                    <w:div w:id="1151168591">
                      <w:marLeft w:val="0"/>
                      <w:marRight w:val="0"/>
                      <w:marTop w:val="0"/>
                      <w:marBottom w:val="0"/>
                      <w:divBdr>
                        <w:top w:val="none" w:sz="0" w:space="0" w:color="auto"/>
                        <w:left w:val="none" w:sz="0" w:space="0" w:color="auto"/>
                        <w:bottom w:val="none" w:sz="0" w:space="0" w:color="auto"/>
                        <w:right w:val="none" w:sz="0" w:space="0" w:color="auto"/>
                      </w:divBdr>
                    </w:div>
                    <w:div w:id="569342970">
                      <w:marLeft w:val="0"/>
                      <w:marRight w:val="0"/>
                      <w:marTop w:val="0"/>
                      <w:marBottom w:val="0"/>
                      <w:divBdr>
                        <w:top w:val="none" w:sz="0" w:space="0" w:color="auto"/>
                        <w:left w:val="none" w:sz="0" w:space="0" w:color="auto"/>
                        <w:bottom w:val="none" w:sz="0" w:space="0" w:color="auto"/>
                        <w:right w:val="none" w:sz="0" w:space="0" w:color="auto"/>
                      </w:divBdr>
                    </w:div>
                    <w:div w:id="1575625388">
                      <w:marLeft w:val="0"/>
                      <w:marRight w:val="0"/>
                      <w:marTop w:val="0"/>
                      <w:marBottom w:val="0"/>
                      <w:divBdr>
                        <w:top w:val="none" w:sz="0" w:space="0" w:color="auto"/>
                        <w:left w:val="none" w:sz="0" w:space="0" w:color="auto"/>
                        <w:bottom w:val="none" w:sz="0" w:space="0" w:color="auto"/>
                        <w:right w:val="none" w:sz="0" w:space="0" w:color="auto"/>
                      </w:divBdr>
                    </w:div>
                    <w:div w:id="619842847">
                      <w:marLeft w:val="0"/>
                      <w:marRight w:val="0"/>
                      <w:marTop w:val="0"/>
                      <w:marBottom w:val="0"/>
                      <w:divBdr>
                        <w:top w:val="none" w:sz="0" w:space="0" w:color="auto"/>
                        <w:left w:val="none" w:sz="0" w:space="0" w:color="auto"/>
                        <w:bottom w:val="none" w:sz="0" w:space="0" w:color="auto"/>
                        <w:right w:val="none" w:sz="0" w:space="0" w:color="auto"/>
                      </w:divBdr>
                    </w:div>
                    <w:div w:id="2030063077">
                      <w:marLeft w:val="0"/>
                      <w:marRight w:val="0"/>
                      <w:marTop w:val="0"/>
                      <w:marBottom w:val="0"/>
                      <w:divBdr>
                        <w:top w:val="none" w:sz="0" w:space="0" w:color="auto"/>
                        <w:left w:val="none" w:sz="0" w:space="0" w:color="auto"/>
                        <w:bottom w:val="none" w:sz="0" w:space="0" w:color="auto"/>
                        <w:right w:val="none" w:sz="0" w:space="0" w:color="auto"/>
                      </w:divBdr>
                    </w:div>
                    <w:div w:id="1560241422">
                      <w:marLeft w:val="0"/>
                      <w:marRight w:val="0"/>
                      <w:marTop w:val="0"/>
                      <w:marBottom w:val="0"/>
                      <w:divBdr>
                        <w:top w:val="none" w:sz="0" w:space="0" w:color="auto"/>
                        <w:left w:val="none" w:sz="0" w:space="0" w:color="auto"/>
                        <w:bottom w:val="none" w:sz="0" w:space="0" w:color="auto"/>
                        <w:right w:val="none" w:sz="0" w:space="0" w:color="auto"/>
                      </w:divBdr>
                    </w:div>
                    <w:div w:id="1643849488">
                      <w:marLeft w:val="0"/>
                      <w:marRight w:val="0"/>
                      <w:marTop w:val="0"/>
                      <w:marBottom w:val="0"/>
                      <w:divBdr>
                        <w:top w:val="none" w:sz="0" w:space="0" w:color="auto"/>
                        <w:left w:val="none" w:sz="0" w:space="0" w:color="auto"/>
                        <w:bottom w:val="none" w:sz="0" w:space="0" w:color="auto"/>
                        <w:right w:val="none" w:sz="0" w:space="0" w:color="auto"/>
                      </w:divBdr>
                    </w:div>
                    <w:div w:id="880828296">
                      <w:marLeft w:val="0"/>
                      <w:marRight w:val="0"/>
                      <w:marTop w:val="0"/>
                      <w:marBottom w:val="0"/>
                      <w:divBdr>
                        <w:top w:val="none" w:sz="0" w:space="0" w:color="auto"/>
                        <w:left w:val="none" w:sz="0" w:space="0" w:color="auto"/>
                        <w:bottom w:val="none" w:sz="0" w:space="0" w:color="auto"/>
                        <w:right w:val="none" w:sz="0" w:space="0" w:color="auto"/>
                      </w:divBdr>
                    </w:div>
                    <w:div w:id="112216005">
                      <w:marLeft w:val="0"/>
                      <w:marRight w:val="0"/>
                      <w:marTop w:val="0"/>
                      <w:marBottom w:val="0"/>
                      <w:divBdr>
                        <w:top w:val="none" w:sz="0" w:space="0" w:color="auto"/>
                        <w:left w:val="none" w:sz="0" w:space="0" w:color="auto"/>
                        <w:bottom w:val="none" w:sz="0" w:space="0" w:color="auto"/>
                        <w:right w:val="none" w:sz="0" w:space="0" w:color="auto"/>
                      </w:divBdr>
                    </w:div>
                    <w:div w:id="1908808608">
                      <w:marLeft w:val="0"/>
                      <w:marRight w:val="0"/>
                      <w:marTop w:val="0"/>
                      <w:marBottom w:val="0"/>
                      <w:divBdr>
                        <w:top w:val="none" w:sz="0" w:space="0" w:color="auto"/>
                        <w:left w:val="none" w:sz="0" w:space="0" w:color="auto"/>
                        <w:bottom w:val="none" w:sz="0" w:space="0" w:color="auto"/>
                        <w:right w:val="none" w:sz="0" w:space="0" w:color="auto"/>
                      </w:divBdr>
                    </w:div>
                    <w:div w:id="1501038601">
                      <w:marLeft w:val="0"/>
                      <w:marRight w:val="0"/>
                      <w:marTop w:val="0"/>
                      <w:marBottom w:val="0"/>
                      <w:divBdr>
                        <w:top w:val="none" w:sz="0" w:space="0" w:color="auto"/>
                        <w:left w:val="none" w:sz="0" w:space="0" w:color="auto"/>
                        <w:bottom w:val="none" w:sz="0" w:space="0" w:color="auto"/>
                        <w:right w:val="none" w:sz="0" w:space="0" w:color="auto"/>
                      </w:divBdr>
                    </w:div>
                    <w:div w:id="1091122445">
                      <w:marLeft w:val="0"/>
                      <w:marRight w:val="0"/>
                      <w:marTop w:val="0"/>
                      <w:marBottom w:val="0"/>
                      <w:divBdr>
                        <w:top w:val="none" w:sz="0" w:space="0" w:color="auto"/>
                        <w:left w:val="none" w:sz="0" w:space="0" w:color="auto"/>
                        <w:bottom w:val="none" w:sz="0" w:space="0" w:color="auto"/>
                        <w:right w:val="none" w:sz="0" w:space="0" w:color="auto"/>
                      </w:divBdr>
                    </w:div>
                    <w:div w:id="1213879979">
                      <w:marLeft w:val="0"/>
                      <w:marRight w:val="0"/>
                      <w:marTop w:val="0"/>
                      <w:marBottom w:val="0"/>
                      <w:divBdr>
                        <w:top w:val="none" w:sz="0" w:space="0" w:color="auto"/>
                        <w:left w:val="none" w:sz="0" w:space="0" w:color="auto"/>
                        <w:bottom w:val="none" w:sz="0" w:space="0" w:color="auto"/>
                        <w:right w:val="none" w:sz="0" w:space="0" w:color="auto"/>
                      </w:divBdr>
                    </w:div>
                    <w:div w:id="283077231">
                      <w:marLeft w:val="0"/>
                      <w:marRight w:val="0"/>
                      <w:marTop w:val="0"/>
                      <w:marBottom w:val="0"/>
                      <w:divBdr>
                        <w:top w:val="none" w:sz="0" w:space="0" w:color="auto"/>
                        <w:left w:val="none" w:sz="0" w:space="0" w:color="auto"/>
                        <w:bottom w:val="none" w:sz="0" w:space="0" w:color="auto"/>
                        <w:right w:val="none" w:sz="0" w:space="0" w:color="auto"/>
                      </w:divBdr>
                    </w:div>
                    <w:div w:id="1277367885">
                      <w:marLeft w:val="0"/>
                      <w:marRight w:val="0"/>
                      <w:marTop w:val="0"/>
                      <w:marBottom w:val="0"/>
                      <w:divBdr>
                        <w:top w:val="none" w:sz="0" w:space="0" w:color="auto"/>
                        <w:left w:val="none" w:sz="0" w:space="0" w:color="auto"/>
                        <w:bottom w:val="none" w:sz="0" w:space="0" w:color="auto"/>
                        <w:right w:val="none" w:sz="0" w:space="0" w:color="auto"/>
                      </w:divBdr>
                    </w:div>
                    <w:div w:id="151529901">
                      <w:marLeft w:val="0"/>
                      <w:marRight w:val="0"/>
                      <w:marTop w:val="0"/>
                      <w:marBottom w:val="0"/>
                      <w:divBdr>
                        <w:top w:val="none" w:sz="0" w:space="0" w:color="auto"/>
                        <w:left w:val="none" w:sz="0" w:space="0" w:color="auto"/>
                        <w:bottom w:val="none" w:sz="0" w:space="0" w:color="auto"/>
                        <w:right w:val="none" w:sz="0" w:space="0" w:color="auto"/>
                      </w:divBdr>
                    </w:div>
                    <w:div w:id="1900049697">
                      <w:marLeft w:val="0"/>
                      <w:marRight w:val="0"/>
                      <w:marTop w:val="0"/>
                      <w:marBottom w:val="0"/>
                      <w:divBdr>
                        <w:top w:val="none" w:sz="0" w:space="0" w:color="auto"/>
                        <w:left w:val="none" w:sz="0" w:space="0" w:color="auto"/>
                        <w:bottom w:val="none" w:sz="0" w:space="0" w:color="auto"/>
                        <w:right w:val="none" w:sz="0" w:space="0" w:color="auto"/>
                      </w:divBdr>
                    </w:div>
                    <w:div w:id="191963558">
                      <w:marLeft w:val="0"/>
                      <w:marRight w:val="0"/>
                      <w:marTop w:val="0"/>
                      <w:marBottom w:val="0"/>
                      <w:divBdr>
                        <w:top w:val="none" w:sz="0" w:space="0" w:color="auto"/>
                        <w:left w:val="none" w:sz="0" w:space="0" w:color="auto"/>
                        <w:bottom w:val="none" w:sz="0" w:space="0" w:color="auto"/>
                        <w:right w:val="none" w:sz="0" w:space="0" w:color="auto"/>
                      </w:divBdr>
                    </w:div>
                    <w:div w:id="1565946962">
                      <w:marLeft w:val="0"/>
                      <w:marRight w:val="0"/>
                      <w:marTop w:val="0"/>
                      <w:marBottom w:val="0"/>
                      <w:divBdr>
                        <w:top w:val="none" w:sz="0" w:space="0" w:color="auto"/>
                        <w:left w:val="none" w:sz="0" w:space="0" w:color="auto"/>
                        <w:bottom w:val="none" w:sz="0" w:space="0" w:color="auto"/>
                        <w:right w:val="none" w:sz="0" w:space="0" w:color="auto"/>
                      </w:divBdr>
                    </w:div>
                    <w:div w:id="419641771">
                      <w:marLeft w:val="0"/>
                      <w:marRight w:val="0"/>
                      <w:marTop w:val="0"/>
                      <w:marBottom w:val="0"/>
                      <w:divBdr>
                        <w:top w:val="none" w:sz="0" w:space="0" w:color="auto"/>
                        <w:left w:val="none" w:sz="0" w:space="0" w:color="auto"/>
                        <w:bottom w:val="none" w:sz="0" w:space="0" w:color="auto"/>
                        <w:right w:val="none" w:sz="0" w:space="0" w:color="auto"/>
                      </w:divBdr>
                    </w:div>
                    <w:div w:id="1787769675">
                      <w:marLeft w:val="0"/>
                      <w:marRight w:val="0"/>
                      <w:marTop w:val="0"/>
                      <w:marBottom w:val="0"/>
                      <w:divBdr>
                        <w:top w:val="none" w:sz="0" w:space="0" w:color="auto"/>
                        <w:left w:val="none" w:sz="0" w:space="0" w:color="auto"/>
                        <w:bottom w:val="none" w:sz="0" w:space="0" w:color="auto"/>
                        <w:right w:val="none" w:sz="0" w:space="0" w:color="auto"/>
                      </w:divBdr>
                    </w:div>
                    <w:div w:id="1393042890">
                      <w:marLeft w:val="0"/>
                      <w:marRight w:val="0"/>
                      <w:marTop w:val="0"/>
                      <w:marBottom w:val="0"/>
                      <w:divBdr>
                        <w:top w:val="none" w:sz="0" w:space="0" w:color="auto"/>
                        <w:left w:val="none" w:sz="0" w:space="0" w:color="auto"/>
                        <w:bottom w:val="none" w:sz="0" w:space="0" w:color="auto"/>
                        <w:right w:val="none" w:sz="0" w:space="0" w:color="auto"/>
                      </w:divBdr>
                    </w:div>
                    <w:div w:id="990452495">
                      <w:marLeft w:val="0"/>
                      <w:marRight w:val="0"/>
                      <w:marTop w:val="0"/>
                      <w:marBottom w:val="0"/>
                      <w:divBdr>
                        <w:top w:val="none" w:sz="0" w:space="0" w:color="auto"/>
                        <w:left w:val="none" w:sz="0" w:space="0" w:color="auto"/>
                        <w:bottom w:val="none" w:sz="0" w:space="0" w:color="auto"/>
                        <w:right w:val="none" w:sz="0" w:space="0" w:color="auto"/>
                      </w:divBdr>
                    </w:div>
                    <w:div w:id="752430718">
                      <w:marLeft w:val="0"/>
                      <w:marRight w:val="0"/>
                      <w:marTop w:val="0"/>
                      <w:marBottom w:val="0"/>
                      <w:divBdr>
                        <w:top w:val="none" w:sz="0" w:space="0" w:color="auto"/>
                        <w:left w:val="none" w:sz="0" w:space="0" w:color="auto"/>
                        <w:bottom w:val="none" w:sz="0" w:space="0" w:color="auto"/>
                        <w:right w:val="none" w:sz="0" w:space="0" w:color="auto"/>
                      </w:divBdr>
                    </w:div>
                    <w:div w:id="513305107">
                      <w:marLeft w:val="0"/>
                      <w:marRight w:val="0"/>
                      <w:marTop w:val="0"/>
                      <w:marBottom w:val="0"/>
                      <w:divBdr>
                        <w:top w:val="none" w:sz="0" w:space="0" w:color="auto"/>
                        <w:left w:val="none" w:sz="0" w:space="0" w:color="auto"/>
                        <w:bottom w:val="none" w:sz="0" w:space="0" w:color="auto"/>
                        <w:right w:val="none" w:sz="0" w:space="0" w:color="auto"/>
                      </w:divBdr>
                    </w:div>
                    <w:div w:id="247617042">
                      <w:marLeft w:val="0"/>
                      <w:marRight w:val="0"/>
                      <w:marTop w:val="0"/>
                      <w:marBottom w:val="0"/>
                      <w:divBdr>
                        <w:top w:val="none" w:sz="0" w:space="0" w:color="auto"/>
                        <w:left w:val="none" w:sz="0" w:space="0" w:color="auto"/>
                        <w:bottom w:val="none" w:sz="0" w:space="0" w:color="auto"/>
                        <w:right w:val="none" w:sz="0" w:space="0" w:color="auto"/>
                      </w:divBdr>
                    </w:div>
                    <w:div w:id="248080830">
                      <w:marLeft w:val="0"/>
                      <w:marRight w:val="0"/>
                      <w:marTop w:val="0"/>
                      <w:marBottom w:val="0"/>
                      <w:divBdr>
                        <w:top w:val="none" w:sz="0" w:space="0" w:color="auto"/>
                        <w:left w:val="none" w:sz="0" w:space="0" w:color="auto"/>
                        <w:bottom w:val="none" w:sz="0" w:space="0" w:color="auto"/>
                        <w:right w:val="none" w:sz="0" w:space="0" w:color="auto"/>
                      </w:divBdr>
                    </w:div>
                    <w:div w:id="1419985218">
                      <w:marLeft w:val="0"/>
                      <w:marRight w:val="0"/>
                      <w:marTop w:val="0"/>
                      <w:marBottom w:val="0"/>
                      <w:divBdr>
                        <w:top w:val="none" w:sz="0" w:space="0" w:color="auto"/>
                        <w:left w:val="none" w:sz="0" w:space="0" w:color="auto"/>
                        <w:bottom w:val="none" w:sz="0" w:space="0" w:color="auto"/>
                        <w:right w:val="none" w:sz="0" w:space="0" w:color="auto"/>
                      </w:divBdr>
                    </w:div>
                    <w:div w:id="779569661">
                      <w:marLeft w:val="0"/>
                      <w:marRight w:val="0"/>
                      <w:marTop w:val="0"/>
                      <w:marBottom w:val="0"/>
                      <w:divBdr>
                        <w:top w:val="none" w:sz="0" w:space="0" w:color="auto"/>
                        <w:left w:val="none" w:sz="0" w:space="0" w:color="auto"/>
                        <w:bottom w:val="none" w:sz="0" w:space="0" w:color="auto"/>
                        <w:right w:val="none" w:sz="0" w:space="0" w:color="auto"/>
                      </w:divBdr>
                    </w:div>
                    <w:div w:id="124348446">
                      <w:marLeft w:val="0"/>
                      <w:marRight w:val="0"/>
                      <w:marTop w:val="0"/>
                      <w:marBottom w:val="0"/>
                      <w:divBdr>
                        <w:top w:val="none" w:sz="0" w:space="0" w:color="auto"/>
                        <w:left w:val="none" w:sz="0" w:space="0" w:color="auto"/>
                        <w:bottom w:val="none" w:sz="0" w:space="0" w:color="auto"/>
                        <w:right w:val="none" w:sz="0" w:space="0" w:color="auto"/>
                      </w:divBdr>
                    </w:div>
                    <w:div w:id="8333353">
                      <w:marLeft w:val="0"/>
                      <w:marRight w:val="0"/>
                      <w:marTop w:val="0"/>
                      <w:marBottom w:val="0"/>
                      <w:divBdr>
                        <w:top w:val="none" w:sz="0" w:space="0" w:color="auto"/>
                        <w:left w:val="none" w:sz="0" w:space="0" w:color="auto"/>
                        <w:bottom w:val="none" w:sz="0" w:space="0" w:color="auto"/>
                        <w:right w:val="none" w:sz="0" w:space="0" w:color="auto"/>
                      </w:divBdr>
                    </w:div>
                    <w:div w:id="1355499422">
                      <w:marLeft w:val="0"/>
                      <w:marRight w:val="0"/>
                      <w:marTop w:val="0"/>
                      <w:marBottom w:val="0"/>
                      <w:divBdr>
                        <w:top w:val="none" w:sz="0" w:space="0" w:color="auto"/>
                        <w:left w:val="none" w:sz="0" w:space="0" w:color="auto"/>
                        <w:bottom w:val="none" w:sz="0" w:space="0" w:color="auto"/>
                        <w:right w:val="none" w:sz="0" w:space="0" w:color="auto"/>
                      </w:divBdr>
                    </w:div>
                    <w:div w:id="298610109">
                      <w:marLeft w:val="0"/>
                      <w:marRight w:val="0"/>
                      <w:marTop w:val="0"/>
                      <w:marBottom w:val="0"/>
                      <w:divBdr>
                        <w:top w:val="none" w:sz="0" w:space="0" w:color="auto"/>
                        <w:left w:val="none" w:sz="0" w:space="0" w:color="auto"/>
                        <w:bottom w:val="none" w:sz="0" w:space="0" w:color="auto"/>
                        <w:right w:val="none" w:sz="0" w:space="0" w:color="auto"/>
                      </w:divBdr>
                    </w:div>
                    <w:div w:id="82379646">
                      <w:marLeft w:val="0"/>
                      <w:marRight w:val="0"/>
                      <w:marTop w:val="0"/>
                      <w:marBottom w:val="0"/>
                      <w:divBdr>
                        <w:top w:val="none" w:sz="0" w:space="0" w:color="auto"/>
                        <w:left w:val="none" w:sz="0" w:space="0" w:color="auto"/>
                        <w:bottom w:val="none" w:sz="0" w:space="0" w:color="auto"/>
                        <w:right w:val="none" w:sz="0" w:space="0" w:color="auto"/>
                      </w:divBdr>
                    </w:div>
                    <w:div w:id="159465393">
                      <w:marLeft w:val="0"/>
                      <w:marRight w:val="0"/>
                      <w:marTop w:val="0"/>
                      <w:marBottom w:val="0"/>
                      <w:divBdr>
                        <w:top w:val="none" w:sz="0" w:space="0" w:color="auto"/>
                        <w:left w:val="none" w:sz="0" w:space="0" w:color="auto"/>
                        <w:bottom w:val="none" w:sz="0" w:space="0" w:color="auto"/>
                        <w:right w:val="none" w:sz="0" w:space="0" w:color="auto"/>
                      </w:divBdr>
                    </w:div>
                    <w:div w:id="2112702132">
                      <w:marLeft w:val="0"/>
                      <w:marRight w:val="0"/>
                      <w:marTop w:val="0"/>
                      <w:marBottom w:val="0"/>
                      <w:divBdr>
                        <w:top w:val="none" w:sz="0" w:space="0" w:color="auto"/>
                        <w:left w:val="none" w:sz="0" w:space="0" w:color="auto"/>
                        <w:bottom w:val="none" w:sz="0" w:space="0" w:color="auto"/>
                        <w:right w:val="none" w:sz="0" w:space="0" w:color="auto"/>
                      </w:divBdr>
                    </w:div>
                    <w:div w:id="321391366">
                      <w:marLeft w:val="0"/>
                      <w:marRight w:val="0"/>
                      <w:marTop w:val="0"/>
                      <w:marBottom w:val="0"/>
                      <w:divBdr>
                        <w:top w:val="none" w:sz="0" w:space="0" w:color="auto"/>
                        <w:left w:val="none" w:sz="0" w:space="0" w:color="auto"/>
                        <w:bottom w:val="none" w:sz="0" w:space="0" w:color="auto"/>
                        <w:right w:val="none" w:sz="0" w:space="0" w:color="auto"/>
                      </w:divBdr>
                    </w:div>
                    <w:div w:id="1899780288">
                      <w:marLeft w:val="0"/>
                      <w:marRight w:val="0"/>
                      <w:marTop w:val="0"/>
                      <w:marBottom w:val="0"/>
                      <w:divBdr>
                        <w:top w:val="none" w:sz="0" w:space="0" w:color="auto"/>
                        <w:left w:val="none" w:sz="0" w:space="0" w:color="auto"/>
                        <w:bottom w:val="none" w:sz="0" w:space="0" w:color="auto"/>
                        <w:right w:val="none" w:sz="0" w:space="0" w:color="auto"/>
                      </w:divBdr>
                    </w:div>
                    <w:div w:id="1598367011">
                      <w:marLeft w:val="0"/>
                      <w:marRight w:val="0"/>
                      <w:marTop w:val="0"/>
                      <w:marBottom w:val="0"/>
                      <w:divBdr>
                        <w:top w:val="none" w:sz="0" w:space="0" w:color="auto"/>
                        <w:left w:val="none" w:sz="0" w:space="0" w:color="auto"/>
                        <w:bottom w:val="none" w:sz="0" w:space="0" w:color="auto"/>
                        <w:right w:val="none" w:sz="0" w:space="0" w:color="auto"/>
                      </w:divBdr>
                    </w:div>
                    <w:div w:id="1063984506">
                      <w:marLeft w:val="0"/>
                      <w:marRight w:val="0"/>
                      <w:marTop w:val="0"/>
                      <w:marBottom w:val="0"/>
                      <w:divBdr>
                        <w:top w:val="none" w:sz="0" w:space="0" w:color="auto"/>
                        <w:left w:val="none" w:sz="0" w:space="0" w:color="auto"/>
                        <w:bottom w:val="none" w:sz="0" w:space="0" w:color="auto"/>
                        <w:right w:val="none" w:sz="0" w:space="0" w:color="auto"/>
                      </w:divBdr>
                    </w:div>
                    <w:div w:id="1730952621">
                      <w:marLeft w:val="0"/>
                      <w:marRight w:val="0"/>
                      <w:marTop w:val="0"/>
                      <w:marBottom w:val="0"/>
                      <w:divBdr>
                        <w:top w:val="none" w:sz="0" w:space="0" w:color="auto"/>
                        <w:left w:val="none" w:sz="0" w:space="0" w:color="auto"/>
                        <w:bottom w:val="none" w:sz="0" w:space="0" w:color="auto"/>
                        <w:right w:val="none" w:sz="0" w:space="0" w:color="auto"/>
                      </w:divBdr>
                    </w:div>
                    <w:div w:id="491602793">
                      <w:marLeft w:val="0"/>
                      <w:marRight w:val="0"/>
                      <w:marTop w:val="0"/>
                      <w:marBottom w:val="0"/>
                      <w:divBdr>
                        <w:top w:val="none" w:sz="0" w:space="0" w:color="auto"/>
                        <w:left w:val="none" w:sz="0" w:space="0" w:color="auto"/>
                        <w:bottom w:val="none" w:sz="0" w:space="0" w:color="auto"/>
                        <w:right w:val="none" w:sz="0" w:space="0" w:color="auto"/>
                      </w:divBdr>
                    </w:div>
                    <w:div w:id="59428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982581">
      <w:bodyDiv w:val="1"/>
      <w:marLeft w:val="0"/>
      <w:marRight w:val="0"/>
      <w:marTop w:val="0"/>
      <w:marBottom w:val="0"/>
      <w:divBdr>
        <w:top w:val="none" w:sz="0" w:space="0" w:color="auto"/>
        <w:left w:val="none" w:sz="0" w:space="0" w:color="auto"/>
        <w:bottom w:val="none" w:sz="0" w:space="0" w:color="auto"/>
        <w:right w:val="none" w:sz="0" w:space="0" w:color="auto"/>
      </w:divBdr>
      <w:divsChild>
        <w:div w:id="27031497">
          <w:marLeft w:val="0"/>
          <w:marRight w:val="0"/>
          <w:marTop w:val="0"/>
          <w:marBottom w:val="120"/>
          <w:divBdr>
            <w:top w:val="none" w:sz="0" w:space="0" w:color="auto"/>
            <w:left w:val="none" w:sz="0" w:space="0" w:color="auto"/>
            <w:bottom w:val="none" w:sz="0" w:space="0" w:color="auto"/>
            <w:right w:val="none" w:sz="0" w:space="0" w:color="auto"/>
          </w:divBdr>
          <w:divsChild>
            <w:div w:id="458761188">
              <w:marLeft w:val="0"/>
              <w:marRight w:val="0"/>
              <w:marTop w:val="0"/>
              <w:marBottom w:val="0"/>
              <w:divBdr>
                <w:top w:val="none" w:sz="0" w:space="0" w:color="auto"/>
                <w:left w:val="none" w:sz="0" w:space="0" w:color="auto"/>
                <w:bottom w:val="none" w:sz="0" w:space="0" w:color="auto"/>
                <w:right w:val="none" w:sz="0" w:space="0" w:color="auto"/>
              </w:divBdr>
              <w:divsChild>
                <w:div w:id="223571122">
                  <w:marLeft w:val="0"/>
                  <w:marRight w:val="0"/>
                  <w:marTop w:val="0"/>
                  <w:marBottom w:val="0"/>
                  <w:divBdr>
                    <w:top w:val="none" w:sz="0" w:space="0" w:color="auto"/>
                    <w:left w:val="none" w:sz="0" w:space="0" w:color="auto"/>
                    <w:bottom w:val="none" w:sz="0" w:space="0" w:color="auto"/>
                    <w:right w:val="none" w:sz="0" w:space="0" w:color="auto"/>
                  </w:divBdr>
                  <w:divsChild>
                    <w:div w:id="18796011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41306420">
          <w:marLeft w:val="0"/>
          <w:marRight w:val="0"/>
          <w:marTop w:val="0"/>
          <w:marBottom w:val="0"/>
          <w:divBdr>
            <w:top w:val="none" w:sz="0" w:space="0" w:color="auto"/>
            <w:left w:val="none" w:sz="0" w:space="0" w:color="auto"/>
            <w:bottom w:val="none" w:sz="0" w:space="0" w:color="auto"/>
            <w:right w:val="none" w:sz="0" w:space="0" w:color="auto"/>
          </w:divBdr>
        </w:div>
        <w:div w:id="1152217844">
          <w:marLeft w:val="0"/>
          <w:marRight w:val="0"/>
          <w:marTop w:val="0"/>
          <w:marBottom w:val="0"/>
          <w:divBdr>
            <w:top w:val="none" w:sz="0" w:space="0" w:color="auto"/>
            <w:left w:val="none" w:sz="0" w:space="0" w:color="auto"/>
            <w:bottom w:val="none" w:sz="0" w:space="0" w:color="auto"/>
            <w:right w:val="none" w:sz="0" w:space="0" w:color="auto"/>
          </w:divBdr>
          <w:divsChild>
            <w:div w:id="196090235">
              <w:marLeft w:val="0"/>
              <w:marRight w:val="0"/>
              <w:marTop w:val="0"/>
              <w:marBottom w:val="120"/>
              <w:divBdr>
                <w:top w:val="none" w:sz="0" w:space="0" w:color="auto"/>
                <w:left w:val="none" w:sz="0" w:space="0" w:color="auto"/>
                <w:bottom w:val="none" w:sz="0" w:space="0" w:color="auto"/>
                <w:right w:val="none" w:sz="0" w:space="0" w:color="auto"/>
              </w:divBdr>
              <w:divsChild>
                <w:div w:id="1480418301">
                  <w:marLeft w:val="0"/>
                  <w:marRight w:val="0"/>
                  <w:marTop w:val="0"/>
                  <w:marBottom w:val="0"/>
                  <w:divBdr>
                    <w:top w:val="none" w:sz="0" w:space="0" w:color="auto"/>
                    <w:left w:val="none" w:sz="0" w:space="0" w:color="auto"/>
                    <w:bottom w:val="none" w:sz="0" w:space="0" w:color="auto"/>
                    <w:right w:val="none" w:sz="0" w:space="0" w:color="auto"/>
                  </w:divBdr>
                </w:div>
              </w:divsChild>
            </w:div>
            <w:div w:id="1362971238">
              <w:marLeft w:val="0"/>
              <w:marRight w:val="0"/>
              <w:marTop w:val="0"/>
              <w:marBottom w:val="120"/>
              <w:divBdr>
                <w:top w:val="none" w:sz="0" w:space="0" w:color="auto"/>
                <w:left w:val="none" w:sz="0" w:space="0" w:color="auto"/>
                <w:bottom w:val="none" w:sz="0" w:space="0" w:color="auto"/>
                <w:right w:val="none" w:sz="0" w:space="0" w:color="auto"/>
              </w:divBdr>
              <w:divsChild>
                <w:div w:id="49237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411054">
          <w:marLeft w:val="0"/>
          <w:marRight w:val="0"/>
          <w:marTop w:val="0"/>
          <w:marBottom w:val="480"/>
          <w:divBdr>
            <w:top w:val="none" w:sz="0" w:space="0" w:color="auto"/>
            <w:left w:val="none" w:sz="0" w:space="0" w:color="auto"/>
            <w:bottom w:val="single" w:sz="12" w:space="24" w:color="EBEBEB"/>
            <w:right w:val="none" w:sz="0" w:space="0" w:color="auto"/>
          </w:divBdr>
          <w:divsChild>
            <w:div w:id="947203110">
              <w:marLeft w:val="0"/>
              <w:marRight w:val="0"/>
              <w:marTop w:val="0"/>
              <w:marBottom w:val="0"/>
              <w:divBdr>
                <w:top w:val="none" w:sz="0" w:space="0" w:color="auto"/>
                <w:left w:val="none" w:sz="0" w:space="0" w:color="auto"/>
                <w:bottom w:val="none" w:sz="0" w:space="0" w:color="auto"/>
                <w:right w:val="none" w:sz="0" w:space="0" w:color="auto"/>
              </w:divBdr>
              <w:divsChild>
                <w:div w:id="1184591869">
                  <w:marLeft w:val="0"/>
                  <w:marRight w:val="0"/>
                  <w:marTop w:val="0"/>
                  <w:marBottom w:val="0"/>
                  <w:divBdr>
                    <w:top w:val="none" w:sz="0" w:space="0" w:color="auto"/>
                    <w:left w:val="none" w:sz="0" w:space="0" w:color="auto"/>
                    <w:bottom w:val="none" w:sz="0" w:space="0" w:color="auto"/>
                    <w:right w:val="none" w:sz="0" w:space="0" w:color="auto"/>
                  </w:divBdr>
                </w:div>
                <w:div w:id="2013606676">
                  <w:marLeft w:val="0"/>
                  <w:marRight w:val="0"/>
                  <w:marTop w:val="0"/>
                  <w:marBottom w:val="0"/>
                  <w:divBdr>
                    <w:top w:val="none" w:sz="0" w:space="0" w:color="auto"/>
                    <w:left w:val="none" w:sz="0" w:space="0" w:color="auto"/>
                    <w:bottom w:val="none" w:sz="0" w:space="0" w:color="auto"/>
                    <w:right w:val="none" w:sz="0" w:space="0" w:color="auto"/>
                  </w:divBdr>
                </w:div>
                <w:div w:id="627129444">
                  <w:marLeft w:val="0"/>
                  <w:marRight w:val="0"/>
                  <w:marTop w:val="0"/>
                  <w:marBottom w:val="0"/>
                  <w:divBdr>
                    <w:top w:val="none" w:sz="0" w:space="0" w:color="auto"/>
                    <w:left w:val="none" w:sz="0" w:space="0" w:color="auto"/>
                    <w:bottom w:val="none" w:sz="0" w:space="0" w:color="auto"/>
                    <w:right w:val="none" w:sz="0" w:space="0" w:color="auto"/>
                  </w:divBdr>
                </w:div>
                <w:div w:id="155045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869109">
          <w:marLeft w:val="0"/>
          <w:marRight w:val="0"/>
          <w:marTop w:val="0"/>
          <w:marBottom w:val="0"/>
          <w:divBdr>
            <w:top w:val="none" w:sz="0" w:space="0" w:color="auto"/>
            <w:left w:val="none" w:sz="0" w:space="0" w:color="auto"/>
            <w:bottom w:val="none" w:sz="0" w:space="0" w:color="auto"/>
            <w:right w:val="none" w:sz="0" w:space="0" w:color="auto"/>
          </w:divBdr>
          <w:divsChild>
            <w:div w:id="1202285401">
              <w:marLeft w:val="0"/>
              <w:marRight w:val="0"/>
              <w:marTop w:val="0"/>
              <w:marBottom w:val="0"/>
              <w:divBdr>
                <w:top w:val="none" w:sz="0" w:space="0" w:color="auto"/>
                <w:left w:val="none" w:sz="0" w:space="0" w:color="auto"/>
                <w:bottom w:val="none" w:sz="0" w:space="0" w:color="auto"/>
                <w:right w:val="none" w:sz="0" w:space="0" w:color="auto"/>
              </w:divBdr>
              <w:divsChild>
                <w:div w:id="2109084564">
                  <w:marLeft w:val="0"/>
                  <w:marRight w:val="0"/>
                  <w:marTop w:val="0"/>
                  <w:marBottom w:val="0"/>
                  <w:divBdr>
                    <w:top w:val="none" w:sz="0" w:space="0" w:color="auto"/>
                    <w:left w:val="none" w:sz="0" w:space="0" w:color="auto"/>
                    <w:bottom w:val="none" w:sz="0" w:space="0" w:color="auto"/>
                    <w:right w:val="none" w:sz="0" w:space="0" w:color="auto"/>
                  </w:divBdr>
                  <w:divsChild>
                    <w:div w:id="1301959816">
                      <w:marLeft w:val="0"/>
                      <w:marRight w:val="0"/>
                      <w:marTop w:val="240"/>
                      <w:marBottom w:val="240"/>
                      <w:divBdr>
                        <w:top w:val="single" w:sz="12" w:space="0" w:color="EBEBEB"/>
                        <w:left w:val="none" w:sz="0" w:space="0" w:color="auto"/>
                        <w:bottom w:val="single" w:sz="12" w:space="0" w:color="EBEBEB"/>
                        <w:right w:val="none" w:sz="0" w:space="0" w:color="auto"/>
                      </w:divBdr>
                      <w:divsChild>
                        <w:div w:id="8684500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96594947">
                  <w:marLeft w:val="0"/>
                  <w:marRight w:val="0"/>
                  <w:marTop w:val="0"/>
                  <w:marBottom w:val="0"/>
                  <w:divBdr>
                    <w:top w:val="none" w:sz="0" w:space="0" w:color="auto"/>
                    <w:left w:val="none" w:sz="0" w:space="0" w:color="auto"/>
                    <w:bottom w:val="none" w:sz="0" w:space="0" w:color="auto"/>
                    <w:right w:val="none" w:sz="0" w:space="0" w:color="auto"/>
                  </w:divBdr>
                </w:div>
                <w:div w:id="1171869039">
                  <w:marLeft w:val="0"/>
                  <w:marRight w:val="0"/>
                  <w:marTop w:val="0"/>
                  <w:marBottom w:val="0"/>
                  <w:divBdr>
                    <w:top w:val="none" w:sz="0" w:space="0" w:color="auto"/>
                    <w:left w:val="none" w:sz="0" w:space="0" w:color="auto"/>
                    <w:bottom w:val="none" w:sz="0" w:space="0" w:color="auto"/>
                    <w:right w:val="none" w:sz="0" w:space="0" w:color="auto"/>
                  </w:divBdr>
                </w:div>
                <w:div w:id="1788431825">
                  <w:marLeft w:val="0"/>
                  <w:marRight w:val="0"/>
                  <w:marTop w:val="0"/>
                  <w:marBottom w:val="0"/>
                  <w:divBdr>
                    <w:top w:val="none" w:sz="0" w:space="0" w:color="auto"/>
                    <w:left w:val="none" w:sz="0" w:space="0" w:color="auto"/>
                    <w:bottom w:val="none" w:sz="0" w:space="0" w:color="auto"/>
                    <w:right w:val="none" w:sz="0" w:space="0" w:color="auto"/>
                  </w:divBdr>
                  <w:divsChild>
                    <w:div w:id="558635276">
                      <w:marLeft w:val="0"/>
                      <w:marRight w:val="0"/>
                      <w:marTop w:val="240"/>
                      <w:marBottom w:val="240"/>
                      <w:divBdr>
                        <w:top w:val="single" w:sz="12" w:space="0" w:color="EBEBEB"/>
                        <w:left w:val="none" w:sz="0" w:space="0" w:color="auto"/>
                        <w:bottom w:val="single" w:sz="12" w:space="0" w:color="EBEBEB"/>
                        <w:right w:val="none" w:sz="0" w:space="0" w:color="auto"/>
                      </w:divBdr>
                      <w:divsChild>
                        <w:div w:id="2390259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53388126">
                  <w:marLeft w:val="0"/>
                  <w:marRight w:val="0"/>
                  <w:marTop w:val="0"/>
                  <w:marBottom w:val="0"/>
                  <w:divBdr>
                    <w:top w:val="none" w:sz="0" w:space="0" w:color="auto"/>
                    <w:left w:val="none" w:sz="0" w:space="0" w:color="auto"/>
                    <w:bottom w:val="none" w:sz="0" w:space="0" w:color="auto"/>
                    <w:right w:val="none" w:sz="0" w:space="0" w:color="auto"/>
                  </w:divBdr>
                </w:div>
                <w:div w:id="2069457360">
                  <w:marLeft w:val="0"/>
                  <w:marRight w:val="0"/>
                  <w:marTop w:val="0"/>
                  <w:marBottom w:val="0"/>
                  <w:divBdr>
                    <w:top w:val="none" w:sz="0" w:space="0" w:color="auto"/>
                    <w:left w:val="none" w:sz="0" w:space="0" w:color="auto"/>
                    <w:bottom w:val="none" w:sz="0" w:space="0" w:color="auto"/>
                    <w:right w:val="none" w:sz="0" w:space="0" w:color="auto"/>
                  </w:divBdr>
                  <w:divsChild>
                    <w:div w:id="939728137">
                      <w:marLeft w:val="0"/>
                      <w:marRight w:val="0"/>
                      <w:marTop w:val="240"/>
                      <w:marBottom w:val="240"/>
                      <w:divBdr>
                        <w:top w:val="single" w:sz="12" w:space="0" w:color="EBEBEB"/>
                        <w:left w:val="none" w:sz="0" w:space="0" w:color="auto"/>
                        <w:bottom w:val="single" w:sz="12" w:space="0" w:color="EBEBEB"/>
                        <w:right w:val="none" w:sz="0" w:space="0" w:color="auto"/>
                      </w:divBdr>
                      <w:divsChild>
                        <w:div w:id="188070563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90556">
                  <w:marLeft w:val="0"/>
                  <w:marRight w:val="0"/>
                  <w:marTop w:val="0"/>
                  <w:marBottom w:val="0"/>
                  <w:divBdr>
                    <w:top w:val="none" w:sz="0" w:space="0" w:color="auto"/>
                    <w:left w:val="none" w:sz="0" w:space="0" w:color="auto"/>
                    <w:bottom w:val="none" w:sz="0" w:space="0" w:color="auto"/>
                    <w:right w:val="none" w:sz="0" w:space="0" w:color="auto"/>
                  </w:divBdr>
                  <w:divsChild>
                    <w:div w:id="2061319392">
                      <w:marLeft w:val="0"/>
                      <w:marRight w:val="0"/>
                      <w:marTop w:val="240"/>
                      <w:marBottom w:val="240"/>
                      <w:divBdr>
                        <w:top w:val="single" w:sz="12" w:space="0" w:color="EBEBEB"/>
                        <w:left w:val="none" w:sz="0" w:space="0" w:color="auto"/>
                        <w:bottom w:val="single" w:sz="12" w:space="0" w:color="EBEBEB"/>
                        <w:right w:val="none" w:sz="0" w:space="0" w:color="auto"/>
                      </w:divBdr>
                      <w:divsChild>
                        <w:div w:id="3145737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5195867">
                  <w:marLeft w:val="0"/>
                  <w:marRight w:val="0"/>
                  <w:marTop w:val="0"/>
                  <w:marBottom w:val="0"/>
                  <w:divBdr>
                    <w:top w:val="none" w:sz="0" w:space="0" w:color="auto"/>
                    <w:left w:val="none" w:sz="0" w:space="0" w:color="auto"/>
                    <w:bottom w:val="none" w:sz="0" w:space="0" w:color="auto"/>
                    <w:right w:val="none" w:sz="0" w:space="0" w:color="auto"/>
                  </w:divBdr>
                  <w:divsChild>
                    <w:div w:id="71129427">
                      <w:marLeft w:val="0"/>
                      <w:marRight w:val="0"/>
                      <w:marTop w:val="240"/>
                      <w:marBottom w:val="240"/>
                      <w:divBdr>
                        <w:top w:val="single" w:sz="12" w:space="0" w:color="EBEBEB"/>
                        <w:left w:val="none" w:sz="0" w:space="0" w:color="auto"/>
                        <w:bottom w:val="single" w:sz="12" w:space="0" w:color="EBEBEB"/>
                        <w:right w:val="none" w:sz="0" w:space="0" w:color="auto"/>
                      </w:divBdr>
                      <w:divsChild>
                        <w:div w:id="12447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0921750">
                  <w:marLeft w:val="0"/>
                  <w:marRight w:val="0"/>
                  <w:marTop w:val="0"/>
                  <w:marBottom w:val="0"/>
                  <w:divBdr>
                    <w:top w:val="none" w:sz="0" w:space="0" w:color="auto"/>
                    <w:left w:val="none" w:sz="0" w:space="0" w:color="auto"/>
                    <w:bottom w:val="none" w:sz="0" w:space="0" w:color="auto"/>
                    <w:right w:val="none" w:sz="0" w:space="0" w:color="auto"/>
                  </w:divBdr>
                  <w:divsChild>
                    <w:div w:id="1885630880">
                      <w:marLeft w:val="0"/>
                      <w:marRight w:val="0"/>
                      <w:marTop w:val="240"/>
                      <w:marBottom w:val="240"/>
                      <w:divBdr>
                        <w:top w:val="single" w:sz="12" w:space="0" w:color="EBEBEB"/>
                        <w:left w:val="none" w:sz="0" w:space="0" w:color="auto"/>
                        <w:bottom w:val="single" w:sz="12" w:space="0" w:color="EBEBEB"/>
                        <w:right w:val="none" w:sz="0" w:space="0" w:color="auto"/>
                      </w:divBdr>
                      <w:divsChild>
                        <w:div w:id="13646160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6547088">
                  <w:marLeft w:val="0"/>
                  <w:marRight w:val="0"/>
                  <w:marTop w:val="0"/>
                  <w:marBottom w:val="0"/>
                  <w:divBdr>
                    <w:top w:val="none" w:sz="0" w:space="0" w:color="auto"/>
                    <w:left w:val="none" w:sz="0" w:space="0" w:color="auto"/>
                    <w:bottom w:val="none" w:sz="0" w:space="0" w:color="auto"/>
                    <w:right w:val="none" w:sz="0" w:space="0" w:color="auto"/>
                  </w:divBdr>
                  <w:divsChild>
                    <w:div w:id="824005115">
                      <w:marLeft w:val="0"/>
                      <w:marRight w:val="0"/>
                      <w:marTop w:val="240"/>
                      <w:marBottom w:val="240"/>
                      <w:divBdr>
                        <w:top w:val="single" w:sz="12" w:space="0" w:color="EBEBEB"/>
                        <w:left w:val="none" w:sz="0" w:space="0" w:color="auto"/>
                        <w:bottom w:val="single" w:sz="12" w:space="0" w:color="EBEBEB"/>
                        <w:right w:val="none" w:sz="0" w:space="0" w:color="auto"/>
                      </w:divBdr>
                      <w:divsChild>
                        <w:div w:id="10828770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9170200">
                  <w:marLeft w:val="0"/>
                  <w:marRight w:val="0"/>
                  <w:marTop w:val="0"/>
                  <w:marBottom w:val="0"/>
                  <w:divBdr>
                    <w:top w:val="none" w:sz="0" w:space="0" w:color="auto"/>
                    <w:left w:val="none" w:sz="0" w:space="0" w:color="auto"/>
                    <w:bottom w:val="none" w:sz="0" w:space="0" w:color="auto"/>
                    <w:right w:val="none" w:sz="0" w:space="0" w:color="auto"/>
                  </w:divBdr>
                  <w:divsChild>
                    <w:div w:id="889805332">
                      <w:marLeft w:val="0"/>
                      <w:marRight w:val="0"/>
                      <w:marTop w:val="240"/>
                      <w:marBottom w:val="240"/>
                      <w:divBdr>
                        <w:top w:val="single" w:sz="12" w:space="0" w:color="EBEBEB"/>
                        <w:left w:val="none" w:sz="0" w:space="0" w:color="auto"/>
                        <w:bottom w:val="single" w:sz="12" w:space="0" w:color="EBEBEB"/>
                        <w:right w:val="none" w:sz="0" w:space="0" w:color="auto"/>
                      </w:divBdr>
                      <w:divsChild>
                        <w:div w:id="8615548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87944039">
                  <w:marLeft w:val="0"/>
                  <w:marRight w:val="0"/>
                  <w:marTop w:val="0"/>
                  <w:marBottom w:val="0"/>
                  <w:divBdr>
                    <w:top w:val="none" w:sz="0" w:space="0" w:color="auto"/>
                    <w:left w:val="none" w:sz="0" w:space="0" w:color="auto"/>
                    <w:bottom w:val="none" w:sz="0" w:space="0" w:color="auto"/>
                    <w:right w:val="none" w:sz="0" w:space="0" w:color="auto"/>
                  </w:divBdr>
                  <w:divsChild>
                    <w:div w:id="780343442">
                      <w:marLeft w:val="0"/>
                      <w:marRight w:val="0"/>
                      <w:marTop w:val="240"/>
                      <w:marBottom w:val="240"/>
                      <w:divBdr>
                        <w:top w:val="single" w:sz="12" w:space="0" w:color="EBEBEB"/>
                        <w:left w:val="none" w:sz="0" w:space="0" w:color="auto"/>
                        <w:bottom w:val="single" w:sz="12" w:space="0" w:color="EBEBEB"/>
                        <w:right w:val="none" w:sz="0" w:space="0" w:color="auto"/>
                      </w:divBdr>
                      <w:divsChild>
                        <w:div w:id="10923582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94135852">
                  <w:marLeft w:val="0"/>
                  <w:marRight w:val="0"/>
                  <w:marTop w:val="0"/>
                  <w:marBottom w:val="0"/>
                  <w:divBdr>
                    <w:top w:val="none" w:sz="0" w:space="0" w:color="auto"/>
                    <w:left w:val="none" w:sz="0" w:space="0" w:color="auto"/>
                    <w:bottom w:val="none" w:sz="0" w:space="0" w:color="auto"/>
                    <w:right w:val="none" w:sz="0" w:space="0" w:color="auto"/>
                  </w:divBdr>
                  <w:divsChild>
                    <w:div w:id="1665627177">
                      <w:marLeft w:val="0"/>
                      <w:marRight w:val="0"/>
                      <w:marTop w:val="240"/>
                      <w:marBottom w:val="240"/>
                      <w:divBdr>
                        <w:top w:val="single" w:sz="12" w:space="0" w:color="EBEBEB"/>
                        <w:left w:val="none" w:sz="0" w:space="0" w:color="auto"/>
                        <w:bottom w:val="single" w:sz="12" w:space="0" w:color="EBEBEB"/>
                        <w:right w:val="none" w:sz="0" w:space="0" w:color="auto"/>
                      </w:divBdr>
                      <w:divsChild>
                        <w:div w:id="8318014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2011650">
                  <w:marLeft w:val="0"/>
                  <w:marRight w:val="0"/>
                  <w:marTop w:val="0"/>
                  <w:marBottom w:val="0"/>
                  <w:divBdr>
                    <w:top w:val="none" w:sz="0" w:space="0" w:color="auto"/>
                    <w:left w:val="none" w:sz="0" w:space="0" w:color="auto"/>
                    <w:bottom w:val="none" w:sz="0" w:space="0" w:color="auto"/>
                    <w:right w:val="none" w:sz="0" w:space="0" w:color="auto"/>
                  </w:divBdr>
                  <w:divsChild>
                    <w:div w:id="116489580">
                      <w:marLeft w:val="0"/>
                      <w:marRight w:val="0"/>
                      <w:marTop w:val="240"/>
                      <w:marBottom w:val="240"/>
                      <w:divBdr>
                        <w:top w:val="single" w:sz="12" w:space="0" w:color="EBEBEB"/>
                        <w:left w:val="none" w:sz="0" w:space="0" w:color="auto"/>
                        <w:bottom w:val="single" w:sz="12" w:space="0" w:color="EBEBEB"/>
                        <w:right w:val="none" w:sz="0" w:space="0" w:color="auto"/>
                      </w:divBdr>
                      <w:divsChild>
                        <w:div w:id="8882262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87411799">
                  <w:marLeft w:val="0"/>
                  <w:marRight w:val="0"/>
                  <w:marTop w:val="0"/>
                  <w:marBottom w:val="0"/>
                  <w:divBdr>
                    <w:top w:val="none" w:sz="0" w:space="0" w:color="auto"/>
                    <w:left w:val="none" w:sz="0" w:space="0" w:color="auto"/>
                    <w:bottom w:val="none" w:sz="0" w:space="0" w:color="auto"/>
                    <w:right w:val="none" w:sz="0" w:space="0" w:color="auto"/>
                  </w:divBdr>
                  <w:divsChild>
                    <w:div w:id="1992833590">
                      <w:marLeft w:val="0"/>
                      <w:marRight w:val="0"/>
                      <w:marTop w:val="240"/>
                      <w:marBottom w:val="240"/>
                      <w:divBdr>
                        <w:top w:val="single" w:sz="12" w:space="0" w:color="EBEBEB"/>
                        <w:left w:val="none" w:sz="0" w:space="0" w:color="auto"/>
                        <w:bottom w:val="single" w:sz="12" w:space="0" w:color="EBEBEB"/>
                        <w:right w:val="none" w:sz="0" w:space="0" w:color="auto"/>
                      </w:divBdr>
                      <w:divsChild>
                        <w:div w:id="12368188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533813406">
              <w:marLeft w:val="0"/>
              <w:marRight w:val="0"/>
              <w:marTop w:val="0"/>
              <w:marBottom w:val="0"/>
              <w:divBdr>
                <w:top w:val="none" w:sz="0" w:space="0" w:color="auto"/>
                <w:left w:val="none" w:sz="0" w:space="0" w:color="auto"/>
                <w:bottom w:val="none" w:sz="0" w:space="0" w:color="auto"/>
                <w:right w:val="none" w:sz="0" w:space="0" w:color="auto"/>
              </w:divBdr>
              <w:divsChild>
                <w:div w:id="1193806821">
                  <w:marLeft w:val="0"/>
                  <w:marRight w:val="0"/>
                  <w:marTop w:val="240"/>
                  <w:marBottom w:val="240"/>
                  <w:divBdr>
                    <w:top w:val="single" w:sz="12" w:space="0" w:color="EBEBEB"/>
                    <w:left w:val="none" w:sz="0" w:space="0" w:color="auto"/>
                    <w:bottom w:val="single" w:sz="12" w:space="0" w:color="EBEBEB"/>
                    <w:right w:val="none" w:sz="0" w:space="0" w:color="auto"/>
                  </w:divBdr>
                  <w:divsChild>
                    <w:div w:id="2147384304">
                      <w:marLeft w:val="0"/>
                      <w:marRight w:val="0"/>
                      <w:marTop w:val="240"/>
                      <w:marBottom w:val="240"/>
                      <w:divBdr>
                        <w:top w:val="none" w:sz="0" w:space="0" w:color="auto"/>
                        <w:left w:val="none" w:sz="0" w:space="0" w:color="auto"/>
                        <w:bottom w:val="none" w:sz="0" w:space="0" w:color="auto"/>
                        <w:right w:val="none" w:sz="0" w:space="0" w:color="auto"/>
                      </w:divBdr>
                    </w:div>
                  </w:divsChild>
                </w:div>
                <w:div w:id="1829831834">
                  <w:marLeft w:val="0"/>
                  <w:marRight w:val="0"/>
                  <w:marTop w:val="240"/>
                  <w:marBottom w:val="240"/>
                  <w:divBdr>
                    <w:top w:val="single" w:sz="12" w:space="0" w:color="EBEBEB"/>
                    <w:left w:val="none" w:sz="0" w:space="0" w:color="auto"/>
                    <w:bottom w:val="single" w:sz="12" w:space="0" w:color="EBEBEB"/>
                    <w:right w:val="none" w:sz="0" w:space="0" w:color="auto"/>
                  </w:divBdr>
                  <w:divsChild>
                    <w:div w:id="1873028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360589514">
          <w:marLeft w:val="0"/>
          <w:marRight w:val="0"/>
          <w:marTop w:val="0"/>
          <w:marBottom w:val="0"/>
          <w:divBdr>
            <w:top w:val="none" w:sz="0" w:space="0" w:color="auto"/>
            <w:left w:val="none" w:sz="0" w:space="0" w:color="auto"/>
            <w:bottom w:val="none" w:sz="0" w:space="0" w:color="auto"/>
            <w:right w:val="none" w:sz="0" w:space="0" w:color="auto"/>
          </w:divBdr>
        </w:div>
        <w:div w:id="1514764113">
          <w:marLeft w:val="0"/>
          <w:marRight w:val="0"/>
          <w:marTop w:val="0"/>
          <w:marBottom w:val="0"/>
          <w:divBdr>
            <w:top w:val="none" w:sz="0" w:space="0" w:color="auto"/>
            <w:left w:val="none" w:sz="0" w:space="0" w:color="auto"/>
            <w:bottom w:val="none" w:sz="0" w:space="0" w:color="auto"/>
            <w:right w:val="none" w:sz="0" w:space="0" w:color="auto"/>
          </w:divBdr>
        </w:div>
        <w:div w:id="418138889">
          <w:marLeft w:val="0"/>
          <w:marRight w:val="0"/>
          <w:marTop w:val="0"/>
          <w:marBottom w:val="0"/>
          <w:divBdr>
            <w:top w:val="none" w:sz="0" w:space="0" w:color="auto"/>
            <w:left w:val="none" w:sz="0" w:space="0" w:color="auto"/>
            <w:bottom w:val="none" w:sz="0" w:space="0" w:color="auto"/>
            <w:right w:val="none" w:sz="0" w:space="0" w:color="auto"/>
          </w:divBdr>
        </w:div>
        <w:div w:id="970286803">
          <w:marLeft w:val="0"/>
          <w:marRight w:val="0"/>
          <w:marTop w:val="0"/>
          <w:marBottom w:val="0"/>
          <w:divBdr>
            <w:top w:val="none" w:sz="0" w:space="0" w:color="auto"/>
            <w:left w:val="none" w:sz="0" w:space="0" w:color="auto"/>
            <w:bottom w:val="none" w:sz="0" w:space="0" w:color="auto"/>
            <w:right w:val="none" w:sz="0" w:space="0" w:color="auto"/>
          </w:divBdr>
        </w:div>
        <w:div w:id="1557736372">
          <w:marLeft w:val="0"/>
          <w:marRight w:val="0"/>
          <w:marTop w:val="0"/>
          <w:marBottom w:val="0"/>
          <w:divBdr>
            <w:top w:val="none" w:sz="0" w:space="0" w:color="auto"/>
            <w:left w:val="none" w:sz="0" w:space="0" w:color="auto"/>
            <w:bottom w:val="none" w:sz="0" w:space="0" w:color="auto"/>
            <w:right w:val="none" w:sz="0" w:space="0" w:color="auto"/>
          </w:divBdr>
        </w:div>
        <w:div w:id="1019744019">
          <w:marLeft w:val="0"/>
          <w:marRight w:val="0"/>
          <w:marTop w:val="0"/>
          <w:marBottom w:val="0"/>
          <w:divBdr>
            <w:top w:val="none" w:sz="0" w:space="0" w:color="auto"/>
            <w:left w:val="none" w:sz="0" w:space="0" w:color="auto"/>
            <w:bottom w:val="none" w:sz="0" w:space="0" w:color="auto"/>
            <w:right w:val="none" w:sz="0" w:space="0" w:color="auto"/>
          </w:divBdr>
        </w:div>
        <w:div w:id="1245843555">
          <w:marLeft w:val="0"/>
          <w:marRight w:val="0"/>
          <w:marTop w:val="0"/>
          <w:marBottom w:val="0"/>
          <w:divBdr>
            <w:top w:val="none" w:sz="0" w:space="0" w:color="auto"/>
            <w:left w:val="none" w:sz="0" w:space="0" w:color="auto"/>
            <w:bottom w:val="none" w:sz="0" w:space="0" w:color="auto"/>
            <w:right w:val="none" w:sz="0" w:space="0" w:color="auto"/>
          </w:divBdr>
        </w:div>
        <w:div w:id="1102801074">
          <w:marLeft w:val="0"/>
          <w:marRight w:val="0"/>
          <w:marTop w:val="0"/>
          <w:marBottom w:val="0"/>
          <w:divBdr>
            <w:top w:val="none" w:sz="0" w:space="0" w:color="auto"/>
            <w:left w:val="none" w:sz="0" w:space="0" w:color="auto"/>
            <w:bottom w:val="none" w:sz="0" w:space="0" w:color="auto"/>
            <w:right w:val="none" w:sz="0" w:space="0" w:color="auto"/>
          </w:divBdr>
        </w:div>
        <w:div w:id="237330187">
          <w:marLeft w:val="0"/>
          <w:marRight w:val="0"/>
          <w:marTop w:val="0"/>
          <w:marBottom w:val="0"/>
          <w:divBdr>
            <w:top w:val="none" w:sz="0" w:space="0" w:color="auto"/>
            <w:left w:val="none" w:sz="0" w:space="0" w:color="auto"/>
            <w:bottom w:val="none" w:sz="0" w:space="0" w:color="auto"/>
            <w:right w:val="none" w:sz="0" w:space="0" w:color="auto"/>
          </w:divBdr>
        </w:div>
        <w:div w:id="1002313850">
          <w:marLeft w:val="0"/>
          <w:marRight w:val="0"/>
          <w:marTop w:val="0"/>
          <w:marBottom w:val="0"/>
          <w:divBdr>
            <w:top w:val="none" w:sz="0" w:space="0" w:color="auto"/>
            <w:left w:val="none" w:sz="0" w:space="0" w:color="auto"/>
            <w:bottom w:val="none" w:sz="0" w:space="0" w:color="auto"/>
            <w:right w:val="none" w:sz="0" w:space="0" w:color="auto"/>
          </w:divBdr>
        </w:div>
        <w:div w:id="292492253">
          <w:marLeft w:val="0"/>
          <w:marRight w:val="0"/>
          <w:marTop w:val="0"/>
          <w:marBottom w:val="0"/>
          <w:divBdr>
            <w:top w:val="none" w:sz="0" w:space="0" w:color="auto"/>
            <w:left w:val="none" w:sz="0" w:space="0" w:color="auto"/>
            <w:bottom w:val="none" w:sz="0" w:space="0" w:color="auto"/>
            <w:right w:val="none" w:sz="0" w:space="0" w:color="auto"/>
          </w:divBdr>
        </w:div>
        <w:div w:id="576793924">
          <w:marLeft w:val="0"/>
          <w:marRight w:val="0"/>
          <w:marTop w:val="0"/>
          <w:marBottom w:val="0"/>
          <w:divBdr>
            <w:top w:val="none" w:sz="0" w:space="0" w:color="auto"/>
            <w:left w:val="none" w:sz="0" w:space="0" w:color="auto"/>
            <w:bottom w:val="none" w:sz="0" w:space="0" w:color="auto"/>
            <w:right w:val="none" w:sz="0" w:space="0" w:color="auto"/>
          </w:divBdr>
        </w:div>
        <w:div w:id="570778009">
          <w:marLeft w:val="0"/>
          <w:marRight w:val="0"/>
          <w:marTop w:val="0"/>
          <w:marBottom w:val="0"/>
          <w:divBdr>
            <w:top w:val="none" w:sz="0" w:space="0" w:color="auto"/>
            <w:left w:val="none" w:sz="0" w:space="0" w:color="auto"/>
            <w:bottom w:val="none" w:sz="0" w:space="0" w:color="auto"/>
            <w:right w:val="none" w:sz="0" w:space="0" w:color="auto"/>
          </w:divBdr>
        </w:div>
        <w:div w:id="1600717735">
          <w:marLeft w:val="0"/>
          <w:marRight w:val="0"/>
          <w:marTop w:val="0"/>
          <w:marBottom w:val="0"/>
          <w:divBdr>
            <w:top w:val="none" w:sz="0" w:space="0" w:color="auto"/>
            <w:left w:val="none" w:sz="0" w:space="0" w:color="auto"/>
            <w:bottom w:val="none" w:sz="0" w:space="0" w:color="auto"/>
            <w:right w:val="none" w:sz="0" w:space="0" w:color="auto"/>
          </w:divBdr>
        </w:div>
        <w:div w:id="648830220">
          <w:marLeft w:val="0"/>
          <w:marRight w:val="0"/>
          <w:marTop w:val="0"/>
          <w:marBottom w:val="0"/>
          <w:divBdr>
            <w:top w:val="none" w:sz="0" w:space="0" w:color="auto"/>
            <w:left w:val="none" w:sz="0" w:space="0" w:color="auto"/>
            <w:bottom w:val="none" w:sz="0" w:space="0" w:color="auto"/>
            <w:right w:val="none" w:sz="0" w:space="0" w:color="auto"/>
          </w:divBdr>
        </w:div>
        <w:div w:id="837035288">
          <w:marLeft w:val="0"/>
          <w:marRight w:val="0"/>
          <w:marTop w:val="0"/>
          <w:marBottom w:val="0"/>
          <w:divBdr>
            <w:top w:val="none" w:sz="0" w:space="0" w:color="auto"/>
            <w:left w:val="none" w:sz="0" w:space="0" w:color="auto"/>
            <w:bottom w:val="none" w:sz="0" w:space="0" w:color="auto"/>
            <w:right w:val="none" w:sz="0" w:space="0" w:color="auto"/>
          </w:divBdr>
        </w:div>
        <w:div w:id="466362526">
          <w:marLeft w:val="0"/>
          <w:marRight w:val="0"/>
          <w:marTop w:val="0"/>
          <w:marBottom w:val="0"/>
          <w:divBdr>
            <w:top w:val="none" w:sz="0" w:space="0" w:color="auto"/>
            <w:left w:val="none" w:sz="0" w:space="0" w:color="auto"/>
            <w:bottom w:val="none" w:sz="0" w:space="0" w:color="auto"/>
            <w:right w:val="none" w:sz="0" w:space="0" w:color="auto"/>
          </w:divBdr>
        </w:div>
        <w:div w:id="1404135496">
          <w:marLeft w:val="0"/>
          <w:marRight w:val="0"/>
          <w:marTop w:val="0"/>
          <w:marBottom w:val="0"/>
          <w:divBdr>
            <w:top w:val="none" w:sz="0" w:space="0" w:color="auto"/>
            <w:left w:val="none" w:sz="0" w:space="0" w:color="auto"/>
            <w:bottom w:val="none" w:sz="0" w:space="0" w:color="auto"/>
            <w:right w:val="none" w:sz="0" w:space="0" w:color="auto"/>
          </w:divBdr>
        </w:div>
        <w:div w:id="1234925830">
          <w:marLeft w:val="0"/>
          <w:marRight w:val="0"/>
          <w:marTop w:val="0"/>
          <w:marBottom w:val="0"/>
          <w:divBdr>
            <w:top w:val="none" w:sz="0" w:space="0" w:color="auto"/>
            <w:left w:val="none" w:sz="0" w:space="0" w:color="auto"/>
            <w:bottom w:val="none" w:sz="0" w:space="0" w:color="auto"/>
            <w:right w:val="none" w:sz="0" w:space="0" w:color="auto"/>
          </w:divBdr>
        </w:div>
        <w:div w:id="236524945">
          <w:marLeft w:val="0"/>
          <w:marRight w:val="0"/>
          <w:marTop w:val="0"/>
          <w:marBottom w:val="0"/>
          <w:divBdr>
            <w:top w:val="none" w:sz="0" w:space="0" w:color="auto"/>
            <w:left w:val="none" w:sz="0" w:space="0" w:color="auto"/>
            <w:bottom w:val="none" w:sz="0" w:space="0" w:color="auto"/>
            <w:right w:val="none" w:sz="0" w:space="0" w:color="auto"/>
          </w:divBdr>
        </w:div>
        <w:div w:id="1491822295">
          <w:marLeft w:val="0"/>
          <w:marRight w:val="0"/>
          <w:marTop w:val="0"/>
          <w:marBottom w:val="0"/>
          <w:divBdr>
            <w:top w:val="none" w:sz="0" w:space="0" w:color="auto"/>
            <w:left w:val="none" w:sz="0" w:space="0" w:color="auto"/>
            <w:bottom w:val="none" w:sz="0" w:space="0" w:color="auto"/>
            <w:right w:val="none" w:sz="0" w:space="0" w:color="auto"/>
          </w:divBdr>
        </w:div>
        <w:div w:id="1648977569">
          <w:marLeft w:val="0"/>
          <w:marRight w:val="0"/>
          <w:marTop w:val="0"/>
          <w:marBottom w:val="0"/>
          <w:divBdr>
            <w:top w:val="none" w:sz="0" w:space="0" w:color="auto"/>
            <w:left w:val="none" w:sz="0" w:space="0" w:color="auto"/>
            <w:bottom w:val="none" w:sz="0" w:space="0" w:color="auto"/>
            <w:right w:val="none" w:sz="0" w:space="0" w:color="auto"/>
          </w:divBdr>
        </w:div>
        <w:div w:id="1393429101">
          <w:marLeft w:val="0"/>
          <w:marRight w:val="0"/>
          <w:marTop w:val="0"/>
          <w:marBottom w:val="0"/>
          <w:divBdr>
            <w:top w:val="none" w:sz="0" w:space="0" w:color="auto"/>
            <w:left w:val="none" w:sz="0" w:space="0" w:color="auto"/>
            <w:bottom w:val="none" w:sz="0" w:space="0" w:color="auto"/>
            <w:right w:val="none" w:sz="0" w:space="0" w:color="auto"/>
          </w:divBdr>
        </w:div>
        <w:div w:id="1871917206">
          <w:marLeft w:val="0"/>
          <w:marRight w:val="0"/>
          <w:marTop w:val="0"/>
          <w:marBottom w:val="0"/>
          <w:divBdr>
            <w:top w:val="none" w:sz="0" w:space="0" w:color="auto"/>
            <w:left w:val="none" w:sz="0" w:space="0" w:color="auto"/>
            <w:bottom w:val="none" w:sz="0" w:space="0" w:color="auto"/>
            <w:right w:val="none" w:sz="0" w:space="0" w:color="auto"/>
          </w:divBdr>
        </w:div>
        <w:div w:id="1944026774">
          <w:marLeft w:val="0"/>
          <w:marRight w:val="0"/>
          <w:marTop w:val="0"/>
          <w:marBottom w:val="0"/>
          <w:divBdr>
            <w:top w:val="none" w:sz="0" w:space="0" w:color="auto"/>
            <w:left w:val="none" w:sz="0" w:space="0" w:color="auto"/>
            <w:bottom w:val="none" w:sz="0" w:space="0" w:color="auto"/>
            <w:right w:val="none" w:sz="0" w:space="0" w:color="auto"/>
          </w:divBdr>
        </w:div>
        <w:div w:id="1720857414">
          <w:marLeft w:val="0"/>
          <w:marRight w:val="0"/>
          <w:marTop w:val="0"/>
          <w:marBottom w:val="0"/>
          <w:divBdr>
            <w:top w:val="none" w:sz="0" w:space="0" w:color="auto"/>
            <w:left w:val="none" w:sz="0" w:space="0" w:color="auto"/>
            <w:bottom w:val="none" w:sz="0" w:space="0" w:color="auto"/>
            <w:right w:val="none" w:sz="0" w:space="0" w:color="auto"/>
          </w:divBdr>
        </w:div>
        <w:div w:id="705444709">
          <w:marLeft w:val="0"/>
          <w:marRight w:val="0"/>
          <w:marTop w:val="0"/>
          <w:marBottom w:val="0"/>
          <w:divBdr>
            <w:top w:val="none" w:sz="0" w:space="0" w:color="auto"/>
            <w:left w:val="none" w:sz="0" w:space="0" w:color="auto"/>
            <w:bottom w:val="none" w:sz="0" w:space="0" w:color="auto"/>
            <w:right w:val="none" w:sz="0" w:space="0" w:color="auto"/>
          </w:divBdr>
        </w:div>
        <w:div w:id="822282425">
          <w:marLeft w:val="0"/>
          <w:marRight w:val="0"/>
          <w:marTop w:val="0"/>
          <w:marBottom w:val="0"/>
          <w:divBdr>
            <w:top w:val="none" w:sz="0" w:space="0" w:color="auto"/>
            <w:left w:val="none" w:sz="0" w:space="0" w:color="auto"/>
            <w:bottom w:val="none" w:sz="0" w:space="0" w:color="auto"/>
            <w:right w:val="none" w:sz="0" w:space="0" w:color="auto"/>
          </w:divBdr>
        </w:div>
        <w:div w:id="962154687">
          <w:marLeft w:val="0"/>
          <w:marRight w:val="0"/>
          <w:marTop w:val="0"/>
          <w:marBottom w:val="0"/>
          <w:divBdr>
            <w:top w:val="none" w:sz="0" w:space="0" w:color="auto"/>
            <w:left w:val="none" w:sz="0" w:space="0" w:color="auto"/>
            <w:bottom w:val="none" w:sz="0" w:space="0" w:color="auto"/>
            <w:right w:val="none" w:sz="0" w:space="0" w:color="auto"/>
          </w:divBdr>
        </w:div>
        <w:div w:id="1376471162">
          <w:marLeft w:val="0"/>
          <w:marRight w:val="0"/>
          <w:marTop w:val="0"/>
          <w:marBottom w:val="0"/>
          <w:divBdr>
            <w:top w:val="none" w:sz="0" w:space="0" w:color="auto"/>
            <w:left w:val="none" w:sz="0" w:space="0" w:color="auto"/>
            <w:bottom w:val="none" w:sz="0" w:space="0" w:color="auto"/>
            <w:right w:val="none" w:sz="0" w:space="0" w:color="auto"/>
          </w:divBdr>
        </w:div>
        <w:div w:id="4943783">
          <w:marLeft w:val="0"/>
          <w:marRight w:val="0"/>
          <w:marTop w:val="0"/>
          <w:marBottom w:val="0"/>
          <w:divBdr>
            <w:top w:val="none" w:sz="0" w:space="0" w:color="auto"/>
            <w:left w:val="none" w:sz="0" w:space="0" w:color="auto"/>
            <w:bottom w:val="none" w:sz="0" w:space="0" w:color="auto"/>
            <w:right w:val="none" w:sz="0" w:space="0" w:color="auto"/>
          </w:divBdr>
        </w:div>
        <w:div w:id="203107447">
          <w:marLeft w:val="0"/>
          <w:marRight w:val="0"/>
          <w:marTop w:val="0"/>
          <w:marBottom w:val="0"/>
          <w:divBdr>
            <w:top w:val="none" w:sz="0" w:space="0" w:color="auto"/>
            <w:left w:val="none" w:sz="0" w:space="0" w:color="auto"/>
            <w:bottom w:val="none" w:sz="0" w:space="0" w:color="auto"/>
            <w:right w:val="none" w:sz="0" w:space="0" w:color="auto"/>
          </w:divBdr>
        </w:div>
        <w:div w:id="1905531597">
          <w:marLeft w:val="0"/>
          <w:marRight w:val="0"/>
          <w:marTop w:val="0"/>
          <w:marBottom w:val="0"/>
          <w:divBdr>
            <w:top w:val="none" w:sz="0" w:space="0" w:color="auto"/>
            <w:left w:val="none" w:sz="0" w:space="0" w:color="auto"/>
            <w:bottom w:val="none" w:sz="0" w:space="0" w:color="auto"/>
            <w:right w:val="none" w:sz="0" w:space="0" w:color="auto"/>
          </w:divBdr>
        </w:div>
        <w:div w:id="963387171">
          <w:marLeft w:val="0"/>
          <w:marRight w:val="0"/>
          <w:marTop w:val="0"/>
          <w:marBottom w:val="0"/>
          <w:divBdr>
            <w:top w:val="none" w:sz="0" w:space="0" w:color="auto"/>
            <w:left w:val="none" w:sz="0" w:space="0" w:color="auto"/>
            <w:bottom w:val="none" w:sz="0" w:space="0" w:color="auto"/>
            <w:right w:val="none" w:sz="0" w:space="0" w:color="auto"/>
          </w:divBdr>
        </w:div>
        <w:div w:id="201597632">
          <w:marLeft w:val="0"/>
          <w:marRight w:val="0"/>
          <w:marTop w:val="0"/>
          <w:marBottom w:val="0"/>
          <w:divBdr>
            <w:top w:val="none" w:sz="0" w:space="0" w:color="auto"/>
            <w:left w:val="none" w:sz="0" w:space="0" w:color="auto"/>
            <w:bottom w:val="none" w:sz="0" w:space="0" w:color="auto"/>
            <w:right w:val="none" w:sz="0" w:space="0" w:color="auto"/>
          </w:divBdr>
        </w:div>
        <w:div w:id="896286538">
          <w:marLeft w:val="0"/>
          <w:marRight w:val="0"/>
          <w:marTop w:val="0"/>
          <w:marBottom w:val="0"/>
          <w:divBdr>
            <w:top w:val="none" w:sz="0" w:space="0" w:color="auto"/>
            <w:left w:val="none" w:sz="0" w:space="0" w:color="auto"/>
            <w:bottom w:val="none" w:sz="0" w:space="0" w:color="auto"/>
            <w:right w:val="none" w:sz="0" w:space="0" w:color="auto"/>
          </w:divBdr>
        </w:div>
        <w:div w:id="170218473">
          <w:marLeft w:val="0"/>
          <w:marRight w:val="0"/>
          <w:marTop w:val="0"/>
          <w:marBottom w:val="0"/>
          <w:divBdr>
            <w:top w:val="none" w:sz="0" w:space="0" w:color="auto"/>
            <w:left w:val="none" w:sz="0" w:space="0" w:color="auto"/>
            <w:bottom w:val="none" w:sz="0" w:space="0" w:color="auto"/>
            <w:right w:val="none" w:sz="0" w:space="0" w:color="auto"/>
          </w:divBdr>
        </w:div>
        <w:div w:id="619996703">
          <w:marLeft w:val="0"/>
          <w:marRight w:val="0"/>
          <w:marTop w:val="0"/>
          <w:marBottom w:val="0"/>
          <w:divBdr>
            <w:top w:val="none" w:sz="0" w:space="0" w:color="auto"/>
            <w:left w:val="none" w:sz="0" w:space="0" w:color="auto"/>
            <w:bottom w:val="none" w:sz="0" w:space="0" w:color="auto"/>
            <w:right w:val="none" w:sz="0" w:space="0" w:color="auto"/>
          </w:divBdr>
        </w:div>
        <w:div w:id="1350255091">
          <w:marLeft w:val="0"/>
          <w:marRight w:val="0"/>
          <w:marTop w:val="0"/>
          <w:marBottom w:val="0"/>
          <w:divBdr>
            <w:top w:val="none" w:sz="0" w:space="0" w:color="auto"/>
            <w:left w:val="none" w:sz="0" w:space="0" w:color="auto"/>
            <w:bottom w:val="none" w:sz="0" w:space="0" w:color="auto"/>
            <w:right w:val="none" w:sz="0" w:space="0" w:color="auto"/>
          </w:divBdr>
        </w:div>
        <w:div w:id="496262775">
          <w:marLeft w:val="0"/>
          <w:marRight w:val="0"/>
          <w:marTop w:val="0"/>
          <w:marBottom w:val="0"/>
          <w:divBdr>
            <w:top w:val="none" w:sz="0" w:space="0" w:color="auto"/>
            <w:left w:val="none" w:sz="0" w:space="0" w:color="auto"/>
            <w:bottom w:val="none" w:sz="0" w:space="0" w:color="auto"/>
            <w:right w:val="none" w:sz="0" w:space="0" w:color="auto"/>
          </w:divBdr>
        </w:div>
        <w:div w:id="762535119">
          <w:marLeft w:val="0"/>
          <w:marRight w:val="0"/>
          <w:marTop w:val="0"/>
          <w:marBottom w:val="0"/>
          <w:divBdr>
            <w:top w:val="none" w:sz="0" w:space="0" w:color="auto"/>
            <w:left w:val="none" w:sz="0" w:space="0" w:color="auto"/>
            <w:bottom w:val="none" w:sz="0" w:space="0" w:color="auto"/>
            <w:right w:val="none" w:sz="0" w:space="0" w:color="auto"/>
          </w:divBdr>
        </w:div>
        <w:div w:id="341278025">
          <w:marLeft w:val="0"/>
          <w:marRight w:val="0"/>
          <w:marTop w:val="0"/>
          <w:marBottom w:val="0"/>
          <w:divBdr>
            <w:top w:val="none" w:sz="0" w:space="0" w:color="auto"/>
            <w:left w:val="none" w:sz="0" w:space="0" w:color="auto"/>
            <w:bottom w:val="none" w:sz="0" w:space="0" w:color="auto"/>
            <w:right w:val="none" w:sz="0" w:space="0" w:color="auto"/>
          </w:divBdr>
        </w:div>
        <w:div w:id="64650410">
          <w:marLeft w:val="0"/>
          <w:marRight w:val="0"/>
          <w:marTop w:val="0"/>
          <w:marBottom w:val="0"/>
          <w:divBdr>
            <w:top w:val="none" w:sz="0" w:space="0" w:color="auto"/>
            <w:left w:val="none" w:sz="0" w:space="0" w:color="auto"/>
            <w:bottom w:val="none" w:sz="0" w:space="0" w:color="auto"/>
            <w:right w:val="none" w:sz="0" w:space="0" w:color="auto"/>
          </w:divBdr>
        </w:div>
        <w:div w:id="618608338">
          <w:marLeft w:val="0"/>
          <w:marRight w:val="0"/>
          <w:marTop w:val="0"/>
          <w:marBottom w:val="0"/>
          <w:divBdr>
            <w:top w:val="none" w:sz="0" w:space="0" w:color="auto"/>
            <w:left w:val="none" w:sz="0" w:space="0" w:color="auto"/>
            <w:bottom w:val="none" w:sz="0" w:space="0" w:color="auto"/>
            <w:right w:val="none" w:sz="0" w:space="0" w:color="auto"/>
          </w:divBdr>
        </w:div>
        <w:div w:id="1091242329">
          <w:marLeft w:val="0"/>
          <w:marRight w:val="0"/>
          <w:marTop w:val="0"/>
          <w:marBottom w:val="0"/>
          <w:divBdr>
            <w:top w:val="none" w:sz="0" w:space="0" w:color="auto"/>
            <w:left w:val="none" w:sz="0" w:space="0" w:color="auto"/>
            <w:bottom w:val="none" w:sz="0" w:space="0" w:color="auto"/>
            <w:right w:val="none" w:sz="0" w:space="0" w:color="auto"/>
          </w:divBdr>
        </w:div>
        <w:div w:id="776294695">
          <w:marLeft w:val="0"/>
          <w:marRight w:val="0"/>
          <w:marTop w:val="0"/>
          <w:marBottom w:val="0"/>
          <w:divBdr>
            <w:top w:val="none" w:sz="0" w:space="0" w:color="auto"/>
            <w:left w:val="none" w:sz="0" w:space="0" w:color="auto"/>
            <w:bottom w:val="none" w:sz="0" w:space="0" w:color="auto"/>
            <w:right w:val="none" w:sz="0" w:space="0" w:color="auto"/>
          </w:divBdr>
        </w:div>
        <w:div w:id="1636063368">
          <w:marLeft w:val="0"/>
          <w:marRight w:val="0"/>
          <w:marTop w:val="0"/>
          <w:marBottom w:val="0"/>
          <w:divBdr>
            <w:top w:val="none" w:sz="0" w:space="0" w:color="auto"/>
            <w:left w:val="none" w:sz="0" w:space="0" w:color="auto"/>
            <w:bottom w:val="none" w:sz="0" w:space="0" w:color="auto"/>
            <w:right w:val="none" w:sz="0" w:space="0" w:color="auto"/>
          </w:divBdr>
        </w:div>
        <w:div w:id="2059432977">
          <w:marLeft w:val="0"/>
          <w:marRight w:val="0"/>
          <w:marTop w:val="0"/>
          <w:marBottom w:val="0"/>
          <w:divBdr>
            <w:top w:val="none" w:sz="0" w:space="0" w:color="auto"/>
            <w:left w:val="none" w:sz="0" w:space="0" w:color="auto"/>
            <w:bottom w:val="none" w:sz="0" w:space="0" w:color="auto"/>
            <w:right w:val="none" w:sz="0" w:space="0" w:color="auto"/>
          </w:divBdr>
        </w:div>
        <w:div w:id="1244754138">
          <w:marLeft w:val="0"/>
          <w:marRight w:val="0"/>
          <w:marTop w:val="0"/>
          <w:marBottom w:val="0"/>
          <w:divBdr>
            <w:top w:val="none" w:sz="0" w:space="0" w:color="auto"/>
            <w:left w:val="none" w:sz="0" w:space="0" w:color="auto"/>
            <w:bottom w:val="none" w:sz="0" w:space="0" w:color="auto"/>
            <w:right w:val="none" w:sz="0" w:space="0" w:color="auto"/>
          </w:divBdr>
        </w:div>
        <w:div w:id="2139639760">
          <w:marLeft w:val="0"/>
          <w:marRight w:val="0"/>
          <w:marTop w:val="0"/>
          <w:marBottom w:val="0"/>
          <w:divBdr>
            <w:top w:val="none" w:sz="0" w:space="0" w:color="auto"/>
            <w:left w:val="none" w:sz="0" w:space="0" w:color="auto"/>
            <w:bottom w:val="none" w:sz="0" w:space="0" w:color="auto"/>
            <w:right w:val="none" w:sz="0" w:space="0" w:color="auto"/>
          </w:divBdr>
        </w:div>
        <w:div w:id="132256395">
          <w:marLeft w:val="0"/>
          <w:marRight w:val="0"/>
          <w:marTop w:val="0"/>
          <w:marBottom w:val="0"/>
          <w:divBdr>
            <w:top w:val="none" w:sz="0" w:space="0" w:color="auto"/>
            <w:left w:val="none" w:sz="0" w:space="0" w:color="auto"/>
            <w:bottom w:val="none" w:sz="0" w:space="0" w:color="auto"/>
            <w:right w:val="none" w:sz="0" w:space="0" w:color="auto"/>
          </w:divBdr>
        </w:div>
        <w:div w:id="1977686584">
          <w:marLeft w:val="0"/>
          <w:marRight w:val="0"/>
          <w:marTop w:val="0"/>
          <w:marBottom w:val="0"/>
          <w:divBdr>
            <w:top w:val="none" w:sz="0" w:space="0" w:color="auto"/>
            <w:left w:val="none" w:sz="0" w:space="0" w:color="auto"/>
            <w:bottom w:val="none" w:sz="0" w:space="0" w:color="auto"/>
            <w:right w:val="none" w:sz="0" w:space="0" w:color="auto"/>
          </w:divBdr>
        </w:div>
        <w:div w:id="1840463622">
          <w:marLeft w:val="0"/>
          <w:marRight w:val="0"/>
          <w:marTop w:val="0"/>
          <w:marBottom w:val="0"/>
          <w:divBdr>
            <w:top w:val="none" w:sz="0" w:space="0" w:color="auto"/>
            <w:left w:val="none" w:sz="0" w:space="0" w:color="auto"/>
            <w:bottom w:val="none" w:sz="0" w:space="0" w:color="auto"/>
            <w:right w:val="none" w:sz="0" w:space="0" w:color="auto"/>
          </w:divBdr>
        </w:div>
        <w:div w:id="1930846824">
          <w:marLeft w:val="0"/>
          <w:marRight w:val="0"/>
          <w:marTop w:val="0"/>
          <w:marBottom w:val="0"/>
          <w:divBdr>
            <w:top w:val="none" w:sz="0" w:space="0" w:color="auto"/>
            <w:left w:val="none" w:sz="0" w:space="0" w:color="auto"/>
            <w:bottom w:val="none" w:sz="0" w:space="0" w:color="auto"/>
            <w:right w:val="none" w:sz="0" w:space="0" w:color="auto"/>
          </w:divBdr>
        </w:div>
        <w:div w:id="1446458406">
          <w:marLeft w:val="0"/>
          <w:marRight w:val="0"/>
          <w:marTop w:val="0"/>
          <w:marBottom w:val="0"/>
          <w:divBdr>
            <w:top w:val="none" w:sz="0" w:space="0" w:color="auto"/>
            <w:left w:val="none" w:sz="0" w:space="0" w:color="auto"/>
            <w:bottom w:val="none" w:sz="0" w:space="0" w:color="auto"/>
            <w:right w:val="none" w:sz="0" w:space="0" w:color="auto"/>
          </w:divBdr>
        </w:div>
        <w:div w:id="982153037">
          <w:marLeft w:val="0"/>
          <w:marRight w:val="0"/>
          <w:marTop w:val="0"/>
          <w:marBottom w:val="0"/>
          <w:divBdr>
            <w:top w:val="none" w:sz="0" w:space="0" w:color="auto"/>
            <w:left w:val="none" w:sz="0" w:space="0" w:color="auto"/>
            <w:bottom w:val="none" w:sz="0" w:space="0" w:color="auto"/>
            <w:right w:val="none" w:sz="0" w:space="0" w:color="auto"/>
          </w:divBdr>
        </w:div>
        <w:div w:id="14039091">
          <w:marLeft w:val="0"/>
          <w:marRight w:val="0"/>
          <w:marTop w:val="0"/>
          <w:marBottom w:val="0"/>
          <w:divBdr>
            <w:top w:val="none" w:sz="0" w:space="0" w:color="auto"/>
            <w:left w:val="none" w:sz="0" w:space="0" w:color="auto"/>
            <w:bottom w:val="none" w:sz="0" w:space="0" w:color="auto"/>
            <w:right w:val="none" w:sz="0" w:space="0" w:color="auto"/>
          </w:divBdr>
        </w:div>
        <w:div w:id="227810047">
          <w:marLeft w:val="0"/>
          <w:marRight w:val="0"/>
          <w:marTop w:val="0"/>
          <w:marBottom w:val="0"/>
          <w:divBdr>
            <w:top w:val="none" w:sz="0" w:space="0" w:color="auto"/>
            <w:left w:val="none" w:sz="0" w:space="0" w:color="auto"/>
            <w:bottom w:val="none" w:sz="0" w:space="0" w:color="auto"/>
            <w:right w:val="none" w:sz="0" w:space="0" w:color="auto"/>
          </w:divBdr>
        </w:div>
        <w:div w:id="1262907309">
          <w:marLeft w:val="0"/>
          <w:marRight w:val="0"/>
          <w:marTop w:val="0"/>
          <w:marBottom w:val="0"/>
          <w:divBdr>
            <w:top w:val="none" w:sz="0" w:space="0" w:color="auto"/>
            <w:left w:val="none" w:sz="0" w:space="0" w:color="auto"/>
            <w:bottom w:val="none" w:sz="0" w:space="0" w:color="auto"/>
            <w:right w:val="none" w:sz="0" w:space="0" w:color="auto"/>
          </w:divBdr>
        </w:div>
        <w:div w:id="1455128572">
          <w:marLeft w:val="0"/>
          <w:marRight w:val="0"/>
          <w:marTop w:val="0"/>
          <w:marBottom w:val="0"/>
          <w:divBdr>
            <w:top w:val="none" w:sz="0" w:space="0" w:color="auto"/>
            <w:left w:val="none" w:sz="0" w:space="0" w:color="auto"/>
            <w:bottom w:val="none" w:sz="0" w:space="0" w:color="auto"/>
            <w:right w:val="none" w:sz="0" w:space="0" w:color="auto"/>
          </w:divBdr>
        </w:div>
        <w:div w:id="519392880">
          <w:marLeft w:val="0"/>
          <w:marRight w:val="0"/>
          <w:marTop w:val="0"/>
          <w:marBottom w:val="0"/>
          <w:divBdr>
            <w:top w:val="none" w:sz="0" w:space="0" w:color="auto"/>
            <w:left w:val="none" w:sz="0" w:space="0" w:color="auto"/>
            <w:bottom w:val="none" w:sz="0" w:space="0" w:color="auto"/>
            <w:right w:val="none" w:sz="0" w:space="0" w:color="auto"/>
          </w:divBdr>
        </w:div>
        <w:div w:id="1065571671">
          <w:marLeft w:val="0"/>
          <w:marRight w:val="0"/>
          <w:marTop w:val="0"/>
          <w:marBottom w:val="0"/>
          <w:divBdr>
            <w:top w:val="none" w:sz="0" w:space="0" w:color="auto"/>
            <w:left w:val="none" w:sz="0" w:space="0" w:color="auto"/>
            <w:bottom w:val="none" w:sz="0" w:space="0" w:color="auto"/>
            <w:right w:val="none" w:sz="0" w:space="0" w:color="auto"/>
          </w:divBdr>
        </w:div>
        <w:div w:id="2114128827">
          <w:marLeft w:val="0"/>
          <w:marRight w:val="0"/>
          <w:marTop w:val="0"/>
          <w:marBottom w:val="0"/>
          <w:divBdr>
            <w:top w:val="none" w:sz="0" w:space="0" w:color="auto"/>
            <w:left w:val="none" w:sz="0" w:space="0" w:color="auto"/>
            <w:bottom w:val="none" w:sz="0" w:space="0" w:color="auto"/>
            <w:right w:val="none" w:sz="0" w:space="0" w:color="auto"/>
          </w:divBdr>
        </w:div>
        <w:div w:id="60180830">
          <w:marLeft w:val="0"/>
          <w:marRight w:val="0"/>
          <w:marTop w:val="0"/>
          <w:marBottom w:val="0"/>
          <w:divBdr>
            <w:top w:val="none" w:sz="0" w:space="0" w:color="auto"/>
            <w:left w:val="none" w:sz="0" w:space="0" w:color="auto"/>
            <w:bottom w:val="none" w:sz="0" w:space="0" w:color="auto"/>
            <w:right w:val="none" w:sz="0" w:space="0" w:color="auto"/>
          </w:divBdr>
        </w:div>
        <w:div w:id="1103644575">
          <w:marLeft w:val="0"/>
          <w:marRight w:val="0"/>
          <w:marTop w:val="0"/>
          <w:marBottom w:val="0"/>
          <w:divBdr>
            <w:top w:val="none" w:sz="0" w:space="0" w:color="auto"/>
            <w:left w:val="none" w:sz="0" w:space="0" w:color="auto"/>
            <w:bottom w:val="none" w:sz="0" w:space="0" w:color="auto"/>
            <w:right w:val="none" w:sz="0" w:space="0" w:color="auto"/>
          </w:divBdr>
        </w:div>
        <w:div w:id="812792861">
          <w:marLeft w:val="0"/>
          <w:marRight w:val="0"/>
          <w:marTop w:val="0"/>
          <w:marBottom w:val="0"/>
          <w:divBdr>
            <w:top w:val="none" w:sz="0" w:space="0" w:color="auto"/>
            <w:left w:val="none" w:sz="0" w:space="0" w:color="auto"/>
            <w:bottom w:val="none" w:sz="0" w:space="0" w:color="auto"/>
            <w:right w:val="none" w:sz="0" w:space="0" w:color="auto"/>
          </w:divBdr>
        </w:div>
        <w:div w:id="941759937">
          <w:marLeft w:val="0"/>
          <w:marRight w:val="0"/>
          <w:marTop w:val="0"/>
          <w:marBottom w:val="0"/>
          <w:divBdr>
            <w:top w:val="none" w:sz="0" w:space="0" w:color="auto"/>
            <w:left w:val="none" w:sz="0" w:space="0" w:color="auto"/>
            <w:bottom w:val="none" w:sz="0" w:space="0" w:color="auto"/>
            <w:right w:val="none" w:sz="0" w:space="0" w:color="auto"/>
          </w:divBdr>
        </w:div>
        <w:div w:id="1927181087">
          <w:marLeft w:val="0"/>
          <w:marRight w:val="0"/>
          <w:marTop w:val="0"/>
          <w:marBottom w:val="0"/>
          <w:divBdr>
            <w:top w:val="none" w:sz="0" w:space="0" w:color="auto"/>
            <w:left w:val="none" w:sz="0" w:space="0" w:color="auto"/>
            <w:bottom w:val="none" w:sz="0" w:space="0" w:color="auto"/>
            <w:right w:val="none" w:sz="0" w:space="0" w:color="auto"/>
          </w:divBdr>
        </w:div>
        <w:div w:id="582222748">
          <w:marLeft w:val="0"/>
          <w:marRight w:val="0"/>
          <w:marTop w:val="0"/>
          <w:marBottom w:val="0"/>
          <w:divBdr>
            <w:top w:val="none" w:sz="0" w:space="0" w:color="auto"/>
            <w:left w:val="none" w:sz="0" w:space="0" w:color="auto"/>
            <w:bottom w:val="none" w:sz="0" w:space="0" w:color="auto"/>
            <w:right w:val="none" w:sz="0" w:space="0" w:color="auto"/>
          </w:divBdr>
        </w:div>
        <w:div w:id="2127963687">
          <w:marLeft w:val="0"/>
          <w:marRight w:val="0"/>
          <w:marTop w:val="0"/>
          <w:marBottom w:val="0"/>
          <w:divBdr>
            <w:top w:val="none" w:sz="0" w:space="0" w:color="auto"/>
            <w:left w:val="none" w:sz="0" w:space="0" w:color="auto"/>
            <w:bottom w:val="none" w:sz="0" w:space="0" w:color="auto"/>
            <w:right w:val="none" w:sz="0" w:space="0" w:color="auto"/>
          </w:divBdr>
        </w:div>
        <w:div w:id="1074397744">
          <w:marLeft w:val="0"/>
          <w:marRight w:val="0"/>
          <w:marTop w:val="0"/>
          <w:marBottom w:val="0"/>
          <w:divBdr>
            <w:top w:val="none" w:sz="0" w:space="0" w:color="auto"/>
            <w:left w:val="none" w:sz="0" w:space="0" w:color="auto"/>
            <w:bottom w:val="none" w:sz="0" w:space="0" w:color="auto"/>
            <w:right w:val="none" w:sz="0" w:space="0" w:color="auto"/>
          </w:divBdr>
        </w:div>
        <w:div w:id="1829057252">
          <w:marLeft w:val="0"/>
          <w:marRight w:val="0"/>
          <w:marTop w:val="0"/>
          <w:marBottom w:val="0"/>
          <w:divBdr>
            <w:top w:val="none" w:sz="0" w:space="0" w:color="auto"/>
            <w:left w:val="none" w:sz="0" w:space="0" w:color="auto"/>
            <w:bottom w:val="none" w:sz="0" w:space="0" w:color="auto"/>
            <w:right w:val="none" w:sz="0" w:space="0" w:color="auto"/>
          </w:divBdr>
        </w:div>
        <w:div w:id="2048679646">
          <w:marLeft w:val="0"/>
          <w:marRight w:val="0"/>
          <w:marTop w:val="0"/>
          <w:marBottom w:val="0"/>
          <w:divBdr>
            <w:top w:val="none" w:sz="0" w:space="0" w:color="auto"/>
            <w:left w:val="none" w:sz="0" w:space="0" w:color="auto"/>
            <w:bottom w:val="none" w:sz="0" w:space="0" w:color="auto"/>
            <w:right w:val="none" w:sz="0" w:space="0" w:color="auto"/>
          </w:divBdr>
        </w:div>
        <w:div w:id="493108815">
          <w:marLeft w:val="0"/>
          <w:marRight w:val="0"/>
          <w:marTop w:val="0"/>
          <w:marBottom w:val="0"/>
          <w:divBdr>
            <w:top w:val="none" w:sz="0" w:space="0" w:color="auto"/>
            <w:left w:val="none" w:sz="0" w:space="0" w:color="auto"/>
            <w:bottom w:val="none" w:sz="0" w:space="0" w:color="auto"/>
            <w:right w:val="none" w:sz="0" w:space="0" w:color="auto"/>
          </w:divBdr>
        </w:div>
        <w:div w:id="2076392373">
          <w:marLeft w:val="0"/>
          <w:marRight w:val="0"/>
          <w:marTop w:val="0"/>
          <w:marBottom w:val="0"/>
          <w:divBdr>
            <w:top w:val="none" w:sz="0" w:space="0" w:color="auto"/>
            <w:left w:val="none" w:sz="0" w:space="0" w:color="auto"/>
            <w:bottom w:val="none" w:sz="0" w:space="0" w:color="auto"/>
            <w:right w:val="none" w:sz="0" w:space="0" w:color="auto"/>
          </w:divBdr>
        </w:div>
        <w:div w:id="836116761">
          <w:marLeft w:val="0"/>
          <w:marRight w:val="0"/>
          <w:marTop w:val="0"/>
          <w:marBottom w:val="0"/>
          <w:divBdr>
            <w:top w:val="none" w:sz="0" w:space="0" w:color="auto"/>
            <w:left w:val="none" w:sz="0" w:space="0" w:color="auto"/>
            <w:bottom w:val="none" w:sz="0" w:space="0" w:color="auto"/>
            <w:right w:val="none" w:sz="0" w:space="0" w:color="auto"/>
          </w:divBdr>
        </w:div>
        <w:div w:id="1267543273">
          <w:marLeft w:val="0"/>
          <w:marRight w:val="0"/>
          <w:marTop w:val="0"/>
          <w:marBottom w:val="0"/>
          <w:divBdr>
            <w:top w:val="none" w:sz="0" w:space="0" w:color="auto"/>
            <w:left w:val="none" w:sz="0" w:space="0" w:color="auto"/>
            <w:bottom w:val="none" w:sz="0" w:space="0" w:color="auto"/>
            <w:right w:val="none" w:sz="0" w:space="0" w:color="auto"/>
          </w:divBdr>
        </w:div>
        <w:div w:id="160857462">
          <w:marLeft w:val="0"/>
          <w:marRight w:val="0"/>
          <w:marTop w:val="0"/>
          <w:marBottom w:val="0"/>
          <w:divBdr>
            <w:top w:val="none" w:sz="0" w:space="0" w:color="auto"/>
            <w:left w:val="none" w:sz="0" w:space="0" w:color="auto"/>
            <w:bottom w:val="none" w:sz="0" w:space="0" w:color="auto"/>
            <w:right w:val="none" w:sz="0" w:space="0" w:color="auto"/>
          </w:divBdr>
        </w:div>
        <w:div w:id="1196188300">
          <w:marLeft w:val="0"/>
          <w:marRight w:val="0"/>
          <w:marTop w:val="0"/>
          <w:marBottom w:val="0"/>
          <w:divBdr>
            <w:top w:val="none" w:sz="0" w:space="0" w:color="auto"/>
            <w:left w:val="none" w:sz="0" w:space="0" w:color="auto"/>
            <w:bottom w:val="none" w:sz="0" w:space="0" w:color="auto"/>
            <w:right w:val="none" w:sz="0" w:space="0" w:color="auto"/>
          </w:divBdr>
        </w:div>
        <w:div w:id="1270894961">
          <w:marLeft w:val="0"/>
          <w:marRight w:val="0"/>
          <w:marTop w:val="0"/>
          <w:marBottom w:val="0"/>
          <w:divBdr>
            <w:top w:val="none" w:sz="0" w:space="0" w:color="auto"/>
            <w:left w:val="none" w:sz="0" w:space="0" w:color="auto"/>
            <w:bottom w:val="none" w:sz="0" w:space="0" w:color="auto"/>
            <w:right w:val="none" w:sz="0" w:space="0" w:color="auto"/>
          </w:divBdr>
        </w:div>
        <w:div w:id="2053383052">
          <w:marLeft w:val="0"/>
          <w:marRight w:val="0"/>
          <w:marTop w:val="0"/>
          <w:marBottom w:val="0"/>
          <w:divBdr>
            <w:top w:val="none" w:sz="0" w:space="0" w:color="auto"/>
            <w:left w:val="none" w:sz="0" w:space="0" w:color="auto"/>
            <w:bottom w:val="none" w:sz="0" w:space="0" w:color="auto"/>
            <w:right w:val="none" w:sz="0" w:space="0" w:color="auto"/>
          </w:divBdr>
        </w:div>
        <w:div w:id="860971272">
          <w:marLeft w:val="0"/>
          <w:marRight w:val="0"/>
          <w:marTop w:val="0"/>
          <w:marBottom w:val="0"/>
          <w:divBdr>
            <w:top w:val="none" w:sz="0" w:space="0" w:color="auto"/>
            <w:left w:val="none" w:sz="0" w:space="0" w:color="auto"/>
            <w:bottom w:val="none" w:sz="0" w:space="0" w:color="auto"/>
            <w:right w:val="none" w:sz="0" w:space="0" w:color="auto"/>
          </w:divBdr>
        </w:div>
        <w:div w:id="405495907">
          <w:marLeft w:val="0"/>
          <w:marRight w:val="0"/>
          <w:marTop w:val="0"/>
          <w:marBottom w:val="0"/>
          <w:divBdr>
            <w:top w:val="none" w:sz="0" w:space="0" w:color="auto"/>
            <w:left w:val="none" w:sz="0" w:space="0" w:color="auto"/>
            <w:bottom w:val="none" w:sz="0" w:space="0" w:color="auto"/>
            <w:right w:val="none" w:sz="0" w:space="0" w:color="auto"/>
          </w:divBdr>
        </w:div>
        <w:div w:id="1391227239">
          <w:marLeft w:val="0"/>
          <w:marRight w:val="0"/>
          <w:marTop w:val="0"/>
          <w:marBottom w:val="0"/>
          <w:divBdr>
            <w:top w:val="none" w:sz="0" w:space="0" w:color="auto"/>
            <w:left w:val="none" w:sz="0" w:space="0" w:color="auto"/>
            <w:bottom w:val="none" w:sz="0" w:space="0" w:color="auto"/>
            <w:right w:val="none" w:sz="0" w:space="0" w:color="auto"/>
          </w:divBdr>
        </w:div>
        <w:div w:id="380716418">
          <w:marLeft w:val="0"/>
          <w:marRight w:val="0"/>
          <w:marTop w:val="0"/>
          <w:marBottom w:val="0"/>
          <w:divBdr>
            <w:top w:val="none" w:sz="0" w:space="0" w:color="auto"/>
            <w:left w:val="none" w:sz="0" w:space="0" w:color="auto"/>
            <w:bottom w:val="none" w:sz="0" w:space="0" w:color="auto"/>
            <w:right w:val="none" w:sz="0" w:space="0" w:color="auto"/>
          </w:divBdr>
        </w:div>
        <w:div w:id="575045271">
          <w:marLeft w:val="0"/>
          <w:marRight w:val="0"/>
          <w:marTop w:val="0"/>
          <w:marBottom w:val="0"/>
          <w:divBdr>
            <w:top w:val="none" w:sz="0" w:space="0" w:color="auto"/>
            <w:left w:val="none" w:sz="0" w:space="0" w:color="auto"/>
            <w:bottom w:val="none" w:sz="0" w:space="0" w:color="auto"/>
            <w:right w:val="none" w:sz="0" w:space="0" w:color="auto"/>
          </w:divBdr>
        </w:div>
        <w:div w:id="477960388">
          <w:marLeft w:val="0"/>
          <w:marRight w:val="0"/>
          <w:marTop w:val="0"/>
          <w:marBottom w:val="0"/>
          <w:divBdr>
            <w:top w:val="none" w:sz="0" w:space="0" w:color="auto"/>
            <w:left w:val="none" w:sz="0" w:space="0" w:color="auto"/>
            <w:bottom w:val="none" w:sz="0" w:space="0" w:color="auto"/>
            <w:right w:val="none" w:sz="0" w:space="0" w:color="auto"/>
          </w:divBdr>
        </w:div>
        <w:div w:id="576861121">
          <w:marLeft w:val="0"/>
          <w:marRight w:val="0"/>
          <w:marTop w:val="0"/>
          <w:marBottom w:val="0"/>
          <w:divBdr>
            <w:top w:val="none" w:sz="0" w:space="0" w:color="auto"/>
            <w:left w:val="none" w:sz="0" w:space="0" w:color="auto"/>
            <w:bottom w:val="none" w:sz="0" w:space="0" w:color="auto"/>
            <w:right w:val="none" w:sz="0" w:space="0" w:color="auto"/>
          </w:divBdr>
        </w:div>
        <w:div w:id="94403389">
          <w:marLeft w:val="0"/>
          <w:marRight w:val="0"/>
          <w:marTop w:val="0"/>
          <w:marBottom w:val="0"/>
          <w:divBdr>
            <w:top w:val="none" w:sz="0" w:space="0" w:color="auto"/>
            <w:left w:val="none" w:sz="0" w:space="0" w:color="auto"/>
            <w:bottom w:val="none" w:sz="0" w:space="0" w:color="auto"/>
            <w:right w:val="none" w:sz="0" w:space="0" w:color="auto"/>
          </w:divBdr>
        </w:div>
        <w:div w:id="65802866">
          <w:marLeft w:val="0"/>
          <w:marRight w:val="0"/>
          <w:marTop w:val="0"/>
          <w:marBottom w:val="0"/>
          <w:divBdr>
            <w:top w:val="none" w:sz="0" w:space="0" w:color="auto"/>
            <w:left w:val="none" w:sz="0" w:space="0" w:color="auto"/>
            <w:bottom w:val="none" w:sz="0" w:space="0" w:color="auto"/>
            <w:right w:val="none" w:sz="0" w:space="0" w:color="auto"/>
          </w:divBdr>
        </w:div>
        <w:div w:id="1004549179">
          <w:marLeft w:val="0"/>
          <w:marRight w:val="0"/>
          <w:marTop w:val="0"/>
          <w:marBottom w:val="0"/>
          <w:divBdr>
            <w:top w:val="none" w:sz="0" w:space="0" w:color="auto"/>
            <w:left w:val="none" w:sz="0" w:space="0" w:color="auto"/>
            <w:bottom w:val="none" w:sz="0" w:space="0" w:color="auto"/>
            <w:right w:val="none" w:sz="0" w:space="0" w:color="auto"/>
          </w:divBdr>
        </w:div>
        <w:div w:id="1153369369">
          <w:marLeft w:val="0"/>
          <w:marRight w:val="0"/>
          <w:marTop w:val="0"/>
          <w:marBottom w:val="0"/>
          <w:divBdr>
            <w:top w:val="none" w:sz="0" w:space="0" w:color="auto"/>
            <w:left w:val="none" w:sz="0" w:space="0" w:color="auto"/>
            <w:bottom w:val="none" w:sz="0" w:space="0" w:color="auto"/>
            <w:right w:val="none" w:sz="0" w:space="0" w:color="auto"/>
          </w:divBdr>
        </w:div>
        <w:div w:id="217281391">
          <w:marLeft w:val="0"/>
          <w:marRight w:val="0"/>
          <w:marTop w:val="0"/>
          <w:marBottom w:val="0"/>
          <w:divBdr>
            <w:top w:val="none" w:sz="0" w:space="0" w:color="auto"/>
            <w:left w:val="none" w:sz="0" w:space="0" w:color="auto"/>
            <w:bottom w:val="none" w:sz="0" w:space="0" w:color="auto"/>
            <w:right w:val="none" w:sz="0" w:space="0" w:color="auto"/>
          </w:divBdr>
        </w:div>
        <w:div w:id="195050596">
          <w:marLeft w:val="0"/>
          <w:marRight w:val="0"/>
          <w:marTop w:val="0"/>
          <w:marBottom w:val="0"/>
          <w:divBdr>
            <w:top w:val="none" w:sz="0" w:space="0" w:color="auto"/>
            <w:left w:val="none" w:sz="0" w:space="0" w:color="auto"/>
            <w:bottom w:val="none" w:sz="0" w:space="0" w:color="auto"/>
            <w:right w:val="none" w:sz="0" w:space="0" w:color="auto"/>
          </w:divBdr>
        </w:div>
        <w:div w:id="1494299658">
          <w:marLeft w:val="0"/>
          <w:marRight w:val="0"/>
          <w:marTop w:val="0"/>
          <w:marBottom w:val="0"/>
          <w:divBdr>
            <w:top w:val="none" w:sz="0" w:space="0" w:color="auto"/>
            <w:left w:val="none" w:sz="0" w:space="0" w:color="auto"/>
            <w:bottom w:val="none" w:sz="0" w:space="0" w:color="auto"/>
            <w:right w:val="none" w:sz="0" w:space="0" w:color="auto"/>
          </w:divBdr>
        </w:div>
        <w:div w:id="2031712527">
          <w:marLeft w:val="0"/>
          <w:marRight w:val="0"/>
          <w:marTop w:val="0"/>
          <w:marBottom w:val="0"/>
          <w:divBdr>
            <w:top w:val="none" w:sz="0" w:space="0" w:color="auto"/>
            <w:left w:val="none" w:sz="0" w:space="0" w:color="auto"/>
            <w:bottom w:val="none" w:sz="0" w:space="0" w:color="auto"/>
            <w:right w:val="none" w:sz="0" w:space="0" w:color="auto"/>
          </w:divBdr>
        </w:div>
        <w:div w:id="1832404278">
          <w:marLeft w:val="0"/>
          <w:marRight w:val="0"/>
          <w:marTop w:val="0"/>
          <w:marBottom w:val="0"/>
          <w:divBdr>
            <w:top w:val="none" w:sz="0" w:space="0" w:color="auto"/>
            <w:left w:val="none" w:sz="0" w:space="0" w:color="auto"/>
            <w:bottom w:val="none" w:sz="0" w:space="0" w:color="auto"/>
            <w:right w:val="none" w:sz="0" w:space="0" w:color="auto"/>
          </w:divBdr>
        </w:div>
        <w:div w:id="957950897">
          <w:marLeft w:val="0"/>
          <w:marRight w:val="0"/>
          <w:marTop w:val="0"/>
          <w:marBottom w:val="0"/>
          <w:divBdr>
            <w:top w:val="none" w:sz="0" w:space="0" w:color="auto"/>
            <w:left w:val="none" w:sz="0" w:space="0" w:color="auto"/>
            <w:bottom w:val="none" w:sz="0" w:space="0" w:color="auto"/>
            <w:right w:val="none" w:sz="0" w:space="0" w:color="auto"/>
          </w:divBdr>
        </w:div>
        <w:div w:id="675039727">
          <w:marLeft w:val="0"/>
          <w:marRight w:val="0"/>
          <w:marTop w:val="0"/>
          <w:marBottom w:val="0"/>
          <w:divBdr>
            <w:top w:val="none" w:sz="0" w:space="0" w:color="auto"/>
            <w:left w:val="none" w:sz="0" w:space="0" w:color="auto"/>
            <w:bottom w:val="none" w:sz="0" w:space="0" w:color="auto"/>
            <w:right w:val="none" w:sz="0" w:space="0" w:color="auto"/>
          </w:divBdr>
        </w:div>
        <w:div w:id="2092778482">
          <w:marLeft w:val="0"/>
          <w:marRight w:val="0"/>
          <w:marTop w:val="0"/>
          <w:marBottom w:val="0"/>
          <w:divBdr>
            <w:top w:val="none" w:sz="0" w:space="0" w:color="auto"/>
            <w:left w:val="none" w:sz="0" w:space="0" w:color="auto"/>
            <w:bottom w:val="none" w:sz="0" w:space="0" w:color="auto"/>
            <w:right w:val="none" w:sz="0" w:space="0" w:color="auto"/>
          </w:divBdr>
        </w:div>
        <w:div w:id="1179001072">
          <w:marLeft w:val="0"/>
          <w:marRight w:val="0"/>
          <w:marTop w:val="0"/>
          <w:marBottom w:val="0"/>
          <w:divBdr>
            <w:top w:val="none" w:sz="0" w:space="0" w:color="auto"/>
            <w:left w:val="none" w:sz="0" w:space="0" w:color="auto"/>
            <w:bottom w:val="none" w:sz="0" w:space="0" w:color="auto"/>
            <w:right w:val="none" w:sz="0" w:space="0" w:color="auto"/>
          </w:divBdr>
        </w:div>
        <w:div w:id="773401908">
          <w:marLeft w:val="0"/>
          <w:marRight w:val="0"/>
          <w:marTop w:val="0"/>
          <w:marBottom w:val="0"/>
          <w:divBdr>
            <w:top w:val="none" w:sz="0" w:space="0" w:color="auto"/>
            <w:left w:val="none" w:sz="0" w:space="0" w:color="auto"/>
            <w:bottom w:val="none" w:sz="0" w:space="0" w:color="auto"/>
            <w:right w:val="none" w:sz="0" w:space="0" w:color="auto"/>
          </w:divBdr>
        </w:div>
        <w:div w:id="1126705116">
          <w:marLeft w:val="0"/>
          <w:marRight w:val="0"/>
          <w:marTop w:val="0"/>
          <w:marBottom w:val="0"/>
          <w:divBdr>
            <w:top w:val="none" w:sz="0" w:space="0" w:color="auto"/>
            <w:left w:val="none" w:sz="0" w:space="0" w:color="auto"/>
            <w:bottom w:val="none" w:sz="0" w:space="0" w:color="auto"/>
            <w:right w:val="none" w:sz="0" w:space="0" w:color="auto"/>
          </w:divBdr>
        </w:div>
        <w:div w:id="896165719">
          <w:marLeft w:val="0"/>
          <w:marRight w:val="0"/>
          <w:marTop w:val="0"/>
          <w:marBottom w:val="0"/>
          <w:divBdr>
            <w:top w:val="none" w:sz="0" w:space="0" w:color="auto"/>
            <w:left w:val="none" w:sz="0" w:space="0" w:color="auto"/>
            <w:bottom w:val="none" w:sz="0" w:space="0" w:color="auto"/>
            <w:right w:val="none" w:sz="0" w:space="0" w:color="auto"/>
          </w:divBdr>
        </w:div>
        <w:div w:id="380978055">
          <w:marLeft w:val="0"/>
          <w:marRight w:val="0"/>
          <w:marTop w:val="0"/>
          <w:marBottom w:val="0"/>
          <w:divBdr>
            <w:top w:val="none" w:sz="0" w:space="0" w:color="auto"/>
            <w:left w:val="none" w:sz="0" w:space="0" w:color="auto"/>
            <w:bottom w:val="none" w:sz="0" w:space="0" w:color="auto"/>
            <w:right w:val="none" w:sz="0" w:space="0" w:color="auto"/>
          </w:divBdr>
        </w:div>
        <w:div w:id="890993616">
          <w:marLeft w:val="0"/>
          <w:marRight w:val="0"/>
          <w:marTop w:val="0"/>
          <w:marBottom w:val="0"/>
          <w:divBdr>
            <w:top w:val="none" w:sz="0" w:space="0" w:color="auto"/>
            <w:left w:val="none" w:sz="0" w:space="0" w:color="auto"/>
            <w:bottom w:val="none" w:sz="0" w:space="0" w:color="auto"/>
            <w:right w:val="none" w:sz="0" w:space="0" w:color="auto"/>
          </w:divBdr>
        </w:div>
        <w:div w:id="436290895">
          <w:marLeft w:val="0"/>
          <w:marRight w:val="0"/>
          <w:marTop w:val="0"/>
          <w:marBottom w:val="0"/>
          <w:divBdr>
            <w:top w:val="none" w:sz="0" w:space="0" w:color="auto"/>
            <w:left w:val="none" w:sz="0" w:space="0" w:color="auto"/>
            <w:bottom w:val="none" w:sz="0" w:space="0" w:color="auto"/>
            <w:right w:val="none" w:sz="0" w:space="0" w:color="auto"/>
          </w:divBdr>
        </w:div>
        <w:div w:id="326518536">
          <w:marLeft w:val="0"/>
          <w:marRight w:val="0"/>
          <w:marTop w:val="0"/>
          <w:marBottom w:val="0"/>
          <w:divBdr>
            <w:top w:val="none" w:sz="0" w:space="0" w:color="auto"/>
            <w:left w:val="none" w:sz="0" w:space="0" w:color="auto"/>
            <w:bottom w:val="none" w:sz="0" w:space="0" w:color="auto"/>
            <w:right w:val="none" w:sz="0" w:space="0" w:color="auto"/>
          </w:divBdr>
        </w:div>
        <w:div w:id="376861366">
          <w:marLeft w:val="0"/>
          <w:marRight w:val="0"/>
          <w:marTop w:val="0"/>
          <w:marBottom w:val="0"/>
          <w:divBdr>
            <w:top w:val="none" w:sz="0" w:space="0" w:color="auto"/>
            <w:left w:val="none" w:sz="0" w:space="0" w:color="auto"/>
            <w:bottom w:val="none" w:sz="0" w:space="0" w:color="auto"/>
            <w:right w:val="none" w:sz="0" w:space="0" w:color="auto"/>
          </w:divBdr>
        </w:div>
        <w:div w:id="1565799619">
          <w:marLeft w:val="0"/>
          <w:marRight w:val="0"/>
          <w:marTop w:val="0"/>
          <w:marBottom w:val="0"/>
          <w:divBdr>
            <w:top w:val="none" w:sz="0" w:space="0" w:color="auto"/>
            <w:left w:val="none" w:sz="0" w:space="0" w:color="auto"/>
            <w:bottom w:val="none" w:sz="0" w:space="0" w:color="auto"/>
            <w:right w:val="none" w:sz="0" w:space="0" w:color="auto"/>
          </w:divBdr>
        </w:div>
        <w:div w:id="595291381">
          <w:marLeft w:val="0"/>
          <w:marRight w:val="0"/>
          <w:marTop w:val="0"/>
          <w:marBottom w:val="0"/>
          <w:divBdr>
            <w:top w:val="none" w:sz="0" w:space="0" w:color="auto"/>
            <w:left w:val="none" w:sz="0" w:space="0" w:color="auto"/>
            <w:bottom w:val="none" w:sz="0" w:space="0" w:color="auto"/>
            <w:right w:val="none" w:sz="0" w:space="0" w:color="auto"/>
          </w:divBdr>
        </w:div>
        <w:div w:id="283272611">
          <w:marLeft w:val="0"/>
          <w:marRight w:val="0"/>
          <w:marTop w:val="0"/>
          <w:marBottom w:val="0"/>
          <w:divBdr>
            <w:top w:val="none" w:sz="0" w:space="0" w:color="auto"/>
            <w:left w:val="none" w:sz="0" w:space="0" w:color="auto"/>
            <w:bottom w:val="none" w:sz="0" w:space="0" w:color="auto"/>
            <w:right w:val="none" w:sz="0" w:space="0" w:color="auto"/>
          </w:divBdr>
        </w:div>
        <w:div w:id="1337683123">
          <w:marLeft w:val="0"/>
          <w:marRight w:val="0"/>
          <w:marTop w:val="0"/>
          <w:marBottom w:val="0"/>
          <w:divBdr>
            <w:top w:val="none" w:sz="0" w:space="0" w:color="auto"/>
            <w:left w:val="none" w:sz="0" w:space="0" w:color="auto"/>
            <w:bottom w:val="none" w:sz="0" w:space="0" w:color="auto"/>
            <w:right w:val="none" w:sz="0" w:space="0" w:color="auto"/>
          </w:divBdr>
        </w:div>
        <w:div w:id="658851829">
          <w:marLeft w:val="0"/>
          <w:marRight w:val="0"/>
          <w:marTop w:val="0"/>
          <w:marBottom w:val="0"/>
          <w:divBdr>
            <w:top w:val="none" w:sz="0" w:space="0" w:color="auto"/>
            <w:left w:val="none" w:sz="0" w:space="0" w:color="auto"/>
            <w:bottom w:val="none" w:sz="0" w:space="0" w:color="auto"/>
            <w:right w:val="none" w:sz="0" w:space="0" w:color="auto"/>
          </w:divBdr>
        </w:div>
        <w:div w:id="520321231">
          <w:marLeft w:val="0"/>
          <w:marRight w:val="0"/>
          <w:marTop w:val="0"/>
          <w:marBottom w:val="0"/>
          <w:divBdr>
            <w:top w:val="none" w:sz="0" w:space="0" w:color="auto"/>
            <w:left w:val="none" w:sz="0" w:space="0" w:color="auto"/>
            <w:bottom w:val="none" w:sz="0" w:space="0" w:color="auto"/>
            <w:right w:val="none" w:sz="0" w:space="0" w:color="auto"/>
          </w:divBdr>
        </w:div>
        <w:div w:id="1091391625">
          <w:marLeft w:val="0"/>
          <w:marRight w:val="0"/>
          <w:marTop w:val="0"/>
          <w:marBottom w:val="0"/>
          <w:divBdr>
            <w:top w:val="none" w:sz="0" w:space="0" w:color="auto"/>
            <w:left w:val="none" w:sz="0" w:space="0" w:color="auto"/>
            <w:bottom w:val="none" w:sz="0" w:space="0" w:color="auto"/>
            <w:right w:val="none" w:sz="0" w:space="0" w:color="auto"/>
          </w:divBdr>
        </w:div>
        <w:div w:id="930745512">
          <w:marLeft w:val="0"/>
          <w:marRight w:val="0"/>
          <w:marTop w:val="0"/>
          <w:marBottom w:val="0"/>
          <w:divBdr>
            <w:top w:val="none" w:sz="0" w:space="0" w:color="auto"/>
            <w:left w:val="none" w:sz="0" w:space="0" w:color="auto"/>
            <w:bottom w:val="none" w:sz="0" w:space="0" w:color="auto"/>
            <w:right w:val="none" w:sz="0" w:space="0" w:color="auto"/>
          </w:divBdr>
        </w:div>
        <w:div w:id="456721856">
          <w:marLeft w:val="0"/>
          <w:marRight w:val="0"/>
          <w:marTop w:val="0"/>
          <w:marBottom w:val="0"/>
          <w:divBdr>
            <w:top w:val="none" w:sz="0" w:space="0" w:color="auto"/>
            <w:left w:val="none" w:sz="0" w:space="0" w:color="auto"/>
            <w:bottom w:val="none" w:sz="0" w:space="0" w:color="auto"/>
            <w:right w:val="none" w:sz="0" w:space="0" w:color="auto"/>
          </w:divBdr>
        </w:div>
        <w:div w:id="694422572">
          <w:marLeft w:val="0"/>
          <w:marRight w:val="0"/>
          <w:marTop w:val="0"/>
          <w:marBottom w:val="0"/>
          <w:divBdr>
            <w:top w:val="none" w:sz="0" w:space="0" w:color="auto"/>
            <w:left w:val="none" w:sz="0" w:space="0" w:color="auto"/>
            <w:bottom w:val="none" w:sz="0" w:space="0" w:color="auto"/>
            <w:right w:val="none" w:sz="0" w:space="0" w:color="auto"/>
          </w:divBdr>
        </w:div>
        <w:div w:id="1817451665">
          <w:marLeft w:val="0"/>
          <w:marRight w:val="0"/>
          <w:marTop w:val="0"/>
          <w:marBottom w:val="0"/>
          <w:divBdr>
            <w:top w:val="none" w:sz="0" w:space="0" w:color="auto"/>
            <w:left w:val="none" w:sz="0" w:space="0" w:color="auto"/>
            <w:bottom w:val="none" w:sz="0" w:space="0" w:color="auto"/>
            <w:right w:val="none" w:sz="0" w:space="0" w:color="auto"/>
          </w:divBdr>
        </w:div>
        <w:div w:id="2074504187">
          <w:marLeft w:val="0"/>
          <w:marRight w:val="0"/>
          <w:marTop w:val="0"/>
          <w:marBottom w:val="0"/>
          <w:divBdr>
            <w:top w:val="none" w:sz="0" w:space="0" w:color="auto"/>
            <w:left w:val="none" w:sz="0" w:space="0" w:color="auto"/>
            <w:bottom w:val="none" w:sz="0" w:space="0" w:color="auto"/>
            <w:right w:val="none" w:sz="0" w:space="0" w:color="auto"/>
          </w:divBdr>
        </w:div>
        <w:div w:id="910426516">
          <w:marLeft w:val="0"/>
          <w:marRight w:val="0"/>
          <w:marTop w:val="0"/>
          <w:marBottom w:val="0"/>
          <w:divBdr>
            <w:top w:val="none" w:sz="0" w:space="0" w:color="auto"/>
            <w:left w:val="none" w:sz="0" w:space="0" w:color="auto"/>
            <w:bottom w:val="none" w:sz="0" w:space="0" w:color="auto"/>
            <w:right w:val="none" w:sz="0" w:space="0" w:color="auto"/>
          </w:divBdr>
        </w:div>
        <w:div w:id="141851588">
          <w:marLeft w:val="0"/>
          <w:marRight w:val="0"/>
          <w:marTop w:val="0"/>
          <w:marBottom w:val="0"/>
          <w:divBdr>
            <w:top w:val="none" w:sz="0" w:space="0" w:color="auto"/>
            <w:left w:val="none" w:sz="0" w:space="0" w:color="auto"/>
            <w:bottom w:val="none" w:sz="0" w:space="0" w:color="auto"/>
            <w:right w:val="none" w:sz="0" w:space="0" w:color="auto"/>
          </w:divBdr>
        </w:div>
        <w:div w:id="710770659">
          <w:marLeft w:val="0"/>
          <w:marRight w:val="0"/>
          <w:marTop w:val="0"/>
          <w:marBottom w:val="0"/>
          <w:divBdr>
            <w:top w:val="none" w:sz="0" w:space="0" w:color="auto"/>
            <w:left w:val="none" w:sz="0" w:space="0" w:color="auto"/>
            <w:bottom w:val="none" w:sz="0" w:space="0" w:color="auto"/>
            <w:right w:val="none" w:sz="0" w:space="0" w:color="auto"/>
          </w:divBdr>
        </w:div>
        <w:div w:id="1322469951">
          <w:marLeft w:val="0"/>
          <w:marRight w:val="0"/>
          <w:marTop w:val="0"/>
          <w:marBottom w:val="0"/>
          <w:divBdr>
            <w:top w:val="none" w:sz="0" w:space="0" w:color="auto"/>
            <w:left w:val="none" w:sz="0" w:space="0" w:color="auto"/>
            <w:bottom w:val="none" w:sz="0" w:space="0" w:color="auto"/>
            <w:right w:val="none" w:sz="0" w:space="0" w:color="auto"/>
          </w:divBdr>
        </w:div>
        <w:div w:id="14425426">
          <w:marLeft w:val="0"/>
          <w:marRight w:val="0"/>
          <w:marTop w:val="0"/>
          <w:marBottom w:val="0"/>
          <w:divBdr>
            <w:top w:val="none" w:sz="0" w:space="0" w:color="auto"/>
            <w:left w:val="none" w:sz="0" w:space="0" w:color="auto"/>
            <w:bottom w:val="none" w:sz="0" w:space="0" w:color="auto"/>
            <w:right w:val="none" w:sz="0" w:space="0" w:color="auto"/>
          </w:divBdr>
        </w:div>
        <w:div w:id="1875575938">
          <w:marLeft w:val="0"/>
          <w:marRight w:val="0"/>
          <w:marTop w:val="0"/>
          <w:marBottom w:val="0"/>
          <w:divBdr>
            <w:top w:val="none" w:sz="0" w:space="0" w:color="auto"/>
            <w:left w:val="none" w:sz="0" w:space="0" w:color="auto"/>
            <w:bottom w:val="none" w:sz="0" w:space="0" w:color="auto"/>
            <w:right w:val="none" w:sz="0" w:space="0" w:color="auto"/>
          </w:divBdr>
        </w:div>
        <w:div w:id="1749418978">
          <w:marLeft w:val="0"/>
          <w:marRight w:val="0"/>
          <w:marTop w:val="0"/>
          <w:marBottom w:val="0"/>
          <w:divBdr>
            <w:top w:val="none" w:sz="0" w:space="0" w:color="auto"/>
            <w:left w:val="none" w:sz="0" w:space="0" w:color="auto"/>
            <w:bottom w:val="none" w:sz="0" w:space="0" w:color="auto"/>
            <w:right w:val="none" w:sz="0" w:space="0" w:color="auto"/>
          </w:divBdr>
        </w:div>
        <w:div w:id="1973975150">
          <w:marLeft w:val="0"/>
          <w:marRight w:val="0"/>
          <w:marTop w:val="0"/>
          <w:marBottom w:val="0"/>
          <w:divBdr>
            <w:top w:val="none" w:sz="0" w:space="0" w:color="auto"/>
            <w:left w:val="none" w:sz="0" w:space="0" w:color="auto"/>
            <w:bottom w:val="none" w:sz="0" w:space="0" w:color="auto"/>
            <w:right w:val="none" w:sz="0" w:space="0" w:color="auto"/>
          </w:divBdr>
        </w:div>
        <w:div w:id="890992676">
          <w:marLeft w:val="0"/>
          <w:marRight w:val="0"/>
          <w:marTop w:val="0"/>
          <w:marBottom w:val="0"/>
          <w:divBdr>
            <w:top w:val="none" w:sz="0" w:space="0" w:color="auto"/>
            <w:left w:val="none" w:sz="0" w:space="0" w:color="auto"/>
            <w:bottom w:val="none" w:sz="0" w:space="0" w:color="auto"/>
            <w:right w:val="none" w:sz="0" w:space="0" w:color="auto"/>
          </w:divBdr>
        </w:div>
        <w:div w:id="615867843">
          <w:marLeft w:val="0"/>
          <w:marRight w:val="0"/>
          <w:marTop w:val="0"/>
          <w:marBottom w:val="0"/>
          <w:divBdr>
            <w:top w:val="none" w:sz="0" w:space="0" w:color="auto"/>
            <w:left w:val="none" w:sz="0" w:space="0" w:color="auto"/>
            <w:bottom w:val="none" w:sz="0" w:space="0" w:color="auto"/>
            <w:right w:val="none" w:sz="0" w:space="0" w:color="auto"/>
          </w:divBdr>
        </w:div>
        <w:div w:id="82461699">
          <w:marLeft w:val="0"/>
          <w:marRight w:val="0"/>
          <w:marTop w:val="0"/>
          <w:marBottom w:val="0"/>
          <w:divBdr>
            <w:top w:val="none" w:sz="0" w:space="0" w:color="auto"/>
            <w:left w:val="none" w:sz="0" w:space="0" w:color="auto"/>
            <w:bottom w:val="none" w:sz="0" w:space="0" w:color="auto"/>
            <w:right w:val="none" w:sz="0" w:space="0" w:color="auto"/>
          </w:divBdr>
        </w:div>
        <w:div w:id="1279753034">
          <w:marLeft w:val="0"/>
          <w:marRight w:val="0"/>
          <w:marTop w:val="0"/>
          <w:marBottom w:val="0"/>
          <w:divBdr>
            <w:top w:val="none" w:sz="0" w:space="0" w:color="auto"/>
            <w:left w:val="none" w:sz="0" w:space="0" w:color="auto"/>
            <w:bottom w:val="none" w:sz="0" w:space="0" w:color="auto"/>
            <w:right w:val="none" w:sz="0" w:space="0" w:color="auto"/>
          </w:divBdr>
        </w:div>
        <w:div w:id="1993244338">
          <w:marLeft w:val="0"/>
          <w:marRight w:val="0"/>
          <w:marTop w:val="0"/>
          <w:marBottom w:val="0"/>
          <w:divBdr>
            <w:top w:val="none" w:sz="0" w:space="0" w:color="auto"/>
            <w:left w:val="none" w:sz="0" w:space="0" w:color="auto"/>
            <w:bottom w:val="none" w:sz="0" w:space="0" w:color="auto"/>
            <w:right w:val="none" w:sz="0" w:space="0" w:color="auto"/>
          </w:divBdr>
        </w:div>
        <w:div w:id="323167081">
          <w:marLeft w:val="0"/>
          <w:marRight w:val="0"/>
          <w:marTop w:val="0"/>
          <w:marBottom w:val="0"/>
          <w:divBdr>
            <w:top w:val="none" w:sz="0" w:space="0" w:color="auto"/>
            <w:left w:val="none" w:sz="0" w:space="0" w:color="auto"/>
            <w:bottom w:val="none" w:sz="0" w:space="0" w:color="auto"/>
            <w:right w:val="none" w:sz="0" w:space="0" w:color="auto"/>
          </w:divBdr>
        </w:div>
        <w:div w:id="343753300">
          <w:marLeft w:val="0"/>
          <w:marRight w:val="0"/>
          <w:marTop w:val="0"/>
          <w:marBottom w:val="0"/>
          <w:divBdr>
            <w:top w:val="none" w:sz="0" w:space="0" w:color="auto"/>
            <w:left w:val="none" w:sz="0" w:space="0" w:color="auto"/>
            <w:bottom w:val="none" w:sz="0" w:space="0" w:color="auto"/>
            <w:right w:val="none" w:sz="0" w:space="0" w:color="auto"/>
          </w:divBdr>
        </w:div>
        <w:div w:id="644511035">
          <w:marLeft w:val="0"/>
          <w:marRight w:val="0"/>
          <w:marTop w:val="0"/>
          <w:marBottom w:val="0"/>
          <w:divBdr>
            <w:top w:val="none" w:sz="0" w:space="0" w:color="auto"/>
            <w:left w:val="none" w:sz="0" w:space="0" w:color="auto"/>
            <w:bottom w:val="none" w:sz="0" w:space="0" w:color="auto"/>
            <w:right w:val="none" w:sz="0" w:space="0" w:color="auto"/>
          </w:divBdr>
        </w:div>
        <w:div w:id="240993955">
          <w:marLeft w:val="0"/>
          <w:marRight w:val="0"/>
          <w:marTop w:val="0"/>
          <w:marBottom w:val="0"/>
          <w:divBdr>
            <w:top w:val="none" w:sz="0" w:space="0" w:color="auto"/>
            <w:left w:val="none" w:sz="0" w:space="0" w:color="auto"/>
            <w:bottom w:val="none" w:sz="0" w:space="0" w:color="auto"/>
            <w:right w:val="none" w:sz="0" w:space="0" w:color="auto"/>
          </w:divBdr>
        </w:div>
        <w:div w:id="135296640">
          <w:marLeft w:val="0"/>
          <w:marRight w:val="0"/>
          <w:marTop w:val="0"/>
          <w:marBottom w:val="0"/>
          <w:divBdr>
            <w:top w:val="none" w:sz="0" w:space="0" w:color="auto"/>
            <w:left w:val="none" w:sz="0" w:space="0" w:color="auto"/>
            <w:bottom w:val="none" w:sz="0" w:space="0" w:color="auto"/>
            <w:right w:val="none" w:sz="0" w:space="0" w:color="auto"/>
          </w:divBdr>
        </w:div>
        <w:div w:id="656884207">
          <w:marLeft w:val="0"/>
          <w:marRight w:val="0"/>
          <w:marTop w:val="0"/>
          <w:marBottom w:val="0"/>
          <w:divBdr>
            <w:top w:val="none" w:sz="0" w:space="0" w:color="auto"/>
            <w:left w:val="none" w:sz="0" w:space="0" w:color="auto"/>
            <w:bottom w:val="none" w:sz="0" w:space="0" w:color="auto"/>
            <w:right w:val="none" w:sz="0" w:space="0" w:color="auto"/>
          </w:divBdr>
        </w:div>
        <w:div w:id="427236343">
          <w:marLeft w:val="0"/>
          <w:marRight w:val="0"/>
          <w:marTop w:val="0"/>
          <w:marBottom w:val="0"/>
          <w:divBdr>
            <w:top w:val="none" w:sz="0" w:space="0" w:color="auto"/>
            <w:left w:val="none" w:sz="0" w:space="0" w:color="auto"/>
            <w:bottom w:val="none" w:sz="0" w:space="0" w:color="auto"/>
            <w:right w:val="none" w:sz="0" w:space="0" w:color="auto"/>
          </w:divBdr>
        </w:div>
        <w:div w:id="1465463656">
          <w:marLeft w:val="0"/>
          <w:marRight w:val="0"/>
          <w:marTop w:val="0"/>
          <w:marBottom w:val="0"/>
          <w:divBdr>
            <w:top w:val="none" w:sz="0" w:space="0" w:color="auto"/>
            <w:left w:val="none" w:sz="0" w:space="0" w:color="auto"/>
            <w:bottom w:val="none" w:sz="0" w:space="0" w:color="auto"/>
            <w:right w:val="none" w:sz="0" w:space="0" w:color="auto"/>
          </w:divBdr>
        </w:div>
        <w:div w:id="1016033310">
          <w:marLeft w:val="0"/>
          <w:marRight w:val="0"/>
          <w:marTop w:val="0"/>
          <w:marBottom w:val="0"/>
          <w:divBdr>
            <w:top w:val="none" w:sz="0" w:space="0" w:color="auto"/>
            <w:left w:val="none" w:sz="0" w:space="0" w:color="auto"/>
            <w:bottom w:val="none" w:sz="0" w:space="0" w:color="auto"/>
            <w:right w:val="none" w:sz="0" w:space="0" w:color="auto"/>
          </w:divBdr>
        </w:div>
        <w:div w:id="1603225275">
          <w:marLeft w:val="0"/>
          <w:marRight w:val="0"/>
          <w:marTop w:val="0"/>
          <w:marBottom w:val="0"/>
          <w:divBdr>
            <w:top w:val="none" w:sz="0" w:space="0" w:color="auto"/>
            <w:left w:val="none" w:sz="0" w:space="0" w:color="auto"/>
            <w:bottom w:val="none" w:sz="0" w:space="0" w:color="auto"/>
            <w:right w:val="none" w:sz="0" w:space="0" w:color="auto"/>
          </w:divBdr>
        </w:div>
        <w:div w:id="341127261">
          <w:marLeft w:val="0"/>
          <w:marRight w:val="0"/>
          <w:marTop w:val="0"/>
          <w:marBottom w:val="0"/>
          <w:divBdr>
            <w:top w:val="none" w:sz="0" w:space="0" w:color="auto"/>
            <w:left w:val="none" w:sz="0" w:space="0" w:color="auto"/>
            <w:bottom w:val="none" w:sz="0" w:space="0" w:color="auto"/>
            <w:right w:val="none" w:sz="0" w:space="0" w:color="auto"/>
          </w:divBdr>
        </w:div>
        <w:div w:id="2016374788">
          <w:marLeft w:val="0"/>
          <w:marRight w:val="0"/>
          <w:marTop w:val="0"/>
          <w:marBottom w:val="0"/>
          <w:divBdr>
            <w:top w:val="none" w:sz="0" w:space="0" w:color="auto"/>
            <w:left w:val="none" w:sz="0" w:space="0" w:color="auto"/>
            <w:bottom w:val="none" w:sz="0" w:space="0" w:color="auto"/>
            <w:right w:val="none" w:sz="0" w:space="0" w:color="auto"/>
          </w:divBdr>
        </w:div>
        <w:div w:id="1811046192">
          <w:marLeft w:val="0"/>
          <w:marRight w:val="0"/>
          <w:marTop w:val="0"/>
          <w:marBottom w:val="0"/>
          <w:divBdr>
            <w:top w:val="none" w:sz="0" w:space="0" w:color="auto"/>
            <w:left w:val="none" w:sz="0" w:space="0" w:color="auto"/>
            <w:bottom w:val="none" w:sz="0" w:space="0" w:color="auto"/>
            <w:right w:val="none" w:sz="0" w:space="0" w:color="auto"/>
          </w:divBdr>
        </w:div>
        <w:div w:id="1717966891">
          <w:marLeft w:val="0"/>
          <w:marRight w:val="0"/>
          <w:marTop w:val="0"/>
          <w:marBottom w:val="0"/>
          <w:divBdr>
            <w:top w:val="none" w:sz="0" w:space="0" w:color="auto"/>
            <w:left w:val="none" w:sz="0" w:space="0" w:color="auto"/>
            <w:bottom w:val="none" w:sz="0" w:space="0" w:color="auto"/>
            <w:right w:val="none" w:sz="0" w:space="0" w:color="auto"/>
          </w:divBdr>
        </w:div>
        <w:div w:id="790394779">
          <w:marLeft w:val="0"/>
          <w:marRight w:val="0"/>
          <w:marTop w:val="0"/>
          <w:marBottom w:val="0"/>
          <w:divBdr>
            <w:top w:val="none" w:sz="0" w:space="0" w:color="auto"/>
            <w:left w:val="none" w:sz="0" w:space="0" w:color="auto"/>
            <w:bottom w:val="none" w:sz="0" w:space="0" w:color="auto"/>
            <w:right w:val="none" w:sz="0" w:space="0" w:color="auto"/>
          </w:divBdr>
        </w:div>
        <w:div w:id="470682724">
          <w:marLeft w:val="0"/>
          <w:marRight w:val="0"/>
          <w:marTop w:val="0"/>
          <w:marBottom w:val="0"/>
          <w:divBdr>
            <w:top w:val="none" w:sz="0" w:space="0" w:color="auto"/>
            <w:left w:val="none" w:sz="0" w:space="0" w:color="auto"/>
            <w:bottom w:val="none" w:sz="0" w:space="0" w:color="auto"/>
            <w:right w:val="none" w:sz="0" w:space="0" w:color="auto"/>
          </w:divBdr>
        </w:div>
        <w:div w:id="1930653133">
          <w:marLeft w:val="0"/>
          <w:marRight w:val="0"/>
          <w:marTop w:val="0"/>
          <w:marBottom w:val="0"/>
          <w:divBdr>
            <w:top w:val="none" w:sz="0" w:space="0" w:color="auto"/>
            <w:left w:val="none" w:sz="0" w:space="0" w:color="auto"/>
            <w:bottom w:val="none" w:sz="0" w:space="0" w:color="auto"/>
            <w:right w:val="none" w:sz="0" w:space="0" w:color="auto"/>
          </w:divBdr>
        </w:div>
        <w:div w:id="1870756468">
          <w:marLeft w:val="0"/>
          <w:marRight w:val="0"/>
          <w:marTop w:val="0"/>
          <w:marBottom w:val="0"/>
          <w:divBdr>
            <w:top w:val="none" w:sz="0" w:space="0" w:color="auto"/>
            <w:left w:val="none" w:sz="0" w:space="0" w:color="auto"/>
            <w:bottom w:val="none" w:sz="0" w:space="0" w:color="auto"/>
            <w:right w:val="none" w:sz="0" w:space="0" w:color="auto"/>
          </w:divBdr>
        </w:div>
        <w:div w:id="1927030149">
          <w:marLeft w:val="0"/>
          <w:marRight w:val="0"/>
          <w:marTop w:val="0"/>
          <w:marBottom w:val="0"/>
          <w:divBdr>
            <w:top w:val="none" w:sz="0" w:space="0" w:color="auto"/>
            <w:left w:val="none" w:sz="0" w:space="0" w:color="auto"/>
            <w:bottom w:val="none" w:sz="0" w:space="0" w:color="auto"/>
            <w:right w:val="none" w:sz="0" w:space="0" w:color="auto"/>
          </w:divBdr>
        </w:div>
        <w:div w:id="1715538584">
          <w:marLeft w:val="0"/>
          <w:marRight w:val="0"/>
          <w:marTop w:val="0"/>
          <w:marBottom w:val="0"/>
          <w:divBdr>
            <w:top w:val="none" w:sz="0" w:space="0" w:color="auto"/>
            <w:left w:val="none" w:sz="0" w:space="0" w:color="auto"/>
            <w:bottom w:val="none" w:sz="0" w:space="0" w:color="auto"/>
            <w:right w:val="none" w:sz="0" w:space="0" w:color="auto"/>
          </w:divBdr>
        </w:div>
        <w:div w:id="4866984">
          <w:marLeft w:val="0"/>
          <w:marRight w:val="0"/>
          <w:marTop w:val="0"/>
          <w:marBottom w:val="0"/>
          <w:divBdr>
            <w:top w:val="none" w:sz="0" w:space="0" w:color="auto"/>
            <w:left w:val="none" w:sz="0" w:space="0" w:color="auto"/>
            <w:bottom w:val="none" w:sz="0" w:space="0" w:color="auto"/>
            <w:right w:val="none" w:sz="0" w:space="0" w:color="auto"/>
          </w:divBdr>
        </w:div>
        <w:div w:id="588852382">
          <w:marLeft w:val="0"/>
          <w:marRight w:val="0"/>
          <w:marTop w:val="0"/>
          <w:marBottom w:val="0"/>
          <w:divBdr>
            <w:top w:val="none" w:sz="0" w:space="0" w:color="auto"/>
            <w:left w:val="none" w:sz="0" w:space="0" w:color="auto"/>
            <w:bottom w:val="none" w:sz="0" w:space="0" w:color="auto"/>
            <w:right w:val="none" w:sz="0" w:space="0" w:color="auto"/>
          </w:divBdr>
        </w:div>
        <w:div w:id="736124477">
          <w:marLeft w:val="0"/>
          <w:marRight w:val="0"/>
          <w:marTop w:val="0"/>
          <w:marBottom w:val="0"/>
          <w:divBdr>
            <w:top w:val="none" w:sz="0" w:space="0" w:color="auto"/>
            <w:left w:val="none" w:sz="0" w:space="0" w:color="auto"/>
            <w:bottom w:val="none" w:sz="0" w:space="0" w:color="auto"/>
            <w:right w:val="none" w:sz="0" w:space="0" w:color="auto"/>
          </w:divBdr>
        </w:div>
        <w:div w:id="1699961958">
          <w:marLeft w:val="0"/>
          <w:marRight w:val="0"/>
          <w:marTop w:val="0"/>
          <w:marBottom w:val="0"/>
          <w:divBdr>
            <w:top w:val="none" w:sz="0" w:space="0" w:color="auto"/>
            <w:left w:val="none" w:sz="0" w:space="0" w:color="auto"/>
            <w:bottom w:val="none" w:sz="0" w:space="0" w:color="auto"/>
            <w:right w:val="none" w:sz="0" w:space="0" w:color="auto"/>
          </w:divBdr>
        </w:div>
        <w:div w:id="1254129466">
          <w:marLeft w:val="0"/>
          <w:marRight w:val="0"/>
          <w:marTop w:val="0"/>
          <w:marBottom w:val="0"/>
          <w:divBdr>
            <w:top w:val="none" w:sz="0" w:space="0" w:color="auto"/>
            <w:left w:val="none" w:sz="0" w:space="0" w:color="auto"/>
            <w:bottom w:val="none" w:sz="0" w:space="0" w:color="auto"/>
            <w:right w:val="none" w:sz="0" w:space="0" w:color="auto"/>
          </w:divBdr>
        </w:div>
        <w:div w:id="189035272">
          <w:marLeft w:val="0"/>
          <w:marRight w:val="0"/>
          <w:marTop w:val="0"/>
          <w:marBottom w:val="0"/>
          <w:divBdr>
            <w:top w:val="none" w:sz="0" w:space="0" w:color="auto"/>
            <w:left w:val="none" w:sz="0" w:space="0" w:color="auto"/>
            <w:bottom w:val="none" w:sz="0" w:space="0" w:color="auto"/>
            <w:right w:val="none" w:sz="0" w:space="0" w:color="auto"/>
          </w:divBdr>
        </w:div>
        <w:div w:id="515509786">
          <w:marLeft w:val="0"/>
          <w:marRight w:val="0"/>
          <w:marTop w:val="0"/>
          <w:marBottom w:val="0"/>
          <w:divBdr>
            <w:top w:val="none" w:sz="0" w:space="0" w:color="auto"/>
            <w:left w:val="none" w:sz="0" w:space="0" w:color="auto"/>
            <w:bottom w:val="none" w:sz="0" w:space="0" w:color="auto"/>
            <w:right w:val="none" w:sz="0" w:space="0" w:color="auto"/>
          </w:divBdr>
        </w:div>
        <w:div w:id="2027636010">
          <w:marLeft w:val="0"/>
          <w:marRight w:val="0"/>
          <w:marTop w:val="0"/>
          <w:marBottom w:val="0"/>
          <w:divBdr>
            <w:top w:val="none" w:sz="0" w:space="0" w:color="auto"/>
            <w:left w:val="none" w:sz="0" w:space="0" w:color="auto"/>
            <w:bottom w:val="none" w:sz="0" w:space="0" w:color="auto"/>
            <w:right w:val="none" w:sz="0" w:space="0" w:color="auto"/>
          </w:divBdr>
        </w:div>
        <w:div w:id="1799494569">
          <w:marLeft w:val="0"/>
          <w:marRight w:val="0"/>
          <w:marTop w:val="0"/>
          <w:marBottom w:val="0"/>
          <w:divBdr>
            <w:top w:val="none" w:sz="0" w:space="0" w:color="auto"/>
            <w:left w:val="none" w:sz="0" w:space="0" w:color="auto"/>
            <w:bottom w:val="none" w:sz="0" w:space="0" w:color="auto"/>
            <w:right w:val="none" w:sz="0" w:space="0" w:color="auto"/>
          </w:divBdr>
        </w:div>
        <w:div w:id="571082391">
          <w:marLeft w:val="0"/>
          <w:marRight w:val="0"/>
          <w:marTop w:val="0"/>
          <w:marBottom w:val="0"/>
          <w:divBdr>
            <w:top w:val="none" w:sz="0" w:space="0" w:color="auto"/>
            <w:left w:val="none" w:sz="0" w:space="0" w:color="auto"/>
            <w:bottom w:val="none" w:sz="0" w:space="0" w:color="auto"/>
            <w:right w:val="none" w:sz="0" w:space="0" w:color="auto"/>
          </w:divBdr>
        </w:div>
        <w:div w:id="1706247188">
          <w:marLeft w:val="0"/>
          <w:marRight w:val="0"/>
          <w:marTop w:val="0"/>
          <w:marBottom w:val="0"/>
          <w:divBdr>
            <w:top w:val="none" w:sz="0" w:space="0" w:color="auto"/>
            <w:left w:val="none" w:sz="0" w:space="0" w:color="auto"/>
            <w:bottom w:val="none" w:sz="0" w:space="0" w:color="auto"/>
            <w:right w:val="none" w:sz="0" w:space="0" w:color="auto"/>
          </w:divBdr>
        </w:div>
        <w:div w:id="1375151740">
          <w:marLeft w:val="0"/>
          <w:marRight w:val="0"/>
          <w:marTop w:val="0"/>
          <w:marBottom w:val="0"/>
          <w:divBdr>
            <w:top w:val="none" w:sz="0" w:space="0" w:color="auto"/>
            <w:left w:val="none" w:sz="0" w:space="0" w:color="auto"/>
            <w:bottom w:val="none" w:sz="0" w:space="0" w:color="auto"/>
            <w:right w:val="none" w:sz="0" w:space="0" w:color="auto"/>
          </w:divBdr>
        </w:div>
        <w:div w:id="1685552466">
          <w:marLeft w:val="0"/>
          <w:marRight w:val="0"/>
          <w:marTop w:val="0"/>
          <w:marBottom w:val="0"/>
          <w:divBdr>
            <w:top w:val="none" w:sz="0" w:space="0" w:color="auto"/>
            <w:left w:val="none" w:sz="0" w:space="0" w:color="auto"/>
            <w:bottom w:val="none" w:sz="0" w:space="0" w:color="auto"/>
            <w:right w:val="none" w:sz="0" w:space="0" w:color="auto"/>
          </w:divBdr>
        </w:div>
        <w:div w:id="1806434378">
          <w:marLeft w:val="0"/>
          <w:marRight w:val="0"/>
          <w:marTop w:val="480"/>
          <w:marBottom w:val="480"/>
          <w:divBdr>
            <w:top w:val="none" w:sz="0" w:space="0" w:color="auto"/>
            <w:left w:val="none" w:sz="0" w:space="0" w:color="auto"/>
            <w:bottom w:val="none" w:sz="0" w:space="0" w:color="auto"/>
            <w:right w:val="none" w:sz="0" w:space="0" w:color="auto"/>
          </w:divBdr>
        </w:div>
      </w:divsChild>
    </w:div>
    <w:div w:id="731587364">
      <w:bodyDiv w:val="1"/>
      <w:marLeft w:val="0"/>
      <w:marRight w:val="0"/>
      <w:marTop w:val="0"/>
      <w:marBottom w:val="0"/>
      <w:divBdr>
        <w:top w:val="none" w:sz="0" w:space="0" w:color="auto"/>
        <w:left w:val="none" w:sz="0" w:space="0" w:color="auto"/>
        <w:bottom w:val="none" w:sz="0" w:space="0" w:color="auto"/>
        <w:right w:val="none" w:sz="0" w:space="0" w:color="auto"/>
      </w:divBdr>
      <w:divsChild>
        <w:div w:id="103623627">
          <w:marLeft w:val="0"/>
          <w:marRight w:val="0"/>
          <w:marTop w:val="0"/>
          <w:marBottom w:val="0"/>
          <w:divBdr>
            <w:top w:val="none" w:sz="0" w:space="0" w:color="auto"/>
            <w:left w:val="none" w:sz="0" w:space="0" w:color="auto"/>
            <w:bottom w:val="none" w:sz="0" w:space="0" w:color="auto"/>
            <w:right w:val="none" w:sz="0" w:space="0" w:color="auto"/>
          </w:divBdr>
          <w:divsChild>
            <w:div w:id="1363825857">
              <w:marLeft w:val="0"/>
              <w:marRight w:val="0"/>
              <w:marTop w:val="0"/>
              <w:marBottom w:val="0"/>
              <w:divBdr>
                <w:top w:val="none" w:sz="0" w:space="0" w:color="auto"/>
                <w:left w:val="none" w:sz="0" w:space="0" w:color="auto"/>
                <w:bottom w:val="none" w:sz="0" w:space="0" w:color="auto"/>
                <w:right w:val="none" w:sz="0" w:space="0" w:color="auto"/>
              </w:divBdr>
              <w:divsChild>
                <w:div w:id="1639604450">
                  <w:marLeft w:val="0"/>
                  <w:marRight w:val="0"/>
                  <w:marTop w:val="0"/>
                  <w:marBottom w:val="0"/>
                  <w:divBdr>
                    <w:top w:val="none" w:sz="0" w:space="0" w:color="auto"/>
                    <w:left w:val="none" w:sz="0" w:space="0" w:color="auto"/>
                    <w:bottom w:val="none" w:sz="0" w:space="0" w:color="auto"/>
                    <w:right w:val="none" w:sz="0" w:space="0" w:color="auto"/>
                  </w:divBdr>
                  <w:divsChild>
                    <w:div w:id="2132549169">
                      <w:marLeft w:val="0"/>
                      <w:marRight w:val="0"/>
                      <w:marTop w:val="0"/>
                      <w:marBottom w:val="0"/>
                      <w:divBdr>
                        <w:top w:val="none" w:sz="0" w:space="0" w:color="auto"/>
                        <w:left w:val="none" w:sz="0" w:space="0" w:color="auto"/>
                        <w:bottom w:val="none" w:sz="0" w:space="0" w:color="auto"/>
                        <w:right w:val="none" w:sz="0" w:space="0" w:color="auto"/>
                      </w:divBdr>
                      <w:divsChild>
                        <w:div w:id="31460406">
                          <w:marLeft w:val="0"/>
                          <w:marRight w:val="0"/>
                          <w:marTop w:val="0"/>
                          <w:marBottom w:val="0"/>
                          <w:divBdr>
                            <w:top w:val="none" w:sz="0" w:space="0" w:color="auto"/>
                            <w:left w:val="none" w:sz="0" w:space="0" w:color="auto"/>
                            <w:bottom w:val="none" w:sz="0" w:space="0" w:color="auto"/>
                            <w:right w:val="none" w:sz="0" w:space="0" w:color="auto"/>
                          </w:divBdr>
                        </w:div>
                        <w:div w:id="142233364">
                          <w:marLeft w:val="0"/>
                          <w:marRight w:val="0"/>
                          <w:marTop w:val="0"/>
                          <w:marBottom w:val="0"/>
                          <w:divBdr>
                            <w:top w:val="none" w:sz="0" w:space="0" w:color="auto"/>
                            <w:left w:val="none" w:sz="0" w:space="0" w:color="auto"/>
                            <w:bottom w:val="none" w:sz="0" w:space="0" w:color="auto"/>
                            <w:right w:val="none" w:sz="0" w:space="0" w:color="auto"/>
                          </w:divBdr>
                        </w:div>
                        <w:div w:id="1277174017">
                          <w:marLeft w:val="0"/>
                          <w:marRight w:val="0"/>
                          <w:marTop w:val="0"/>
                          <w:marBottom w:val="0"/>
                          <w:divBdr>
                            <w:top w:val="none" w:sz="0" w:space="0" w:color="auto"/>
                            <w:left w:val="none" w:sz="0" w:space="0" w:color="auto"/>
                            <w:bottom w:val="none" w:sz="0" w:space="0" w:color="auto"/>
                            <w:right w:val="none" w:sz="0" w:space="0" w:color="auto"/>
                          </w:divBdr>
                        </w:div>
                        <w:div w:id="10603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088014">
          <w:marLeft w:val="0"/>
          <w:marRight w:val="0"/>
          <w:marTop w:val="0"/>
          <w:marBottom w:val="0"/>
          <w:divBdr>
            <w:top w:val="none" w:sz="0" w:space="0" w:color="auto"/>
            <w:left w:val="none" w:sz="0" w:space="0" w:color="auto"/>
            <w:bottom w:val="none" w:sz="0" w:space="0" w:color="auto"/>
            <w:right w:val="none" w:sz="0" w:space="0" w:color="auto"/>
          </w:divBdr>
        </w:div>
        <w:div w:id="170919704">
          <w:marLeft w:val="0"/>
          <w:marRight w:val="0"/>
          <w:marTop w:val="0"/>
          <w:marBottom w:val="0"/>
          <w:divBdr>
            <w:top w:val="none" w:sz="0" w:space="0" w:color="auto"/>
            <w:left w:val="none" w:sz="0" w:space="0" w:color="auto"/>
            <w:bottom w:val="none" w:sz="0" w:space="0" w:color="auto"/>
            <w:right w:val="none" w:sz="0" w:space="0" w:color="auto"/>
          </w:divBdr>
          <w:divsChild>
            <w:div w:id="1170097194">
              <w:marLeft w:val="0"/>
              <w:marRight w:val="0"/>
              <w:marTop w:val="0"/>
              <w:marBottom w:val="0"/>
              <w:divBdr>
                <w:top w:val="none" w:sz="0" w:space="0" w:color="auto"/>
                <w:left w:val="none" w:sz="0" w:space="0" w:color="auto"/>
                <w:bottom w:val="none" w:sz="0" w:space="0" w:color="auto"/>
                <w:right w:val="none" w:sz="0" w:space="0" w:color="auto"/>
              </w:divBdr>
            </w:div>
          </w:divsChild>
        </w:div>
        <w:div w:id="1808431317">
          <w:marLeft w:val="0"/>
          <w:marRight w:val="0"/>
          <w:marTop w:val="0"/>
          <w:marBottom w:val="0"/>
          <w:divBdr>
            <w:top w:val="none" w:sz="0" w:space="0" w:color="auto"/>
            <w:left w:val="none" w:sz="0" w:space="0" w:color="auto"/>
            <w:bottom w:val="none" w:sz="0" w:space="0" w:color="auto"/>
            <w:right w:val="none" w:sz="0" w:space="0" w:color="auto"/>
          </w:divBdr>
          <w:divsChild>
            <w:div w:id="1772778053">
              <w:marLeft w:val="0"/>
              <w:marRight w:val="0"/>
              <w:marTop w:val="0"/>
              <w:marBottom w:val="0"/>
              <w:divBdr>
                <w:top w:val="none" w:sz="0" w:space="0" w:color="auto"/>
                <w:left w:val="none" w:sz="0" w:space="0" w:color="auto"/>
                <w:bottom w:val="single" w:sz="6" w:space="0" w:color="EEEEEE"/>
                <w:right w:val="none" w:sz="0" w:space="0" w:color="auto"/>
              </w:divBdr>
            </w:div>
          </w:divsChild>
        </w:div>
        <w:div w:id="2092506492">
          <w:marLeft w:val="0"/>
          <w:marRight w:val="0"/>
          <w:marTop w:val="0"/>
          <w:marBottom w:val="0"/>
          <w:divBdr>
            <w:top w:val="none" w:sz="0" w:space="0" w:color="auto"/>
            <w:left w:val="none" w:sz="0" w:space="0" w:color="auto"/>
            <w:bottom w:val="none" w:sz="0" w:space="0" w:color="auto"/>
            <w:right w:val="none" w:sz="0" w:space="0" w:color="auto"/>
          </w:divBdr>
          <w:divsChild>
            <w:div w:id="148981518">
              <w:marLeft w:val="0"/>
              <w:marRight w:val="0"/>
              <w:marTop w:val="0"/>
              <w:marBottom w:val="0"/>
              <w:divBdr>
                <w:top w:val="none" w:sz="0" w:space="0" w:color="auto"/>
                <w:left w:val="none" w:sz="0" w:space="0" w:color="auto"/>
                <w:bottom w:val="none" w:sz="0" w:space="0" w:color="auto"/>
                <w:right w:val="none" w:sz="0" w:space="0" w:color="auto"/>
              </w:divBdr>
              <w:divsChild>
                <w:div w:id="2024700079">
                  <w:marLeft w:val="0"/>
                  <w:marRight w:val="0"/>
                  <w:marTop w:val="0"/>
                  <w:marBottom w:val="0"/>
                  <w:divBdr>
                    <w:top w:val="none" w:sz="0" w:space="0" w:color="auto"/>
                    <w:left w:val="none" w:sz="0" w:space="0" w:color="auto"/>
                    <w:bottom w:val="none" w:sz="0" w:space="0" w:color="auto"/>
                    <w:right w:val="none" w:sz="0" w:space="0" w:color="auto"/>
                  </w:divBdr>
                  <w:divsChild>
                    <w:div w:id="582956617">
                      <w:marLeft w:val="0"/>
                      <w:marRight w:val="0"/>
                      <w:marTop w:val="0"/>
                      <w:marBottom w:val="0"/>
                      <w:divBdr>
                        <w:top w:val="none" w:sz="0" w:space="0" w:color="auto"/>
                        <w:left w:val="none" w:sz="0" w:space="0" w:color="auto"/>
                        <w:bottom w:val="none" w:sz="0" w:space="0" w:color="auto"/>
                        <w:right w:val="none" w:sz="0" w:space="0" w:color="auto"/>
                      </w:divBdr>
                      <w:divsChild>
                        <w:div w:id="888608974">
                          <w:marLeft w:val="0"/>
                          <w:marRight w:val="0"/>
                          <w:marTop w:val="0"/>
                          <w:marBottom w:val="0"/>
                          <w:divBdr>
                            <w:top w:val="none" w:sz="0" w:space="0" w:color="auto"/>
                            <w:left w:val="none" w:sz="0" w:space="0" w:color="auto"/>
                            <w:bottom w:val="none" w:sz="0" w:space="0" w:color="auto"/>
                            <w:right w:val="none" w:sz="0" w:space="0" w:color="auto"/>
                          </w:divBdr>
                        </w:div>
                      </w:divsChild>
                    </w:div>
                    <w:div w:id="2119716571">
                      <w:marLeft w:val="0"/>
                      <w:marRight w:val="0"/>
                      <w:marTop w:val="0"/>
                      <w:marBottom w:val="0"/>
                      <w:divBdr>
                        <w:top w:val="none" w:sz="0" w:space="0" w:color="auto"/>
                        <w:left w:val="none" w:sz="0" w:space="0" w:color="auto"/>
                        <w:bottom w:val="none" w:sz="0" w:space="0" w:color="auto"/>
                        <w:right w:val="none" w:sz="0" w:space="0" w:color="auto"/>
                      </w:divBdr>
                      <w:divsChild>
                        <w:div w:id="1874145236">
                          <w:marLeft w:val="0"/>
                          <w:marRight w:val="0"/>
                          <w:marTop w:val="0"/>
                          <w:marBottom w:val="0"/>
                          <w:divBdr>
                            <w:top w:val="none" w:sz="0" w:space="0" w:color="auto"/>
                            <w:left w:val="none" w:sz="0" w:space="0" w:color="auto"/>
                            <w:bottom w:val="none" w:sz="0" w:space="0" w:color="auto"/>
                            <w:right w:val="none" w:sz="0" w:space="0" w:color="auto"/>
                          </w:divBdr>
                          <w:divsChild>
                            <w:div w:id="2030448152">
                              <w:marLeft w:val="0"/>
                              <w:marRight w:val="0"/>
                              <w:marTop w:val="240"/>
                              <w:marBottom w:val="240"/>
                              <w:divBdr>
                                <w:top w:val="none" w:sz="0" w:space="0" w:color="auto"/>
                                <w:left w:val="none" w:sz="0" w:space="0" w:color="auto"/>
                                <w:bottom w:val="none" w:sz="0" w:space="0" w:color="auto"/>
                                <w:right w:val="none" w:sz="0" w:space="0" w:color="auto"/>
                              </w:divBdr>
                              <w:divsChild>
                                <w:div w:id="96955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016683">
                          <w:marLeft w:val="0"/>
                          <w:marRight w:val="0"/>
                          <w:marTop w:val="150"/>
                          <w:marBottom w:val="0"/>
                          <w:divBdr>
                            <w:top w:val="none" w:sz="0" w:space="0" w:color="auto"/>
                            <w:left w:val="none" w:sz="0" w:space="0" w:color="auto"/>
                            <w:bottom w:val="none" w:sz="0" w:space="0" w:color="auto"/>
                            <w:right w:val="none" w:sz="0" w:space="0" w:color="auto"/>
                          </w:divBdr>
                        </w:div>
                        <w:div w:id="1427774622">
                          <w:marLeft w:val="0"/>
                          <w:marRight w:val="0"/>
                          <w:marTop w:val="150"/>
                          <w:marBottom w:val="0"/>
                          <w:divBdr>
                            <w:top w:val="none" w:sz="0" w:space="0" w:color="auto"/>
                            <w:left w:val="none" w:sz="0" w:space="0" w:color="auto"/>
                            <w:bottom w:val="none" w:sz="0" w:space="0" w:color="auto"/>
                            <w:right w:val="none" w:sz="0" w:space="0" w:color="auto"/>
                          </w:divBdr>
                        </w:div>
                        <w:div w:id="1518732993">
                          <w:marLeft w:val="0"/>
                          <w:marRight w:val="0"/>
                          <w:marTop w:val="150"/>
                          <w:marBottom w:val="0"/>
                          <w:divBdr>
                            <w:top w:val="none" w:sz="0" w:space="0" w:color="auto"/>
                            <w:left w:val="none" w:sz="0" w:space="0" w:color="auto"/>
                            <w:bottom w:val="none" w:sz="0" w:space="0" w:color="auto"/>
                            <w:right w:val="none" w:sz="0" w:space="0" w:color="auto"/>
                          </w:divBdr>
                        </w:div>
                        <w:div w:id="652568117">
                          <w:marLeft w:val="0"/>
                          <w:marRight w:val="0"/>
                          <w:marTop w:val="150"/>
                          <w:marBottom w:val="0"/>
                          <w:divBdr>
                            <w:top w:val="none" w:sz="0" w:space="0" w:color="auto"/>
                            <w:left w:val="none" w:sz="0" w:space="0" w:color="auto"/>
                            <w:bottom w:val="none" w:sz="0" w:space="0" w:color="auto"/>
                            <w:right w:val="none" w:sz="0" w:space="0" w:color="auto"/>
                          </w:divBdr>
                        </w:div>
                        <w:div w:id="888999370">
                          <w:marLeft w:val="0"/>
                          <w:marRight w:val="0"/>
                          <w:marTop w:val="150"/>
                          <w:marBottom w:val="0"/>
                          <w:divBdr>
                            <w:top w:val="none" w:sz="0" w:space="0" w:color="auto"/>
                            <w:left w:val="none" w:sz="0" w:space="0" w:color="auto"/>
                            <w:bottom w:val="none" w:sz="0" w:space="0" w:color="auto"/>
                            <w:right w:val="none" w:sz="0" w:space="0" w:color="auto"/>
                          </w:divBdr>
                        </w:div>
                        <w:div w:id="61175526">
                          <w:marLeft w:val="0"/>
                          <w:marRight w:val="0"/>
                          <w:marTop w:val="150"/>
                          <w:marBottom w:val="0"/>
                          <w:divBdr>
                            <w:top w:val="none" w:sz="0" w:space="0" w:color="auto"/>
                            <w:left w:val="none" w:sz="0" w:space="0" w:color="auto"/>
                            <w:bottom w:val="none" w:sz="0" w:space="0" w:color="auto"/>
                            <w:right w:val="none" w:sz="0" w:space="0" w:color="auto"/>
                          </w:divBdr>
                        </w:div>
                        <w:div w:id="2033337052">
                          <w:marLeft w:val="0"/>
                          <w:marRight w:val="0"/>
                          <w:marTop w:val="150"/>
                          <w:marBottom w:val="0"/>
                          <w:divBdr>
                            <w:top w:val="none" w:sz="0" w:space="0" w:color="auto"/>
                            <w:left w:val="none" w:sz="0" w:space="0" w:color="auto"/>
                            <w:bottom w:val="none" w:sz="0" w:space="0" w:color="auto"/>
                            <w:right w:val="none" w:sz="0" w:space="0" w:color="auto"/>
                          </w:divBdr>
                        </w:div>
                        <w:div w:id="203006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5204430">
      <w:bodyDiv w:val="1"/>
      <w:marLeft w:val="0"/>
      <w:marRight w:val="0"/>
      <w:marTop w:val="0"/>
      <w:marBottom w:val="0"/>
      <w:divBdr>
        <w:top w:val="none" w:sz="0" w:space="0" w:color="auto"/>
        <w:left w:val="none" w:sz="0" w:space="0" w:color="auto"/>
        <w:bottom w:val="none" w:sz="0" w:space="0" w:color="auto"/>
        <w:right w:val="none" w:sz="0" w:space="0" w:color="auto"/>
      </w:divBdr>
      <w:divsChild>
        <w:div w:id="1619726546">
          <w:marLeft w:val="0"/>
          <w:marRight w:val="0"/>
          <w:marTop w:val="0"/>
          <w:marBottom w:val="600"/>
          <w:divBdr>
            <w:top w:val="none" w:sz="0" w:space="0" w:color="auto"/>
            <w:left w:val="none" w:sz="0" w:space="0" w:color="auto"/>
            <w:bottom w:val="none" w:sz="0" w:space="0" w:color="auto"/>
            <w:right w:val="none" w:sz="0" w:space="0" w:color="auto"/>
          </w:divBdr>
          <w:divsChild>
            <w:div w:id="1650213041">
              <w:marLeft w:val="0"/>
              <w:marRight w:val="0"/>
              <w:marTop w:val="0"/>
              <w:marBottom w:val="0"/>
              <w:divBdr>
                <w:top w:val="none" w:sz="0" w:space="0" w:color="auto"/>
                <w:left w:val="none" w:sz="0" w:space="0" w:color="auto"/>
                <w:bottom w:val="none" w:sz="0" w:space="0" w:color="auto"/>
                <w:right w:val="none" w:sz="0" w:space="0" w:color="auto"/>
              </w:divBdr>
              <w:divsChild>
                <w:div w:id="905455698">
                  <w:marLeft w:val="0"/>
                  <w:marRight w:val="0"/>
                  <w:marTop w:val="0"/>
                  <w:marBottom w:val="0"/>
                  <w:divBdr>
                    <w:top w:val="none" w:sz="0" w:space="0" w:color="auto"/>
                    <w:left w:val="none" w:sz="0" w:space="0" w:color="auto"/>
                    <w:bottom w:val="none" w:sz="0" w:space="0" w:color="auto"/>
                    <w:right w:val="none" w:sz="0" w:space="0" w:color="auto"/>
                  </w:divBdr>
                  <w:divsChild>
                    <w:div w:id="13410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954393">
          <w:marLeft w:val="0"/>
          <w:marRight w:val="0"/>
          <w:marTop w:val="0"/>
          <w:marBottom w:val="0"/>
          <w:divBdr>
            <w:top w:val="none" w:sz="0" w:space="0" w:color="auto"/>
            <w:left w:val="none" w:sz="0" w:space="0" w:color="auto"/>
            <w:bottom w:val="none" w:sz="0" w:space="0" w:color="auto"/>
            <w:right w:val="none" w:sz="0" w:space="0" w:color="auto"/>
          </w:divBdr>
          <w:divsChild>
            <w:div w:id="755981992">
              <w:marLeft w:val="0"/>
              <w:marRight w:val="0"/>
              <w:marTop w:val="0"/>
              <w:marBottom w:val="0"/>
              <w:divBdr>
                <w:top w:val="none" w:sz="0" w:space="0" w:color="auto"/>
                <w:left w:val="none" w:sz="0" w:space="0" w:color="auto"/>
                <w:bottom w:val="none" w:sz="0" w:space="0" w:color="auto"/>
                <w:right w:val="none" w:sz="0" w:space="0" w:color="auto"/>
              </w:divBdr>
              <w:divsChild>
                <w:div w:id="1156385717">
                  <w:marLeft w:val="0"/>
                  <w:marRight w:val="0"/>
                  <w:marTop w:val="0"/>
                  <w:marBottom w:val="600"/>
                  <w:divBdr>
                    <w:top w:val="none" w:sz="0" w:space="0" w:color="auto"/>
                    <w:left w:val="none" w:sz="0" w:space="0" w:color="auto"/>
                    <w:bottom w:val="none" w:sz="0" w:space="0" w:color="auto"/>
                    <w:right w:val="none" w:sz="0" w:space="0" w:color="auto"/>
                  </w:divBdr>
                </w:div>
              </w:divsChild>
            </w:div>
            <w:div w:id="2137674223">
              <w:marLeft w:val="0"/>
              <w:marRight w:val="0"/>
              <w:marTop w:val="0"/>
              <w:marBottom w:val="0"/>
              <w:divBdr>
                <w:top w:val="none" w:sz="0" w:space="0" w:color="auto"/>
                <w:left w:val="none" w:sz="0" w:space="0" w:color="auto"/>
                <w:bottom w:val="none" w:sz="0" w:space="0" w:color="auto"/>
                <w:right w:val="none" w:sz="0" w:space="0" w:color="auto"/>
              </w:divBdr>
              <w:divsChild>
                <w:div w:id="2068143724">
                  <w:marLeft w:val="0"/>
                  <w:marRight w:val="0"/>
                  <w:marTop w:val="0"/>
                  <w:marBottom w:val="600"/>
                  <w:divBdr>
                    <w:top w:val="none" w:sz="0" w:space="0" w:color="auto"/>
                    <w:left w:val="none" w:sz="0" w:space="0" w:color="auto"/>
                    <w:bottom w:val="none" w:sz="0" w:space="0" w:color="auto"/>
                    <w:right w:val="none" w:sz="0" w:space="0" w:color="auto"/>
                  </w:divBdr>
                </w:div>
              </w:divsChild>
            </w:div>
            <w:div w:id="588000590">
              <w:marLeft w:val="0"/>
              <w:marRight w:val="0"/>
              <w:marTop w:val="0"/>
              <w:marBottom w:val="0"/>
              <w:divBdr>
                <w:top w:val="none" w:sz="0" w:space="0" w:color="auto"/>
                <w:left w:val="none" w:sz="0" w:space="0" w:color="auto"/>
                <w:bottom w:val="none" w:sz="0" w:space="0" w:color="auto"/>
                <w:right w:val="none" w:sz="0" w:space="0" w:color="auto"/>
              </w:divBdr>
              <w:divsChild>
                <w:div w:id="1884561161">
                  <w:marLeft w:val="0"/>
                  <w:marRight w:val="0"/>
                  <w:marTop w:val="0"/>
                  <w:marBottom w:val="600"/>
                  <w:divBdr>
                    <w:top w:val="none" w:sz="0" w:space="0" w:color="auto"/>
                    <w:left w:val="none" w:sz="0" w:space="0" w:color="auto"/>
                    <w:bottom w:val="none" w:sz="0" w:space="0" w:color="auto"/>
                    <w:right w:val="none" w:sz="0" w:space="0" w:color="auto"/>
                  </w:divBdr>
                </w:div>
              </w:divsChild>
            </w:div>
            <w:div w:id="579680713">
              <w:marLeft w:val="0"/>
              <w:marRight w:val="0"/>
              <w:marTop w:val="0"/>
              <w:marBottom w:val="0"/>
              <w:divBdr>
                <w:top w:val="none" w:sz="0" w:space="0" w:color="auto"/>
                <w:left w:val="none" w:sz="0" w:space="0" w:color="auto"/>
                <w:bottom w:val="none" w:sz="0" w:space="0" w:color="auto"/>
                <w:right w:val="none" w:sz="0" w:space="0" w:color="auto"/>
              </w:divBdr>
              <w:divsChild>
                <w:div w:id="519389723">
                  <w:marLeft w:val="0"/>
                  <w:marRight w:val="0"/>
                  <w:marTop w:val="0"/>
                  <w:marBottom w:val="600"/>
                  <w:divBdr>
                    <w:top w:val="none" w:sz="0" w:space="0" w:color="auto"/>
                    <w:left w:val="none" w:sz="0" w:space="0" w:color="auto"/>
                    <w:bottom w:val="none" w:sz="0" w:space="0" w:color="auto"/>
                    <w:right w:val="none" w:sz="0" w:space="0" w:color="auto"/>
                  </w:divBdr>
                </w:div>
              </w:divsChild>
            </w:div>
            <w:div w:id="437912677">
              <w:marLeft w:val="0"/>
              <w:marRight w:val="0"/>
              <w:marTop w:val="0"/>
              <w:marBottom w:val="0"/>
              <w:divBdr>
                <w:top w:val="none" w:sz="0" w:space="0" w:color="auto"/>
                <w:left w:val="none" w:sz="0" w:space="0" w:color="auto"/>
                <w:bottom w:val="none" w:sz="0" w:space="0" w:color="auto"/>
                <w:right w:val="none" w:sz="0" w:space="0" w:color="auto"/>
              </w:divBdr>
              <w:divsChild>
                <w:div w:id="1060053445">
                  <w:marLeft w:val="0"/>
                  <w:marRight w:val="0"/>
                  <w:marTop w:val="0"/>
                  <w:marBottom w:val="600"/>
                  <w:divBdr>
                    <w:top w:val="none" w:sz="0" w:space="0" w:color="auto"/>
                    <w:left w:val="none" w:sz="0" w:space="0" w:color="auto"/>
                    <w:bottom w:val="none" w:sz="0" w:space="0" w:color="auto"/>
                    <w:right w:val="none" w:sz="0" w:space="0" w:color="auto"/>
                  </w:divBdr>
                  <w:divsChild>
                    <w:div w:id="213224566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26444088">
                          <w:marLeft w:val="0"/>
                          <w:marRight w:val="0"/>
                          <w:marTop w:val="0"/>
                          <w:marBottom w:val="240"/>
                          <w:divBdr>
                            <w:top w:val="none" w:sz="0" w:space="0" w:color="auto"/>
                            <w:left w:val="none" w:sz="0" w:space="0" w:color="auto"/>
                            <w:bottom w:val="none" w:sz="0" w:space="0" w:color="auto"/>
                            <w:right w:val="none" w:sz="0" w:space="0" w:color="auto"/>
                          </w:divBdr>
                          <w:divsChild>
                            <w:div w:id="1965845316">
                              <w:marLeft w:val="0"/>
                              <w:marRight w:val="0"/>
                              <w:marTop w:val="0"/>
                              <w:marBottom w:val="0"/>
                              <w:divBdr>
                                <w:top w:val="none" w:sz="0" w:space="0" w:color="auto"/>
                                <w:left w:val="none" w:sz="0" w:space="0" w:color="auto"/>
                                <w:bottom w:val="none" w:sz="0" w:space="0" w:color="auto"/>
                                <w:right w:val="none" w:sz="0" w:space="0" w:color="auto"/>
                              </w:divBdr>
                            </w:div>
                            <w:div w:id="95749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07621">
              <w:marLeft w:val="0"/>
              <w:marRight w:val="0"/>
              <w:marTop w:val="0"/>
              <w:marBottom w:val="0"/>
              <w:divBdr>
                <w:top w:val="none" w:sz="0" w:space="0" w:color="auto"/>
                <w:left w:val="none" w:sz="0" w:space="0" w:color="auto"/>
                <w:bottom w:val="none" w:sz="0" w:space="0" w:color="auto"/>
                <w:right w:val="none" w:sz="0" w:space="0" w:color="auto"/>
              </w:divBdr>
              <w:divsChild>
                <w:div w:id="724067492">
                  <w:marLeft w:val="0"/>
                  <w:marRight w:val="0"/>
                  <w:marTop w:val="0"/>
                  <w:marBottom w:val="600"/>
                  <w:divBdr>
                    <w:top w:val="none" w:sz="0" w:space="0" w:color="auto"/>
                    <w:left w:val="none" w:sz="0" w:space="0" w:color="auto"/>
                    <w:bottom w:val="none" w:sz="0" w:space="0" w:color="auto"/>
                    <w:right w:val="none" w:sz="0" w:space="0" w:color="auto"/>
                  </w:divBdr>
                </w:div>
              </w:divsChild>
            </w:div>
            <w:div w:id="1835217582">
              <w:marLeft w:val="0"/>
              <w:marRight w:val="0"/>
              <w:marTop w:val="0"/>
              <w:marBottom w:val="0"/>
              <w:divBdr>
                <w:top w:val="none" w:sz="0" w:space="0" w:color="auto"/>
                <w:left w:val="none" w:sz="0" w:space="0" w:color="auto"/>
                <w:bottom w:val="none" w:sz="0" w:space="0" w:color="auto"/>
                <w:right w:val="none" w:sz="0" w:space="0" w:color="auto"/>
              </w:divBdr>
              <w:divsChild>
                <w:div w:id="30427658">
                  <w:marLeft w:val="0"/>
                  <w:marRight w:val="0"/>
                  <w:marTop w:val="0"/>
                  <w:marBottom w:val="600"/>
                  <w:divBdr>
                    <w:top w:val="none" w:sz="0" w:space="0" w:color="auto"/>
                    <w:left w:val="none" w:sz="0" w:space="0" w:color="auto"/>
                    <w:bottom w:val="none" w:sz="0" w:space="0" w:color="auto"/>
                    <w:right w:val="none" w:sz="0" w:space="0" w:color="auto"/>
                  </w:divBdr>
                  <w:divsChild>
                    <w:div w:id="183652656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37591596">
                          <w:marLeft w:val="0"/>
                          <w:marRight w:val="0"/>
                          <w:marTop w:val="0"/>
                          <w:marBottom w:val="240"/>
                          <w:divBdr>
                            <w:top w:val="none" w:sz="0" w:space="0" w:color="auto"/>
                            <w:left w:val="none" w:sz="0" w:space="0" w:color="auto"/>
                            <w:bottom w:val="none" w:sz="0" w:space="0" w:color="auto"/>
                            <w:right w:val="none" w:sz="0" w:space="0" w:color="auto"/>
                          </w:divBdr>
                          <w:divsChild>
                            <w:div w:id="936912023">
                              <w:marLeft w:val="0"/>
                              <w:marRight w:val="0"/>
                              <w:marTop w:val="0"/>
                              <w:marBottom w:val="0"/>
                              <w:divBdr>
                                <w:top w:val="none" w:sz="0" w:space="0" w:color="auto"/>
                                <w:left w:val="none" w:sz="0" w:space="0" w:color="auto"/>
                                <w:bottom w:val="none" w:sz="0" w:space="0" w:color="auto"/>
                                <w:right w:val="none" w:sz="0" w:space="0" w:color="auto"/>
                              </w:divBdr>
                            </w:div>
                            <w:div w:id="119715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343366">
              <w:marLeft w:val="0"/>
              <w:marRight w:val="0"/>
              <w:marTop w:val="0"/>
              <w:marBottom w:val="0"/>
              <w:divBdr>
                <w:top w:val="none" w:sz="0" w:space="0" w:color="auto"/>
                <w:left w:val="none" w:sz="0" w:space="0" w:color="auto"/>
                <w:bottom w:val="none" w:sz="0" w:space="0" w:color="auto"/>
                <w:right w:val="none" w:sz="0" w:space="0" w:color="auto"/>
              </w:divBdr>
              <w:divsChild>
                <w:div w:id="1719429312">
                  <w:marLeft w:val="0"/>
                  <w:marRight w:val="0"/>
                  <w:marTop w:val="0"/>
                  <w:marBottom w:val="600"/>
                  <w:divBdr>
                    <w:top w:val="none" w:sz="0" w:space="0" w:color="auto"/>
                    <w:left w:val="none" w:sz="0" w:space="0" w:color="auto"/>
                    <w:bottom w:val="none" w:sz="0" w:space="0" w:color="auto"/>
                    <w:right w:val="none" w:sz="0" w:space="0" w:color="auto"/>
                  </w:divBdr>
                </w:div>
              </w:divsChild>
            </w:div>
            <w:div w:id="1338539321">
              <w:marLeft w:val="0"/>
              <w:marRight w:val="0"/>
              <w:marTop w:val="0"/>
              <w:marBottom w:val="0"/>
              <w:divBdr>
                <w:top w:val="none" w:sz="0" w:space="0" w:color="auto"/>
                <w:left w:val="none" w:sz="0" w:space="0" w:color="auto"/>
                <w:bottom w:val="none" w:sz="0" w:space="0" w:color="auto"/>
                <w:right w:val="none" w:sz="0" w:space="0" w:color="auto"/>
              </w:divBdr>
              <w:divsChild>
                <w:div w:id="1824814177">
                  <w:marLeft w:val="0"/>
                  <w:marRight w:val="0"/>
                  <w:marTop w:val="0"/>
                  <w:marBottom w:val="600"/>
                  <w:divBdr>
                    <w:top w:val="none" w:sz="0" w:space="0" w:color="auto"/>
                    <w:left w:val="none" w:sz="0" w:space="0" w:color="auto"/>
                    <w:bottom w:val="none" w:sz="0" w:space="0" w:color="auto"/>
                    <w:right w:val="none" w:sz="0" w:space="0" w:color="auto"/>
                  </w:divBdr>
                  <w:divsChild>
                    <w:div w:id="140353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817640">
              <w:marLeft w:val="0"/>
              <w:marRight w:val="0"/>
              <w:marTop w:val="0"/>
              <w:marBottom w:val="0"/>
              <w:divBdr>
                <w:top w:val="none" w:sz="0" w:space="0" w:color="auto"/>
                <w:left w:val="none" w:sz="0" w:space="0" w:color="auto"/>
                <w:bottom w:val="none" w:sz="0" w:space="0" w:color="auto"/>
                <w:right w:val="none" w:sz="0" w:space="0" w:color="auto"/>
              </w:divBdr>
              <w:divsChild>
                <w:div w:id="377239714">
                  <w:marLeft w:val="0"/>
                  <w:marRight w:val="0"/>
                  <w:marTop w:val="0"/>
                  <w:marBottom w:val="600"/>
                  <w:divBdr>
                    <w:top w:val="none" w:sz="0" w:space="0" w:color="auto"/>
                    <w:left w:val="none" w:sz="0" w:space="0" w:color="auto"/>
                    <w:bottom w:val="none" w:sz="0" w:space="0" w:color="auto"/>
                    <w:right w:val="none" w:sz="0" w:space="0" w:color="auto"/>
                  </w:divBdr>
                </w:div>
              </w:divsChild>
            </w:div>
            <w:div w:id="1296522783">
              <w:marLeft w:val="0"/>
              <w:marRight w:val="0"/>
              <w:marTop w:val="0"/>
              <w:marBottom w:val="0"/>
              <w:divBdr>
                <w:top w:val="none" w:sz="0" w:space="0" w:color="auto"/>
                <w:left w:val="none" w:sz="0" w:space="0" w:color="auto"/>
                <w:bottom w:val="none" w:sz="0" w:space="0" w:color="auto"/>
                <w:right w:val="none" w:sz="0" w:space="0" w:color="auto"/>
              </w:divBdr>
              <w:divsChild>
                <w:div w:id="1132870325">
                  <w:marLeft w:val="0"/>
                  <w:marRight w:val="0"/>
                  <w:marTop w:val="0"/>
                  <w:marBottom w:val="600"/>
                  <w:divBdr>
                    <w:top w:val="none" w:sz="0" w:space="0" w:color="auto"/>
                    <w:left w:val="none" w:sz="0" w:space="0" w:color="auto"/>
                    <w:bottom w:val="none" w:sz="0" w:space="0" w:color="auto"/>
                    <w:right w:val="none" w:sz="0" w:space="0" w:color="auto"/>
                  </w:divBdr>
                </w:div>
              </w:divsChild>
            </w:div>
            <w:div w:id="1211839445">
              <w:marLeft w:val="0"/>
              <w:marRight w:val="0"/>
              <w:marTop w:val="0"/>
              <w:marBottom w:val="0"/>
              <w:divBdr>
                <w:top w:val="none" w:sz="0" w:space="0" w:color="auto"/>
                <w:left w:val="none" w:sz="0" w:space="0" w:color="auto"/>
                <w:bottom w:val="none" w:sz="0" w:space="0" w:color="auto"/>
                <w:right w:val="none" w:sz="0" w:space="0" w:color="auto"/>
              </w:divBdr>
              <w:divsChild>
                <w:div w:id="1826048581">
                  <w:marLeft w:val="0"/>
                  <w:marRight w:val="0"/>
                  <w:marTop w:val="0"/>
                  <w:marBottom w:val="600"/>
                  <w:divBdr>
                    <w:top w:val="none" w:sz="0" w:space="0" w:color="auto"/>
                    <w:left w:val="none" w:sz="0" w:space="0" w:color="auto"/>
                    <w:bottom w:val="none" w:sz="0" w:space="0" w:color="auto"/>
                    <w:right w:val="none" w:sz="0" w:space="0" w:color="auto"/>
                  </w:divBdr>
                </w:div>
              </w:divsChild>
            </w:div>
            <w:div w:id="1606960482">
              <w:marLeft w:val="0"/>
              <w:marRight w:val="0"/>
              <w:marTop w:val="0"/>
              <w:marBottom w:val="0"/>
              <w:divBdr>
                <w:top w:val="none" w:sz="0" w:space="0" w:color="auto"/>
                <w:left w:val="none" w:sz="0" w:space="0" w:color="auto"/>
                <w:bottom w:val="none" w:sz="0" w:space="0" w:color="auto"/>
                <w:right w:val="none" w:sz="0" w:space="0" w:color="auto"/>
              </w:divBdr>
              <w:divsChild>
                <w:div w:id="1336763405">
                  <w:marLeft w:val="0"/>
                  <w:marRight w:val="0"/>
                  <w:marTop w:val="0"/>
                  <w:marBottom w:val="600"/>
                  <w:divBdr>
                    <w:top w:val="none" w:sz="0" w:space="0" w:color="auto"/>
                    <w:left w:val="none" w:sz="0" w:space="0" w:color="auto"/>
                    <w:bottom w:val="none" w:sz="0" w:space="0" w:color="auto"/>
                    <w:right w:val="none" w:sz="0" w:space="0" w:color="auto"/>
                  </w:divBdr>
                  <w:divsChild>
                    <w:div w:id="1684474212">
                      <w:marLeft w:val="0"/>
                      <w:marRight w:val="0"/>
                      <w:marTop w:val="0"/>
                      <w:marBottom w:val="0"/>
                      <w:divBdr>
                        <w:top w:val="none" w:sz="0" w:space="0" w:color="auto"/>
                        <w:left w:val="none" w:sz="0" w:space="0" w:color="auto"/>
                        <w:bottom w:val="none" w:sz="0" w:space="0" w:color="auto"/>
                        <w:right w:val="none" w:sz="0" w:space="0" w:color="auto"/>
                      </w:divBdr>
                      <w:divsChild>
                        <w:div w:id="377241113">
                          <w:marLeft w:val="0"/>
                          <w:marRight w:val="0"/>
                          <w:marTop w:val="0"/>
                          <w:marBottom w:val="0"/>
                          <w:divBdr>
                            <w:top w:val="none" w:sz="0" w:space="0" w:color="auto"/>
                            <w:left w:val="none" w:sz="0" w:space="0" w:color="auto"/>
                            <w:bottom w:val="none" w:sz="0" w:space="0" w:color="auto"/>
                            <w:right w:val="none" w:sz="0" w:space="0" w:color="auto"/>
                          </w:divBdr>
                          <w:divsChild>
                            <w:div w:id="781460279">
                              <w:marLeft w:val="0"/>
                              <w:marRight w:val="0"/>
                              <w:marTop w:val="0"/>
                              <w:marBottom w:val="0"/>
                              <w:divBdr>
                                <w:top w:val="none" w:sz="0" w:space="0" w:color="auto"/>
                                <w:left w:val="none" w:sz="0" w:space="0" w:color="auto"/>
                                <w:bottom w:val="none" w:sz="0" w:space="0" w:color="auto"/>
                                <w:right w:val="none" w:sz="0" w:space="0" w:color="auto"/>
                              </w:divBdr>
                              <w:divsChild>
                                <w:div w:id="177374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7500737">
      <w:bodyDiv w:val="1"/>
      <w:marLeft w:val="0"/>
      <w:marRight w:val="0"/>
      <w:marTop w:val="0"/>
      <w:marBottom w:val="0"/>
      <w:divBdr>
        <w:top w:val="none" w:sz="0" w:space="0" w:color="auto"/>
        <w:left w:val="none" w:sz="0" w:space="0" w:color="auto"/>
        <w:bottom w:val="none" w:sz="0" w:space="0" w:color="auto"/>
        <w:right w:val="none" w:sz="0" w:space="0" w:color="auto"/>
      </w:divBdr>
      <w:divsChild>
        <w:div w:id="2065525805">
          <w:marLeft w:val="0"/>
          <w:marRight w:val="0"/>
          <w:marTop w:val="0"/>
          <w:marBottom w:val="0"/>
          <w:divBdr>
            <w:top w:val="none" w:sz="0" w:space="0" w:color="auto"/>
            <w:left w:val="none" w:sz="0" w:space="0" w:color="auto"/>
            <w:bottom w:val="none" w:sz="0" w:space="0" w:color="auto"/>
            <w:right w:val="none" w:sz="0" w:space="0" w:color="auto"/>
          </w:divBdr>
          <w:divsChild>
            <w:div w:id="754590158">
              <w:marLeft w:val="0"/>
              <w:marRight w:val="0"/>
              <w:marTop w:val="0"/>
              <w:marBottom w:val="0"/>
              <w:divBdr>
                <w:top w:val="none" w:sz="0" w:space="0" w:color="auto"/>
                <w:left w:val="none" w:sz="0" w:space="0" w:color="auto"/>
                <w:bottom w:val="none" w:sz="0" w:space="0" w:color="auto"/>
                <w:right w:val="none" w:sz="0" w:space="0" w:color="auto"/>
              </w:divBdr>
              <w:divsChild>
                <w:div w:id="1707636432">
                  <w:marLeft w:val="0"/>
                  <w:marRight w:val="0"/>
                  <w:marTop w:val="0"/>
                  <w:marBottom w:val="0"/>
                  <w:divBdr>
                    <w:top w:val="none" w:sz="0" w:space="0" w:color="auto"/>
                    <w:left w:val="none" w:sz="0" w:space="0" w:color="auto"/>
                    <w:bottom w:val="none" w:sz="0" w:space="0" w:color="auto"/>
                    <w:right w:val="none" w:sz="0" w:space="0" w:color="auto"/>
                  </w:divBdr>
                  <w:divsChild>
                    <w:div w:id="144861567">
                      <w:marLeft w:val="0"/>
                      <w:marRight w:val="0"/>
                      <w:marTop w:val="0"/>
                      <w:marBottom w:val="0"/>
                      <w:divBdr>
                        <w:top w:val="none" w:sz="0" w:space="0" w:color="auto"/>
                        <w:left w:val="none" w:sz="0" w:space="0" w:color="auto"/>
                        <w:bottom w:val="none" w:sz="0" w:space="0" w:color="auto"/>
                        <w:right w:val="none" w:sz="0" w:space="0" w:color="auto"/>
                      </w:divBdr>
                      <w:divsChild>
                        <w:div w:id="1579441454">
                          <w:marLeft w:val="0"/>
                          <w:marRight w:val="0"/>
                          <w:marTop w:val="0"/>
                          <w:marBottom w:val="0"/>
                          <w:divBdr>
                            <w:top w:val="none" w:sz="0" w:space="0" w:color="auto"/>
                            <w:left w:val="none" w:sz="0" w:space="0" w:color="auto"/>
                            <w:bottom w:val="none" w:sz="0" w:space="0" w:color="auto"/>
                            <w:right w:val="none" w:sz="0" w:space="0" w:color="auto"/>
                          </w:divBdr>
                        </w:div>
                        <w:div w:id="1061293000">
                          <w:marLeft w:val="0"/>
                          <w:marRight w:val="0"/>
                          <w:marTop w:val="0"/>
                          <w:marBottom w:val="0"/>
                          <w:divBdr>
                            <w:top w:val="none" w:sz="0" w:space="0" w:color="auto"/>
                            <w:left w:val="none" w:sz="0" w:space="0" w:color="auto"/>
                            <w:bottom w:val="none" w:sz="0" w:space="0" w:color="auto"/>
                            <w:right w:val="none" w:sz="0" w:space="0" w:color="auto"/>
                          </w:divBdr>
                        </w:div>
                        <w:div w:id="1950308597">
                          <w:marLeft w:val="0"/>
                          <w:marRight w:val="0"/>
                          <w:marTop w:val="0"/>
                          <w:marBottom w:val="0"/>
                          <w:divBdr>
                            <w:top w:val="none" w:sz="0" w:space="0" w:color="auto"/>
                            <w:left w:val="none" w:sz="0" w:space="0" w:color="auto"/>
                            <w:bottom w:val="none" w:sz="0" w:space="0" w:color="auto"/>
                            <w:right w:val="none" w:sz="0" w:space="0" w:color="auto"/>
                          </w:divBdr>
                        </w:div>
                        <w:div w:id="121269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330635">
          <w:marLeft w:val="0"/>
          <w:marRight w:val="0"/>
          <w:marTop w:val="0"/>
          <w:marBottom w:val="0"/>
          <w:divBdr>
            <w:top w:val="none" w:sz="0" w:space="0" w:color="auto"/>
            <w:left w:val="none" w:sz="0" w:space="0" w:color="auto"/>
            <w:bottom w:val="none" w:sz="0" w:space="0" w:color="auto"/>
            <w:right w:val="none" w:sz="0" w:space="0" w:color="auto"/>
          </w:divBdr>
        </w:div>
        <w:div w:id="1831823348">
          <w:marLeft w:val="0"/>
          <w:marRight w:val="0"/>
          <w:marTop w:val="0"/>
          <w:marBottom w:val="0"/>
          <w:divBdr>
            <w:top w:val="none" w:sz="0" w:space="0" w:color="auto"/>
            <w:left w:val="none" w:sz="0" w:space="0" w:color="auto"/>
            <w:bottom w:val="none" w:sz="0" w:space="0" w:color="auto"/>
            <w:right w:val="none" w:sz="0" w:space="0" w:color="auto"/>
          </w:divBdr>
          <w:divsChild>
            <w:div w:id="1813135491">
              <w:marLeft w:val="0"/>
              <w:marRight w:val="0"/>
              <w:marTop w:val="0"/>
              <w:marBottom w:val="0"/>
              <w:divBdr>
                <w:top w:val="none" w:sz="0" w:space="0" w:color="auto"/>
                <w:left w:val="none" w:sz="0" w:space="0" w:color="auto"/>
                <w:bottom w:val="none" w:sz="0" w:space="0" w:color="auto"/>
                <w:right w:val="none" w:sz="0" w:space="0" w:color="auto"/>
              </w:divBdr>
            </w:div>
          </w:divsChild>
        </w:div>
        <w:div w:id="1669088750">
          <w:marLeft w:val="0"/>
          <w:marRight w:val="0"/>
          <w:marTop w:val="0"/>
          <w:marBottom w:val="0"/>
          <w:divBdr>
            <w:top w:val="none" w:sz="0" w:space="0" w:color="auto"/>
            <w:left w:val="none" w:sz="0" w:space="0" w:color="auto"/>
            <w:bottom w:val="none" w:sz="0" w:space="0" w:color="auto"/>
            <w:right w:val="none" w:sz="0" w:space="0" w:color="auto"/>
          </w:divBdr>
          <w:divsChild>
            <w:div w:id="1496649908">
              <w:marLeft w:val="0"/>
              <w:marRight w:val="0"/>
              <w:marTop w:val="0"/>
              <w:marBottom w:val="0"/>
              <w:divBdr>
                <w:top w:val="none" w:sz="0" w:space="0" w:color="auto"/>
                <w:left w:val="none" w:sz="0" w:space="0" w:color="auto"/>
                <w:bottom w:val="single" w:sz="6" w:space="0" w:color="EEEEEE"/>
                <w:right w:val="none" w:sz="0" w:space="0" w:color="auto"/>
              </w:divBdr>
            </w:div>
          </w:divsChild>
        </w:div>
        <w:div w:id="1064181803">
          <w:marLeft w:val="0"/>
          <w:marRight w:val="0"/>
          <w:marTop w:val="0"/>
          <w:marBottom w:val="0"/>
          <w:divBdr>
            <w:top w:val="none" w:sz="0" w:space="0" w:color="auto"/>
            <w:left w:val="none" w:sz="0" w:space="0" w:color="auto"/>
            <w:bottom w:val="none" w:sz="0" w:space="0" w:color="auto"/>
            <w:right w:val="none" w:sz="0" w:space="0" w:color="auto"/>
          </w:divBdr>
          <w:divsChild>
            <w:div w:id="1249383337">
              <w:marLeft w:val="0"/>
              <w:marRight w:val="0"/>
              <w:marTop w:val="0"/>
              <w:marBottom w:val="0"/>
              <w:divBdr>
                <w:top w:val="none" w:sz="0" w:space="0" w:color="auto"/>
                <w:left w:val="none" w:sz="0" w:space="0" w:color="auto"/>
                <w:bottom w:val="none" w:sz="0" w:space="0" w:color="auto"/>
                <w:right w:val="none" w:sz="0" w:space="0" w:color="auto"/>
              </w:divBdr>
              <w:divsChild>
                <w:div w:id="653339476">
                  <w:marLeft w:val="0"/>
                  <w:marRight w:val="0"/>
                  <w:marTop w:val="0"/>
                  <w:marBottom w:val="0"/>
                  <w:divBdr>
                    <w:top w:val="none" w:sz="0" w:space="0" w:color="auto"/>
                    <w:left w:val="none" w:sz="0" w:space="0" w:color="auto"/>
                    <w:bottom w:val="none" w:sz="0" w:space="0" w:color="auto"/>
                    <w:right w:val="none" w:sz="0" w:space="0" w:color="auto"/>
                  </w:divBdr>
                  <w:divsChild>
                    <w:div w:id="2111385530">
                      <w:marLeft w:val="0"/>
                      <w:marRight w:val="0"/>
                      <w:marTop w:val="0"/>
                      <w:marBottom w:val="0"/>
                      <w:divBdr>
                        <w:top w:val="none" w:sz="0" w:space="0" w:color="auto"/>
                        <w:left w:val="none" w:sz="0" w:space="0" w:color="auto"/>
                        <w:bottom w:val="none" w:sz="0" w:space="0" w:color="auto"/>
                        <w:right w:val="none" w:sz="0" w:space="0" w:color="auto"/>
                      </w:divBdr>
                      <w:divsChild>
                        <w:div w:id="1190489195">
                          <w:marLeft w:val="0"/>
                          <w:marRight w:val="0"/>
                          <w:marTop w:val="0"/>
                          <w:marBottom w:val="0"/>
                          <w:divBdr>
                            <w:top w:val="none" w:sz="0" w:space="0" w:color="auto"/>
                            <w:left w:val="none" w:sz="0" w:space="0" w:color="auto"/>
                            <w:bottom w:val="none" w:sz="0" w:space="0" w:color="auto"/>
                            <w:right w:val="none" w:sz="0" w:space="0" w:color="auto"/>
                          </w:divBdr>
                        </w:div>
                      </w:divsChild>
                    </w:div>
                    <w:div w:id="1687174401">
                      <w:marLeft w:val="0"/>
                      <w:marRight w:val="0"/>
                      <w:marTop w:val="0"/>
                      <w:marBottom w:val="0"/>
                      <w:divBdr>
                        <w:top w:val="none" w:sz="0" w:space="0" w:color="auto"/>
                        <w:left w:val="none" w:sz="0" w:space="0" w:color="auto"/>
                        <w:bottom w:val="none" w:sz="0" w:space="0" w:color="auto"/>
                        <w:right w:val="none" w:sz="0" w:space="0" w:color="auto"/>
                      </w:divBdr>
                      <w:divsChild>
                        <w:div w:id="238446320">
                          <w:marLeft w:val="0"/>
                          <w:marRight w:val="0"/>
                          <w:marTop w:val="0"/>
                          <w:marBottom w:val="0"/>
                          <w:divBdr>
                            <w:top w:val="none" w:sz="0" w:space="0" w:color="auto"/>
                            <w:left w:val="none" w:sz="0" w:space="0" w:color="auto"/>
                            <w:bottom w:val="none" w:sz="0" w:space="0" w:color="auto"/>
                            <w:right w:val="none" w:sz="0" w:space="0" w:color="auto"/>
                          </w:divBdr>
                        </w:div>
                        <w:div w:id="943466326">
                          <w:marLeft w:val="0"/>
                          <w:marRight w:val="0"/>
                          <w:marTop w:val="150"/>
                          <w:marBottom w:val="0"/>
                          <w:divBdr>
                            <w:top w:val="none" w:sz="0" w:space="0" w:color="auto"/>
                            <w:left w:val="none" w:sz="0" w:space="0" w:color="auto"/>
                            <w:bottom w:val="none" w:sz="0" w:space="0" w:color="auto"/>
                            <w:right w:val="none" w:sz="0" w:space="0" w:color="auto"/>
                          </w:divBdr>
                        </w:div>
                        <w:div w:id="1670980163">
                          <w:marLeft w:val="0"/>
                          <w:marRight w:val="0"/>
                          <w:marTop w:val="0"/>
                          <w:marBottom w:val="0"/>
                          <w:divBdr>
                            <w:top w:val="none" w:sz="0" w:space="0" w:color="auto"/>
                            <w:left w:val="none" w:sz="0" w:space="0" w:color="auto"/>
                            <w:bottom w:val="none" w:sz="0" w:space="0" w:color="auto"/>
                            <w:right w:val="none" w:sz="0" w:space="0" w:color="auto"/>
                          </w:divBdr>
                          <w:divsChild>
                            <w:div w:id="129440292">
                              <w:marLeft w:val="0"/>
                              <w:marRight w:val="0"/>
                              <w:marTop w:val="240"/>
                              <w:marBottom w:val="240"/>
                              <w:divBdr>
                                <w:top w:val="none" w:sz="0" w:space="0" w:color="auto"/>
                                <w:left w:val="none" w:sz="0" w:space="0" w:color="auto"/>
                                <w:bottom w:val="none" w:sz="0" w:space="0" w:color="auto"/>
                                <w:right w:val="none" w:sz="0" w:space="0" w:color="auto"/>
                              </w:divBdr>
                              <w:divsChild>
                                <w:div w:id="77136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112371">
                          <w:marLeft w:val="0"/>
                          <w:marRight w:val="0"/>
                          <w:marTop w:val="150"/>
                          <w:marBottom w:val="0"/>
                          <w:divBdr>
                            <w:top w:val="none" w:sz="0" w:space="0" w:color="auto"/>
                            <w:left w:val="none" w:sz="0" w:space="0" w:color="auto"/>
                            <w:bottom w:val="none" w:sz="0" w:space="0" w:color="auto"/>
                            <w:right w:val="none" w:sz="0" w:space="0" w:color="auto"/>
                          </w:divBdr>
                        </w:div>
                        <w:div w:id="827018853">
                          <w:marLeft w:val="0"/>
                          <w:marRight w:val="0"/>
                          <w:marTop w:val="150"/>
                          <w:marBottom w:val="0"/>
                          <w:divBdr>
                            <w:top w:val="none" w:sz="0" w:space="0" w:color="auto"/>
                            <w:left w:val="none" w:sz="0" w:space="0" w:color="auto"/>
                            <w:bottom w:val="none" w:sz="0" w:space="0" w:color="auto"/>
                            <w:right w:val="none" w:sz="0" w:space="0" w:color="auto"/>
                          </w:divBdr>
                        </w:div>
                        <w:div w:id="250820699">
                          <w:marLeft w:val="0"/>
                          <w:marRight w:val="0"/>
                          <w:marTop w:val="150"/>
                          <w:marBottom w:val="0"/>
                          <w:divBdr>
                            <w:top w:val="none" w:sz="0" w:space="0" w:color="auto"/>
                            <w:left w:val="none" w:sz="0" w:space="0" w:color="auto"/>
                            <w:bottom w:val="none" w:sz="0" w:space="0" w:color="auto"/>
                            <w:right w:val="none" w:sz="0" w:space="0" w:color="auto"/>
                          </w:divBdr>
                        </w:div>
                        <w:div w:id="598179675">
                          <w:marLeft w:val="0"/>
                          <w:marRight w:val="0"/>
                          <w:marTop w:val="150"/>
                          <w:marBottom w:val="0"/>
                          <w:divBdr>
                            <w:top w:val="none" w:sz="0" w:space="0" w:color="auto"/>
                            <w:left w:val="none" w:sz="0" w:space="0" w:color="auto"/>
                            <w:bottom w:val="none" w:sz="0" w:space="0" w:color="auto"/>
                            <w:right w:val="none" w:sz="0" w:space="0" w:color="auto"/>
                          </w:divBdr>
                        </w:div>
                        <w:div w:id="27924067">
                          <w:marLeft w:val="0"/>
                          <w:marRight w:val="0"/>
                          <w:marTop w:val="150"/>
                          <w:marBottom w:val="0"/>
                          <w:divBdr>
                            <w:top w:val="none" w:sz="0" w:space="0" w:color="auto"/>
                            <w:left w:val="none" w:sz="0" w:space="0" w:color="auto"/>
                            <w:bottom w:val="none" w:sz="0" w:space="0" w:color="auto"/>
                            <w:right w:val="none" w:sz="0" w:space="0" w:color="auto"/>
                          </w:divBdr>
                        </w:div>
                        <w:div w:id="19254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2259331">
      <w:bodyDiv w:val="1"/>
      <w:marLeft w:val="0"/>
      <w:marRight w:val="0"/>
      <w:marTop w:val="0"/>
      <w:marBottom w:val="0"/>
      <w:divBdr>
        <w:top w:val="none" w:sz="0" w:space="0" w:color="auto"/>
        <w:left w:val="none" w:sz="0" w:space="0" w:color="auto"/>
        <w:bottom w:val="none" w:sz="0" w:space="0" w:color="auto"/>
        <w:right w:val="none" w:sz="0" w:space="0" w:color="auto"/>
      </w:divBdr>
    </w:div>
    <w:div w:id="885292530">
      <w:bodyDiv w:val="1"/>
      <w:marLeft w:val="0"/>
      <w:marRight w:val="0"/>
      <w:marTop w:val="0"/>
      <w:marBottom w:val="0"/>
      <w:divBdr>
        <w:top w:val="none" w:sz="0" w:space="0" w:color="auto"/>
        <w:left w:val="none" w:sz="0" w:space="0" w:color="auto"/>
        <w:bottom w:val="none" w:sz="0" w:space="0" w:color="auto"/>
        <w:right w:val="none" w:sz="0" w:space="0" w:color="auto"/>
      </w:divBdr>
      <w:divsChild>
        <w:div w:id="720322342">
          <w:marLeft w:val="0"/>
          <w:marRight w:val="0"/>
          <w:marTop w:val="0"/>
          <w:marBottom w:val="0"/>
          <w:divBdr>
            <w:top w:val="none" w:sz="0" w:space="0" w:color="auto"/>
            <w:left w:val="none" w:sz="0" w:space="0" w:color="auto"/>
            <w:bottom w:val="none" w:sz="0" w:space="0" w:color="auto"/>
            <w:right w:val="none" w:sz="0" w:space="0" w:color="auto"/>
          </w:divBdr>
          <w:divsChild>
            <w:div w:id="1256014063">
              <w:marLeft w:val="0"/>
              <w:marRight w:val="0"/>
              <w:marTop w:val="0"/>
              <w:marBottom w:val="0"/>
              <w:divBdr>
                <w:top w:val="none" w:sz="0" w:space="0" w:color="auto"/>
                <w:left w:val="none" w:sz="0" w:space="0" w:color="auto"/>
                <w:bottom w:val="none" w:sz="0" w:space="0" w:color="auto"/>
                <w:right w:val="none" w:sz="0" w:space="0" w:color="auto"/>
              </w:divBdr>
              <w:divsChild>
                <w:div w:id="630018466">
                  <w:marLeft w:val="0"/>
                  <w:marRight w:val="0"/>
                  <w:marTop w:val="0"/>
                  <w:marBottom w:val="0"/>
                  <w:divBdr>
                    <w:top w:val="none" w:sz="0" w:space="0" w:color="auto"/>
                    <w:left w:val="none" w:sz="0" w:space="0" w:color="auto"/>
                    <w:bottom w:val="none" w:sz="0" w:space="0" w:color="auto"/>
                    <w:right w:val="none" w:sz="0" w:space="0" w:color="auto"/>
                  </w:divBdr>
                  <w:divsChild>
                    <w:div w:id="1789004785">
                      <w:marLeft w:val="0"/>
                      <w:marRight w:val="0"/>
                      <w:marTop w:val="0"/>
                      <w:marBottom w:val="0"/>
                      <w:divBdr>
                        <w:top w:val="none" w:sz="0" w:space="0" w:color="auto"/>
                        <w:left w:val="none" w:sz="0" w:space="0" w:color="auto"/>
                        <w:bottom w:val="none" w:sz="0" w:space="0" w:color="auto"/>
                        <w:right w:val="none" w:sz="0" w:space="0" w:color="auto"/>
                      </w:divBdr>
                      <w:divsChild>
                        <w:div w:id="1109162482">
                          <w:marLeft w:val="0"/>
                          <w:marRight w:val="0"/>
                          <w:marTop w:val="0"/>
                          <w:marBottom w:val="0"/>
                          <w:divBdr>
                            <w:top w:val="none" w:sz="0" w:space="0" w:color="auto"/>
                            <w:left w:val="none" w:sz="0" w:space="0" w:color="auto"/>
                            <w:bottom w:val="none" w:sz="0" w:space="0" w:color="auto"/>
                            <w:right w:val="none" w:sz="0" w:space="0" w:color="auto"/>
                          </w:divBdr>
                          <w:divsChild>
                            <w:div w:id="922641983">
                              <w:marLeft w:val="0"/>
                              <w:marRight w:val="0"/>
                              <w:marTop w:val="0"/>
                              <w:marBottom w:val="0"/>
                              <w:divBdr>
                                <w:top w:val="none" w:sz="0" w:space="0" w:color="auto"/>
                                <w:left w:val="none" w:sz="0" w:space="0" w:color="auto"/>
                                <w:bottom w:val="none" w:sz="0" w:space="0" w:color="auto"/>
                                <w:right w:val="none" w:sz="0" w:space="0" w:color="auto"/>
                              </w:divBdr>
                            </w:div>
                            <w:div w:id="362556563">
                              <w:marLeft w:val="0"/>
                              <w:marRight w:val="0"/>
                              <w:marTop w:val="0"/>
                              <w:marBottom w:val="0"/>
                              <w:divBdr>
                                <w:top w:val="none" w:sz="0" w:space="0" w:color="auto"/>
                                <w:left w:val="none" w:sz="0" w:space="0" w:color="auto"/>
                                <w:bottom w:val="none" w:sz="0" w:space="0" w:color="auto"/>
                                <w:right w:val="none" w:sz="0" w:space="0" w:color="auto"/>
                              </w:divBdr>
                            </w:div>
                            <w:div w:id="705564207">
                              <w:marLeft w:val="0"/>
                              <w:marRight w:val="0"/>
                              <w:marTop w:val="0"/>
                              <w:marBottom w:val="0"/>
                              <w:divBdr>
                                <w:top w:val="none" w:sz="0" w:space="0" w:color="auto"/>
                                <w:left w:val="none" w:sz="0" w:space="0" w:color="auto"/>
                                <w:bottom w:val="none" w:sz="0" w:space="0" w:color="auto"/>
                                <w:right w:val="none" w:sz="0" w:space="0" w:color="auto"/>
                              </w:divBdr>
                            </w:div>
                            <w:div w:id="1056927721">
                              <w:marLeft w:val="0"/>
                              <w:marRight w:val="0"/>
                              <w:marTop w:val="0"/>
                              <w:marBottom w:val="0"/>
                              <w:divBdr>
                                <w:top w:val="none" w:sz="0" w:space="0" w:color="auto"/>
                                <w:left w:val="none" w:sz="0" w:space="0" w:color="auto"/>
                                <w:bottom w:val="none" w:sz="0" w:space="0" w:color="auto"/>
                                <w:right w:val="none" w:sz="0" w:space="0" w:color="auto"/>
                              </w:divBdr>
                            </w:div>
                            <w:div w:id="175604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56745">
                      <w:marLeft w:val="0"/>
                      <w:marRight w:val="0"/>
                      <w:marTop w:val="0"/>
                      <w:marBottom w:val="0"/>
                      <w:divBdr>
                        <w:top w:val="none" w:sz="0" w:space="0" w:color="auto"/>
                        <w:left w:val="none" w:sz="0" w:space="0" w:color="auto"/>
                        <w:bottom w:val="none" w:sz="0" w:space="0" w:color="auto"/>
                        <w:right w:val="none" w:sz="0" w:space="0" w:color="auto"/>
                      </w:divBdr>
                    </w:div>
                    <w:div w:id="758259708">
                      <w:marLeft w:val="0"/>
                      <w:marRight w:val="0"/>
                      <w:marTop w:val="0"/>
                      <w:marBottom w:val="0"/>
                      <w:divBdr>
                        <w:top w:val="none" w:sz="0" w:space="0" w:color="auto"/>
                        <w:left w:val="none" w:sz="0" w:space="0" w:color="auto"/>
                        <w:bottom w:val="none" w:sz="0" w:space="0" w:color="auto"/>
                        <w:right w:val="none" w:sz="0" w:space="0" w:color="auto"/>
                      </w:divBdr>
                      <w:divsChild>
                        <w:div w:id="1758405296">
                          <w:marLeft w:val="0"/>
                          <w:marRight w:val="0"/>
                          <w:marTop w:val="0"/>
                          <w:marBottom w:val="0"/>
                          <w:divBdr>
                            <w:top w:val="none" w:sz="0" w:space="0" w:color="auto"/>
                            <w:left w:val="none" w:sz="0" w:space="0" w:color="auto"/>
                            <w:bottom w:val="none" w:sz="0" w:space="0" w:color="auto"/>
                            <w:right w:val="none" w:sz="0" w:space="0" w:color="auto"/>
                          </w:divBdr>
                          <w:divsChild>
                            <w:div w:id="1335110662">
                              <w:marLeft w:val="0"/>
                              <w:marRight w:val="0"/>
                              <w:marTop w:val="0"/>
                              <w:marBottom w:val="0"/>
                              <w:divBdr>
                                <w:top w:val="none" w:sz="0" w:space="0" w:color="auto"/>
                                <w:left w:val="none" w:sz="0" w:space="0" w:color="auto"/>
                                <w:bottom w:val="none" w:sz="0" w:space="0" w:color="auto"/>
                                <w:right w:val="none" w:sz="0" w:space="0" w:color="auto"/>
                              </w:divBdr>
                            </w:div>
                          </w:divsChild>
                        </w:div>
                        <w:div w:id="1016233864">
                          <w:marLeft w:val="0"/>
                          <w:marRight w:val="0"/>
                          <w:marTop w:val="0"/>
                          <w:marBottom w:val="0"/>
                          <w:divBdr>
                            <w:top w:val="none" w:sz="0" w:space="0" w:color="auto"/>
                            <w:left w:val="none" w:sz="0" w:space="0" w:color="auto"/>
                            <w:bottom w:val="none" w:sz="0" w:space="0" w:color="auto"/>
                            <w:right w:val="none" w:sz="0" w:space="0" w:color="auto"/>
                          </w:divBdr>
                          <w:divsChild>
                            <w:div w:id="1346059650">
                              <w:marLeft w:val="0"/>
                              <w:marRight w:val="0"/>
                              <w:marTop w:val="0"/>
                              <w:marBottom w:val="0"/>
                              <w:divBdr>
                                <w:top w:val="none" w:sz="0" w:space="0" w:color="auto"/>
                                <w:left w:val="none" w:sz="0" w:space="0" w:color="auto"/>
                                <w:bottom w:val="none" w:sz="0" w:space="0" w:color="auto"/>
                                <w:right w:val="none" w:sz="0" w:space="0" w:color="auto"/>
                              </w:divBdr>
                              <w:divsChild>
                                <w:div w:id="117633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010410">
          <w:marLeft w:val="0"/>
          <w:marRight w:val="0"/>
          <w:marTop w:val="0"/>
          <w:marBottom w:val="0"/>
          <w:divBdr>
            <w:top w:val="none" w:sz="0" w:space="0" w:color="auto"/>
            <w:left w:val="none" w:sz="0" w:space="0" w:color="auto"/>
            <w:bottom w:val="single" w:sz="6" w:space="0" w:color="DBDBDB"/>
            <w:right w:val="none" w:sz="0" w:space="0" w:color="auto"/>
          </w:divBdr>
          <w:divsChild>
            <w:div w:id="1792092277">
              <w:marLeft w:val="0"/>
              <w:marRight w:val="0"/>
              <w:marTop w:val="0"/>
              <w:marBottom w:val="0"/>
              <w:divBdr>
                <w:top w:val="none" w:sz="0" w:space="0" w:color="auto"/>
                <w:left w:val="none" w:sz="0" w:space="0" w:color="auto"/>
                <w:bottom w:val="none" w:sz="0" w:space="0" w:color="auto"/>
                <w:right w:val="none" w:sz="0" w:space="0" w:color="auto"/>
              </w:divBdr>
              <w:divsChild>
                <w:div w:id="1391339943">
                  <w:marLeft w:val="0"/>
                  <w:marRight w:val="0"/>
                  <w:marTop w:val="0"/>
                  <w:marBottom w:val="0"/>
                  <w:divBdr>
                    <w:top w:val="none" w:sz="0" w:space="0" w:color="auto"/>
                    <w:left w:val="none" w:sz="0" w:space="0" w:color="auto"/>
                    <w:bottom w:val="none" w:sz="0" w:space="0" w:color="auto"/>
                    <w:right w:val="none" w:sz="0" w:space="0" w:color="auto"/>
                  </w:divBdr>
                </w:div>
                <w:div w:id="1484159998">
                  <w:marLeft w:val="0"/>
                  <w:marRight w:val="0"/>
                  <w:marTop w:val="0"/>
                  <w:marBottom w:val="0"/>
                  <w:divBdr>
                    <w:top w:val="none" w:sz="0" w:space="0" w:color="auto"/>
                    <w:left w:val="none" w:sz="0" w:space="0" w:color="auto"/>
                    <w:bottom w:val="none" w:sz="0" w:space="0" w:color="auto"/>
                    <w:right w:val="none" w:sz="0" w:space="0" w:color="auto"/>
                  </w:divBdr>
                  <w:divsChild>
                    <w:div w:id="21162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266743">
          <w:marLeft w:val="0"/>
          <w:marRight w:val="0"/>
          <w:marTop w:val="0"/>
          <w:marBottom w:val="0"/>
          <w:divBdr>
            <w:top w:val="none" w:sz="0" w:space="0" w:color="auto"/>
            <w:left w:val="none" w:sz="0" w:space="0" w:color="auto"/>
            <w:bottom w:val="none" w:sz="0" w:space="0" w:color="auto"/>
            <w:right w:val="none" w:sz="0" w:space="0" w:color="auto"/>
          </w:divBdr>
          <w:divsChild>
            <w:div w:id="1916430032">
              <w:marLeft w:val="0"/>
              <w:marRight w:val="0"/>
              <w:marTop w:val="0"/>
              <w:marBottom w:val="0"/>
              <w:divBdr>
                <w:top w:val="none" w:sz="0" w:space="0" w:color="auto"/>
                <w:left w:val="none" w:sz="0" w:space="0" w:color="auto"/>
                <w:bottom w:val="none" w:sz="0" w:space="0" w:color="auto"/>
                <w:right w:val="none" w:sz="0" w:space="0" w:color="auto"/>
              </w:divBdr>
              <w:divsChild>
                <w:div w:id="1460952677">
                  <w:marLeft w:val="0"/>
                  <w:marRight w:val="0"/>
                  <w:marTop w:val="0"/>
                  <w:marBottom w:val="0"/>
                  <w:divBdr>
                    <w:top w:val="none" w:sz="0" w:space="0" w:color="auto"/>
                    <w:left w:val="none" w:sz="0" w:space="0" w:color="auto"/>
                    <w:bottom w:val="none" w:sz="0" w:space="0" w:color="auto"/>
                    <w:right w:val="none" w:sz="0" w:space="0" w:color="auto"/>
                  </w:divBdr>
                  <w:divsChild>
                    <w:div w:id="916088604">
                      <w:marLeft w:val="0"/>
                      <w:marRight w:val="0"/>
                      <w:marTop w:val="0"/>
                      <w:marBottom w:val="0"/>
                      <w:divBdr>
                        <w:top w:val="none" w:sz="0" w:space="0" w:color="auto"/>
                        <w:left w:val="none" w:sz="0" w:space="0" w:color="auto"/>
                        <w:bottom w:val="none" w:sz="0" w:space="0" w:color="auto"/>
                        <w:right w:val="none" w:sz="0" w:space="0" w:color="auto"/>
                      </w:divBdr>
                      <w:divsChild>
                        <w:div w:id="1803617518">
                          <w:marLeft w:val="0"/>
                          <w:marRight w:val="0"/>
                          <w:marTop w:val="0"/>
                          <w:marBottom w:val="0"/>
                          <w:divBdr>
                            <w:top w:val="none" w:sz="0" w:space="0" w:color="auto"/>
                            <w:left w:val="none" w:sz="0" w:space="0" w:color="auto"/>
                            <w:bottom w:val="none" w:sz="0" w:space="0" w:color="auto"/>
                            <w:right w:val="none" w:sz="0" w:space="0" w:color="auto"/>
                          </w:divBdr>
                          <w:divsChild>
                            <w:div w:id="820388896">
                              <w:marLeft w:val="0"/>
                              <w:marRight w:val="0"/>
                              <w:marTop w:val="0"/>
                              <w:marBottom w:val="0"/>
                              <w:divBdr>
                                <w:top w:val="none" w:sz="0" w:space="0" w:color="auto"/>
                                <w:left w:val="none" w:sz="0" w:space="0" w:color="auto"/>
                                <w:bottom w:val="none" w:sz="0" w:space="0" w:color="auto"/>
                                <w:right w:val="none" w:sz="0" w:space="0" w:color="auto"/>
                              </w:divBdr>
                              <w:divsChild>
                                <w:div w:id="659425874">
                                  <w:marLeft w:val="0"/>
                                  <w:marRight w:val="0"/>
                                  <w:marTop w:val="0"/>
                                  <w:marBottom w:val="0"/>
                                  <w:divBdr>
                                    <w:top w:val="none" w:sz="0" w:space="0" w:color="auto"/>
                                    <w:left w:val="none" w:sz="0" w:space="0" w:color="auto"/>
                                    <w:bottom w:val="none" w:sz="0" w:space="0" w:color="auto"/>
                                    <w:right w:val="none" w:sz="0" w:space="0" w:color="auto"/>
                                  </w:divBdr>
                                </w:div>
                                <w:div w:id="116293132">
                                  <w:marLeft w:val="0"/>
                                  <w:marRight w:val="0"/>
                                  <w:marTop w:val="0"/>
                                  <w:marBottom w:val="0"/>
                                  <w:divBdr>
                                    <w:top w:val="none" w:sz="0" w:space="0" w:color="auto"/>
                                    <w:left w:val="none" w:sz="0" w:space="0" w:color="auto"/>
                                    <w:bottom w:val="none" w:sz="0" w:space="0" w:color="auto"/>
                                    <w:right w:val="none" w:sz="0" w:space="0" w:color="auto"/>
                                  </w:divBdr>
                                </w:div>
                                <w:div w:id="924924919">
                                  <w:marLeft w:val="0"/>
                                  <w:marRight w:val="0"/>
                                  <w:marTop w:val="0"/>
                                  <w:marBottom w:val="0"/>
                                  <w:divBdr>
                                    <w:top w:val="none" w:sz="0" w:space="0" w:color="auto"/>
                                    <w:left w:val="none" w:sz="0" w:space="0" w:color="auto"/>
                                    <w:bottom w:val="none" w:sz="0" w:space="0" w:color="auto"/>
                                    <w:right w:val="none" w:sz="0" w:space="0" w:color="auto"/>
                                  </w:divBdr>
                                </w:div>
                                <w:div w:id="271938366">
                                  <w:marLeft w:val="0"/>
                                  <w:marRight w:val="0"/>
                                  <w:marTop w:val="0"/>
                                  <w:marBottom w:val="0"/>
                                  <w:divBdr>
                                    <w:top w:val="none" w:sz="0" w:space="0" w:color="auto"/>
                                    <w:left w:val="none" w:sz="0" w:space="0" w:color="auto"/>
                                    <w:bottom w:val="none" w:sz="0" w:space="0" w:color="auto"/>
                                    <w:right w:val="none" w:sz="0" w:space="0" w:color="auto"/>
                                  </w:divBdr>
                                </w:div>
                              </w:divsChild>
                            </w:div>
                            <w:div w:id="382485527">
                              <w:marLeft w:val="0"/>
                              <w:marRight w:val="0"/>
                              <w:marTop w:val="0"/>
                              <w:marBottom w:val="0"/>
                              <w:divBdr>
                                <w:top w:val="none" w:sz="0" w:space="0" w:color="auto"/>
                                <w:left w:val="none" w:sz="0" w:space="0" w:color="auto"/>
                                <w:bottom w:val="single" w:sz="6" w:space="0" w:color="DBDBDB"/>
                                <w:right w:val="none" w:sz="0" w:space="0" w:color="auto"/>
                              </w:divBdr>
                              <w:divsChild>
                                <w:div w:id="754282084">
                                  <w:marLeft w:val="0"/>
                                  <w:marRight w:val="0"/>
                                  <w:marTop w:val="0"/>
                                  <w:marBottom w:val="0"/>
                                  <w:divBdr>
                                    <w:top w:val="none" w:sz="0" w:space="0" w:color="auto"/>
                                    <w:left w:val="none" w:sz="0" w:space="0" w:color="auto"/>
                                    <w:bottom w:val="none" w:sz="0" w:space="0" w:color="auto"/>
                                    <w:right w:val="none" w:sz="0" w:space="0" w:color="auto"/>
                                  </w:divBdr>
                                  <w:divsChild>
                                    <w:div w:id="233979853">
                                      <w:marLeft w:val="0"/>
                                      <w:marRight w:val="0"/>
                                      <w:marTop w:val="0"/>
                                      <w:marBottom w:val="0"/>
                                      <w:divBdr>
                                        <w:top w:val="none" w:sz="0" w:space="0" w:color="auto"/>
                                        <w:left w:val="none" w:sz="0" w:space="0" w:color="auto"/>
                                        <w:bottom w:val="single" w:sz="6" w:space="0" w:color="DBDBDB"/>
                                        <w:right w:val="none" w:sz="0" w:space="0" w:color="auto"/>
                                      </w:divBdr>
                                      <w:divsChild>
                                        <w:div w:id="177081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771">
                              <w:marLeft w:val="0"/>
                              <w:marRight w:val="0"/>
                              <w:marTop w:val="0"/>
                              <w:marBottom w:val="0"/>
                              <w:divBdr>
                                <w:top w:val="none" w:sz="0" w:space="0" w:color="auto"/>
                                <w:left w:val="none" w:sz="0" w:space="0" w:color="auto"/>
                                <w:bottom w:val="none" w:sz="0" w:space="0" w:color="auto"/>
                                <w:right w:val="none" w:sz="0" w:space="0" w:color="auto"/>
                              </w:divBdr>
                              <w:divsChild>
                                <w:div w:id="1097561988">
                                  <w:marLeft w:val="0"/>
                                  <w:marRight w:val="0"/>
                                  <w:marTop w:val="0"/>
                                  <w:marBottom w:val="0"/>
                                  <w:divBdr>
                                    <w:top w:val="none" w:sz="0" w:space="0" w:color="auto"/>
                                    <w:left w:val="none" w:sz="0" w:space="0" w:color="auto"/>
                                    <w:bottom w:val="none" w:sz="0" w:space="0" w:color="auto"/>
                                    <w:right w:val="none" w:sz="0" w:space="0" w:color="auto"/>
                                  </w:divBdr>
                                </w:div>
                              </w:divsChild>
                            </w:div>
                            <w:div w:id="963386820">
                              <w:marLeft w:val="0"/>
                              <w:marRight w:val="0"/>
                              <w:marTop w:val="0"/>
                              <w:marBottom w:val="0"/>
                              <w:divBdr>
                                <w:top w:val="none" w:sz="0" w:space="0" w:color="auto"/>
                                <w:left w:val="none" w:sz="0" w:space="0" w:color="auto"/>
                                <w:bottom w:val="none" w:sz="0" w:space="0" w:color="auto"/>
                                <w:right w:val="none" w:sz="0" w:space="0" w:color="auto"/>
                              </w:divBdr>
                              <w:divsChild>
                                <w:div w:id="1782147897">
                                  <w:marLeft w:val="0"/>
                                  <w:marRight w:val="0"/>
                                  <w:marTop w:val="0"/>
                                  <w:marBottom w:val="0"/>
                                  <w:divBdr>
                                    <w:top w:val="none" w:sz="0" w:space="0" w:color="auto"/>
                                    <w:left w:val="none" w:sz="0" w:space="0" w:color="auto"/>
                                    <w:bottom w:val="none" w:sz="0" w:space="0" w:color="auto"/>
                                    <w:right w:val="none" w:sz="0" w:space="0" w:color="auto"/>
                                  </w:divBdr>
                                </w:div>
                                <w:div w:id="189296363">
                                  <w:marLeft w:val="0"/>
                                  <w:marRight w:val="0"/>
                                  <w:marTop w:val="0"/>
                                  <w:marBottom w:val="0"/>
                                  <w:divBdr>
                                    <w:top w:val="none" w:sz="0" w:space="0" w:color="auto"/>
                                    <w:left w:val="none" w:sz="0" w:space="0" w:color="auto"/>
                                    <w:bottom w:val="none" w:sz="0" w:space="0" w:color="auto"/>
                                    <w:right w:val="none" w:sz="0" w:space="0" w:color="auto"/>
                                  </w:divBdr>
                                </w:div>
                                <w:div w:id="1516846570">
                                  <w:marLeft w:val="0"/>
                                  <w:marRight w:val="0"/>
                                  <w:marTop w:val="0"/>
                                  <w:marBottom w:val="0"/>
                                  <w:divBdr>
                                    <w:top w:val="none" w:sz="0" w:space="0" w:color="auto"/>
                                    <w:left w:val="none" w:sz="0" w:space="0" w:color="auto"/>
                                    <w:bottom w:val="none" w:sz="0" w:space="0" w:color="auto"/>
                                    <w:right w:val="none" w:sz="0" w:space="0" w:color="auto"/>
                                  </w:divBdr>
                                </w:div>
                                <w:div w:id="1367557635">
                                  <w:marLeft w:val="0"/>
                                  <w:marRight w:val="0"/>
                                  <w:marTop w:val="0"/>
                                  <w:marBottom w:val="0"/>
                                  <w:divBdr>
                                    <w:top w:val="none" w:sz="0" w:space="0" w:color="auto"/>
                                    <w:left w:val="none" w:sz="0" w:space="0" w:color="auto"/>
                                    <w:bottom w:val="none" w:sz="0" w:space="0" w:color="auto"/>
                                    <w:right w:val="none" w:sz="0" w:space="0" w:color="auto"/>
                                  </w:divBdr>
                                </w:div>
                                <w:div w:id="41559050">
                                  <w:marLeft w:val="0"/>
                                  <w:marRight w:val="0"/>
                                  <w:marTop w:val="0"/>
                                  <w:marBottom w:val="0"/>
                                  <w:divBdr>
                                    <w:top w:val="none" w:sz="0" w:space="0" w:color="auto"/>
                                    <w:left w:val="none" w:sz="0" w:space="0" w:color="auto"/>
                                    <w:bottom w:val="none" w:sz="0" w:space="0" w:color="auto"/>
                                    <w:right w:val="none" w:sz="0" w:space="0" w:color="auto"/>
                                  </w:divBdr>
                                </w:div>
                                <w:div w:id="862667502">
                                  <w:marLeft w:val="0"/>
                                  <w:marRight w:val="0"/>
                                  <w:marTop w:val="0"/>
                                  <w:marBottom w:val="0"/>
                                  <w:divBdr>
                                    <w:top w:val="none" w:sz="0" w:space="0" w:color="auto"/>
                                    <w:left w:val="none" w:sz="0" w:space="0" w:color="auto"/>
                                    <w:bottom w:val="none" w:sz="0" w:space="0" w:color="auto"/>
                                    <w:right w:val="none" w:sz="0" w:space="0" w:color="auto"/>
                                  </w:divBdr>
                                </w:div>
                              </w:divsChild>
                            </w:div>
                            <w:div w:id="226841913">
                              <w:marLeft w:val="0"/>
                              <w:marRight w:val="0"/>
                              <w:marTop w:val="0"/>
                              <w:marBottom w:val="0"/>
                              <w:divBdr>
                                <w:top w:val="none" w:sz="0" w:space="0" w:color="auto"/>
                                <w:left w:val="none" w:sz="0" w:space="0" w:color="auto"/>
                                <w:bottom w:val="none" w:sz="0" w:space="0" w:color="auto"/>
                                <w:right w:val="none" w:sz="0" w:space="0" w:color="auto"/>
                              </w:divBdr>
                              <w:divsChild>
                                <w:div w:id="98524650">
                                  <w:marLeft w:val="0"/>
                                  <w:marRight w:val="0"/>
                                  <w:marTop w:val="0"/>
                                  <w:marBottom w:val="0"/>
                                  <w:divBdr>
                                    <w:top w:val="none" w:sz="0" w:space="0" w:color="auto"/>
                                    <w:left w:val="none" w:sz="0" w:space="0" w:color="auto"/>
                                    <w:bottom w:val="none" w:sz="0" w:space="0" w:color="auto"/>
                                    <w:right w:val="none" w:sz="0" w:space="0" w:color="auto"/>
                                  </w:divBdr>
                                </w:div>
                              </w:divsChild>
                            </w:div>
                            <w:div w:id="219750112">
                              <w:marLeft w:val="0"/>
                              <w:marRight w:val="0"/>
                              <w:marTop w:val="0"/>
                              <w:marBottom w:val="0"/>
                              <w:divBdr>
                                <w:top w:val="none" w:sz="0" w:space="0" w:color="auto"/>
                                <w:left w:val="none" w:sz="0" w:space="0" w:color="auto"/>
                                <w:bottom w:val="none" w:sz="0" w:space="0" w:color="auto"/>
                                <w:right w:val="none" w:sz="0" w:space="0" w:color="auto"/>
                              </w:divBdr>
                              <w:divsChild>
                                <w:div w:id="166092784">
                                  <w:marLeft w:val="0"/>
                                  <w:marRight w:val="0"/>
                                  <w:marTop w:val="0"/>
                                  <w:marBottom w:val="0"/>
                                  <w:divBdr>
                                    <w:top w:val="none" w:sz="0" w:space="0" w:color="auto"/>
                                    <w:left w:val="none" w:sz="0" w:space="0" w:color="auto"/>
                                    <w:bottom w:val="none" w:sz="0" w:space="0" w:color="auto"/>
                                    <w:right w:val="none" w:sz="0" w:space="0" w:color="auto"/>
                                  </w:divBdr>
                                </w:div>
                              </w:divsChild>
                            </w:div>
                            <w:div w:id="1094782254">
                              <w:marLeft w:val="0"/>
                              <w:marRight w:val="0"/>
                              <w:marTop w:val="0"/>
                              <w:marBottom w:val="0"/>
                              <w:divBdr>
                                <w:top w:val="none" w:sz="0" w:space="0" w:color="auto"/>
                                <w:left w:val="none" w:sz="0" w:space="0" w:color="auto"/>
                                <w:bottom w:val="none" w:sz="0" w:space="0" w:color="auto"/>
                                <w:right w:val="none" w:sz="0" w:space="0" w:color="auto"/>
                              </w:divBdr>
                              <w:divsChild>
                                <w:div w:id="346951869">
                                  <w:marLeft w:val="0"/>
                                  <w:marRight w:val="0"/>
                                  <w:marTop w:val="0"/>
                                  <w:marBottom w:val="0"/>
                                  <w:divBdr>
                                    <w:top w:val="none" w:sz="0" w:space="0" w:color="auto"/>
                                    <w:left w:val="none" w:sz="0" w:space="0" w:color="auto"/>
                                    <w:bottom w:val="none" w:sz="0" w:space="0" w:color="auto"/>
                                    <w:right w:val="none" w:sz="0" w:space="0" w:color="auto"/>
                                  </w:divBdr>
                                </w:div>
                              </w:divsChild>
                            </w:div>
                            <w:div w:id="797723163">
                              <w:marLeft w:val="0"/>
                              <w:marRight w:val="0"/>
                              <w:marTop w:val="0"/>
                              <w:marBottom w:val="0"/>
                              <w:divBdr>
                                <w:top w:val="none" w:sz="0" w:space="0" w:color="auto"/>
                                <w:left w:val="none" w:sz="0" w:space="0" w:color="auto"/>
                                <w:bottom w:val="none" w:sz="0" w:space="0" w:color="auto"/>
                                <w:right w:val="none" w:sz="0" w:space="0" w:color="auto"/>
                              </w:divBdr>
                              <w:divsChild>
                                <w:div w:id="680162974">
                                  <w:marLeft w:val="0"/>
                                  <w:marRight w:val="0"/>
                                  <w:marTop w:val="0"/>
                                  <w:marBottom w:val="0"/>
                                  <w:divBdr>
                                    <w:top w:val="none" w:sz="0" w:space="0" w:color="auto"/>
                                    <w:left w:val="none" w:sz="0" w:space="0" w:color="auto"/>
                                    <w:bottom w:val="none" w:sz="0" w:space="0" w:color="auto"/>
                                    <w:right w:val="none" w:sz="0" w:space="0" w:color="auto"/>
                                  </w:divBdr>
                                </w:div>
                              </w:divsChild>
                            </w:div>
                            <w:div w:id="543755591">
                              <w:marLeft w:val="0"/>
                              <w:marRight w:val="0"/>
                              <w:marTop w:val="0"/>
                              <w:marBottom w:val="0"/>
                              <w:divBdr>
                                <w:top w:val="none" w:sz="0" w:space="0" w:color="auto"/>
                                <w:left w:val="none" w:sz="0" w:space="0" w:color="auto"/>
                                <w:bottom w:val="none" w:sz="0" w:space="0" w:color="auto"/>
                                <w:right w:val="none" w:sz="0" w:space="0" w:color="auto"/>
                              </w:divBdr>
                              <w:divsChild>
                                <w:div w:id="326566536">
                                  <w:marLeft w:val="0"/>
                                  <w:marRight w:val="0"/>
                                  <w:marTop w:val="0"/>
                                  <w:marBottom w:val="0"/>
                                  <w:divBdr>
                                    <w:top w:val="none" w:sz="0" w:space="0" w:color="auto"/>
                                    <w:left w:val="none" w:sz="0" w:space="0" w:color="auto"/>
                                    <w:bottom w:val="none" w:sz="0" w:space="0" w:color="auto"/>
                                    <w:right w:val="none" w:sz="0" w:space="0" w:color="auto"/>
                                  </w:divBdr>
                                </w:div>
                                <w:div w:id="1924875977">
                                  <w:marLeft w:val="0"/>
                                  <w:marRight w:val="0"/>
                                  <w:marTop w:val="0"/>
                                  <w:marBottom w:val="0"/>
                                  <w:divBdr>
                                    <w:top w:val="none" w:sz="0" w:space="0" w:color="auto"/>
                                    <w:left w:val="none" w:sz="0" w:space="0" w:color="auto"/>
                                    <w:bottom w:val="none" w:sz="0" w:space="0" w:color="auto"/>
                                    <w:right w:val="none" w:sz="0" w:space="0" w:color="auto"/>
                                  </w:divBdr>
                                  <w:divsChild>
                                    <w:div w:id="674722220">
                                      <w:marLeft w:val="0"/>
                                      <w:marRight w:val="0"/>
                                      <w:marTop w:val="0"/>
                                      <w:marBottom w:val="0"/>
                                      <w:divBdr>
                                        <w:top w:val="none" w:sz="0" w:space="0" w:color="auto"/>
                                        <w:left w:val="none" w:sz="0" w:space="0" w:color="auto"/>
                                        <w:bottom w:val="none" w:sz="0" w:space="0" w:color="auto"/>
                                        <w:right w:val="none" w:sz="0" w:space="0" w:color="auto"/>
                                      </w:divBdr>
                                      <w:divsChild>
                                        <w:div w:id="73000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48457">
                                  <w:marLeft w:val="0"/>
                                  <w:marRight w:val="0"/>
                                  <w:marTop w:val="0"/>
                                  <w:marBottom w:val="0"/>
                                  <w:divBdr>
                                    <w:top w:val="none" w:sz="0" w:space="0" w:color="auto"/>
                                    <w:left w:val="none" w:sz="0" w:space="0" w:color="auto"/>
                                    <w:bottom w:val="none" w:sz="0" w:space="0" w:color="auto"/>
                                    <w:right w:val="none" w:sz="0" w:space="0" w:color="auto"/>
                                  </w:divBdr>
                                  <w:divsChild>
                                    <w:div w:id="730805813">
                                      <w:marLeft w:val="0"/>
                                      <w:marRight w:val="0"/>
                                      <w:marTop w:val="0"/>
                                      <w:marBottom w:val="0"/>
                                      <w:divBdr>
                                        <w:top w:val="none" w:sz="0" w:space="0" w:color="auto"/>
                                        <w:left w:val="none" w:sz="0" w:space="0" w:color="auto"/>
                                        <w:bottom w:val="none" w:sz="0" w:space="0" w:color="auto"/>
                                        <w:right w:val="none" w:sz="0" w:space="0" w:color="auto"/>
                                      </w:divBdr>
                                      <w:divsChild>
                                        <w:div w:id="80334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561457">
                                  <w:marLeft w:val="0"/>
                                  <w:marRight w:val="0"/>
                                  <w:marTop w:val="0"/>
                                  <w:marBottom w:val="0"/>
                                  <w:divBdr>
                                    <w:top w:val="none" w:sz="0" w:space="0" w:color="auto"/>
                                    <w:left w:val="none" w:sz="0" w:space="0" w:color="auto"/>
                                    <w:bottom w:val="none" w:sz="0" w:space="0" w:color="auto"/>
                                    <w:right w:val="none" w:sz="0" w:space="0" w:color="auto"/>
                                  </w:divBdr>
                                </w:div>
                                <w:div w:id="1484352984">
                                  <w:marLeft w:val="0"/>
                                  <w:marRight w:val="0"/>
                                  <w:marTop w:val="0"/>
                                  <w:marBottom w:val="0"/>
                                  <w:divBdr>
                                    <w:top w:val="none" w:sz="0" w:space="0" w:color="auto"/>
                                    <w:left w:val="none" w:sz="0" w:space="0" w:color="auto"/>
                                    <w:bottom w:val="none" w:sz="0" w:space="0" w:color="auto"/>
                                    <w:right w:val="none" w:sz="0" w:space="0" w:color="auto"/>
                                  </w:divBdr>
                                  <w:divsChild>
                                    <w:div w:id="1086802998">
                                      <w:marLeft w:val="0"/>
                                      <w:marRight w:val="0"/>
                                      <w:marTop w:val="0"/>
                                      <w:marBottom w:val="0"/>
                                      <w:divBdr>
                                        <w:top w:val="none" w:sz="0" w:space="0" w:color="auto"/>
                                        <w:left w:val="none" w:sz="0" w:space="0" w:color="auto"/>
                                        <w:bottom w:val="none" w:sz="0" w:space="0" w:color="auto"/>
                                        <w:right w:val="none" w:sz="0" w:space="0" w:color="auto"/>
                                      </w:divBdr>
                                      <w:divsChild>
                                        <w:div w:id="193593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4903">
                                  <w:marLeft w:val="0"/>
                                  <w:marRight w:val="0"/>
                                  <w:marTop w:val="0"/>
                                  <w:marBottom w:val="0"/>
                                  <w:divBdr>
                                    <w:top w:val="none" w:sz="0" w:space="0" w:color="auto"/>
                                    <w:left w:val="none" w:sz="0" w:space="0" w:color="auto"/>
                                    <w:bottom w:val="none" w:sz="0" w:space="0" w:color="auto"/>
                                    <w:right w:val="none" w:sz="0" w:space="0" w:color="auto"/>
                                  </w:divBdr>
                                  <w:divsChild>
                                    <w:div w:id="467433116">
                                      <w:marLeft w:val="0"/>
                                      <w:marRight w:val="0"/>
                                      <w:marTop w:val="0"/>
                                      <w:marBottom w:val="0"/>
                                      <w:divBdr>
                                        <w:top w:val="none" w:sz="0" w:space="0" w:color="auto"/>
                                        <w:left w:val="none" w:sz="0" w:space="0" w:color="auto"/>
                                        <w:bottom w:val="none" w:sz="0" w:space="0" w:color="auto"/>
                                        <w:right w:val="none" w:sz="0" w:space="0" w:color="auto"/>
                                      </w:divBdr>
                                      <w:divsChild>
                                        <w:div w:id="34768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553441">
                              <w:marLeft w:val="0"/>
                              <w:marRight w:val="0"/>
                              <w:marTop w:val="0"/>
                              <w:marBottom w:val="0"/>
                              <w:divBdr>
                                <w:top w:val="none" w:sz="0" w:space="0" w:color="auto"/>
                                <w:left w:val="none" w:sz="0" w:space="0" w:color="auto"/>
                                <w:bottom w:val="none" w:sz="0" w:space="0" w:color="auto"/>
                                <w:right w:val="none" w:sz="0" w:space="0" w:color="auto"/>
                              </w:divBdr>
                              <w:divsChild>
                                <w:div w:id="2003004797">
                                  <w:marLeft w:val="0"/>
                                  <w:marRight w:val="0"/>
                                  <w:marTop w:val="0"/>
                                  <w:marBottom w:val="0"/>
                                  <w:divBdr>
                                    <w:top w:val="none" w:sz="0" w:space="0" w:color="auto"/>
                                    <w:left w:val="none" w:sz="0" w:space="0" w:color="auto"/>
                                    <w:bottom w:val="none" w:sz="0" w:space="0" w:color="auto"/>
                                    <w:right w:val="none" w:sz="0" w:space="0" w:color="auto"/>
                                  </w:divBdr>
                                </w:div>
                                <w:div w:id="1457722642">
                                  <w:marLeft w:val="0"/>
                                  <w:marRight w:val="0"/>
                                  <w:marTop w:val="0"/>
                                  <w:marBottom w:val="0"/>
                                  <w:divBdr>
                                    <w:top w:val="none" w:sz="0" w:space="0" w:color="auto"/>
                                    <w:left w:val="none" w:sz="0" w:space="0" w:color="auto"/>
                                    <w:bottom w:val="none" w:sz="0" w:space="0" w:color="auto"/>
                                    <w:right w:val="none" w:sz="0" w:space="0" w:color="auto"/>
                                  </w:divBdr>
                                  <w:divsChild>
                                    <w:div w:id="1098989014">
                                      <w:marLeft w:val="0"/>
                                      <w:marRight w:val="0"/>
                                      <w:marTop w:val="0"/>
                                      <w:marBottom w:val="0"/>
                                      <w:divBdr>
                                        <w:top w:val="none" w:sz="0" w:space="0" w:color="auto"/>
                                        <w:left w:val="none" w:sz="0" w:space="0" w:color="auto"/>
                                        <w:bottom w:val="none" w:sz="0" w:space="0" w:color="auto"/>
                                        <w:right w:val="none" w:sz="0" w:space="0" w:color="auto"/>
                                      </w:divBdr>
                                      <w:divsChild>
                                        <w:div w:id="177898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31305">
                              <w:marLeft w:val="0"/>
                              <w:marRight w:val="0"/>
                              <w:marTop w:val="0"/>
                              <w:marBottom w:val="0"/>
                              <w:divBdr>
                                <w:top w:val="none" w:sz="0" w:space="0" w:color="auto"/>
                                <w:left w:val="none" w:sz="0" w:space="0" w:color="auto"/>
                                <w:bottom w:val="none" w:sz="0" w:space="0" w:color="auto"/>
                                <w:right w:val="none" w:sz="0" w:space="0" w:color="auto"/>
                              </w:divBdr>
                              <w:divsChild>
                                <w:div w:id="709964339">
                                  <w:marLeft w:val="0"/>
                                  <w:marRight w:val="0"/>
                                  <w:marTop w:val="0"/>
                                  <w:marBottom w:val="0"/>
                                  <w:divBdr>
                                    <w:top w:val="none" w:sz="0" w:space="0" w:color="auto"/>
                                    <w:left w:val="none" w:sz="0" w:space="0" w:color="auto"/>
                                    <w:bottom w:val="none" w:sz="0" w:space="0" w:color="auto"/>
                                    <w:right w:val="none" w:sz="0" w:space="0" w:color="auto"/>
                                  </w:divBdr>
                                </w:div>
                                <w:div w:id="558440551">
                                  <w:marLeft w:val="0"/>
                                  <w:marRight w:val="0"/>
                                  <w:marTop w:val="0"/>
                                  <w:marBottom w:val="0"/>
                                  <w:divBdr>
                                    <w:top w:val="none" w:sz="0" w:space="0" w:color="auto"/>
                                    <w:left w:val="none" w:sz="0" w:space="0" w:color="auto"/>
                                    <w:bottom w:val="none" w:sz="0" w:space="0" w:color="auto"/>
                                    <w:right w:val="none" w:sz="0" w:space="0" w:color="auto"/>
                                  </w:divBdr>
                                  <w:divsChild>
                                    <w:div w:id="1899245459">
                                      <w:marLeft w:val="0"/>
                                      <w:marRight w:val="0"/>
                                      <w:marTop w:val="0"/>
                                      <w:marBottom w:val="0"/>
                                      <w:divBdr>
                                        <w:top w:val="none" w:sz="0" w:space="0" w:color="auto"/>
                                        <w:left w:val="none" w:sz="0" w:space="0" w:color="auto"/>
                                        <w:bottom w:val="none" w:sz="0" w:space="0" w:color="auto"/>
                                        <w:right w:val="none" w:sz="0" w:space="0" w:color="auto"/>
                                      </w:divBdr>
                                      <w:divsChild>
                                        <w:div w:id="165610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4068">
                                  <w:marLeft w:val="0"/>
                                  <w:marRight w:val="0"/>
                                  <w:marTop w:val="0"/>
                                  <w:marBottom w:val="0"/>
                                  <w:divBdr>
                                    <w:top w:val="none" w:sz="0" w:space="0" w:color="auto"/>
                                    <w:left w:val="none" w:sz="0" w:space="0" w:color="auto"/>
                                    <w:bottom w:val="none" w:sz="0" w:space="0" w:color="auto"/>
                                    <w:right w:val="none" w:sz="0" w:space="0" w:color="auto"/>
                                  </w:divBdr>
                                  <w:divsChild>
                                    <w:div w:id="62021775">
                                      <w:marLeft w:val="0"/>
                                      <w:marRight w:val="0"/>
                                      <w:marTop w:val="0"/>
                                      <w:marBottom w:val="0"/>
                                      <w:divBdr>
                                        <w:top w:val="none" w:sz="0" w:space="0" w:color="auto"/>
                                        <w:left w:val="none" w:sz="0" w:space="0" w:color="auto"/>
                                        <w:bottom w:val="none" w:sz="0" w:space="0" w:color="auto"/>
                                        <w:right w:val="none" w:sz="0" w:space="0" w:color="auto"/>
                                      </w:divBdr>
                                      <w:divsChild>
                                        <w:div w:id="1553155704">
                                          <w:marLeft w:val="0"/>
                                          <w:marRight w:val="0"/>
                                          <w:marTop w:val="0"/>
                                          <w:marBottom w:val="0"/>
                                          <w:divBdr>
                                            <w:top w:val="none" w:sz="0" w:space="0" w:color="auto"/>
                                            <w:left w:val="none" w:sz="0" w:space="0" w:color="auto"/>
                                            <w:bottom w:val="none" w:sz="0" w:space="0" w:color="auto"/>
                                            <w:right w:val="none" w:sz="0" w:space="0" w:color="auto"/>
                                          </w:divBdr>
                                          <w:divsChild>
                                            <w:div w:id="297106707">
                                              <w:marLeft w:val="0"/>
                                              <w:marRight w:val="0"/>
                                              <w:marTop w:val="0"/>
                                              <w:marBottom w:val="0"/>
                                              <w:divBdr>
                                                <w:top w:val="none" w:sz="0" w:space="0" w:color="auto"/>
                                                <w:left w:val="none" w:sz="0" w:space="0" w:color="auto"/>
                                                <w:bottom w:val="none" w:sz="0" w:space="0" w:color="auto"/>
                                                <w:right w:val="none" w:sz="0" w:space="0" w:color="auto"/>
                                              </w:divBdr>
                                            </w:div>
                                          </w:divsChild>
                                        </w:div>
                                        <w:div w:id="40903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2598">
                                  <w:marLeft w:val="0"/>
                                  <w:marRight w:val="0"/>
                                  <w:marTop w:val="0"/>
                                  <w:marBottom w:val="0"/>
                                  <w:divBdr>
                                    <w:top w:val="none" w:sz="0" w:space="0" w:color="auto"/>
                                    <w:left w:val="none" w:sz="0" w:space="0" w:color="auto"/>
                                    <w:bottom w:val="none" w:sz="0" w:space="0" w:color="auto"/>
                                    <w:right w:val="none" w:sz="0" w:space="0" w:color="auto"/>
                                  </w:divBdr>
                                  <w:divsChild>
                                    <w:div w:id="638264189">
                                      <w:marLeft w:val="0"/>
                                      <w:marRight w:val="0"/>
                                      <w:marTop w:val="0"/>
                                      <w:marBottom w:val="0"/>
                                      <w:divBdr>
                                        <w:top w:val="none" w:sz="0" w:space="0" w:color="auto"/>
                                        <w:left w:val="none" w:sz="0" w:space="0" w:color="auto"/>
                                        <w:bottom w:val="none" w:sz="0" w:space="0" w:color="auto"/>
                                        <w:right w:val="none" w:sz="0" w:space="0" w:color="auto"/>
                                      </w:divBdr>
                                      <w:divsChild>
                                        <w:div w:id="214899170">
                                          <w:marLeft w:val="0"/>
                                          <w:marRight w:val="0"/>
                                          <w:marTop w:val="0"/>
                                          <w:marBottom w:val="0"/>
                                          <w:divBdr>
                                            <w:top w:val="none" w:sz="0" w:space="0" w:color="auto"/>
                                            <w:left w:val="none" w:sz="0" w:space="0" w:color="auto"/>
                                            <w:bottom w:val="none" w:sz="0" w:space="0" w:color="auto"/>
                                            <w:right w:val="none" w:sz="0" w:space="0" w:color="auto"/>
                                          </w:divBdr>
                                          <w:divsChild>
                                            <w:div w:id="2006398720">
                                              <w:marLeft w:val="0"/>
                                              <w:marRight w:val="0"/>
                                              <w:marTop w:val="0"/>
                                              <w:marBottom w:val="0"/>
                                              <w:divBdr>
                                                <w:top w:val="none" w:sz="0" w:space="0" w:color="auto"/>
                                                <w:left w:val="none" w:sz="0" w:space="0" w:color="auto"/>
                                                <w:bottom w:val="none" w:sz="0" w:space="0" w:color="auto"/>
                                                <w:right w:val="none" w:sz="0" w:space="0" w:color="auto"/>
                                              </w:divBdr>
                                            </w:div>
                                          </w:divsChild>
                                        </w:div>
                                        <w:div w:id="22750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46674">
                              <w:marLeft w:val="0"/>
                              <w:marRight w:val="0"/>
                              <w:marTop w:val="0"/>
                              <w:marBottom w:val="0"/>
                              <w:divBdr>
                                <w:top w:val="none" w:sz="0" w:space="0" w:color="auto"/>
                                <w:left w:val="none" w:sz="0" w:space="0" w:color="auto"/>
                                <w:bottom w:val="none" w:sz="0" w:space="0" w:color="auto"/>
                                <w:right w:val="none" w:sz="0" w:space="0" w:color="auto"/>
                              </w:divBdr>
                              <w:divsChild>
                                <w:div w:id="340205974">
                                  <w:marLeft w:val="0"/>
                                  <w:marRight w:val="0"/>
                                  <w:marTop w:val="0"/>
                                  <w:marBottom w:val="0"/>
                                  <w:divBdr>
                                    <w:top w:val="none" w:sz="0" w:space="0" w:color="auto"/>
                                    <w:left w:val="none" w:sz="0" w:space="0" w:color="auto"/>
                                    <w:bottom w:val="none" w:sz="0" w:space="0" w:color="auto"/>
                                    <w:right w:val="none" w:sz="0" w:space="0" w:color="auto"/>
                                  </w:divBdr>
                                </w:div>
                                <w:div w:id="201599819">
                                  <w:marLeft w:val="0"/>
                                  <w:marRight w:val="0"/>
                                  <w:marTop w:val="0"/>
                                  <w:marBottom w:val="0"/>
                                  <w:divBdr>
                                    <w:top w:val="none" w:sz="0" w:space="0" w:color="auto"/>
                                    <w:left w:val="none" w:sz="0" w:space="0" w:color="auto"/>
                                    <w:bottom w:val="none" w:sz="0" w:space="0" w:color="auto"/>
                                    <w:right w:val="none" w:sz="0" w:space="0" w:color="auto"/>
                                  </w:divBdr>
                                </w:div>
                                <w:div w:id="2030837968">
                                  <w:marLeft w:val="0"/>
                                  <w:marRight w:val="0"/>
                                  <w:marTop w:val="0"/>
                                  <w:marBottom w:val="0"/>
                                  <w:divBdr>
                                    <w:top w:val="none" w:sz="0" w:space="0" w:color="auto"/>
                                    <w:left w:val="none" w:sz="0" w:space="0" w:color="auto"/>
                                    <w:bottom w:val="none" w:sz="0" w:space="0" w:color="auto"/>
                                    <w:right w:val="none" w:sz="0" w:space="0" w:color="auto"/>
                                  </w:divBdr>
                                </w:div>
                                <w:div w:id="1425151962">
                                  <w:marLeft w:val="0"/>
                                  <w:marRight w:val="0"/>
                                  <w:marTop w:val="0"/>
                                  <w:marBottom w:val="0"/>
                                  <w:divBdr>
                                    <w:top w:val="none" w:sz="0" w:space="0" w:color="auto"/>
                                    <w:left w:val="none" w:sz="0" w:space="0" w:color="auto"/>
                                    <w:bottom w:val="none" w:sz="0" w:space="0" w:color="auto"/>
                                    <w:right w:val="none" w:sz="0" w:space="0" w:color="auto"/>
                                  </w:divBdr>
                                </w:div>
                                <w:div w:id="499976279">
                                  <w:marLeft w:val="0"/>
                                  <w:marRight w:val="0"/>
                                  <w:marTop w:val="0"/>
                                  <w:marBottom w:val="0"/>
                                  <w:divBdr>
                                    <w:top w:val="none" w:sz="0" w:space="0" w:color="auto"/>
                                    <w:left w:val="none" w:sz="0" w:space="0" w:color="auto"/>
                                    <w:bottom w:val="none" w:sz="0" w:space="0" w:color="auto"/>
                                    <w:right w:val="none" w:sz="0" w:space="0" w:color="auto"/>
                                  </w:divBdr>
                                </w:div>
                                <w:div w:id="31738003">
                                  <w:marLeft w:val="0"/>
                                  <w:marRight w:val="0"/>
                                  <w:marTop w:val="0"/>
                                  <w:marBottom w:val="0"/>
                                  <w:divBdr>
                                    <w:top w:val="none" w:sz="0" w:space="0" w:color="auto"/>
                                    <w:left w:val="none" w:sz="0" w:space="0" w:color="auto"/>
                                    <w:bottom w:val="none" w:sz="0" w:space="0" w:color="auto"/>
                                    <w:right w:val="none" w:sz="0" w:space="0" w:color="auto"/>
                                  </w:divBdr>
                                </w:div>
                                <w:div w:id="1416365392">
                                  <w:marLeft w:val="0"/>
                                  <w:marRight w:val="0"/>
                                  <w:marTop w:val="0"/>
                                  <w:marBottom w:val="0"/>
                                  <w:divBdr>
                                    <w:top w:val="none" w:sz="0" w:space="0" w:color="auto"/>
                                    <w:left w:val="none" w:sz="0" w:space="0" w:color="auto"/>
                                    <w:bottom w:val="none" w:sz="0" w:space="0" w:color="auto"/>
                                    <w:right w:val="none" w:sz="0" w:space="0" w:color="auto"/>
                                  </w:divBdr>
                                </w:div>
                                <w:div w:id="1594168906">
                                  <w:marLeft w:val="0"/>
                                  <w:marRight w:val="0"/>
                                  <w:marTop w:val="0"/>
                                  <w:marBottom w:val="0"/>
                                  <w:divBdr>
                                    <w:top w:val="none" w:sz="0" w:space="0" w:color="auto"/>
                                    <w:left w:val="none" w:sz="0" w:space="0" w:color="auto"/>
                                    <w:bottom w:val="none" w:sz="0" w:space="0" w:color="auto"/>
                                    <w:right w:val="none" w:sz="0" w:space="0" w:color="auto"/>
                                  </w:divBdr>
                                </w:div>
                                <w:div w:id="914364691">
                                  <w:marLeft w:val="0"/>
                                  <w:marRight w:val="0"/>
                                  <w:marTop w:val="0"/>
                                  <w:marBottom w:val="0"/>
                                  <w:divBdr>
                                    <w:top w:val="none" w:sz="0" w:space="0" w:color="auto"/>
                                    <w:left w:val="none" w:sz="0" w:space="0" w:color="auto"/>
                                    <w:bottom w:val="none" w:sz="0" w:space="0" w:color="auto"/>
                                    <w:right w:val="none" w:sz="0" w:space="0" w:color="auto"/>
                                  </w:divBdr>
                                </w:div>
                              </w:divsChild>
                            </w:div>
                            <w:div w:id="827523073">
                              <w:marLeft w:val="0"/>
                              <w:marRight w:val="0"/>
                              <w:marTop w:val="0"/>
                              <w:marBottom w:val="0"/>
                              <w:divBdr>
                                <w:top w:val="none" w:sz="0" w:space="0" w:color="auto"/>
                                <w:left w:val="none" w:sz="0" w:space="0" w:color="auto"/>
                                <w:bottom w:val="none" w:sz="0" w:space="0" w:color="auto"/>
                                <w:right w:val="none" w:sz="0" w:space="0" w:color="auto"/>
                              </w:divBdr>
                              <w:divsChild>
                                <w:div w:id="1433473560">
                                  <w:marLeft w:val="0"/>
                                  <w:marRight w:val="0"/>
                                  <w:marTop w:val="0"/>
                                  <w:marBottom w:val="0"/>
                                  <w:divBdr>
                                    <w:top w:val="none" w:sz="0" w:space="0" w:color="auto"/>
                                    <w:left w:val="none" w:sz="0" w:space="0" w:color="auto"/>
                                    <w:bottom w:val="none" w:sz="0" w:space="0" w:color="auto"/>
                                    <w:right w:val="none" w:sz="0" w:space="0" w:color="auto"/>
                                  </w:divBdr>
                                  <w:divsChild>
                                    <w:div w:id="721948261">
                                      <w:marLeft w:val="0"/>
                                      <w:marRight w:val="0"/>
                                      <w:marTop w:val="0"/>
                                      <w:marBottom w:val="0"/>
                                      <w:divBdr>
                                        <w:top w:val="none" w:sz="0" w:space="0" w:color="auto"/>
                                        <w:left w:val="none" w:sz="0" w:space="0" w:color="auto"/>
                                        <w:bottom w:val="none" w:sz="0" w:space="0" w:color="auto"/>
                                        <w:right w:val="none" w:sz="0" w:space="0" w:color="auto"/>
                                      </w:divBdr>
                                      <w:divsChild>
                                        <w:div w:id="491987744">
                                          <w:marLeft w:val="0"/>
                                          <w:marRight w:val="0"/>
                                          <w:marTop w:val="0"/>
                                          <w:marBottom w:val="0"/>
                                          <w:divBdr>
                                            <w:top w:val="none" w:sz="0" w:space="0" w:color="auto"/>
                                            <w:left w:val="none" w:sz="0" w:space="0" w:color="auto"/>
                                            <w:bottom w:val="none" w:sz="0" w:space="0" w:color="auto"/>
                                            <w:right w:val="none" w:sz="0" w:space="0" w:color="auto"/>
                                          </w:divBdr>
                                          <w:divsChild>
                                            <w:div w:id="468936749">
                                              <w:marLeft w:val="0"/>
                                              <w:marRight w:val="0"/>
                                              <w:marTop w:val="0"/>
                                              <w:marBottom w:val="0"/>
                                              <w:divBdr>
                                                <w:top w:val="none" w:sz="0" w:space="0" w:color="auto"/>
                                                <w:left w:val="none" w:sz="0" w:space="0" w:color="auto"/>
                                                <w:bottom w:val="none" w:sz="0" w:space="0" w:color="auto"/>
                                                <w:right w:val="none" w:sz="0" w:space="0" w:color="auto"/>
                                              </w:divBdr>
                                              <w:divsChild>
                                                <w:div w:id="1962413201">
                                                  <w:marLeft w:val="0"/>
                                                  <w:marRight w:val="0"/>
                                                  <w:marTop w:val="0"/>
                                                  <w:marBottom w:val="0"/>
                                                  <w:divBdr>
                                                    <w:top w:val="none" w:sz="0" w:space="0" w:color="auto"/>
                                                    <w:left w:val="none" w:sz="0" w:space="0" w:color="auto"/>
                                                    <w:bottom w:val="none" w:sz="0" w:space="0" w:color="auto"/>
                                                    <w:right w:val="none" w:sz="0" w:space="0" w:color="auto"/>
                                                  </w:divBdr>
                                                  <w:divsChild>
                                                    <w:div w:id="99306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18833">
                                          <w:marLeft w:val="0"/>
                                          <w:marRight w:val="0"/>
                                          <w:marTop w:val="0"/>
                                          <w:marBottom w:val="0"/>
                                          <w:divBdr>
                                            <w:top w:val="none" w:sz="0" w:space="0" w:color="auto"/>
                                            <w:left w:val="none" w:sz="0" w:space="0" w:color="auto"/>
                                            <w:bottom w:val="none" w:sz="0" w:space="0" w:color="auto"/>
                                            <w:right w:val="none" w:sz="0" w:space="0" w:color="auto"/>
                                          </w:divBdr>
                                          <w:divsChild>
                                            <w:div w:id="1904751164">
                                              <w:marLeft w:val="0"/>
                                              <w:marRight w:val="0"/>
                                              <w:marTop w:val="0"/>
                                              <w:marBottom w:val="0"/>
                                              <w:divBdr>
                                                <w:top w:val="none" w:sz="0" w:space="0" w:color="auto"/>
                                                <w:left w:val="none" w:sz="0" w:space="0" w:color="auto"/>
                                                <w:bottom w:val="none" w:sz="0" w:space="0" w:color="auto"/>
                                                <w:right w:val="none" w:sz="0" w:space="0" w:color="auto"/>
                                              </w:divBdr>
                                              <w:divsChild>
                                                <w:div w:id="761218643">
                                                  <w:marLeft w:val="0"/>
                                                  <w:marRight w:val="0"/>
                                                  <w:marTop w:val="0"/>
                                                  <w:marBottom w:val="0"/>
                                                  <w:divBdr>
                                                    <w:top w:val="none" w:sz="0" w:space="0" w:color="auto"/>
                                                    <w:left w:val="none" w:sz="0" w:space="0" w:color="auto"/>
                                                    <w:bottom w:val="none" w:sz="0" w:space="0" w:color="auto"/>
                                                    <w:right w:val="none" w:sz="0" w:space="0" w:color="auto"/>
                                                  </w:divBdr>
                                                  <w:divsChild>
                                                    <w:div w:id="27560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26725">
                                          <w:marLeft w:val="0"/>
                                          <w:marRight w:val="0"/>
                                          <w:marTop w:val="0"/>
                                          <w:marBottom w:val="0"/>
                                          <w:divBdr>
                                            <w:top w:val="none" w:sz="0" w:space="0" w:color="auto"/>
                                            <w:left w:val="none" w:sz="0" w:space="0" w:color="auto"/>
                                            <w:bottom w:val="none" w:sz="0" w:space="0" w:color="auto"/>
                                            <w:right w:val="none" w:sz="0" w:space="0" w:color="auto"/>
                                          </w:divBdr>
                                          <w:divsChild>
                                            <w:div w:id="2059936400">
                                              <w:marLeft w:val="0"/>
                                              <w:marRight w:val="0"/>
                                              <w:marTop w:val="0"/>
                                              <w:marBottom w:val="0"/>
                                              <w:divBdr>
                                                <w:top w:val="none" w:sz="0" w:space="0" w:color="auto"/>
                                                <w:left w:val="none" w:sz="0" w:space="0" w:color="auto"/>
                                                <w:bottom w:val="none" w:sz="0" w:space="0" w:color="auto"/>
                                                <w:right w:val="none" w:sz="0" w:space="0" w:color="auto"/>
                                              </w:divBdr>
                                              <w:divsChild>
                                                <w:div w:id="335808512">
                                                  <w:marLeft w:val="0"/>
                                                  <w:marRight w:val="0"/>
                                                  <w:marTop w:val="0"/>
                                                  <w:marBottom w:val="0"/>
                                                  <w:divBdr>
                                                    <w:top w:val="none" w:sz="0" w:space="0" w:color="auto"/>
                                                    <w:left w:val="none" w:sz="0" w:space="0" w:color="auto"/>
                                                    <w:bottom w:val="none" w:sz="0" w:space="0" w:color="auto"/>
                                                    <w:right w:val="none" w:sz="0" w:space="0" w:color="auto"/>
                                                  </w:divBdr>
                                                  <w:divsChild>
                                                    <w:div w:id="46978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77749">
                                          <w:marLeft w:val="0"/>
                                          <w:marRight w:val="0"/>
                                          <w:marTop w:val="0"/>
                                          <w:marBottom w:val="0"/>
                                          <w:divBdr>
                                            <w:top w:val="none" w:sz="0" w:space="0" w:color="auto"/>
                                            <w:left w:val="none" w:sz="0" w:space="0" w:color="auto"/>
                                            <w:bottom w:val="none" w:sz="0" w:space="0" w:color="auto"/>
                                            <w:right w:val="none" w:sz="0" w:space="0" w:color="auto"/>
                                          </w:divBdr>
                                          <w:divsChild>
                                            <w:div w:id="1022130438">
                                              <w:marLeft w:val="0"/>
                                              <w:marRight w:val="0"/>
                                              <w:marTop w:val="0"/>
                                              <w:marBottom w:val="0"/>
                                              <w:divBdr>
                                                <w:top w:val="none" w:sz="0" w:space="0" w:color="auto"/>
                                                <w:left w:val="none" w:sz="0" w:space="0" w:color="auto"/>
                                                <w:bottom w:val="none" w:sz="0" w:space="0" w:color="auto"/>
                                                <w:right w:val="none" w:sz="0" w:space="0" w:color="auto"/>
                                              </w:divBdr>
                                              <w:divsChild>
                                                <w:div w:id="468521730">
                                                  <w:marLeft w:val="0"/>
                                                  <w:marRight w:val="0"/>
                                                  <w:marTop w:val="0"/>
                                                  <w:marBottom w:val="0"/>
                                                  <w:divBdr>
                                                    <w:top w:val="none" w:sz="0" w:space="0" w:color="auto"/>
                                                    <w:left w:val="none" w:sz="0" w:space="0" w:color="auto"/>
                                                    <w:bottom w:val="none" w:sz="0" w:space="0" w:color="auto"/>
                                                    <w:right w:val="none" w:sz="0" w:space="0" w:color="auto"/>
                                                  </w:divBdr>
                                                  <w:divsChild>
                                                    <w:div w:id="43903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3106">
                                          <w:marLeft w:val="0"/>
                                          <w:marRight w:val="0"/>
                                          <w:marTop w:val="0"/>
                                          <w:marBottom w:val="0"/>
                                          <w:divBdr>
                                            <w:top w:val="none" w:sz="0" w:space="0" w:color="auto"/>
                                            <w:left w:val="none" w:sz="0" w:space="0" w:color="auto"/>
                                            <w:bottom w:val="none" w:sz="0" w:space="0" w:color="auto"/>
                                            <w:right w:val="none" w:sz="0" w:space="0" w:color="auto"/>
                                          </w:divBdr>
                                          <w:divsChild>
                                            <w:div w:id="2139763336">
                                              <w:marLeft w:val="0"/>
                                              <w:marRight w:val="0"/>
                                              <w:marTop w:val="0"/>
                                              <w:marBottom w:val="0"/>
                                              <w:divBdr>
                                                <w:top w:val="none" w:sz="0" w:space="0" w:color="auto"/>
                                                <w:left w:val="none" w:sz="0" w:space="0" w:color="auto"/>
                                                <w:bottom w:val="none" w:sz="0" w:space="0" w:color="auto"/>
                                                <w:right w:val="none" w:sz="0" w:space="0" w:color="auto"/>
                                              </w:divBdr>
                                              <w:divsChild>
                                                <w:div w:id="282074668">
                                                  <w:marLeft w:val="0"/>
                                                  <w:marRight w:val="0"/>
                                                  <w:marTop w:val="0"/>
                                                  <w:marBottom w:val="0"/>
                                                  <w:divBdr>
                                                    <w:top w:val="none" w:sz="0" w:space="0" w:color="auto"/>
                                                    <w:left w:val="none" w:sz="0" w:space="0" w:color="auto"/>
                                                    <w:bottom w:val="none" w:sz="0" w:space="0" w:color="auto"/>
                                                    <w:right w:val="none" w:sz="0" w:space="0" w:color="auto"/>
                                                  </w:divBdr>
                                                  <w:divsChild>
                                                    <w:div w:id="3166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94966">
                                          <w:marLeft w:val="0"/>
                                          <w:marRight w:val="0"/>
                                          <w:marTop w:val="0"/>
                                          <w:marBottom w:val="0"/>
                                          <w:divBdr>
                                            <w:top w:val="none" w:sz="0" w:space="0" w:color="auto"/>
                                            <w:left w:val="none" w:sz="0" w:space="0" w:color="auto"/>
                                            <w:bottom w:val="none" w:sz="0" w:space="0" w:color="auto"/>
                                            <w:right w:val="none" w:sz="0" w:space="0" w:color="auto"/>
                                          </w:divBdr>
                                          <w:divsChild>
                                            <w:div w:id="1661230792">
                                              <w:marLeft w:val="0"/>
                                              <w:marRight w:val="0"/>
                                              <w:marTop w:val="0"/>
                                              <w:marBottom w:val="0"/>
                                              <w:divBdr>
                                                <w:top w:val="none" w:sz="0" w:space="0" w:color="auto"/>
                                                <w:left w:val="none" w:sz="0" w:space="0" w:color="auto"/>
                                                <w:bottom w:val="none" w:sz="0" w:space="0" w:color="auto"/>
                                                <w:right w:val="none" w:sz="0" w:space="0" w:color="auto"/>
                                              </w:divBdr>
                                              <w:divsChild>
                                                <w:div w:id="561527411">
                                                  <w:marLeft w:val="0"/>
                                                  <w:marRight w:val="0"/>
                                                  <w:marTop w:val="0"/>
                                                  <w:marBottom w:val="0"/>
                                                  <w:divBdr>
                                                    <w:top w:val="none" w:sz="0" w:space="0" w:color="auto"/>
                                                    <w:left w:val="none" w:sz="0" w:space="0" w:color="auto"/>
                                                    <w:bottom w:val="none" w:sz="0" w:space="0" w:color="auto"/>
                                                    <w:right w:val="none" w:sz="0" w:space="0" w:color="auto"/>
                                                  </w:divBdr>
                                                  <w:divsChild>
                                                    <w:div w:id="182986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482182">
                                          <w:marLeft w:val="0"/>
                                          <w:marRight w:val="0"/>
                                          <w:marTop w:val="0"/>
                                          <w:marBottom w:val="0"/>
                                          <w:divBdr>
                                            <w:top w:val="none" w:sz="0" w:space="0" w:color="auto"/>
                                            <w:left w:val="none" w:sz="0" w:space="0" w:color="auto"/>
                                            <w:bottom w:val="none" w:sz="0" w:space="0" w:color="auto"/>
                                            <w:right w:val="none" w:sz="0" w:space="0" w:color="auto"/>
                                          </w:divBdr>
                                          <w:divsChild>
                                            <w:div w:id="49573545">
                                              <w:marLeft w:val="0"/>
                                              <w:marRight w:val="0"/>
                                              <w:marTop w:val="0"/>
                                              <w:marBottom w:val="0"/>
                                              <w:divBdr>
                                                <w:top w:val="none" w:sz="0" w:space="0" w:color="auto"/>
                                                <w:left w:val="none" w:sz="0" w:space="0" w:color="auto"/>
                                                <w:bottom w:val="none" w:sz="0" w:space="0" w:color="auto"/>
                                                <w:right w:val="none" w:sz="0" w:space="0" w:color="auto"/>
                                              </w:divBdr>
                                              <w:divsChild>
                                                <w:div w:id="1017733660">
                                                  <w:marLeft w:val="0"/>
                                                  <w:marRight w:val="0"/>
                                                  <w:marTop w:val="0"/>
                                                  <w:marBottom w:val="0"/>
                                                  <w:divBdr>
                                                    <w:top w:val="none" w:sz="0" w:space="0" w:color="auto"/>
                                                    <w:left w:val="none" w:sz="0" w:space="0" w:color="auto"/>
                                                    <w:bottom w:val="none" w:sz="0" w:space="0" w:color="auto"/>
                                                    <w:right w:val="none" w:sz="0" w:space="0" w:color="auto"/>
                                                  </w:divBdr>
                                                  <w:divsChild>
                                                    <w:div w:id="50817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825255">
                                          <w:marLeft w:val="0"/>
                                          <w:marRight w:val="0"/>
                                          <w:marTop w:val="0"/>
                                          <w:marBottom w:val="0"/>
                                          <w:divBdr>
                                            <w:top w:val="none" w:sz="0" w:space="0" w:color="auto"/>
                                            <w:left w:val="none" w:sz="0" w:space="0" w:color="auto"/>
                                            <w:bottom w:val="none" w:sz="0" w:space="0" w:color="auto"/>
                                            <w:right w:val="none" w:sz="0" w:space="0" w:color="auto"/>
                                          </w:divBdr>
                                          <w:divsChild>
                                            <w:div w:id="47538494">
                                              <w:marLeft w:val="0"/>
                                              <w:marRight w:val="0"/>
                                              <w:marTop w:val="0"/>
                                              <w:marBottom w:val="0"/>
                                              <w:divBdr>
                                                <w:top w:val="none" w:sz="0" w:space="0" w:color="auto"/>
                                                <w:left w:val="none" w:sz="0" w:space="0" w:color="auto"/>
                                                <w:bottom w:val="none" w:sz="0" w:space="0" w:color="auto"/>
                                                <w:right w:val="none" w:sz="0" w:space="0" w:color="auto"/>
                                              </w:divBdr>
                                              <w:divsChild>
                                                <w:div w:id="1213156597">
                                                  <w:marLeft w:val="0"/>
                                                  <w:marRight w:val="0"/>
                                                  <w:marTop w:val="0"/>
                                                  <w:marBottom w:val="0"/>
                                                  <w:divBdr>
                                                    <w:top w:val="none" w:sz="0" w:space="0" w:color="auto"/>
                                                    <w:left w:val="none" w:sz="0" w:space="0" w:color="auto"/>
                                                    <w:bottom w:val="none" w:sz="0" w:space="0" w:color="auto"/>
                                                    <w:right w:val="none" w:sz="0" w:space="0" w:color="auto"/>
                                                  </w:divBdr>
                                                  <w:divsChild>
                                                    <w:div w:id="148335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45131">
                                          <w:marLeft w:val="0"/>
                                          <w:marRight w:val="0"/>
                                          <w:marTop w:val="0"/>
                                          <w:marBottom w:val="0"/>
                                          <w:divBdr>
                                            <w:top w:val="none" w:sz="0" w:space="0" w:color="auto"/>
                                            <w:left w:val="none" w:sz="0" w:space="0" w:color="auto"/>
                                            <w:bottom w:val="none" w:sz="0" w:space="0" w:color="auto"/>
                                            <w:right w:val="none" w:sz="0" w:space="0" w:color="auto"/>
                                          </w:divBdr>
                                          <w:divsChild>
                                            <w:div w:id="1347370509">
                                              <w:marLeft w:val="0"/>
                                              <w:marRight w:val="0"/>
                                              <w:marTop w:val="0"/>
                                              <w:marBottom w:val="0"/>
                                              <w:divBdr>
                                                <w:top w:val="none" w:sz="0" w:space="0" w:color="auto"/>
                                                <w:left w:val="none" w:sz="0" w:space="0" w:color="auto"/>
                                                <w:bottom w:val="none" w:sz="0" w:space="0" w:color="auto"/>
                                                <w:right w:val="none" w:sz="0" w:space="0" w:color="auto"/>
                                              </w:divBdr>
                                              <w:divsChild>
                                                <w:div w:id="1541630712">
                                                  <w:marLeft w:val="0"/>
                                                  <w:marRight w:val="0"/>
                                                  <w:marTop w:val="0"/>
                                                  <w:marBottom w:val="0"/>
                                                  <w:divBdr>
                                                    <w:top w:val="none" w:sz="0" w:space="0" w:color="auto"/>
                                                    <w:left w:val="none" w:sz="0" w:space="0" w:color="auto"/>
                                                    <w:bottom w:val="none" w:sz="0" w:space="0" w:color="auto"/>
                                                    <w:right w:val="none" w:sz="0" w:space="0" w:color="auto"/>
                                                  </w:divBdr>
                                                  <w:divsChild>
                                                    <w:div w:id="90691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463697">
                                          <w:marLeft w:val="0"/>
                                          <w:marRight w:val="0"/>
                                          <w:marTop w:val="0"/>
                                          <w:marBottom w:val="0"/>
                                          <w:divBdr>
                                            <w:top w:val="none" w:sz="0" w:space="0" w:color="auto"/>
                                            <w:left w:val="none" w:sz="0" w:space="0" w:color="auto"/>
                                            <w:bottom w:val="none" w:sz="0" w:space="0" w:color="auto"/>
                                            <w:right w:val="none" w:sz="0" w:space="0" w:color="auto"/>
                                          </w:divBdr>
                                          <w:divsChild>
                                            <w:div w:id="891113055">
                                              <w:marLeft w:val="0"/>
                                              <w:marRight w:val="0"/>
                                              <w:marTop w:val="0"/>
                                              <w:marBottom w:val="0"/>
                                              <w:divBdr>
                                                <w:top w:val="none" w:sz="0" w:space="0" w:color="auto"/>
                                                <w:left w:val="none" w:sz="0" w:space="0" w:color="auto"/>
                                                <w:bottom w:val="none" w:sz="0" w:space="0" w:color="auto"/>
                                                <w:right w:val="none" w:sz="0" w:space="0" w:color="auto"/>
                                              </w:divBdr>
                                              <w:divsChild>
                                                <w:div w:id="288977699">
                                                  <w:marLeft w:val="0"/>
                                                  <w:marRight w:val="0"/>
                                                  <w:marTop w:val="0"/>
                                                  <w:marBottom w:val="0"/>
                                                  <w:divBdr>
                                                    <w:top w:val="none" w:sz="0" w:space="0" w:color="auto"/>
                                                    <w:left w:val="none" w:sz="0" w:space="0" w:color="auto"/>
                                                    <w:bottom w:val="none" w:sz="0" w:space="0" w:color="auto"/>
                                                    <w:right w:val="none" w:sz="0" w:space="0" w:color="auto"/>
                                                  </w:divBdr>
                                                  <w:divsChild>
                                                    <w:div w:id="140321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56286">
                                          <w:marLeft w:val="0"/>
                                          <w:marRight w:val="0"/>
                                          <w:marTop w:val="0"/>
                                          <w:marBottom w:val="0"/>
                                          <w:divBdr>
                                            <w:top w:val="none" w:sz="0" w:space="0" w:color="auto"/>
                                            <w:left w:val="none" w:sz="0" w:space="0" w:color="auto"/>
                                            <w:bottom w:val="none" w:sz="0" w:space="0" w:color="auto"/>
                                            <w:right w:val="none" w:sz="0" w:space="0" w:color="auto"/>
                                          </w:divBdr>
                                          <w:divsChild>
                                            <w:div w:id="1924290960">
                                              <w:marLeft w:val="0"/>
                                              <w:marRight w:val="0"/>
                                              <w:marTop w:val="0"/>
                                              <w:marBottom w:val="0"/>
                                              <w:divBdr>
                                                <w:top w:val="none" w:sz="0" w:space="0" w:color="auto"/>
                                                <w:left w:val="none" w:sz="0" w:space="0" w:color="auto"/>
                                                <w:bottom w:val="none" w:sz="0" w:space="0" w:color="auto"/>
                                                <w:right w:val="none" w:sz="0" w:space="0" w:color="auto"/>
                                              </w:divBdr>
                                              <w:divsChild>
                                                <w:div w:id="487592954">
                                                  <w:marLeft w:val="0"/>
                                                  <w:marRight w:val="0"/>
                                                  <w:marTop w:val="0"/>
                                                  <w:marBottom w:val="0"/>
                                                  <w:divBdr>
                                                    <w:top w:val="none" w:sz="0" w:space="0" w:color="auto"/>
                                                    <w:left w:val="none" w:sz="0" w:space="0" w:color="auto"/>
                                                    <w:bottom w:val="none" w:sz="0" w:space="0" w:color="auto"/>
                                                    <w:right w:val="none" w:sz="0" w:space="0" w:color="auto"/>
                                                  </w:divBdr>
                                                  <w:divsChild>
                                                    <w:div w:id="140209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700517">
                                          <w:marLeft w:val="0"/>
                                          <w:marRight w:val="0"/>
                                          <w:marTop w:val="0"/>
                                          <w:marBottom w:val="0"/>
                                          <w:divBdr>
                                            <w:top w:val="none" w:sz="0" w:space="0" w:color="auto"/>
                                            <w:left w:val="none" w:sz="0" w:space="0" w:color="auto"/>
                                            <w:bottom w:val="none" w:sz="0" w:space="0" w:color="auto"/>
                                            <w:right w:val="none" w:sz="0" w:space="0" w:color="auto"/>
                                          </w:divBdr>
                                          <w:divsChild>
                                            <w:div w:id="1437941087">
                                              <w:marLeft w:val="0"/>
                                              <w:marRight w:val="0"/>
                                              <w:marTop w:val="0"/>
                                              <w:marBottom w:val="0"/>
                                              <w:divBdr>
                                                <w:top w:val="none" w:sz="0" w:space="0" w:color="auto"/>
                                                <w:left w:val="none" w:sz="0" w:space="0" w:color="auto"/>
                                                <w:bottom w:val="none" w:sz="0" w:space="0" w:color="auto"/>
                                                <w:right w:val="none" w:sz="0" w:space="0" w:color="auto"/>
                                              </w:divBdr>
                                              <w:divsChild>
                                                <w:div w:id="678776940">
                                                  <w:marLeft w:val="0"/>
                                                  <w:marRight w:val="0"/>
                                                  <w:marTop w:val="0"/>
                                                  <w:marBottom w:val="0"/>
                                                  <w:divBdr>
                                                    <w:top w:val="none" w:sz="0" w:space="0" w:color="auto"/>
                                                    <w:left w:val="none" w:sz="0" w:space="0" w:color="auto"/>
                                                    <w:bottom w:val="none" w:sz="0" w:space="0" w:color="auto"/>
                                                    <w:right w:val="none" w:sz="0" w:space="0" w:color="auto"/>
                                                  </w:divBdr>
                                                  <w:divsChild>
                                                    <w:div w:id="1153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804697">
                                          <w:marLeft w:val="0"/>
                                          <w:marRight w:val="0"/>
                                          <w:marTop w:val="0"/>
                                          <w:marBottom w:val="0"/>
                                          <w:divBdr>
                                            <w:top w:val="none" w:sz="0" w:space="0" w:color="auto"/>
                                            <w:left w:val="none" w:sz="0" w:space="0" w:color="auto"/>
                                            <w:bottom w:val="none" w:sz="0" w:space="0" w:color="auto"/>
                                            <w:right w:val="none" w:sz="0" w:space="0" w:color="auto"/>
                                          </w:divBdr>
                                          <w:divsChild>
                                            <w:div w:id="1754815502">
                                              <w:marLeft w:val="0"/>
                                              <w:marRight w:val="0"/>
                                              <w:marTop w:val="0"/>
                                              <w:marBottom w:val="0"/>
                                              <w:divBdr>
                                                <w:top w:val="none" w:sz="0" w:space="0" w:color="auto"/>
                                                <w:left w:val="none" w:sz="0" w:space="0" w:color="auto"/>
                                                <w:bottom w:val="none" w:sz="0" w:space="0" w:color="auto"/>
                                                <w:right w:val="none" w:sz="0" w:space="0" w:color="auto"/>
                                              </w:divBdr>
                                              <w:divsChild>
                                                <w:div w:id="610165810">
                                                  <w:marLeft w:val="0"/>
                                                  <w:marRight w:val="0"/>
                                                  <w:marTop w:val="0"/>
                                                  <w:marBottom w:val="0"/>
                                                  <w:divBdr>
                                                    <w:top w:val="none" w:sz="0" w:space="0" w:color="auto"/>
                                                    <w:left w:val="none" w:sz="0" w:space="0" w:color="auto"/>
                                                    <w:bottom w:val="none" w:sz="0" w:space="0" w:color="auto"/>
                                                    <w:right w:val="none" w:sz="0" w:space="0" w:color="auto"/>
                                                  </w:divBdr>
                                                  <w:divsChild>
                                                    <w:div w:id="162958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20974">
                                          <w:marLeft w:val="0"/>
                                          <w:marRight w:val="0"/>
                                          <w:marTop w:val="0"/>
                                          <w:marBottom w:val="0"/>
                                          <w:divBdr>
                                            <w:top w:val="none" w:sz="0" w:space="0" w:color="auto"/>
                                            <w:left w:val="none" w:sz="0" w:space="0" w:color="auto"/>
                                            <w:bottom w:val="none" w:sz="0" w:space="0" w:color="auto"/>
                                            <w:right w:val="none" w:sz="0" w:space="0" w:color="auto"/>
                                          </w:divBdr>
                                          <w:divsChild>
                                            <w:div w:id="1876115945">
                                              <w:marLeft w:val="0"/>
                                              <w:marRight w:val="0"/>
                                              <w:marTop w:val="0"/>
                                              <w:marBottom w:val="0"/>
                                              <w:divBdr>
                                                <w:top w:val="none" w:sz="0" w:space="0" w:color="auto"/>
                                                <w:left w:val="none" w:sz="0" w:space="0" w:color="auto"/>
                                                <w:bottom w:val="none" w:sz="0" w:space="0" w:color="auto"/>
                                                <w:right w:val="none" w:sz="0" w:space="0" w:color="auto"/>
                                              </w:divBdr>
                                              <w:divsChild>
                                                <w:div w:id="1343778203">
                                                  <w:marLeft w:val="0"/>
                                                  <w:marRight w:val="0"/>
                                                  <w:marTop w:val="0"/>
                                                  <w:marBottom w:val="0"/>
                                                  <w:divBdr>
                                                    <w:top w:val="none" w:sz="0" w:space="0" w:color="auto"/>
                                                    <w:left w:val="none" w:sz="0" w:space="0" w:color="auto"/>
                                                    <w:bottom w:val="none" w:sz="0" w:space="0" w:color="auto"/>
                                                    <w:right w:val="none" w:sz="0" w:space="0" w:color="auto"/>
                                                  </w:divBdr>
                                                  <w:divsChild>
                                                    <w:div w:id="178553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17865">
                                          <w:marLeft w:val="0"/>
                                          <w:marRight w:val="0"/>
                                          <w:marTop w:val="0"/>
                                          <w:marBottom w:val="0"/>
                                          <w:divBdr>
                                            <w:top w:val="none" w:sz="0" w:space="0" w:color="auto"/>
                                            <w:left w:val="none" w:sz="0" w:space="0" w:color="auto"/>
                                            <w:bottom w:val="none" w:sz="0" w:space="0" w:color="auto"/>
                                            <w:right w:val="none" w:sz="0" w:space="0" w:color="auto"/>
                                          </w:divBdr>
                                          <w:divsChild>
                                            <w:div w:id="43721770">
                                              <w:marLeft w:val="0"/>
                                              <w:marRight w:val="0"/>
                                              <w:marTop w:val="0"/>
                                              <w:marBottom w:val="0"/>
                                              <w:divBdr>
                                                <w:top w:val="none" w:sz="0" w:space="0" w:color="auto"/>
                                                <w:left w:val="none" w:sz="0" w:space="0" w:color="auto"/>
                                                <w:bottom w:val="none" w:sz="0" w:space="0" w:color="auto"/>
                                                <w:right w:val="none" w:sz="0" w:space="0" w:color="auto"/>
                                              </w:divBdr>
                                              <w:divsChild>
                                                <w:div w:id="63994715">
                                                  <w:marLeft w:val="0"/>
                                                  <w:marRight w:val="0"/>
                                                  <w:marTop w:val="0"/>
                                                  <w:marBottom w:val="0"/>
                                                  <w:divBdr>
                                                    <w:top w:val="none" w:sz="0" w:space="0" w:color="auto"/>
                                                    <w:left w:val="none" w:sz="0" w:space="0" w:color="auto"/>
                                                    <w:bottom w:val="none" w:sz="0" w:space="0" w:color="auto"/>
                                                    <w:right w:val="none" w:sz="0" w:space="0" w:color="auto"/>
                                                  </w:divBdr>
                                                  <w:divsChild>
                                                    <w:div w:id="191142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786416">
                                          <w:marLeft w:val="0"/>
                                          <w:marRight w:val="0"/>
                                          <w:marTop w:val="0"/>
                                          <w:marBottom w:val="0"/>
                                          <w:divBdr>
                                            <w:top w:val="none" w:sz="0" w:space="0" w:color="auto"/>
                                            <w:left w:val="none" w:sz="0" w:space="0" w:color="auto"/>
                                            <w:bottom w:val="none" w:sz="0" w:space="0" w:color="auto"/>
                                            <w:right w:val="none" w:sz="0" w:space="0" w:color="auto"/>
                                          </w:divBdr>
                                          <w:divsChild>
                                            <w:div w:id="102770867">
                                              <w:marLeft w:val="0"/>
                                              <w:marRight w:val="0"/>
                                              <w:marTop w:val="0"/>
                                              <w:marBottom w:val="0"/>
                                              <w:divBdr>
                                                <w:top w:val="none" w:sz="0" w:space="0" w:color="auto"/>
                                                <w:left w:val="none" w:sz="0" w:space="0" w:color="auto"/>
                                                <w:bottom w:val="none" w:sz="0" w:space="0" w:color="auto"/>
                                                <w:right w:val="none" w:sz="0" w:space="0" w:color="auto"/>
                                              </w:divBdr>
                                              <w:divsChild>
                                                <w:div w:id="500698036">
                                                  <w:marLeft w:val="0"/>
                                                  <w:marRight w:val="0"/>
                                                  <w:marTop w:val="0"/>
                                                  <w:marBottom w:val="0"/>
                                                  <w:divBdr>
                                                    <w:top w:val="none" w:sz="0" w:space="0" w:color="auto"/>
                                                    <w:left w:val="none" w:sz="0" w:space="0" w:color="auto"/>
                                                    <w:bottom w:val="none" w:sz="0" w:space="0" w:color="auto"/>
                                                    <w:right w:val="none" w:sz="0" w:space="0" w:color="auto"/>
                                                  </w:divBdr>
                                                  <w:divsChild>
                                                    <w:div w:id="15237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09008">
                                          <w:marLeft w:val="0"/>
                                          <w:marRight w:val="0"/>
                                          <w:marTop w:val="0"/>
                                          <w:marBottom w:val="0"/>
                                          <w:divBdr>
                                            <w:top w:val="none" w:sz="0" w:space="0" w:color="auto"/>
                                            <w:left w:val="none" w:sz="0" w:space="0" w:color="auto"/>
                                            <w:bottom w:val="none" w:sz="0" w:space="0" w:color="auto"/>
                                            <w:right w:val="none" w:sz="0" w:space="0" w:color="auto"/>
                                          </w:divBdr>
                                          <w:divsChild>
                                            <w:div w:id="1041439702">
                                              <w:marLeft w:val="0"/>
                                              <w:marRight w:val="0"/>
                                              <w:marTop w:val="0"/>
                                              <w:marBottom w:val="0"/>
                                              <w:divBdr>
                                                <w:top w:val="none" w:sz="0" w:space="0" w:color="auto"/>
                                                <w:left w:val="none" w:sz="0" w:space="0" w:color="auto"/>
                                                <w:bottom w:val="none" w:sz="0" w:space="0" w:color="auto"/>
                                                <w:right w:val="none" w:sz="0" w:space="0" w:color="auto"/>
                                              </w:divBdr>
                                              <w:divsChild>
                                                <w:div w:id="1830095454">
                                                  <w:marLeft w:val="0"/>
                                                  <w:marRight w:val="0"/>
                                                  <w:marTop w:val="0"/>
                                                  <w:marBottom w:val="0"/>
                                                  <w:divBdr>
                                                    <w:top w:val="none" w:sz="0" w:space="0" w:color="auto"/>
                                                    <w:left w:val="none" w:sz="0" w:space="0" w:color="auto"/>
                                                    <w:bottom w:val="none" w:sz="0" w:space="0" w:color="auto"/>
                                                    <w:right w:val="none" w:sz="0" w:space="0" w:color="auto"/>
                                                  </w:divBdr>
                                                  <w:divsChild>
                                                    <w:div w:id="214665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947672">
                                          <w:marLeft w:val="0"/>
                                          <w:marRight w:val="0"/>
                                          <w:marTop w:val="0"/>
                                          <w:marBottom w:val="0"/>
                                          <w:divBdr>
                                            <w:top w:val="none" w:sz="0" w:space="0" w:color="auto"/>
                                            <w:left w:val="none" w:sz="0" w:space="0" w:color="auto"/>
                                            <w:bottom w:val="none" w:sz="0" w:space="0" w:color="auto"/>
                                            <w:right w:val="none" w:sz="0" w:space="0" w:color="auto"/>
                                          </w:divBdr>
                                          <w:divsChild>
                                            <w:div w:id="1983539854">
                                              <w:marLeft w:val="0"/>
                                              <w:marRight w:val="0"/>
                                              <w:marTop w:val="0"/>
                                              <w:marBottom w:val="0"/>
                                              <w:divBdr>
                                                <w:top w:val="none" w:sz="0" w:space="0" w:color="auto"/>
                                                <w:left w:val="none" w:sz="0" w:space="0" w:color="auto"/>
                                                <w:bottom w:val="none" w:sz="0" w:space="0" w:color="auto"/>
                                                <w:right w:val="none" w:sz="0" w:space="0" w:color="auto"/>
                                              </w:divBdr>
                                              <w:divsChild>
                                                <w:div w:id="1784880193">
                                                  <w:marLeft w:val="0"/>
                                                  <w:marRight w:val="0"/>
                                                  <w:marTop w:val="0"/>
                                                  <w:marBottom w:val="0"/>
                                                  <w:divBdr>
                                                    <w:top w:val="none" w:sz="0" w:space="0" w:color="auto"/>
                                                    <w:left w:val="none" w:sz="0" w:space="0" w:color="auto"/>
                                                    <w:bottom w:val="none" w:sz="0" w:space="0" w:color="auto"/>
                                                    <w:right w:val="none" w:sz="0" w:space="0" w:color="auto"/>
                                                  </w:divBdr>
                                                  <w:divsChild>
                                                    <w:div w:id="18667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606648">
                                          <w:marLeft w:val="0"/>
                                          <w:marRight w:val="0"/>
                                          <w:marTop w:val="0"/>
                                          <w:marBottom w:val="0"/>
                                          <w:divBdr>
                                            <w:top w:val="none" w:sz="0" w:space="0" w:color="auto"/>
                                            <w:left w:val="none" w:sz="0" w:space="0" w:color="auto"/>
                                            <w:bottom w:val="none" w:sz="0" w:space="0" w:color="auto"/>
                                            <w:right w:val="none" w:sz="0" w:space="0" w:color="auto"/>
                                          </w:divBdr>
                                          <w:divsChild>
                                            <w:div w:id="589779259">
                                              <w:marLeft w:val="0"/>
                                              <w:marRight w:val="0"/>
                                              <w:marTop w:val="0"/>
                                              <w:marBottom w:val="0"/>
                                              <w:divBdr>
                                                <w:top w:val="none" w:sz="0" w:space="0" w:color="auto"/>
                                                <w:left w:val="none" w:sz="0" w:space="0" w:color="auto"/>
                                                <w:bottom w:val="none" w:sz="0" w:space="0" w:color="auto"/>
                                                <w:right w:val="none" w:sz="0" w:space="0" w:color="auto"/>
                                              </w:divBdr>
                                              <w:divsChild>
                                                <w:div w:id="2117747224">
                                                  <w:marLeft w:val="0"/>
                                                  <w:marRight w:val="0"/>
                                                  <w:marTop w:val="0"/>
                                                  <w:marBottom w:val="0"/>
                                                  <w:divBdr>
                                                    <w:top w:val="none" w:sz="0" w:space="0" w:color="auto"/>
                                                    <w:left w:val="none" w:sz="0" w:space="0" w:color="auto"/>
                                                    <w:bottom w:val="none" w:sz="0" w:space="0" w:color="auto"/>
                                                    <w:right w:val="none" w:sz="0" w:space="0" w:color="auto"/>
                                                  </w:divBdr>
                                                  <w:divsChild>
                                                    <w:div w:id="81764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214619">
                                          <w:marLeft w:val="0"/>
                                          <w:marRight w:val="0"/>
                                          <w:marTop w:val="0"/>
                                          <w:marBottom w:val="0"/>
                                          <w:divBdr>
                                            <w:top w:val="none" w:sz="0" w:space="0" w:color="auto"/>
                                            <w:left w:val="none" w:sz="0" w:space="0" w:color="auto"/>
                                            <w:bottom w:val="none" w:sz="0" w:space="0" w:color="auto"/>
                                            <w:right w:val="none" w:sz="0" w:space="0" w:color="auto"/>
                                          </w:divBdr>
                                          <w:divsChild>
                                            <w:div w:id="1397316235">
                                              <w:marLeft w:val="0"/>
                                              <w:marRight w:val="0"/>
                                              <w:marTop w:val="0"/>
                                              <w:marBottom w:val="0"/>
                                              <w:divBdr>
                                                <w:top w:val="none" w:sz="0" w:space="0" w:color="auto"/>
                                                <w:left w:val="none" w:sz="0" w:space="0" w:color="auto"/>
                                                <w:bottom w:val="none" w:sz="0" w:space="0" w:color="auto"/>
                                                <w:right w:val="none" w:sz="0" w:space="0" w:color="auto"/>
                                              </w:divBdr>
                                              <w:divsChild>
                                                <w:div w:id="654837726">
                                                  <w:marLeft w:val="0"/>
                                                  <w:marRight w:val="0"/>
                                                  <w:marTop w:val="0"/>
                                                  <w:marBottom w:val="0"/>
                                                  <w:divBdr>
                                                    <w:top w:val="none" w:sz="0" w:space="0" w:color="auto"/>
                                                    <w:left w:val="none" w:sz="0" w:space="0" w:color="auto"/>
                                                    <w:bottom w:val="none" w:sz="0" w:space="0" w:color="auto"/>
                                                    <w:right w:val="none" w:sz="0" w:space="0" w:color="auto"/>
                                                  </w:divBdr>
                                                  <w:divsChild>
                                                    <w:div w:id="6006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447029">
                                          <w:marLeft w:val="0"/>
                                          <w:marRight w:val="0"/>
                                          <w:marTop w:val="0"/>
                                          <w:marBottom w:val="0"/>
                                          <w:divBdr>
                                            <w:top w:val="none" w:sz="0" w:space="0" w:color="auto"/>
                                            <w:left w:val="none" w:sz="0" w:space="0" w:color="auto"/>
                                            <w:bottom w:val="none" w:sz="0" w:space="0" w:color="auto"/>
                                            <w:right w:val="none" w:sz="0" w:space="0" w:color="auto"/>
                                          </w:divBdr>
                                          <w:divsChild>
                                            <w:div w:id="1672296531">
                                              <w:marLeft w:val="0"/>
                                              <w:marRight w:val="0"/>
                                              <w:marTop w:val="0"/>
                                              <w:marBottom w:val="0"/>
                                              <w:divBdr>
                                                <w:top w:val="none" w:sz="0" w:space="0" w:color="auto"/>
                                                <w:left w:val="none" w:sz="0" w:space="0" w:color="auto"/>
                                                <w:bottom w:val="none" w:sz="0" w:space="0" w:color="auto"/>
                                                <w:right w:val="none" w:sz="0" w:space="0" w:color="auto"/>
                                              </w:divBdr>
                                              <w:divsChild>
                                                <w:div w:id="1750232321">
                                                  <w:marLeft w:val="0"/>
                                                  <w:marRight w:val="0"/>
                                                  <w:marTop w:val="0"/>
                                                  <w:marBottom w:val="0"/>
                                                  <w:divBdr>
                                                    <w:top w:val="none" w:sz="0" w:space="0" w:color="auto"/>
                                                    <w:left w:val="none" w:sz="0" w:space="0" w:color="auto"/>
                                                    <w:bottom w:val="none" w:sz="0" w:space="0" w:color="auto"/>
                                                    <w:right w:val="none" w:sz="0" w:space="0" w:color="auto"/>
                                                  </w:divBdr>
                                                  <w:divsChild>
                                                    <w:div w:id="87662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897738">
                                          <w:marLeft w:val="0"/>
                                          <w:marRight w:val="0"/>
                                          <w:marTop w:val="0"/>
                                          <w:marBottom w:val="0"/>
                                          <w:divBdr>
                                            <w:top w:val="none" w:sz="0" w:space="0" w:color="auto"/>
                                            <w:left w:val="none" w:sz="0" w:space="0" w:color="auto"/>
                                            <w:bottom w:val="none" w:sz="0" w:space="0" w:color="auto"/>
                                            <w:right w:val="none" w:sz="0" w:space="0" w:color="auto"/>
                                          </w:divBdr>
                                          <w:divsChild>
                                            <w:div w:id="892352768">
                                              <w:marLeft w:val="0"/>
                                              <w:marRight w:val="0"/>
                                              <w:marTop w:val="0"/>
                                              <w:marBottom w:val="0"/>
                                              <w:divBdr>
                                                <w:top w:val="none" w:sz="0" w:space="0" w:color="auto"/>
                                                <w:left w:val="none" w:sz="0" w:space="0" w:color="auto"/>
                                                <w:bottom w:val="none" w:sz="0" w:space="0" w:color="auto"/>
                                                <w:right w:val="none" w:sz="0" w:space="0" w:color="auto"/>
                                              </w:divBdr>
                                              <w:divsChild>
                                                <w:div w:id="2132285790">
                                                  <w:marLeft w:val="0"/>
                                                  <w:marRight w:val="0"/>
                                                  <w:marTop w:val="0"/>
                                                  <w:marBottom w:val="0"/>
                                                  <w:divBdr>
                                                    <w:top w:val="none" w:sz="0" w:space="0" w:color="auto"/>
                                                    <w:left w:val="none" w:sz="0" w:space="0" w:color="auto"/>
                                                    <w:bottom w:val="none" w:sz="0" w:space="0" w:color="auto"/>
                                                    <w:right w:val="none" w:sz="0" w:space="0" w:color="auto"/>
                                                  </w:divBdr>
                                                  <w:divsChild>
                                                    <w:div w:id="106537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82084">
                                          <w:marLeft w:val="0"/>
                                          <w:marRight w:val="0"/>
                                          <w:marTop w:val="0"/>
                                          <w:marBottom w:val="0"/>
                                          <w:divBdr>
                                            <w:top w:val="none" w:sz="0" w:space="0" w:color="auto"/>
                                            <w:left w:val="none" w:sz="0" w:space="0" w:color="auto"/>
                                            <w:bottom w:val="none" w:sz="0" w:space="0" w:color="auto"/>
                                            <w:right w:val="none" w:sz="0" w:space="0" w:color="auto"/>
                                          </w:divBdr>
                                          <w:divsChild>
                                            <w:div w:id="735855026">
                                              <w:marLeft w:val="0"/>
                                              <w:marRight w:val="0"/>
                                              <w:marTop w:val="0"/>
                                              <w:marBottom w:val="0"/>
                                              <w:divBdr>
                                                <w:top w:val="none" w:sz="0" w:space="0" w:color="auto"/>
                                                <w:left w:val="none" w:sz="0" w:space="0" w:color="auto"/>
                                                <w:bottom w:val="none" w:sz="0" w:space="0" w:color="auto"/>
                                                <w:right w:val="none" w:sz="0" w:space="0" w:color="auto"/>
                                              </w:divBdr>
                                              <w:divsChild>
                                                <w:div w:id="440300590">
                                                  <w:marLeft w:val="0"/>
                                                  <w:marRight w:val="0"/>
                                                  <w:marTop w:val="0"/>
                                                  <w:marBottom w:val="0"/>
                                                  <w:divBdr>
                                                    <w:top w:val="none" w:sz="0" w:space="0" w:color="auto"/>
                                                    <w:left w:val="none" w:sz="0" w:space="0" w:color="auto"/>
                                                    <w:bottom w:val="none" w:sz="0" w:space="0" w:color="auto"/>
                                                    <w:right w:val="none" w:sz="0" w:space="0" w:color="auto"/>
                                                  </w:divBdr>
                                                  <w:divsChild>
                                                    <w:div w:id="151233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178847">
                                          <w:marLeft w:val="0"/>
                                          <w:marRight w:val="0"/>
                                          <w:marTop w:val="0"/>
                                          <w:marBottom w:val="0"/>
                                          <w:divBdr>
                                            <w:top w:val="none" w:sz="0" w:space="0" w:color="auto"/>
                                            <w:left w:val="none" w:sz="0" w:space="0" w:color="auto"/>
                                            <w:bottom w:val="none" w:sz="0" w:space="0" w:color="auto"/>
                                            <w:right w:val="none" w:sz="0" w:space="0" w:color="auto"/>
                                          </w:divBdr>
                                          <w:divsChild>
                                            <w:div w:id="750128046">
                                              <w:marLeft w:val="0"/>
                                              <w:marRight w:val="0"/>
                                              <w:marTop w:val="0"/>
                                              <w:marBottom w:val="0"/>
                                              <w:divBdr>
                                                <w:top w:val="none" w:sz="0" w:space="0" w:color="auto"/>
                                                <w:left w:val="none" w:sz="0" w:space="0" w:color="auto"/>
                                                <w:bottom w:val="none" w:sz="0" w:space="0" w:color="auto"/>
                                                <w:right w:val="none" w:sz="0" w:space="0" w:color="auto"/>
                                              </w:divBdr>
                                              <w:divsChild>
                                                <w:div w:id="1549490083">
                                                  <w:marLeft w:val="0"/>
                                                  <w:marRight w:val="0"/>
                                                  <w:marTop w:val="0"/>
                                                  <w:marBottom w:val="0"/>
                                                  <w:divBdr>
                                                    <w:top w:val="none" w:sz="0" w:space="0" w:color="auto"/>
                                                    <w:left w:val="none" w:sz="0" w:space="0" w:color="auto"/>
                                                    <w:bottom w:val="none" w:sz="0" w:space="0" w:color="auto"/>
                                                    <w:right w:val="none" w:sz="0" w:space="0" w:color="auto"/>
                                                  </w:divBdr>
                                                  <w:divsChild>
                                                    <w:div w:id="69836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91135">
                                          <w:marLeft w:val="0"/>
                                          <w:marRight w:val="0"/>
                                          <w:marTop w:val="0"/>
                                          <w:marBottom w:val="0"/>
                                          <w:divBdr>
                                            <w:top w:val="none" w:sz="0" w:space="0" w:color="auto"/>
                                            <w:left w:val="none" w:sz="0" w:space="0" w:color="auto"/>
                                            <w:bottom w:val="none" w:sz="0" w:space="0" w:color="auto"/>
                                            <w:right w:val="none" w:sz="0" w:space="0" w:color="auto"/>
                                          </w:divBdr>
                                          <w:divsChild>
                                            <w:div w:id="1295598502">
                                              <w:marLeft w:val="0"/>
                                              <w:marRight w:val="0"/>
                                              <w:marTop w:val="0"/>
                                              <w:marBottom w:val="0"/>
                                              <w:divBdr>
                                                <w:top w:val="none" w:sz="0" w:space="0" w:color="auto"/>
                                                <w:left w:val="none" w:sz="0" w:space="0" w:color="auto"/>
                                                <w:bottom w:val="none" w:sz="0" w:space="0" w:color="auto"/>
                                                <w:right w:val="none" w:sz="0" w:space="0" w:color="auto"/>
                                              </w:divBdr>
                                              <w:divsChild>
                                                <w:div w:id="1559246917">
                                                  <w:marLeft w:val="0"/>
                                                  <w:marRight w:val="0"/>
                                                  <w:marTop w:val="0"/>
                                                  <w:marBottom w:val="0"/>
                                                  <w:divBdr>
                                                    <w:top w:val="none" w:sz="0" w:space="0" w:color="auto"/>
                                                    <w:left w:val="none" w:sz="0" w:space="0" w:color="auto"/>
                                                    <w:bottom w:val="none" w:sz="0" w:space="0" w:color="auto"/>
                                                    <w:right w:val="none" w:sz="0" w:space="0" w:color="auto"/>
                                                  </w:divBdr>
                                                  <w:divsChild>
                                                    <w:div w:id="188567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440507">
                                          <w:marLeft w:val="0"/>
                                          <w:marRight w:val="0"/>
                                          <w:marTop w:val="0"/>
                                          <w:marBottom w:val="0"/>
                                          <w:divBdr>
                                            <w:top w:val="none" w:sz="0" w:space="0" w:color="auto"/>
                                            <w:left w:val="none" w:sz="0" w:space="0" w:color="auto"/>
                                            <w:bottom w:val="none" w:sz="0" w:space="0" w:color="auto"/>
                                            <w:right w:val="none" w:sz="0" w:space="0" w:color="auto"/>
                                          </w:divBdr>
                                          <w:divsChild>
                                            <w:div w:id="1564679632">
                                              <w:marLeft w:val="0"/>
                                              <w:marRight w:val="0"/>
                                              <w:marTop w:val="0"/>
                                              <w:marBottom w:val="0"/>
                                              <w:divBdr>
                                                <w:top w:val="none" w:sz="0" w:space="0" w:color="auto"/>
                                                <w:left w:val="none" w:sz="0" w:space="0" w:color="auto"/>
                                                <w:bottom w:val="none" w:sz="0" w:space="0" w:color="auto"/>
                                                <w:right w:val="none" w:sz="0" w:space="0" w:color="auto"/>
                                              </w:divBdr>
                                              <w:divsChild>
                                                <w:div w:id="217328866">
                                                  <w:marLeft w:val="0"/>
                                                  <w:marRight w:val="0"/>
                                                  <w:marTop w:val="0"/>
                                                  <w:marBottom w:val="0"/>
                                                  <w:divBdr>
                                                    <w:top w:val="none" w:sz="0" w:space="0" w:color="auto"/>
                                                    <w:left w:val="none" w:sz="0" w:space="0" w:color="auto"/>
                                                    <w:bottom w:val="none" w:sz="0" w:space="0" w:color="auto"/>
                                                    <w:right w:val="none" w:sz="0" w:space="0" w:color="auto"/>
                                                  </w:divBdr>
                                                  <w:divsChild>
                                                    <w:div w:id="123050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38410">
                                          <w:marLeft w:val="0"/>
                                          <w:marRight w:val="0"/>
                                          <w:marTop w:val="0"/>
                                          <w:marBottom w:val="0"/>
                                          <w:divBdr>
                                            <w:top w:val="none" w:sz="0" w:space="0" w:color="auto"/>
                                            <w:left w:val="none" w:sz="0" w:space="0" w:color="auto"/>
                                            <w:bottom w:val="none" w:sz="0" w:space="0" w:color="auto"/>
                                            <w:right w:val="none" w:sz="0" w:space="0" w:color="auto"/>
                                          </w:divBdr>
                                          <w:divsChild>
                                            <w:div w:id="1026247919">
                                              <w:marLeft w:val="0"/>
                                              <w:marRight w:val="0"/>
                                              <w:marTop w:val="0"/>
                                              <w:marBottom w:val="0"/>
                                              <w:divBdr>
                                                <w:top w:val="none" w:sz="0" w:space="0" w:color="auto"/>
                                                <w:left w:val="none" w:sz="0" w:space="0" w:color="auto"/>
                                                <w:bottom w:val="none" w:sz="0" w:space="0" w:color="auto"/>
                                                <w:right w:val="none" w:sz="0" w:space="0" w:color="auto"/>
                                              </w:divBdr>
                                              <w:divsChild>
                                                <w:div w:id="315233266">
                                                  <w:marLeft w:val="0"/>
                                                  <w:marRight w:val="0"/>
                                                  <w:marTop w:val="0"/>
                                                  <w:marBottom w:val="0"/>
                                                  <w:divBdr>
                                                    <w:top w:val="none" w:sz="0" w:space="0" w:color="auto"/>
                                                    <w:left w:val="none" w:sz="0" w:space="0" w:color="auto"/>
                                                    <w:bottom w:val="none" w:sz="0" w:space="0" w:color="auto"/>
                                                    <w:right w:val="none" w:sz="0" w:space="0" w:color="auto"/>
                                                  </w:divBdr>
                                                  <w:divsChild>
                                                    <w:div w:id="107512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78037">
                                          <w:marLeft w:val="0"/>
                                          <w:marRight w:val="0"/>
                                          <w:marTop w:val="0"/>
                                          <w:marBottom w:val="0"/>
                                          <w:divBdr>
                                            <w:top w:val="none" w:sz="0" w:space="0" w:color="auto"/>
                                            <w:left w:val="none" w:sz="0" w:space="0" w:color="auto"/>
                                            <w:bottom w:val="none" w:sz="0" w:space="0" w:color="auto"/>
                                            <w:right w:val="none" w:sz="0" w:space="0" w:color="auto"/>
                                          </w:divBdr>
                                          <w:divsChild>
                                            <w:div w:id="1323505745">
                                              <w:marLeft w:val="0"/>
                                              <w:marRight w:val="0"/>
                                              <w:marTop w:val="0"/>
                                              <w:marBottom w:val="0"/>
                                              <w:divBdr>
                                                <w:top w:val="none" w:sz="0" w:space="0" w:color="auto"/>
                                                <w:left w:val="none" w:sz="0" w:space="0" w:color="auto"/>
                                                <w:bottom w:val="none" w:sz="0" w:space="0" w:color="auto"/>
                                                <w:right w:val="none" w:sz="0" w:space="0" w:color="auto"/>
                                              </w:divBdr>
                                              <w:divsChild>
                                                <w:div w:id="1325666050">
                                                  <w:marLeft w:val="0"/>
                                                  <w:marRight w:val="0"/>
                                                  <w:marTop w:val="0"/>
                                                  <w:marBottom w:val="0"/>
                                                  <w:divBdr>
                                                    <w:top w:val="none" w:sz="0" w:space="0" w:color="auto"/>
                                                    <w:left w:val="none" w:sz="0" w:space="0" w:color="auto"/>
                                                    <w:bottom w:val="none" w:sz="0" w:space="0" w:color="auto"/>
                                                    <w:right w:val="none" w:sz="0" w:space="0" w:color="auto"/>
                                                  </w:divBdr>
                                                  <w:divsChild>
                                                    <w:div w:id="154883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71477">
                                          <w:marLeft w:val="0"/>
                                          <w:marRight w:val="0"/>
                                          <w:marTop w:val="0"/>
                                          <w:marBottom w:val="0"/>
                                          <w:divBdr>
                                            <w:top w:val="none" w:sz="0" w:space="0" w:color="auto"/>
                                            <w:left w:val="none" w:sz="0" w:space="0" w:color="auto"/>
                                            <w:bottom w:val="none" w:sz="0" w:space="0" w:color="auto"/>
                                            <w:right w:val="none" w:sz="0" w:space="0" w:color="auto"/>
                                          </w:divBdr>
                                          <w:divsChild>
                                            <w:div w:id="1455127920">
                                              <w:marLeft w:val="0"/>
                                              <w:marRight w:val="0"/>
                                              <w:marTop w:val="0"/>
                                              <w:marBottom w:val="0"/>
                                              <w:divBdr>
                                                <w:top w:val="none" w:sz="0" w:space="0" w:color="auto"/>
                                                <w:left w:val="none" w:sz="0" w:space="0" w:color="auto"/>
                                                <w:bottom w:val="none" w:sz="0" w:space="0" w:color="auto"/>
                                                <w:right w:val="none" w:sz="0" w:space="0" w:color="auto"/>
                                              </w:divBdr>
                                              <w:divsChild>
                                                <w:div w:id="1518497658">
                                                  <w:marLeft w:val="0"/>
                                                  <w:marRight w:val="0"/>
                                                  <w:marTop w:val="0"/>
                                                  <w:marBottom w:val="0"/>
                                                  <w:divBdr>
                                                    <w:top w:val="none" w:sz="0" w:space="0" w:color="auto"/>
                                                    <w:left w:val="none" w:sz="0" w:space="0" w:color="auto"/>
                                                    <w:bottom w:val="none" w:sz="0" w:space="0" w:color="auto"/>
                                                    <w:right w:val="none" w:sz="0" w:space="0" w:color="auto"/>
                                                  </w:divBdr>
                                                  <w:divsChild>
                                                    <w:div w:id="191315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408250">
                                          <w:marLeft w:val="0"/>
                                          <w:marRight w:val="0"/>
                                          <w:marTop w:val="0"/>
                                          <w:marBottom w:val="0"/>
                                          <w:divBdr>
                                            <w:top w:val="none" w:sz="0" w:space="0" w:color="auto"/>
                                            <w:left w:val="none" w:sz="0" w:space="0" w:color="auto"/>
                                            <w:bottom w:val="none" w:sz="0" w:space="0" w:color="auto"/>
                                            <w:right w:val="none" w:sz="0" w:space="0" w:color="auto"/>
                                          </w:divBdr>
                                          <w:divsChild>
                                            <w:div w:id="778448129">
                                              <w:marLeft w:val="0"/>
                                              <w:marRight w:val="0"/>
                                              <w:marTop w:val="0"/>
                                              <w:marBottom w:val="0"/>
                                              <w:divBdr>
                                                <w:top w:val="none" w:sz="0" w:space="0" w:color="auto"/>
                                                <w:left w:val="none" w:sz="0" w:space="0" w:color="auto"/>
                                                <w:bottom w:val="none" w:sz="0" w:space="0" w:color="auto"/>
                                                <w:right w:val="none" w:sz="0" w:space="0" w:color="auto"/>
                                              </w:divBdr>
                                              <w:divsChild>
                                                <w:div w:id="291062643">
                                                  <w:marLeft w:val="0"/>
                                                  <w:marRight w:val="0"/>
                                                  <w:marTop w:val="0"/>
                                                  <w:marBottom w:val="0"/>
                                                  <w:divBdr>
                                                    <w:top w:val="none" w:sz="0" w:space="0" w:color="auto"/>
                                                    <w:left w:val="none" w:sz="0" w:space="0" w:color="auto"/>
                                                    <w:bottom w:val="none" w:sz="0" w:space="0" w:color="auto"/>
                                                    <w:right w:val="none" w:sz="0" w:space="0" w:color="auto"/>
                                                  </w:divBdr>
                                                  <w:divsChild>
                                                    <w:div w:id="202250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6732">
                                          <w:marLeft w:val="0"/>
                                          <w:marRight w:val="0"/>
                                          <w:marTop w:val="0"/>
                                          <w:marBottom w:val="0"/>
                                          <w:divBdr>
                                            <w:top w:val="none" w:sz="0" w:space="0" w:color="auto"/>
                                            <w:left w:val="none" w:sz="0" w:space="0" w:color="auto"/>
                                            <w:bottom w:val="none" w:sz="0" w:space="0" w:color="auto"/>
                                            <w:right w:val="none" w:sz="0" w:space="0" w:color="auto"/>
                                          </w:divBdr>
                                          <w:divsChild>
                                            <w:div w:id="909775646">
                                              <w:marLeft w:val="0"/>
                                              <w:marRight w:val="0"/>
                                              <w:marTop w:val="0"/>
                                              <w:marBottom w:val="0"/>
                                              <w:divBdr>
                                                <w:top w:val="none" w:sz="0" w:space="0" w:color="auto"/>
                                                <w:left w:val="none" w:sz="0" w:space="0" w:color="auto"/>
                                                <w:bottom w:val="none" w:sz="0" w:space="0" w:color="auto"/>
                                                <w:right w:val="none" w:sz="0" w:space="0" w:color="auto"/>
                                              </w:divBdr>
                                              <w:divsChild>
                                                <w:div w:id="1913927021">
                                                  <w:marLeft w:val="0"/>
                                                  <w:marRight w:val="0"/>
                                                  <w:marTop w:val="0"/>
                                                  <w:marBottom w:val="0"/>
                                                  <w:divBdr>
                                                    <w:top w:val="none" w:sz="0" w:space="0" w:color="auto"/>
                                                    <w:left w:val="none" w:sz="0" w:space="0" w:color="auto"/>
                                                    <w:bottom w:val="none" w:sz="0" w:space="0" w:color="auto"/>
                                                    <w:right w:val="none" w:sz="0" w:space="0" w:color="auto"/>
                                                  </w:divBdr>
                                                  <w:divsChild>
                                                    <w:div w:id="11203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428384">
                                          <w:marLeft w:val="0"/>
                                          <w:marRight w:val="0"/>
                                          <w:marTop w:val="0"/>
                                          <w:marBottom w:val="0"/>
                                          <w:divBdr>
                                            <w:top w:val="none" w:sz="0" w:space="0" w:color="auto"/>
                                            <w:left w:val="none" w:sz="0" w:space="0" w:color="auto"/>
                                            <w:bottom w:val="none" w:sz="0" w:space="0" w:color="auto"/>
                                            <w:right w:val="none" w:sz="0" w:space="0" w:color="auto"/>
                                          </w:divBdr>
                                          <w:divsChild>
                                            <w:div w:id="1336491335">
                                              <w:marLeft w:val="0"/>
                                              <w:marRight w:val="0"/>
                                              <w:marTop w:val="0"/>
                                              <w:marBottom w:val="0"/>
                                              <w:divBdr>
                                                <w:top w:val="none" w:sz="0" w:space="0" w:color="auto"/>
                                                <w:left w:val="none" w:sz="0" w:space="0" w:color="auto"/>
                                                <w:bottom w:val="none" w:sz="0" w:space="0" w:color="auto"/>
                                                <w:right w:val="none" w:sz="0" w:space="0" w:color="auto"/>
                                              </w:divBdr>
                                              <w:divsChild>
                                                <w:div w:id="353458685">
                                                  <w:marLeft w:val="0"/>
                                                  <w:marRight w:val="0"/>
                                                  <w:marTop w:val="0"/>
                                                  <w:marBottom w:val="0"/>
                                                  <w:divBdr>
                                                    <w:top w:val="none" w:sz="0" w:space="0" w:color="auto"/>
                                                    <w:left w:val="none" w:sz="0" w:space="0" w:color="auto"/>
                                                    <w:bottom w:val="none" w:sz="0" w:space="0" w:color="auto"/>
                                                    <w:right w:val="none" w:sz="0" w:space="0" w:color="auto"/>
                                                  </w:divBdr>
                                                  <w:divsChild>
                                                    <w:div w:id="31021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340874">
                                          <w:marLeft w:val="0"/>
                                          <w:marRight w:val="0"/>
                                          <w:marTop w:val="0"/>
                                          <w:marBottom w:val="0"/>
                                          <w:divBdr>
                                            <w:top w:val="none" w:sz="0" w:space="0" w:color="auto"/>
                                            <w:left w:val="none" w:sz="0" w:space="0" w:color="auto"/>
                                            <w:bottom w:val="none" w:sz="0" w:space="0" w:color="auto"/>
                                            <w:right w:val="none" w:sz="0" w:space="0" w:color="auto"/>
                                          </w:divBdr>
                                          <w:divsChild>
                                            <w:div w:id="1369066930">
                                              <w:marLeft w:val="0"/>
                                              <w:marRight w:val="0"/>
                                              <w:marTop w:val="0"/>
                                              <w:marBottom w:val="0"/>
                                              <w:divBdr>
                                                <w:top w:val="none" w:sz="0" w:space="0" w:color="auto"/>
                                                <w:left w:val="none" w:sz="0" w:space="0" w:color="auto"/>
                                                <w:bottom w:val="none" w:sz="0" w:space="0" w:color="auto"/>
                                                <w:right w:val="none" w:sz="0" w:space="0" w:color="auto"/>
                                              </w:divBdr>
                                              <w:divsChild>
                                                <w:div w:id="1283073963">
                                                  <w:marLeft w:val="0"/>
                                                  <w:marRight w:val="0"/>
                                                  <w:marTop w:val="0"/>
                                                  <w:marBottom w:val="0"/>
                                                  <w:divBdr>
                                                    <w:top w:val="none" w:sz="0" w:space="0" w:color="auto"/>
                                                    <w:left w:val="none" w:sz="0" w:space="0" w:color="auto"/>
                                                    <w:bottom w:val="none" w:sz="0" w:space="0" w:color="auto"/>
                                                    <w:right w:val="none" w:sz="0" w:space="0" w:color="auto"/>
                                                  </w:divBdr>
                                                  <w:divsChild>
                                                    <w:div w:id="236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777573">
                                          <w:marLeft w:val="0"/>
                                          <w:marRight w:val="0"/>
                                          <w:marTop w:val="0"/>
                                          <w:marBottom w:val="0"/>
                                          <w:divBdr>
                                            <w:top w:val="none" w:sz="0" w:space="0" w:color="auto"/>
                                            <w:left w:val="none" w:sz="0" w:space="0" w:color="auto"/>
                                            <w:bottom w:val="none" w:sz="0" w:space="0" w:color="auto"/>
                                            <w:right w:val="none" w:sz="0" w:space="0" w:color="auto"/>
                                          </w:divBdr>
                                          <w:divsChild>
                                            <w:div w:id="1117137403">
                                              <w:marLeft w:val="0"/>
                                              <w:marRight w:val="0"/>
                                              <w:marTop w:val="0"/>
                                              <w:marBottom w:val="0"/>
                                              <w:divBdr>
                                                <w:top w:val="none" w:sz="0" w:space="0" w:color="auto"/>
                                                <w:left w:val="none" w:sz="0" w:space="0" w:color="auto"/>
                                                <w:bottom w:val="none" w:sz="0" w:space="0" w:color="auto"/>
                                                <w:right w:val="none" w:sz="0" w:space="0" w:color="auto"/>
                                              </w:divBdr>
                                              <w:divsChild>
                                                <w:div w:id="1716389186">
                                                  <w:marLeft w:val="0"/>
                                                  <w:marRight w:val="0"/>
                                                  <w:marTop w:val="0"/>
                                                  <w:marBottom w:val="0"/>
                                                  <w:divBdr>
                                                    <w:top w:val="none" w:sz="0" w:space="0" w:color="auto"/>
                                                    <w:left w:val="none" w:sz="0" w:space="0" w:color="auto"/>
                                                    <w:bottom w:val="none" w:sz="0" w:space="0" w:color="auto"/>
                                                    <w:right w:val="none" w:sz="0" w:space="0" w:color="auto"/>
                                                  </w:divBdr>
                                                  <w:divsChild>
                                                    <w:div w:id="110974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631498">
                                          <w:marLeft w:val="0"/>
                                          <w:marRight w:val="0"/>
                                          <w:marTop w:val="0"/>
                                          <w:marBottom w:val="0"/>
                                          <w:divBdr>
                                            <w:top w:val="none" w:sz="0" w:space="0" w:color="auto"/>
                                            <w:left w:val="none" w:sz="0" w:space="0" w:color="auto"/>
                                            <w:bottom w:val="none" w:sz="0" w:space="0" w:color="auto"/>
                                            <w:right w:val="none" w:sz="0" w:space="0" w:color="auto"/>
                                          </w:divBdr>
                                          <w:divsChild>
                                            <w:div w:id="2123913782">
                                              <w:marLeft w:val="0"/>
                                              <w:marRight w:val="0"/>
                                              <w:marTop w:val="0"/>
                                              <w:marBottom w:val="0"/>
                                              <w:divBdr>
                                                <w:top w:val="none" w:sz="0" w:space="0" w:color="auto"/>
                                                <w:left w:val="none" w:sz="0" w:space="0" w:color="auto"/>
                                                <w:bottom w:val="none" w:sz="0" w:space="0" w:color="auto"/>
                                                <w:right w:val="none" w:sz="0" w:space="0" w:color="auto"/>
                                              </w:divBdr>
                                              <w:divsChild>
                                                <w:div w:id="594021417">
                                                  <w:marLeft w:val="0"/>
                                                  <w:marRight w:val="0"/>
                                                  <w:marTop w:val="0"/>
                                                  <w:marBottom w:val="0"/>
                                                  <w:divBdr>
                                                    <w:top w:val="none" w:sz="0" w:space="0" w:color="auto"/>
                                                    <w:left w:val="none" w:sz="0" w:space="0" w:color="auto"/>
                                                    <w:bottom w:val="none" w:sz="0" w:space="0" w:color="auto"/>
                                                    <w:right w:val="none" w:sz="0" w:space="0" w:color="auto"/>
                                                  </w:divBdr>
                                                  <w:divsChild>
                                                    <w:div w:id="140922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601023">
                                          <w:marLeft w:val="0"/>
                                          <w:marRight w:val="0"/>
                                          <w:marTop w:val="0"/>
                                          <w:marBottom w:val="0"/>
                                          <w:divBdr>
                                            <w:top w:val="none" w:sz="0" w:space="0" w:color="auto"/>
                                            <w:left w:val="none" w:sz="0" w:space="0" w:color="auto"/>
                                            <w:bottom w:val="none" w:sz="0" w:space="0" w:color="auto"/>
                                            <w:right w:val="none" w:sz="0" w:space="0" w:color="auto"/>
                                          </w:divBdr>
                                          <w:divsChild>
                                            <w:div w:id="2125612573">
                                              <w:marLeft w:val="0"/>
                                              <w:marRight w:val="0"/>
                                              <w:marTop w:val="0"/>
                                              <w:marBottom w:val="0"/>
                                              <w:divBdr>
                                                <w:top w:val="none" w:sz="0" w:space="0" w:color="auto"/>
                                                <w:left w:val="none" w:sz="0" w:space="0" w:color="auto"/>
                                                <w:bottom w:val="none" w:sz="0" w:space="0" w:color="auto"/>
                                                <w:right w:val="none" w:sz="0" w:space="0" w:color="auto"/>
                                              </w:divBdr>
                                              <w:divsChild>
                                                <w:div w:id="1482039732">
                                                  <w:marLeft w:val="0"/>
                                                  <w:marRight w:val="0"/>
                                                  <w:marTop w:val="0"/>
                                                  <w:marBottom w:val="0"/>
                                                  <w:divBdr>
                                                    <w:top w:val="none" w:sz="0" w:space="0" w:color="auto"/>
                                                    <w:left w:val="none" w:sz="0" w:space="0" w:color="auto"/>
                                                    <w:bottom w:val="none" w:sz="0" w:space="0" w:color="auto"/>
                                                    <w:right w:val="none" w:sz="0" w:space="0" w:color="auto"/>
                                                  </w:divBdr>
                                                  <w:divsChild>
                                                    <w:div w:id="168797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523385">
                                          <w:marLeft w:val="0"/>
                                          <w:marRight w:val="0"/>
                                          <w:marTop w:val="0"/>
                                          <w:marBottom w:val="0"/>
                                          <w:divBdr>
                                            <w:top w:val="none" w:sz="0" w:space="0" w:color="auto"/>
                                            <w:left w:val="none" w:sz="0" w:space="0" w:color="auto"/>
                                            <w:bottom w:val="none" w:sz="0" w:space="0" w:color="auto"/>
                                            <w:right w:val="none" w:sz="0" w:space="0" w:color="auto"/>
                                          </w:divBdr>
                                          <w:divsChild>
                                            <w:div w:id="820465762">
                                              <w:marLeft w:val="0"/>
                                              <w:marRight w:val="0"/>
                                              <w:marTop w:val="0"/>
                                              <w:marBottom w:val="0"/>
                                              <w:divBdr>
                                                <w:top w:val="none" w:sz="0" w:space="0" w:color="auto"/>
                                                <w:left w:val="none" w:sz="0" w:space="0" w:color="auto"/>
                                                <w:bottom w:val="none" w:sz="0" w:space="0" w:color="auto"/>
                                                <w:right w:val="none" w:sz="0" w:space="0" w:color="auto"/>
                                              </w:divBdr>
                                              <w:divsChild>
                                                <w:div w:id="1355494468">
                                                  <w:marLeft w:val="0"/>
                                                  <w:marRight w:val="0"/>
                                                  <w:marTop w:val="0"/>
                                                  <w:marBottom w:val="0"/>
                                                  <w:divBdr>
                                                    <w:top w:val="none" w:sz="0" w:space="0" w:color="auto"/>
                                                    <w:left w:val="none" w:sz="0" w:space="0" w:color="auto"/>
                                                    <w:bottom w:val="none" w:sz="0" w:space="0" w:color="auto"/>
                                                    <w:right w:val="none" w:sz="0" w:space="0" w:color="auto"/>
                                                  </w:divBdr>
                                                  <w:divsChild>
                                                    <w:div w:id="153098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99777">
                                          <w:marLeft w:val="0"/>
                                          <w:marRight w:val="0"/>
                                          <w:marTop w:val="0"/>
                                          <w:marBottom w:val="0"/>
                                          <w:divBdr>
                                            <w:top w:val="none" w:sz="0" w:space="0" w:color="auto"/>
                                            <w:left w:val="none" w:sz="0" w:space="0" w:color="auto"/>
                                            <w:bottom w:val="none" w:sz="0" w:space="0" w:color="auto"/>
                                            <w:right w:val="none" w:sz="0" w:space="0" w:color="auto"/>
                                          </w:divBdr>
                                          <w:divsChild>
                                            <w:div w:id="1624070122">
                                              <w:marLeft w:val="0"/>
                                              <w:marRight w:val="0"/>
                                              <w:marTop w:val="0"/>
                                              <w:marBottom w:val="0"/>
                                              <w:divBdr>
                                                <w:top w:val="none" w:sz="0" w:space="0" w:color="auto"/>
                                                <w:left w:val="none" w:sz="0" w:space="0" w:color="auto"/>
                                                <w:bottom w:val="none" w:sz="0" w:space="0" w:color="auto"/>
                                                <w:right w:val="none" w:sz="0" w:space="0" w:color="auto"/>
                                              </w:divBdr>
                                              <w:divsChild>
                                                <w:div w:id="358700878">
                                                  <w:marLeft w:val="0"/>
                                                  <w:marRight w:val="0"/>
                                                  <w:marTop w:val="0"/>
                                                  <w:marBottom w:val="0"/>
                                                  <w:divBdr>
                                                    <w:top w:val="none" w:sz="0" w:space="0" w:color="auto"/>
                                                    <w:left w:val="none" w:sz="0" w:space="0" w:color="auto"/>
                                                    <w:bottom w:val="none" w:sz="0" w:space="0" w:color="auto"/>
                                                    <w:right w:val="none" w:sz="0" w:space="0" w:color="auto"/>
                                                  </w:divBdr>
                                                  <w:divsChild>
                                                    <w:div w:id="143439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88021">
                                          <w:marLeft w:val="0"/>
                                          <w:marRight w:val="0"/>
                                          <w:marTop w:val="0"/>
                                          <w:marBottom w:val="0"/>
                                          <w:divBdr>
                                            <w:top w:val="none" w:sz="0" w:space="0" w:color="auto"/>
                                            <w:left w:val="none" w:sz="0" w:space="0" w:color="auto"/>
                                            <w:bottom w:val="none" w:sz="0" w:space="0" w:color="auto"/>
                                            <w:right w:val="none" w:sz="0" w:space="0" w:color="auto"/>
                                          </w:divBdr>
                                          <w:divsChild>
                                            <w:div w:id="1609701450">
                                              <w:marLeft w:val="0"/>
                                              <w:marRight w:val="0"/>
                                              <w:marTop w:val="0"/>
                                              <w:marBottom w:val="0"/>
                                              <w:divBdr>
                                                <w:top w:val="none" w:sz="0" w:space="0" w:color="auto"/>
                                                <w:left w:val="none" w:sz="0" w:space="0" w:color="auto"/>
                                                <w:bottom w:val="none" w:sz="0" w:space="0" w:color="auto"/>
                                                <w:right w:val="none" w:sz="0" w:space="0" w:color="auto"/>
                                              </w:divBdr>
                                              <w:divsChild>
                                                <w:div w:id="161970223">
                                                  <w:marLeft w:val="0"/>
                                                  <w:marRight w:val="0"/>
                                                  <w:marTop w:val="0"/>
                                                  <w:marBottom w:val="0"/>
                                                  <w:divBdr>
                                                    <w:top w:val="none" w:sz="0" w:space="0" w:color="auto"/>
                                                    <w:left w:val="none" w:sz="0" w:space="0" w:color="auto"/>
                                                    <w:bottom w:val="none" w:sz="0" w:space="0" w:color="auto"/>
                                                    <w:right w:val="none" w:sz="0" w:space="0" w:color="auto"/>
                                                  </w:divBdr>
                                                  <w:divsChild>
                                                    <w:div w:id="48689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778678">
                                          <w:marLeft w:val="0"/>
                                          <w:marRight w:val="0"/>
                                          <w:marTop w:val="0"/>
                                          <w:marBottom w:val="0"/>
                                          <w:divBdr>
                                            <w:top w:val="none" w:sz="0" w:space="0" w:color="auto"/>
                                            <w:left w:val="none" w:sz="0" w:space="0" w:color="auto"/>
                                            <w:bottom w:val="none" w:sz="0" w:space="0" w:color="auto"/>
                                            <w:right w:val="none" w:sz="0" w:space="0" w:color="auto"/>
                                          </w:divBdr>
                                          <w:divsChild>
                                            <w:div w:id="1910380301">
                                              <w:marLeft w:val="0"/>
                                              <w:marRight w:val="0"/>
                                              <w:marTop w:val="0"/>
                                              <w:marBottom w:val="0"/>
                                              <w:divBdr>
                                                <w:top w:val="none" w:sz="0" w:space="0" w:color="auto"/>
                                                <w:left w:val="none" w:sz="0" w:space="0" w:color="auto"/>
                                                <w:bottom w:val="none" w:sz="0" w:space="0" w:color="auto"/>
                                                <w:right w:val="none" w:sz="0" w:space="0" w:color="auto"/>
                                              </w:divBdr>
                                              <w:divsChild>
                                                <w:div w:id="427311415">
                                                  <w:marLeft w:val="0"/>
                                                  <w:marRight w:val="0"/>
                                                  <w:marTop w:val="0"/>
                                                  <w:marBottom w:val="0"/>
                                                  <w:divBdr>
                                                    <w:top w:val="none" w:sz="0" w:space="0" w:color="auto"/>
                                                    <w:left w:val="none" w:sz="0" w:space="0" w:color="auto"/>
                                                    <w:bottom w:val="none" w:sz="0" w:space="0" w:color="auto"/>
                                                    <w:right w:val="none" w:sz="0" w:space="0" w:color="auto"/>
                                                  </w:divBdr>
                                                  <w:divsChild>
                                                    <w:div w:id="64527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410830">
                                          <w:marLeft w:val="0"/>
                                          <w:marRight w:val="0"/>
                                          <w:marTop w:val="0"/>
                                          <w:marBottom w:val="0"/>
                                          <w:divBdr>
                                            <w:top w:val="none" w:sz="0" w:space="0" w:color="auto"/>
                                            <w:left w:val="none" w:sz="0" w:space="0" w:color="auto"/>
                                            <w:bottom w:val="none" w:sz="0" w:space="0" w:color="auto"/>
                                            <w:right w:val="none" w:sz="0" w:space="0" w:color="auto"/>
                                          </w:divBdr>
                                          <w:divsChild>
                                            <w:div w:id="1149591316">
                                              <w:marLeft w:val="0"/>
                                              <w:marRight w:val="0"/>
                                              <w:marTop w:val="0"/>
                                              <w:marBottom w:val="0"/>
                                              <w:divBdr>
                                                <w:top w:val="none" w:sz="0" w:space="0" w:color="auto"/>
                                                <w:left w:val="none" w:sz="0" w:space="0" w:color="auto"/>
                                                <w:bottom w:val="none" w:sz="0" w:space="0" w:color="auto"/>
                                                <w:right w:val="none" w:sz="0" w:space="0" w:color="auto"/>
                                              </w:divBdr>
                                              <w:divsChild>
                                                <w:div w:id="1465998017">
                                                  <w:marLeft w:val="0"/>
                                                  <w:marRight w:val="0"/>
                                                  <w:marTop w:val="0"/>
                                                  <w:marBottom w:val="0"/>
                                                  <w:divBdr>
                                                    <w:top w:val="none" w:sz="0" w:space="0" w:color="auto"/>
                                                    <w:left w:val="none" w:sz="0" w:space="0" w:color="auto"/>
                                                    <w:bottom w:val="none" w:sz="0" w:space="0" w:color="auto"/>
                                                    <w:right w:val="none" w:sz="0" w:space="0" w:color="auto"/>
                                                  </w:divBdr>
                                                  <w:divsChild>
                                                    <w:div w:id="4726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367498">
                                          <w:marLeft w:val="0"/>
                                          <w:marRight w:val="0"/>
                                          <w:marTop w:val="0"/>
                                          <w:marBottom w:val="0"/>
                                          <w:divBdr>
                                            <w:top w:val="none" w:sz="0" w:space="0" w:color="auto"/>
                                            <w:left w:val="none" w:sz="0" w:space="0" w:color="auto"/>
                                            <w:bottom w:val="none" w:sz="0" w:space="0" w:color="auto"/>
                                            <w:right w:val="none" w:sz="0" w:space="0" w:color="auto"/>
                                          </w:divBdr>
                                          <w:divsChild>
                                            <w:div w:id="1198860447">
                                              <w:marLeft w:val="0"/>
                                              <w:marRight w:val="0"/>
                                              <w:marTop w:val="0"/>
                                              <w:marBottom w:val="0"/>
                                              <w:divBdr>
                                                <w:top w:val="none" w:sz="0" w:space="0" w:color="auto"/>
                                                <w:left w:val="none" w:sz="0" w:space="0" w:color="auto"/>
                                                <w:bottom w:val="none" w:sz="0" w:space="0" w:color="auto"/>
                                                <w:right w:val="none" w:sz="0" w:space="0" w:color="auto"/>
                                              </w:divBdr>
                                              <w:divsChild>
                                                <w:div w:id="292947023">
                                                  <w:marLeft w:val="0"/>
                                                  <w:marRight w:val="0"/>
                                                  <w:marTop w:val="0"/>
                                                  <w:marBottom w:val="0"/>
                                                  <w:divBdr>
                                                    <w:top w:val="none" w:sz="0" w:space="0" w:color="auto"/>
                                                    <w:left w:val="none" w:sz="0" w:space="0" w:color="auto"/>
                                                    <w:bottom w:val="none" w:sz="0" w:space="0" w:color="auto"/>
                                                    <w:right w:val="none" w:sz="0" w:space="0" w:color="auto"/>
                                                  </w:divBdr>
                                                  <w:divsChild>
                                                    <w:div w:id="6057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381507">
                                          <w:marLeft w:val="0"/>
                                          <w:marRight w:val="0"/>
                                          <w:marTop w:val="0"/>
                                          <w:marBottom w:val="0"/>
                                          <w:divBdr>
                                            <w:top w:val="none" w:sz="0" w:space="0" w:color="auto"/>
                                            <w:left w:val="none" w:sz="0" w:space="0" w:color="auto"/>
                                            <w:bottom w:val="none" w:sz="0" w:space="0" w:color="auto"/>
                                            <w:right w:val="none" w:sz="0" w:space="0" w:color="auto"/>
                                          </w:divBdr>
                                          <w:divsChild>
                                            <w:div w:id="564880343">
                                              <w:marLeft w:val="0"/>
                                              <w:marRight w:val="0"/>
                                              <w:marTop w:val="0"/>
                                              <w:marBottom w:val="0"/>
                                              <w:divBdr>
                                                <w:top w:val="none" w:sz="0" w:space="0" w:color="auto"/>
                                                <w:left w:val="none" w:sz="0" w:space="0" w:color="auto"/>
                                                <w:bottom w:val="none" w:sz="0" w:space="0" w:color="auto"/>
                                                <w:right w:val="none" w:sz="0" w:space="0" w:color="auto"/>
                                              </w:divBdr>
                                              <w:divsChild>
                                                <w:div w:id="1224103796">
                                                  <w:marLeft w:val="0"/>
                                                  <w:marRight w:val="0"/>
                                                  <w:marTop w:val="0"/>
                                                  <w:marBottom w:val="0"/>
                                                  <w:divBdr>
                                                    <w:top w:val="none" w:sz="0" w:space="0" w:color="auto"/>
                                                    <w:left w:val="none" w:sz="0" w:space="0" w:color="auto"/>
                                                    <w:bottom w:val="none" w:sz="0" w:space="0" w:color="auto"/>
                                                    <w:right w:val="none" w:sz="0" w:space="0" w:color="auto"/>
                                                  </w:divBdr>
                                                  <w:divsChild>
                                                    <w:div w:id="209927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958582">
                                          <w:marLeft w:val="0"/>
                                          <w:marRight w:val="0"/>
                                          <w:marTop w:val="0"/>
                                          <w:marBottom w:val="0"/>
                                          <w:divBdr>
                                            <w:top w:val="none" w:sz="0" w:space="0" w:color="auto"/>
                                            <w:left w:val="none" w:sz="0" w:space="0" w:color="auto"/>
                                            <w:bottom w:val="none" w:sz="0" w:space="0" w:color="auto"/>
                                            <w:right w:val="none" w:sz="0" w:space="0" w:color="auto"/>
                                          </w:divBdr>
                                          <w:divsChild>
                                            <w:div w:id="47463080">
                                              <w:marLeft w:val="0"/>
                                              <w:marRight w:val="0"/>
                                              <w:marTop w:val="0"/>
                                              <w:marBottom w:val="0"/>
                                              <w:divBdr>
                                                <w:top w:val="none" w:sz="0" w:space="0" w:color="auto"/>
                                                <w:left w:val="none" w:sz="0" w:space="0" w:color="auto"/>
                                                <w:bottom w:val="none" w:sz="0" w:space="0" w:color="auto"/>
                                                <w:right w:val="none" w:sz="0" w:space="0" w:color="auto"/>
                                              </w:divBdr>
                                              <w:divsChild>
                                                <w:div w:id="52167904">
                                                  <w:marLeft w:val="0"/>
                                                  <w:marRight w:val="0"/>
                                                  <w:marTop w:val="0"/>
                                                  <w:marBottom w:val="0"/>
                                                  <w:divBdr>
                                                    <w:top w:val="none" w:sz="0" w:space="0" w:color="auto"/>
                                                    <w:left w:val="none" w:sz="0" w:space="0" w:color="auto"/>
                                                    <w:bottom w:val="none" w:sz="0" w:space="0" w:color="auto"/>
                                                    <w:right w:val="none" w:sz="0" w:space="0" w:color="auto"/>
                                                  </w:divBdr>
                                                  <w:divsChild>
                                                    <w:div w:id="172598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491784">
                                          <w:marLeft w:val="0"/>
                                          <w:marRight w:val="0"/>
                                          <w:marTop w:val="0"/>
                                          <w:marBottom w:val="0"/>
                                          <w:divBdr>
                                            <w:top w:val="none" w:sz="0" w:space="0" w:color="auto"/>
                                            <w:left w:val="none" w:sz="0" w:space="0" w:color="auto"/>
                                            <w:bottom w:val="none" w:sz="0" w:space="0" w:color="auto"/>
                                            <w:right w:val="none" w:sz="0" w:space="0" w:color="auto"/>
                                          </w:divBdr>
                                          <w:divsChild>
                                            <w:div w:id="738400469">
                                              <w:marLeft w:val="0"/>
                                              <w:marRight w:val="0"/>
                                              <w:marTop w:val="0"/>
                                              <w:marBottom w:val="0"/>
                                              <w:divBdr>
                                                <w:top w:val="none" w:sz="0" w:space="0" w:color="auto"/>
                                                <w:left w:val="none" w:sz="0" w:space="0" w:color="auto"/>
                                                <w:bottom w:val="none" w:sz="0" w:space="0" w:color="auto"/>
                                                <w:right w:val="none" w:sz="0" w:space="0" w:color="auto"/>
                                              </w:divBdr>
                                              <w:divsChild>
                                                <w:div w:id="896477608">
                                                  <w:marLeft w:val="0"/>
                                                  <w:marRight w:val="0"/>
                                                  <w:marTop w:val="0"/>
                                                  <w:marBottom w:val="0"/>
                                                  <w:divBdr>
                                                    <w:top w:val="none" w:sz="0" w:space="0" w:color="auto"/>
                                                    <w:left w:val="none" w:sz="0" w:space="0" w:color="auto"/>
                                                    <w:bottom w:val="none" w:sz="0" w:space="0" w:color="auto"/>
                                                    <w:right w:val="none" w:sz="0" w:space="0" w:color="auto"/>
                                                  </w:divBdr>
                                                  <w:divsChild>
                                                    <w:div w:id="41563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4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395693">
      <w:bodyDiv w:val="1"/>
      <w:marLeft w:val="0"/>
      <w:marRight w:val="0"/>
      <w:marTop w:val="0"/>
      <w:marBottom w:val="0"/>
      <w:divBdr>
        <w:top w:val="none" w:sz="0" w:space="0" w:color="auto"/>
        <w:left w:val="none" w:sz="0" w:space="0" w:color="auto"/>
        <w:bottom w:val="none" w:sz="0" w:space="0" w:color="auto"/>
        <w:right w:val="none" w:sz="0" w:space="0" w:color="auto"/>
      </w:divBdr>
      <w:divsChild>
        <w:div w:id="1313294347">
          <w:marLeft w:val="0"/>
          <w:marRight w:val="0"/>
          <w:marTop w:val="0"/>
          <w:marBottom w:val="0"/>
          <w:divBdr>
            <w:top w:val="none" w:sz="0" w:space="0" w:color="auto"/>
            <w:left w:val="none" w:sz="0" w:space="0" w:color="auto"/>
            <w:bottom w:val="none" w:sz="0" w:space="0" w:color="auto"/>
            <w:right w:val="none" w:sz="0" w:space="0" w:color="auto"/>
          </w:divBdr>
          <w:divsChild>
            <w:div w:id="1960257060">
              <w:marLeft w:val="0"/>
              <w:marRight w:val="0"/>
              <w:marTop w:val="0"/>
              <w:marBottom w:val="0"/>
              <w:divBdr>
                <w:top w:val="none" w:sz="0" w:space="0" w:color="auto"/>
                <w:left w:val="none" w:sz="0" w:space="0" w:color="auto"/>
                <w:bottom w:val="none" w:sz="0" w:space="0" w:color="auto"/>
                <w:right w:val="none" w:sz="0" w:space="0" w:color="auto"/>
              </w:divBdr>
              <w:divsChild>
                <w:div w:id="1213807710">
                  <w:marLeft w:val="0"/>
                  <w:marRight w:val="0"/>
                  <w:marTop w:val="0"/>
                  <w:marBottom w:val="0"/>
                  <w:divBdr>
                    <w:top w:val="none" w:sz="0" w:space="0" w:color="auto"/>
                    <w:left w:val="none" w:sz="0" w:space="0" w:color="auto"/>
                    <w:bottom w:val="none" w:sz="0" w:space="0" w:color="auto"/>
                    <w:right w:val="none" w:sz="0" w:space="0" w:color="auto"/>
                  </w:divBdr>
                  <w:divsChild>
                    <w:div w:id="1499080195">
                      <w:marLeft w:val="0"/>
                      <w:marRight w:val="0"/>
                      <w:marTop w:val="0"/>
                      <w:marBottom w:val="0"/>
                      <w:divBdr>
                        <w:top w:val="none" w:sz="0" w:space="0" w:color="auto"/>
                        <w:left w:val="none" w:sz="0" w:space="0" w:color="auto"/>
                        <w:bottom w:val="none" w:sz="0" w:space="0" w:color="auto"/>
                        <w:right w:val="none" w:sz="0" w:space="0" w:color="auto"/>
                      </w:divBdr>
                      <w:divsChild>
                        <w:div w:id="1329823233">
                          <w:marLeft w:val="0"/>
                          <w:marRight w:val="0"/>
                          <w:marTop w:val="0"/>
                          <w:marBottom w:val="0"/>
                          <w:divBdr>
                            <w:top w:val="none" w:sz="0" w:space="0" w:color="auto"/>
                            <w:left w:val="none" w:sz="0" w:space="0" w:color="auto"/>
                            <w:bottom w:val="none" w:sz="0" w:space="0" w:color="auto"/>
                            <w:right w:val="none" w:sz="0" w:space="0" w:color="auto"/>
                          </w:divBdr>
                          <w:divsChild>
                            <w:div w:id="1829974418">
                              <w:marLeft w:val="0"/>
                              <w:marRight w:val="0"/>
                              <w:marTop w:val="0"/>
                              <w:marBottom w:val="0"/>
                              <w:divBdr>
                                <w:top w:val="none" w:sz="0" w:space="0" w:color="auto"/>
                                <w:left w:val="none" w:sz="0" w:space="0" w:color="auto"/>
                                <w:bottom w:val="none" w:sz="0" w:space="0" w:color="auto"/>
                                <w:right w:val="none" w:sz="0" w:space="0" w:color="auto"/>
                              </w:divBdr>
                              <w:divsChild>
                                <w:div w:id="70859202">
                                  <w:marLeft w:val="0"/>
                                  <w:marRight w:val="0"/>
                                  <w:marTop w:val="0"/>
                                  <w:marBottom w:val="0"/>
                                  <w:divBdr>
                                    <w:top w:val="none" w:sz="0" w:space="0" w:color="auto"/>
                                    <w:left w:val="none" w:sz="0" w:space="0" w:color="auto"/>
                                    <w:bottom w:val="none" w:sz="0" w:space="0" w:color="auto"/>
                                    <w:right w:val="none" w:sz="0" w:space="0" w:color="auto"/>
                                  </w:divBdr>
                                  <w:divsChild>
                                    <w:div w:id="1699938514">
                                      <w:marLeft w:val="0"/>
                                      <w:marRight w:val="0"/>
                                      <w:marTop w:val="0"/>
                                      <w:marBottom w:val="0"/>
                                      <w:divBdr>
                                        <w:top w:val="none" w:sz="0" w:space="0" w:color="auto"/>
                                        <w:left w:val="none" w:sz="0" w:space="0" w:color="auto"/>
                                        <w:bottom w:val="none" w:sz="0" w:space="0" w:color="auto"/>
                                        <w:right w:val="none" w:sz="0" w:space="0" w:color="auto"/>
                                      </w:divBdr>
                                      <w:divsChild>
                                        <w:div w:id="1897355978">
                                          <w:marLeft w:val="0"/>
                                          <w:marRight w:val="0"/>
                                          <w:marTop w:val="72"/>
                                          <w:marBottom w:val="0"/>
                                          <w:divBdr>
                                            <w:top w:val="none" w:sz="0" w:space="0" w:color="auto"/>
                                            <w:left w:val="none" w:sz="0" w:space="0" w:color="auto"/>
                                            <w:bottom w:val="none" w:sz="0" w:space="0" w:color="auto"/>
                                            <w:right w:val="none" w:sz="0" w:space="0" w:color="auto"/>
                                          </w:divBdr>
                                        </w:div>
                                        <w:div w:id="594944557">
                                          <w:marLeft w:val="0"/>
                                          <w:marRight w:val="0"/>
                                          <w:marTop w:val="0"/>
                                          <w:marBottom w:val="0"/>
                                          <w:divBdr>
                                            <w:top w:val="none" w:sz="0" w:space="0" w:color="auto"/>
                                            <w:left w:val="none" w:sz="0" w:space="0" w:color="auto"/>
                                            <w:bottom w:val="none" w:sz="0" w:space="0" w:color="auto"/>
                                            <w:right w:val="none" w:sz="0" w:space="0" w:color="auto"/>
                                          </w:divBdr>
                                        </w:div>
                                        <w:div w:id="418529717">
                                          <w:marLeft w:val="0"/>
                                          <w:marRight w:val="0"/>
                                          <w:marTop w:val="0"/>
                                          <w:marBottom w:val="0"/>
                                          <w:divBdr>
                                            <w:top w:val="none" w:sz="0" w:space="0" w:color="auto"/>
                                            <w:left w:val="none" w:sz="0" w:space="0" w:color="auto"/>
                                            <w:bottom w:val="none" w:sz="0" w:space="0" w:color="auto"/>
                                            <w:right w:val="none" w:sz="0" w:space="0" w:color="auto"/>
                                          </w:divBdr>
                                          <w:divsChild>
                                            <w:div w:id="1058475073">
                                              <w:marLeft w:val="420"/>
                                              <w:marRight w:val="0"/>
                                              <w:marTop w:val="0"/>
                                              <w:marBottom w:val="0"/>
                                              <w:divBdr>
                                                <w:top w:val="none" w:sz="0" w:space="0" w:color="auto"/>
                                                <w:left w:val="none" w:sz="0" w:space="0" w:color="auto"/>
                                                <w:bottom w:val="none" w:sz="0" w:space="0" w:color="auto"/>
                                                <w:right w:val="none" w:sz="0" w:space="0" w:color="auto"/>
                                              </w:divBdr>
                                              <w:divsChild>
                                                <w:div w:id="747382311">
                                                  <w:marLeft w:val="0"/>
                                                  <w:marRight w:val="0"/>
                                                  <w:marTop w:val="0"/>
                                                  <w:marBottom w:val="0"/>
                                                  <w:divBdr>
                                                    <w:top w:val="none" w:sz="0" w:space="0" w:color="auto"/>
                                                    <w:left w:val="none" w:sz="0" w:space="0" w:color="auto"/>
                                                    <w:bottom w:val="none" w:sz="0" w:space="0" w:color="auto"/>
                                                    <w:right w:val="none" w:sz="0" w:space="0" w:color="auto"/>
                                                  </w:divBdr>
                                                  <w:divsChild>
                                                    <w:div w:id="54244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2237138">
                          <w:marLeft w:val="0"/>
                          <w:marRight w:val="0"/>
                          <w:marTop w:val="0"/>
                          <w:marBottom w:val="0"/>
                          <w:divBdr>
                            <w:top w:val="none" w:sz="0" w:space="0" w:color="auto"/>
                            <w:left w:val="none" w:sz="0" w:space="0" w:color="auto"/>
                            <w:bottom w:val="none" w:sz="0" w:space="0" w:color="auto"/>
                            <w:right w:val="none" w:sz="0" w:space="0" w:color="auto"/>
                          </w:divBdr>
                          <w:divsChild>
                            <w:div w:id="9070638">
                              <w:marLeft w:val="0"/>
                              <w:marRight w:val="0"/>
                              <w:marTop w:val="0"/>
                              <w:marBottom w:val="0"/>
                              <w:divBdr>
                                <w:top w:val="none" w:sz="0" w:space="0" w:color="auto"/>
                                <w:left w:val="none" w:sz="0" w:space="0" w:color="auto"/>
                                <w:bottom w:val="none" w:sz="0" w:space="0" w:color="auto"/>
                                <w:right w:val="none" w:sz="0" w:space="0" w:color="auto"/>
                              </w:divBdr>
                              <w:divsChild>
                                <w:div w:id="842353409">
                                  <w:marLeft w:val="0"/>
                                  <w:marRight w:val="0"/>
                                  <w:marTop w:val="0"/>
                                  <w:marBottom w:val="0"/>
                                  <w:divBdr>
                                    <w:top w:val="none" w:sz="0" w:space="0" w:color="auto"/>
                                    <w:left w:val="none" w:sz="0" w:space="0" w:color="auto"/>
                                    <w:bottom w:val="none" w:sz="0" w:space="0" w:color="auto"/>
                                    <w:right w:val="none" w:sz="0" w:space="0" w:color="auto"/>
                                  </w:divBdr>
                                  <w:divsChild>
                                    <w:div w:id="1240864164">
                                      <w:marLeft w:val="0"/>
                                      <w:marRight w:val="0"/>
                                      <w:marTop w:val="0"/>
                                      <w:marBottom w:val="0"/>
                                      <w:divBdr>
                                        <w:top w:val="none" w:sz="0" w:space="0" w:color="auto"/>
                                        <w:left w:val="none" w:sz="0" w:space="0" w:color="auto"/>
                                        <w:bottom w:val="none" w:sz="0" w:space="0" w:color="auto"/>
                                        <w:right w:val="none" w:sz="0" w:space="0" w:color="auto"/>
                                      </w:divBdr>
                                      <w:divsChild>
                                        <w:div w:id="1208493861">
                                          <w:marLeft w:val="0"/>
                                          <w:marRight w:val="0"/>
                                          <w:marTop w:val="0"/>
                                          <w:marBottom w:val="0"/>
                                          <w:divBdr>
                                            <w:top w:val="none" w:sz="0" w:space="0" w:color="auto"/>
                                            <w:left w:val="none" w:sz="0" w:space="0" w:color="auto"/>
                                            <w:bottom w:val="none" w:sz="0" w:space="0" w:color="auto"/>
                                            <w:right w:val="none" w:sz="0" w:space="0" w:color="auto"/>
                                          </w:divBdr>
                                          <w:divsChild>
                                            <w:div w:id="2010478585">
                                              <w:marLeft w:val="0"/>
                                              <w:marRight w:val="0"/>
                                              <w:marTop w:val="0"/>
                                              <w:marBottom w:val="0"/>
                                              <w:divBdr>
                                                <w:top w:val="none" w:sz="0" w:space="0" w:color="auto"/>
                                                <w:left w:val="none" w:sz="0" w:space="0" w:color="auto"/>
                                                <w:bottom w:val="none" w:sz="0" w:space="0" w:color="auto"/>
                                                <w:right w:val="none" w:sz="0" w:space="0" w:color="auto"/>
                                              </w:divBdr>
                                              <w:divsChild>
                                                <w:div w:id="1364549041">
                                                  <w:marLeft w:val="0"/>
                                                  <w:marRight w:val="0"/>
                                                  <w:marTop w:val="0"/>
                                                  <w:marBottom w:val="0"/>
                                                  <w:divBdr>
                                                    <w:top w:val="none" w:sz="0" w:space="0" w:color="auto"/>
                                                    <w:left w:val="none" w:sz="0" w:space="0" w:color="auto"/>
                                                    <w:bottom w:val="none" w:sz="0" w:space="0" w:color="auto"/>
                                                    <w:right w:val="none" w:sz="0" w:space="0" w:color="auto"/>
                                                  </w:divBdr>
                                                  <w:divsChild>
                                                    <w:div w:id="1169980003">
                                                      <w:marLeft w:val="0"/>
                                                      <w:marRight w:val="0"/>
                                                      <w:marTop w:val="0"/>
                                                      <w:marBottom w:val="0"/>
                                                      <w:divBdr>
                                                        <w:top w:val="none" w:sz="0" w:space="0" w:color="auto"/>
                                                        <w:left w:val="none" w:sz="0" w:space="0" w:color="auto"/>
                                                        <w:bottom w:val="none" w:sz="0" w:space="0" w:color="auto"/>
                                                        <w:right w:val="none" w:sz="0" w:space="0" w:color="auto"/>
                                                      </w:divBdr>
                                                      <w:divsChild>
                                                        <w:div w:id="67006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144178">
                                          <w:marLeft w:val="0"/>
                                          <w:marRight w:val="0"/>
                                          <w:marTop w:val="0"/>
                                          <w:marBottom w:val="0"/>
                                          <w:divBdr>
                                            <w:top w:val="none" w:sz="0" w:space="0" w:color="auto"/>
                                            <w:left w:val="none" w:sz="0" w:space="0" w:color="auto"/>
                                            <w:bottom w:val="none" w:sz="0" w:space="0" w:color="auto"/>
                                            <w:right w:val="none" w:sz="0" w:space="0" w:color="auto"/>
                                          </w:divBdr>
                                          <w:divsChild>
                                            <w:div w:id="114735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650132">
                              <w:marLeft w:val="0"/>
                              <w:marRight w:val="0"/>
                              <w:marTop w:val="0"/>
                              <w:marBottom w:val="0"/>
                              <w:divBdr>
                                <w:top w:val="none" w:sz="0" w:space="0" w:color="auto"/>
                                <w:left w:val="none" w:sz="0" w:space="0" w:color="auto"/>
                                <w:bottom w:val="none" w:sz="0" w:space="0" w:color="auto"/>
                                <w:right w:val="none" w:sz="0" w:space="0" w:color="auto"/>
                              </w:divBdr>
                              <w:divsChild>
                                <w:div w:id="350693249">
                                  <w:marLeft w:val="0"/>
                                  <w:marRight w:val="0"/>
                                  <w:marTop w:val="0"/>
                                  <w:marBottom w:val="0"/>
                                  <w:divBdr>
                                    <w:top w:val="none" w:sz="0" w:space="0" w:color="auto"/>
                                    <w:left w:val="none" w:sz="0" w:space="0" w:color="auto"/>
                                    <w:bottom w:val="none" w:sz="0" w:space="0" w:color="auto"/>
                                    <w:right w:val="none" w:sz="0" w:space="0" w:color="auto"/>
                                  </w:divBdr>
                                  <w:divsChild>
                                    <w:div w:id="788670811">
                                      <w:marLeft w:val="0"/>
                                      <w:marRight w:val="0"/>
                                      <w:marTop w:val="0"/>
                                      <w:marBottom w:val="0"/>
                                      <w:divBdr>
                                        <w:top w:val="none" w:sz="0" w:space="0" w:color="auto"/>
                                        <w:left w:val="none" w:sz="0" w:space="0" w:color="auto"/>
                                        <w:bottom w:val="none" w:sz="0" w:space="0" w:color="auto"/>
                                        <w:right w:val="none" w:sz="0" w:space="0" w:color="auto"/>
                                      </w:divBdr>
                                      <w:divsChild>
                                        <w:div w:id="1114788828">
                                          <w:marLeft w:val="0"/>
                                          <w:marRight w:val="0"/>
                                          <w:marTop w:val="0"/>
                                          <w:marBottom w:val="0"/>
                                          <w:divBdr>
                                            <w:top w:val="none" w:sz="0" w:space="0" w:color="auto"/>
                                            <w:left w:val="none" w:sz="0" w:space="0" w:color="auto"/>
                                            <w:bottom w:val="none" w:sz="0" w:space="0" w:color="auto"/>
                                            <w:right w:val="none" w:sz="0" w:space="0" w:color="auto"/>
                                          </w:divBdr>
                                        </w:div>
                                        <w:div w:id="2132162558">
                                          <w:marLeft w:val="0"/>
                                          <w:marRight w:val="0"/>
                                          <w:marTop w:val="0"/>
                                          <w:marBottom w:val="0"/>
                                          <w:divBdr>
                                            <w:top w:val="none" w:sz="0" w:space="0" w:color="auto"/>
                                            <w:left w:val="none" w:sz="0" w:space="0" w:color="auto"/>
                                            <w:bottom w:val="none" w:sz="0" w:space="0" w:color="auto"/>
                                            <w:right w:val="none" w:sz="0" w:space="0" w:color="auto"/>
                                          </w:divBdr>
                                          <w:divsChild>
                                            <w:div w:id="1294288374">
                                              <w:marLeft w:val="0"/>
                                              <w:marRight w:val="0"/>
                                              <w:marTop w:val="0"/>
                                              <w:marBottom w:val="0"/>
                                              <w:divBdr>
                                                <w:top w:val="none" w:sz="0" w:space="0" w:color="auto"/>
                                                <w:left w:val="none" w:sz="0" w:space="0" w:color="auto"/>
                                                <w:bottom w:val="none" w:sz="0" w:space="0" w:color="auto"/>
                                                <w:right w:val="none" w:sz="0" w:space="0" w:color="auto"/>
                                              </w:divBdr>
                                            </w:div>
                                            <w:div w:id="44573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557853">
                                  <w:marLeft w:val="0"/>
                                  <w:marRight w:val="0"/>
                                  <w:marTop w:val="0"/>
                                  <w:marBottom w:val="0"/>
                                  <w:divBdr>
                                    <w:top w:val="none" w:sz="0" w:space="0" w:color="auto"/>
                                    <w:left w:val="none" w:sz="0" w:space="0" w:color="auto"/>
                                    <w:bottom w:val="none" w:sz="0" w:space="0" w:color="auto"/>
                                    <w:right w:val="none" w:sz="0" w:space="0" w:color="auto"/>
                                  </w:divBdr>
                                  <w:divsChild>
                                    <w:div w:id="573247810">
                                      <w:marLeft w:val="0"/>
                                      <w:marRight w:val="0"/>
                                      <w:marTop w:val="0"/>
                                      <w:marBottom w:val="0"/>
                                      <w:divBdr>
                                        <w:top w:val="none" w:sz="0" w:space="0" w:color="auto"/>
                                        <w:left w:val="none" w:sz="0" w:space="0" w:color="auto"/>
                                        <w:bottom w:val="none" w:sz="0" w:space="0" w:color="auto"/>
                                        <w:right w:val="none" w:sz="0" w:space="0" w:color="auto"/>
                                      </w:divBdr>
                                      <w:divsChild>
                                        <w:div w:id="175350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2191313">
          <w:marLeft w:val="0"/>
          <w:marRight w:val="0"/>
          <w:marTop w:val="0"/>
          <w:marBottom w:val="0"/>
          <w:divBdr>
            <w:top w:val="none" w:sz="0" w:space="0" w:color="auto"/>
            <w:left w:val="none" w:sz="0" w:space="0" w:color="auto"/>
            <w:bottom w:val="none" w:sz="0" w:space="0" w:color="auto"/>
            <w:right w:val="none" w:sz="0" w:space="0" w:color="auto"/>
          </w:divBdr>
          <w:divsChild>
            <w:div w:id="382024458">
              <w:marLeft w:val="0"/>
              <w:marRight w:val="0"/>
              <w:marTop w:val="0"/>
              <w:marBottom w:val="0"/>
              <w:divBdr>
                <w:top w:val="none" w:sz="0" w:space="0" w:color="auto"/>
                <w:left w:val="none" w:sz="0" w:space="0" w:color="auto"/>
                <w:bottom w:val="none" w:sz="0" w:space="0" w:color="auto"/>
                <w:right w:val="none" w:sz="0" w:space="0" w:color="auto"/>
              </w:divBdr>
              <w:divsChild>
                <w:div w:id="1498768575">
                  <w:marLeft w:val="0"/>
                  <w:marRight w:val="0"/>
                  <w:marTop w:val="0"/>
                  <w:marBottom w:val="0"/>
                  <w:divBdr>
                    <w:top w:val="none" w:sz="0" w:space="0" w:color="auto"/>
                    <w:left w:val="none" w:sz="0" w:space="0" w:color="auto"/>
                    <w:bottom w:val="none" w:sz="0" w:space="0" w:color="auto"/>
                    <w:right w:val="none" w:sz="0" w:space="0" w:color="auto"/>
                  </w:divBdr>
                  <w:divsChild>
                    <w:div w:id="1783643206">
                      <w:marLeft w:val="0"/>
                      <w:marRight w:val="0"/>
                      <w:marTop w:val="0"/>
                      <w:marBottom w:val="0"/>
                      <w:divBdr>
                        <w:top w:val="none" w:sz="0" w:space="0" w:color="auto"/>
                        <w:left w:val="none" w:sz="0" w:space="0" w:color="auto"/>
                        <w:bottom w:val="none" w:sz="0" w:space="0" w:color="auto"/>
                        <w:right w:val="none" w:sz="0" w:space="0" w:color="auto"/>
                      </w:divBdr>
                      <w:divsChild>
                        <w:div w:id="1971781978">
                          <w:marLeft w:val="0"/>
                          <w:marRight w:val="0"/>
                          <w:marTop w:val="0"/>
                          <w:marBottom w:val="0"/>
                          <w:divBdr>
                            <w:top w:val="none" w:sz="0" w:space="0" w:color="auto"/>
                            <w:left w:val="none" w:sz="0" w:space="0" w:color="auto"/>
                            <w:bottom w:val="none" w:sz="0" w:space="0" w:color="auto"/>
                            <w:right w:val="none" w:sz="0" w:space="0" w:color="auto"/>
                          </w:divBdr>
                          <w:divsChild>
                            <w:div w:id="1904875710">
                              <w:marLeft w:val="0"/>
                              <w:marRight w:val="0"/>
                              <w:marTop w:val="0"/>
                              <w:marBottom w:val="0"/>
                              <w:divBdr>
                                <w:top w:val="none" w:sz="0" w:space="0" w:color="auto"/>
                                <w:left w:val="none" w:sz="0" w:space="0" w:color="auto"/>
                                <w:bottom w:val="none" w:sz="0" w:space="0" w:color="auto"/>
                                <w:right w:val="none" w:sz="0" w:space="0" w:color="auto"/>
                              </w:divBdr>
                            </w:div>
                            <w:div w:id="1171915885">
                              <w:marLeft w:val="0"/>
                              <w:marRight w:val="0"/>
                              <w:marTop w:val="0"/>
                              <w:marBottom w:val="0"/>
                              <w:divBdr>
                                <w:top w:val="none" w:sz="0" w:space="0" w:color="auto"/>
                                <w:left w:val="none" w:sz="0" w:space="0" w:color="auto"/>
                                <w:bottom w:val="single" w:sz="6" w:space="7" w:color="DDDDDD"/>
                                <w:right w:val="none" w:sz="0" w:space="0" w:color="auto"/>
                              </w:divBdr>
                              <w:divsChild>
                                <w:div w:id="989599698">
                                  <w:marLeft w:val="0"/>
                                  <w:marRight w:val="0"/>
                                  <w:marTop w:val="0"/>
                                  <w:marBottom w:val="0"/>
                                  <w:divBdr>
                                    <w:top w:val="none" w:sz="0" w:space="0" w:color="auto"/>
                                    <w:left w:val="none" w:sz="0" w:space="0" w:color="auto"/>
                                    <w:bottom w:val="none" w:sz="0" w:space="0" w:color="auto"/>
                                    <w:right w:val="none" w:sz="0" w:space="0" w:color="auto"/>
                                  </w:divBdr>
                                </w:div>
                                <w:div w:id="2103186371">
                                  <w:marLeft w:val="0"/>
                                  <w:marRight w:val="75"/>
                                  <w:marTop w:val="0"/>
                                  <w:marBottom w:val="0"/>
                                  <w:divBdr>
                                    <w:top w:val="none" w:sz="0" w:space="0" w:color="auto"/>
                                    <w:left w:val="none" w:sz="0" w:space="0" w:color="auto"/>
                                    <w:bottom w:val="none" w:sz="0" w:space="0" w:color="auto"/>
                                    <w:right w:val="none" w:sz="0" w:space="0" w:color="auto"/>
                                  </w:divBdr>
                                </w:div>
                                <w:div w:id="636296805">
                                  <w:marLeft w:val="0"/>
                                  <w:marRight w:val="0"/>
                                  <w:marTop w:val="0"/>
                                  <w:marBottom w:val="0"/>
                                  <w:divBdr>
                                    <w:top w:val="none" w:sz="0" w:space="0" w:color="auto"/>
                                    <w:left w:val="none" w:sz="0" w:space="0" w:color="auto"/>
                                    <w:bottom w:val="none" w:sz="0" w:space="0" w:color="auto"/>
                                    <w:right w:val="none" w:sz="0" w:space="0" w:color="auto"/>
                                  </w:divBdr>
                                </w:div>
                                <w:div w:id="528035583">
                                  <w:marLeft w:val="0"/>
                                  <w:marRight w:val="75"/>
                                  <w:marTop w:val="0"/>
                                  <w:marBottom w:val="0"/>
                                  <w:divBdr>
                                    <w:top w:val="none" w:sz="0" w:space="0" w:color="auto"/>
                                    <w:left w:val="none" w:sz="0" w:space="0" w:color="auto"/>
                                    <w:bottom w:val="none" w:sz="0" w:space="0" w:color="auto"/>
                                    <w:right w:val="none" w:sz="0" w:space="0" w:color="auto"/>
                                  </w:divBdr>
                                </w:div>
                                <w:div w:id="297347354">
                                  <w:marLeft w:val="0"/>
                                  <w:marRight w:val="0"/>
                                  <w:marTop w:val="0"/>
                                  <w:marBottom w:val="0"/>
                                  <w:divBdr>
                                    <w:top w:val="none" w:sz="0" w:space="0" w:color="auto"/>
                                    <w:left w:val="none" w:sz="0" w:space="0" w:color="auto"/>
                                    <w:bottom w:val="none" w:sz="0" w:space="0" w:color="auto"/>
                                    <w:right w:val="none" w:sz="0" w:space="0" w:color="auto"/>
                                  </w:divBdr>
                                </w:div>
                                <w:div w:id="1534347050">
                                  <w:marLeft w:val="0"/>
                                  <w:marRight w:val="75"/>
                                  <w:marTop w:val="0"/>
                                  <w:marBottom w:val="0"/>
                                  <w:divBdr>
                                    <w:top w:val="none" w:sz="0" w:space="0" w:color="auto"/>
                                    <w:left w:val="none" w:sz="0" w:space="0" w:color="auto"/>
                                    <w:bottom w:val="none" w:sz="0" w:space="0" w:color="auto"/>
                                    <w:right w:val="none" w:sz="0" w:space="0" w:color="auto"/>
                                  </w:divBdr>
                                </w:div>
                                <w:div w:id="983972867">
                                  <w:marLeft w:val="0"/>
                                  <w:marRight w:val="0"/>
                                  <w:marTop w:val="0"/>
                                  <w:marBottom w:val="0"/>
                                  <w:divBdr>
                                    <w:top w:val="none" w:sz="0" w:space="0" w:color="auto"/>
                                    <w:left w:val="none" w:sz="0" w:space="0" w:color="auto"/>
                                    <w:bottom w:val="none" w:sz="0" w:space="0" w:color="auto"/>
                                    <w:right w:val="none" w:sz="0" w:space="0" w:color="auto"/>
                                  </w:divBdr>
                                </w:div>
                                <w:div w:id="1614554609">
                                  <w:marLeft w:val="0"/>
                                  <w:marRight w:val="75"/>
                                  <w:marTop w:val="0"/>
                                  <w:marBottom w:val="0"/>
                                  <w:divBdr>
                                    <w:top w:val="none" w:sz="0" w:space="0" w:color="auto"/>
                                    <w:left w:val="none" w:sz="0" w:space="0" w:color="auto"/>
                                    <w:bottom w:val="none" w:sz="0" w:space="0" w:color="auto"/>
                                    <w:right w:val="none" w:sz="0" w:space="0" w:color="auto"/>
                                  </w:divBdr>
                                </w:div>
                                <w:div w:id="878978574">
                                  <w:marLeft w:val="0"/>
                                  <w:marRight w:val="0"/>
                                  <w:marTop w:val="0"/>
                                  <w:marBottom w:val="0"/>
                                  <w:divBdr>
                                    <w:top w:val="none" w:sz="0" w:space="0" w:color="auto"/>
                                    <w:left w:val="none" w:sz="0" w:space="0" w:color="auto"/>
                                    <w:bottom w:val="none" w:sz="0" w:space="0" w:color="auto"/>
                                    <w:right w:val="none" w:sz="0" w:space="0" w:color="auto"/>
                                  </w:divBdr>
                                </w:div>
                                <w:div w:id="1857502053">
                                  <w:marLeft w:val="0"/>
                                  <w:marRight w:val="75"/>
                                  <w:marTop w:val="0"/>
                                  <w:marBottom w:val="0"/>
                                  <w:divBdr>
                                    <w:top w:val="none" w:sz="0" w:space="0" w:color="auto"/>
                                    <w:left w:val="none" w:sz="0" w:space="0" w:color="auto"/>
                                    <w:bottom w:val="none" w:sz="0" w:space="0" w:color="auto"/>
                                    <w:right w:val="none" w:sz="0" w:space="0" w:color="auto"/>
                                  </w:divBdr>
                                </w:div>
                                <w:div w:id="897518281">
                                  <w:marLeft w:val="0"/>
                                  <w:marRight w:val="0"/>
                                  <w:marTop w:val="0"/>
                                  <w:marBottom w:val="0"/>
                                  <w:divBdr>
                                    <w:top w:val="none" w:sz="0" w:space="0" w:color="auto"/>
                                    <w:left w:val="none" w:sz="0" w:space="0" w:color="auto"/>
                                    <w:bottom w:val="none" w:sz="0" w:space="0" w:color="auto"/>
                                    <w:right w:val="none" w:sz="0" w:space="0" w:color="auto"/>
                                  </w:divBdr>
                                </w:div>
                              </w:divsChild>
                            </w:div>
                            <w:div w:id="1232691856">
                              <w:marLeft w:val="0"/>
                              <w:marRight w:val="0"/>
                              <w:marTop w:val="0"/>
                              <w:marBottom w:val="0"/>
                              <w:divBdr>
                                <w:top w:val="none" w:sz="0" w:space="0" w:color="auto"/>
                                <w:left w:val="none" w:sz="0" w:space="0" w:color="auto"/>
                                <w:bottom w:val="none" w:sz="0" w:space="0" w:color="auto"/>
                                <w:right w:val="none" w:sz="0" w:space="0" w:color="auto"/>
                              </w:divBdr>
                            </w:div>
                            <w:div w:id="1164931986">
                              <w:marLeft w:val="0"/>
                              <w:marRight w:val="0"/>
                              <w:marTop w:val="0"/>
                              <w:marBottom w:val="0"/>
                              <w:divBdr>
                                <w:top w:val="none" w:sz="0" w:space="0" w:color="auto"/>
                                <w:left w:val="none" w:sz="0" w:space="0" w:color="auto"/>
                                <w:bottom w:val="none" w:sz="0" w:space="0" w:color="auto"/>
                                <w:right w:val="none" w:sz="0" w:space="0" w:color="auto"/>
                              </w:divBdr>
                            </w:div>
                            <w:div w:id="1151751512">
                              <w:marLeft w:val="0"/>
                              <w:marRight w:val="0"/>
                              <w:marTop w:val="0"/>
                              <w:marBottom w:val="0"/>
                              <w:divBdr>
                                <w:top w:val="none" w:sz="0" w:space="0" w:color="auto"/>
                                <w:left w:val="none" w:sz="0" w:space="0" w:color="auto"/>
                                <w:bottom w:val="none" w:sz="0" w:space="0" w:color="auto"/>
                                <w:right w:val="none" w:sz="0" w:space="0" w:color="auto"/>
                              </w:divBdr>
                            </w:div>
                            <w:div w:id="565993965">
                              <w:marLeft w:val="0"/>
                              <w:marRight w:val="0"/>
                              <w:marTop w:val="0"/>
                              <w:marBottom w:val="0"/>
                              <w:divBdr>
                                <w:top w:val="none" w:sz="0" w:space="0" w:color="auto"/>
                                <w:left w:val="none" w:sz="0" w:space="0" w:color="auto"/>
                                <w:bottom w:val="none" w:sz="0" w:space="0" w:color="auto"/>
                                <w:right w:val="none" w:sz="0" w:space="0" w:color="auto"/>
                              </w:divBdr>
                            </w:div>
                            <w:div w:id="183730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744529">
              <w:marLeft w:val="0"/>
              <w:marRight w:val="0"/>
              <w:marTop w:val="0"/>
              <w:marBottom w:val="0"/>
              <w:divBdr>
                <w:top w:val="none" w:sz="0" w:space="0" w:color="auto"/>
                <w:left w:val="none" w:sz="0" w:space="0" w:color="auto"/>
                <w:bottom w:val="none" w:sz="0" w:space="0" w:color="auto"/>
                <w:right w:val="none" w:sz="0" w:space="0" w:color="auto"/>
              </w:divBdr>
              <w:divsChild>
                <w:div w:id="1804077226">
                  <w:marLeft w:val="0"/>
                  <w:marRight w:val="0"/>
                  <w:marTop w:val="0"/>
                  <w:marBottom w:val="0"/>
                  <w:divBdr>
                    <w:top w:val="none" w:sz="0" w:space="0" w:color="auto"/>
                    <w:left w:val="none" w:sz="0" w:space="0" w:color="auto"/>
                    <w:bottom w:val="none" w:sz="0" w:space="0" w:color="auto"/>
                    <w:right w:val="none" w:sz="0" w:space="0" w:color="auto"/>
                  </w:divBdr>
                  <w:divsChild>
                    <w:div w:id="987518041">
                      <w:marLeft w:val="0"/>
                      <w:marRight w:val="0"/>
                      <w:marTop w:val="0"/>
                      <w:marBottom w:val="0"/>
                      <w:divBdr>
                        <w:top w:val="none" w:sz="0" w:space="0" w:color="auto"/>
                        <w:left w:val="none" w:sz="0" w:space="0" w:color="auto"/>
                        <w:bottom w:val="none" w:sz="0" w:space="0" w:color="auto"/>
                        <w:right w:val="none" w:sz="0" w:space="0" w:color="auto"/>
                      </w:divBdr>
                      <w:divsChild>
                        <w:div w:id="850409040">
                          <w:marLeft w:val="0"/>
                          <w:marRight w:val="0"/>
                          <w:marTop w:val="0"/>
                          <w:marBottom w:val="0"/>
                          <w:divBdr>
                            <w:top w:val="none" w:sz="0" w:space="0" w:color="auto"/>
                            <w:left w:val="none" w:sz="0" w:space="0" w:color="auto"/>
                            <w:bottom w:val="single" w:sz="12" w:space="0" w:color="006699"/>
                            <w:right w:val="none" w:sz="0" w:space="0" w:color="auto"/>
                          </w:divBdr>
                          <w:divsChild>
                            <w:div w:id="1993556513">
                              <w:marLeft w:val="0"/>
                              <w:marRight w:val="0"/>
                              <w:marTop w:val="0"/>
                              <w:marBottom w:val="0"/>
                              <w:divBdr>
                                <w:top w:val="none" w:sz="0" w:space="0" w:color="auto"/>
                                <w:left w:val="none" w:sz="0" w:space="0" w:color="auto"/>
                                <w:bottom w:val="none" w:sz="0" w:space="0" w:color="auto"/>
                                <w:right w:val="none" w:sz="0" w:space="0" w:color="auto"/>
                              </w:divBdr>
                              <w:divsChild>
                                <w:div w:id="1445730152">
                                  <w:marLeft w:val="0"/>
                                  <w:marRight w:val="0"/>
                                  <w:marTop w:val="0"/>
                                  <w:marBottom w:val="0"/>
                                  <w:divBdr>
                                    <w:top w:val="none" w:sz="0" w:space="0" w:color="auto"/>
                                    <w:left w:val="none" w:sz="0" w:space="0" w:color="auto"/>
                                    <w:bottom w:val="none" w:sz="0" w:space="0" w:color="auto"/>
                                    <w:right w:val="none" w:sz="0" w:space="0" w:color="auto"/>
                                  </w:divBdr>
                                  <w:divsChild>
                                    <w:div w:id="1431586072">
                                      <w:marLeft w:val="0"/>
                                      <w:marRight w:val="0"/>
                                      <w:marTop w:val="0"/>
                                      <w:marBottom w:val="0"/>
                                      <w:divBdr>
                                        <w:top w:val="none" w:sz="0" w:space="0" w:color="auto"/>
                                        <w:left w:val="none" w:sz="0" w:space="0" w:color="auto"/>
                                        <w:bottom w:val="none" w:sz="0" w:space="0" w:color="auto"/>
                                        <w:right w:val="none" w:sz="0" w:space="0" w:color="auto"/>
                                      </w:divBdr>
                                      <w:divsChild>
                                        <w:div w:id="209177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970367">
                              <w:marLeft w:val="0"/>
                              <w:marRight w:val="0"/>
                              <w:marTop w:val="0"/>
                              <w:marBottom w:val="0"/>
                              <w:divBdr>
                                <w:top w:val="none" w:sz="0" w:space="0" w:color="auto"/>
                                <w:left w:val="none" w:sz="0" w:space="0" w:color="auto"/>
                                <w:bottom w:val="none" w:sz="0" w:space="0" w:color="auto"/>
                                <w:right w:val="none" w:sz="0" w:space="0" w:color="auto"/>
                              </w:divBdr>
                            </w:div>
                            <w:div w:id="1488663640">
                              <w:marLeft w:val="0"/>
                              <w:marRight w:val="0"/>
                              <w:marTop w:val="0"/>
                              <w:marBottom w:val="0"/>
                              <w:divBdr>
                                <w:top w:val="none" w:sz="0" w:space="0" w:color="auto"/>
                                <w:left w:val="none" w:sz="0" w:space="0" w:color="auto"/>
                                <w:bottom w:val="none" w:sz="0" w:space="0" w:color="auto"/>
                                <w:right w:val="none" w:sz="0" w:space="0" w:color="auto"/>
                              </w:divBdr>
                              <w:divsChild>
                                <w:div w:id="1987198936">
                                  <w:marLeft w:val="0"/>
                                  <w:marRight w:val="0"/>
                                  <w:marTop w:val="0"/>
                                  <w:marBottom w:val="0"/>
                                  <w:divBdr>
                                    <w:top w:val="none" w:sz="0" w:space="0" w:color="auto"/>
                                    <w:left w:val="none" w:sz="0" w:space="0" w:color="auto"/>
                                    <w:bottom w:val="none" w:sz="0" w:space="0" w:color="auto"/>
                                    <w:right w:val="none" w:sz="0" w:space="0" w:color="auto"/>
                                  </w:divBdr>
                                  <w:divsChild>
                                    <w:div w:id="1910379855">
                                      <w:marLeft w:val="0"/>
                                      <w:marRight w:val="0"/>
                                      <w:marTop w:val="0"/>
                                      <w:marBottom w:val="0"/>
                                      <w:divBdr>
                                        <w:top w:val="none" w:sz="0" w:space="0" w:color="auto"/>
                                        <w:left w:val="none" w:sz="0" w:space="0" w:color="auto"/>
                                        <w:bottom w:val="none" w:sz="0" w:space="0" w:color="auto"/>
                                        <w:right w:val="none" w:sz="0" w:space="0" w:color="auto"/>
                                      </w:divBdr>
                                    </w:div>
                                    <w:div w:id="62219201">
                                      <w:marLeft w:val="0"/>
                                      <w:marRight w:val="0"/>
                                      <w:marTop w:val="0"/>
                                      <w:marBottom w:val="0"/>
                                      <w:divBdr>
                                        <w:top w:val="none" w:sz="0" w:space="0" w:color="auto"/>
                                        <w:left w:val="none" w:sz="0" w:space="0" w:color="auto"/>
                                        <w:bottom w:val="none" w:sz="0" w:space="0" w:color="auto"/>
                                        <w:right w:val="none" w:sz="0" w:space="0" w:color="auto"/>
                                      </w:divBdr>
                                    </w:div>
                                    <w:div w:id="1507750092">
                                      <w:marLeft w:val="0"/>
                                      <w:marRight w:val="0"/>
                                      <w:marTop w:val="0"/>
                                      <w:marBottom w:val="0"/>
                                      <w:divBdr>
                                        <w:top w:val="none" w:sz="0" w:space="0" w:color="auto"/>
                                        <w:left w:val="none" w:sz="0" w:space="0" w:color="auto"/>
                                        <w:bottom w:val="none" w:sz="0" w:space="0" w:color="auto"/>
                                        <w:right w:val="none" w:sz="0" w:space="0" w:color="auto"/>
                                      </w:divBdr>
                                      <w:divsChild>
                                        <w:div w:id="4210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565557">
                                  <w:marLeft w:val="0"/>
                                  <w:marRight w:val="0"/>
                                  <w:marTop w:val="0"/>
                                  <w:marBottom w:val="0"/>
                                  <w:divBdr>
                                    <w:top w:val="none" w:sz="0" w:space="0" w:color="auto"/>
                                    <w:left w:val="none" w:sz="0" w:space="0" w:color="auto"/>
                                    <w:bottom w:val="none" w:sz="0" w:space="0" w:color="auto"/>
                                    <w:right w:val="none" w:sz="0" w:space="0" w:color="auto"/>
                                  </w:divBdr>
                                  <w:divsChild>
                                    <w:div w:id="1486898689">
                                      <w:marLeft w:val="0"/>
                                      <w:marRight w:val="0"/>
                                      <w:marTop w:val="0"/>
                                      <w:marBottom w:val="0"/>
                                      <w:divBdr>
                                        <w:top w:val="none" w:sz="0" w:space="0" w:color="auto"/>
                                        <w:left w:val="none" w:sz="0" w:space="0" w:color="auto"/>
                                        <w:bottom w:val="none" w:sz="0" w:space="0" w:color="auto"/>
                                        <w:right w:val="none" w:sz="0" w:space="0" w:color="auto"/>
                                      </w:divBdr>
                                    </w:div>
                                    <w:div w:id="1035739837">
                                      <w:marLeft w:val="0"/>
                                      <w:marRight w:val="0"/>
                                      <w:marTop w:val="0"/>
                                      <w:marBottom w:val="0"/>
                                      <w:divBdr>
                                        <w:top w:val="none" w:sz="0" w:space="0" w:color="auto"/>
                                        <w:left w:val="none" w:sz="0" w:space="0" w:color="auto"/>
                                        <w:bottom w:val="none" w:sz="0" w:space="0" w:color="auto"/>
                                        <w:right w:val="none" w:sz="0" w:space="0" w:color="auto"/>
                                      </w:divBdr>
                                    </w:div>
                                    <w:div w:id="1265456456">
                                      <w:marLeft w:val="0"/>
                                      <w:marRight w:val="0"/>
                                      <w:marTop w:val="0"/>
                                      <w:marBottom w:val="0"/>
                                      <w:divBdr>
                                        <w:top w:val="none" w:sz="0" w:space="0" w:color="auto"/>
                                        <w:left w:val="none" w:sz="0" w:space="0" w:color="auto"/>
                                        <w:bottom w:val="none" w:sz="0" w:space="0" w:color="auto"/>
                                        <w:right w:val="none" w:sz="0" w:space="0" w:color="auto"/>
                                      </w:divBdr>
                                    </w:div>
                                    <w:div w:id="149842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1571231">
                      <w:marLeft w:val="0"/>
                      <w:marRight w:val="0"/>
                      <w:marTop w:val="0"/>
                      <w:marBottom w:val="0"/>
                      <w:divBdr>
                        <w:top w:val="none" w:sz="0" w:space="0" w:color="auto"/>
                        <w:left w:val="none" w:sz="0" w:space="0" w:color="auto"/>
                        <w:bottom w:val="single" w:sz="6" w:space="0" w:color="333333"/>
                        <w:right w:val="none" w:sz="0" w:space="0" w:color="auto"/>
                      </w:divBdr>
                      <w:divsChild>
                        <w:div w:id="734398066">
                          <w:marLeft w:val="0"/>
                          <w:marRight w:val="0"/>
                          <w:marTop w:val="0"/>
                          <w:marBottom w:val="0"/>
                          <w:divBdr>
                            <w:top w:val="none" w:sz="0" w:space="0" w:color="auto"/>
                            <w:left w:val="none" w:sz="0" w:space="0" w:color="auto"/>
                            <w:bottom w:val="none" w:sz="0" w:space="0" w:color="auto"/>
                            <w:right w:val="none" w:sz="0" w:space="0" w:color="auto"/>
                          </w:divBdr>
                          <w:divsChild>
                            <w:div w:id="158889546">
                              <w:marLeft w:val="0"/>
                              <w:marRight w:val="0"/>
                              <w:marTop w:val="0"/>
                              <w:marBottom w:val="0"/>
                              <w:divBdr>
                                <w:top w:val="none" w:sz="0" w:space="0" w:color="auto"/>
                                <w:left w:val="none" w:sz="0" w:space="0" w:color="auto"/>
                                <w:bottom w:val="none" w:sz="0" w:space="0" w:color="auto"/>
                                <w:right w:val="none" w:sz="0" w:space="0" w:color="auto"/>
                              </w:divBdr>
                              <w:divsChild>
                                <w:div w:id="1206868595">
                                  <w:marLeft w:val="0"/>
                                  <w:marRight w:val="0"/>
                                  <w:marTop w:val="0"/>
                                  <w:marBottom w:val="0"/>
                                  <w:divBdr>
                                    <w:top w:val="none" w:sz="0" w:space="0" w:color="auto"/>
                                    <w:left w:val="none" w:sz="0" w:space="0" w:color="auto"/>
                                    <w:bottom w:val="none" w:sz="0" w:space="0" w:color="auto"/>
                                    <w:right w:val="none" w:sz="0" w:space="0" w:color="auto"/>
                                  </w:divBdr>
                                  <w:divsChild>
                                    <w:div w:id="927078447">
                                      <w:marLeft w:val="0"/>
                                      <w:marRight w:val="0"/>
                                      <w:marTop w:val="0"/>
                                      <w:marBottom w:val="0"/>
                                      <w:divBdr>
                                        <w:top w:val="none" w:sz="0" w:space="0" w:color="auto"/>
                                        <w:left w:val="none" w:sz="0" w:space="0" w:color="auto"/>
                                        <w:bottom w:val="dotted" w:sz="6" w:space="0" w:color="FEA957"/>
                                        <w:right w:val="none" w:sz="0" w:space="0" w:color="auto"/>
                                      </w:divBdr>
                                      <w:divsChild>
                                        <w:div w:id="1858499927">
                                          <w:marLeft w:val="0"/>
                                          <w:marRight w:val="0"/>
                                          <w:marTop w:val="0"/>
                                          <w:marBottom w:val="0"/>
                                          <w:divBdr>
                                            <w:top w:val="none" w:sz="0" w:space="0" w:color="auto"/>
                                            <w:left w:val="none" w:sz="0" w:space="0" w:color="auto"/>
                                            <w:bottom w:val="none" w:sz="0" w:space="0" w:color="auto"/>
                                            <w:right w:val="none" w:sz="0" w:space="0" w:color="auto"/>
                                          </w:divBdr>
                                          <w:divsChild>
                                            <w:div w:id="305817165">
                                              <w:marLeft w:val="0"/>
                                              <w:marRight w:val="0"/>
                                              <w:marTop w:val="0"/>
                                              <w:marBottom w:val="450"/>
                                              <w:divBdr>
                                                <w:top w:val="none" w:sz="0" w:space="0" w:color="auto"/>
                                                <w:left w:val="none" w:sz="0" w:space="0" w:color="auto"/>
                                                <w:bottom w:val="none" w:sz="0" w:space="0" w:color="auto"/>
                                                <w:right w:val="none" w:sz="0" w:space="0" w:color="auto"/>
                                              </w:divBdr>
                                              <w:divsChild>
                                                <w:div w:id="697199005">
                                                  <w:marLeft w:val="0"/>
                                                  <w:marRight w:val="0"/>
                                                  <w:marTop w:val="0"/>
                                                  <w:marBottom w:val="375"/>
                                                  <w:divBdr>
                                                    <w:top w:val="none" w:sz="0" w:space="0" w:color="auto"/>
                                                    <w:left w:val="none" w:sz="0" w:space="0" w:color="auto"/>
                                                    <w:bottom w:val="none" w:sz="0" w:space="0" w:color="auto"/>
                                                    <w:right w:val="none" w:sz="0" w:space="0" w:color="auto"/>
                                                  </w:divBdr>
                                                  <w:divsChild>
                                                    <w:div w:id="2063946068">
                                                      <w:marLeft w:val="0"/>
                                                      <w:marRight w:val="0"/>
                                                      <w:marTop w:val="0"/>
                                                      <w:marBottom w:val="0"/>
                                                      <w:divBdr>
                                                        <w:top w:val="none" w:sz="0" w:space="0" w:color="auto"/>
                                                        <w:left w:val="none" w:sz="0" w:space="0" w:color="auto"/>
                                                        <w:bottom w:val="none" w:sz="0" w:space="0" w:color="auto"/>
                                                        <w:right w:val="none" w:sz="0" w:space="0" w:color="auto"/>
                                                      </w:divBdr>
                                                    </w:div>
                                                  </w:divsChild>
                                                </w:div>
                                                <w:div w:id="1102142467">
                                                  <w:marLeft w:val="0"/>
                                                  <w:marRight w:val="0"/>
                                                  <w:marTop w:val="240"/>
                                                  <w:marBottom w:val="240"/>
                                                  <w:divBdr>
                                                    <w:top w:val="none" w:sz="0" w:space="0" w:color="auto"/>
                                                    <w:left w:val="none" w:sz="0" w:space="0" w:color="auto"/>
                                                    <w:bottom w:val="none" w:sz="0" w:space="0" w:color="auto"/>
                                                    <w:right w:val="none" w:sz="0" w:space="0" w:color="auto"/>
                                                  </w:divBdr>
                                                </w:div>
                                              </w:divsChild>
                                            </w:div>
                                            <w:div w:id="640233501">
                                              <w:marLeft w:val="0"/>
                                              <w:marRight w:val="0"/>
                                              <w:marTop w:val="0"/>
                                              <w:marBottom w:val="450"/>
                                              <w:divBdr>
                                                <w:top w:val="none" w:sz="0" w:space="0" w:color="auto"/>
                                                <w:left w:val="none" w:sz="0" w:space="0" w:color="auto"/>
                                                <w:bottom w:val="none" w:sz="0" w:space="0" w:color="auto"/>
                                                <w:right w:val="none" w:sz="0" w:space="0" w:color="auto"/>
                                              </w:divBdr>
                                              <w:divsChild>
                                                <w:div w:id="647320648">
                                                  <w:marLeft w:val="0"/>
                                                  <w:marRight w:val="0"/>
                                                  <w:marTop w:val="0"/>
                                                  <w:marBottom w:val="375"/>
                                                  <w:divBdr>
                                                    <w:top w:val="none" w:sz="0" w:space="0" w:color="auto"/>
                                                    <w:left w:val="none" w:sz="0" w:space="0" w:color="auto"/>
                                                    <w:bottom w:val="none" w:sz="0" w:space="0" w:color="auto"/>
                                                    <w:right w:val="none" w:sz="0" w:space="0" w:color="auto"/>
                                                  </w:divBdr>
                                                  <w:divsChild>
                                                    <w:div w:id="790246344">
                                                      <w:marLeft w:val="0"/>
                                                      <w:marRight w:val="0"/>
                                                      <w:marTop w:val="0"/>
                                                      <w:marBottom w:val="0"/>
                                                      <w:divBdr>
                                                        <w:top w:val="none" w:sz="0" w:space="0" w:color="auto"/>
                                                        <w:left w:val="none" w:sz="0" w:space="0" w:color="auto"/>
                                                        <w:bottom w:val="none" w:sz="0" w:space="0" w:color="auto"/>
                                                        <w:right w:val="none" w:sz="0" w:space="0" w:color="auto"/>
                                                      </w:divBdr>
                                                    </w:div>
                                                  </w:divsChild>
                                                </w:div>
                                                <w:div w:id="2117483532">
                                                  <w:marLeft w:val="0"/>
                                                  <w:marRight w:val="0"/>
                                                  <w:marTop w:val="240"/>
                                                  <w:marBottom w:val="240"/>
                                                  <w:divBdr>
                                                    <w:top w:val="none" w:sz="0" w:space="0" w:color="auto"/>
                                                    <w:left w:val="none" w:sz="0" w:space="0" w:color="auto"/>
                                                    <w:bottom w:val="none" w:sz="0" w:space="0" w:color="auto"/>
                                                    <w:right w:val="none" w:sz="0" w:space="0" w:color="auto"/>
                                                  </w:divBdr>
                                                </w:div>
                                              </w:divsChild>
                                            </w:div>
                                            <w:div w:id="1656716964">
                                              <w:marLeft w:val="0"/>
                                              <w:marRight w:val="0"/>
                                              <w:marTop w:val="0"/>
                                              <w:marBottom w:val="450"/>
                                              <w:divBdr>
                                                <w:top w:val="none" w:sz="0" w:space="0" w:color="auto"/>
                                                <w:left w:val="none" w:sz="0" w:space="0" w:color="auto"/>
                                                <w:bottom w:val="none" w:sz="0" w:space="0" w:color="auto"/>
                                                <w:right w:val="none" w:sz="0" w:space="0" w:color="auto"/>
                                              </w:divBdr>
                                              <w:divsChild>
                                                <w:div w:id="1496191167">
                                                  <w:marLeft w:val="0"/>
                                                  <w:marRight w:val="0"/>
                                                  <w:marTop w:val="0"/>
                                                  <w:marBottom w:val="375"/>
                                                  <w:divBdr>
                                                    <w:top w:val="none" w:sz="0" w:space="0" w:color="auto"/>
                                                    <w:left w:val="none" w:sz="0" w:space="0" w:color="auto"/>
                                                    <w:bottom w:val="none" w:sz="0" w:space="0" w:color="auto"/>
                                                    <w:right w:val="none" w:sz="0" w:space="0" w:color="auto"/>
                                                  </w:divBdr>
                                                  <w:divsChild>
                                                    <w:div w:id="1768381776">
                                                      <w:marLeft w:val="0"/>
                                                      <w:marRight w:val="0"/>
                                                      <w:marTop w:val="0"/>
                                                      <w:marBottom w:val="0"/>
                                                      <w:divBdr>
                                                        <w:top w:val="none" w:sz="0" w:space="0" w:color="auto"/>
                                                        <w:left w:val="none" w:sz="0" w:space="0" w:color="auto"/>
                                                        <w:bottom w:val="none" w:sz="0" w:space="0" w:color="auto"/>
                                                        <w:right w:val="none" w:sz="0" w:space="0" w:color="auto"/>
                                                      </w:divBdr>
                                                    </w:div>
                                                  </w:divsChild>
                                                </w:div>
                                                <w:div w:id="594675457">
                                                  <w:marLeft w:val="0"/>
                                                  <w:marRight w:val="0"/>
                                                  <w:marTop w:val="0"/>
                                                  <w:marBottom w:val="0"/>
                                                  <w:divBdr>
                                                    <w:top w:val="none" w:sz="0" w:space="0" w:color="auto"/>
                                                    <w:left w:val="none" w:sz="0" w:space="0" w:color="auto"/>
                                                    <w:bottom w:val="none" w:sz="0" w:space="0" w:color="auto"/>
                                                    <w:right w:val="none" w:sz="0" w:space="0" w:color="auto"/>
                                                  </w:divBdr>
                                                  <w:divsChild>
                                                    <w:div w:id="1943226490">
                                                      <w:marLeft w:val="0"/>
                                                      <w:marRight w:val="0"/>
                                                      <w:marTop w:val="240"/>
                                                      <w:marBottom w:val="240"/>
                                                      <w:divBdr>
                                                        <w:top w:val="none" w:sz="0" w:space="0" w:color="auto"/>
                                                        <w:left w:val="none" w:sz="0" w:space="0" w:color="auto"/>
                                                        <w:bottom w:val="none" w:sz="0" w:space="0" w:color="auto"/>
                                                        <w:right w:val="none" w:sz="0" w:space="0" w:color="auto"/>
                                                      </w:divBdr>
                                                    </w:div>
                                                    <w:div w:id="139660687">
                                                      <w:marLeft w:val="0"/>
                                                      <w:marRight w:val="0"/>
                                                      <w:marTop w:val="240"/>
                                                      <w:marBottom w:val="240"/>
                                                      <w:divBdr>
                                                        <w:top w:val="none" w:sz="0" w:space="0" w:color="auto"/>
                                                        <w:left w:val="none" w:sz="0" w:space="0" w:color="auto"/>
                                                        <w:bottom w:val="none" w:sz="0" w:space="0" w:color="auto"/>
                                                        <w:right w:val="none" w:sz="0" w:space="0" w:color="auto"/>
                                                      </w:divBdr>
                                                    </w:div>
                                                  </w:divsChild>
                                                </w:div>
                                                <w:div w:id="936861531">
                                                  <w:marLeft w:val="0"/>
                                                  <w:marRight w:val="0"/>
                                                  <w:marTop w:val="0"/>
                                                  <w:marBottom w:val="0"/>
                                                  <w:divBdr>
                                                    <w:top w:val="none" w:sz="0" w:space="0" w:color="auto"/>
                                                    <w:left w:val="none" w:sz="0" w:space="0" w:color="auto"/>
                                                    <w:bottom w:val="none" w:sz="0" w:space="0" w:color="auto"/>
                                                    <w:right w:val="none" w:sz="0" w:space="0" w:color="auto"/>
                                                  </w:divBdr>
                                                  <w:divsChild>
                                                    <w:div w:id="753823805">
                                                      <w:marLeft w:val="0"/>
                                                      <w:marRight w:val="0"/>
                                                      <w:marTop w:val="240"/>
                                                      <w:marBottom w:val="240"/>
                                                      <w:divBdr>
                                                        <w:top w:val="none" w:sz="0" w:space="0" w:color="auto"/>
                                                        <w:left w:val="none" w:sz="0" w:space="0" w:color="auto"/>
                                                        <w:bottom w:val="none" w:sz="0" w:space="0" w:color="auto"/>
                                                        <w:right w:val="none" w:sz="0" w:space="0" w:color="auto"/>
                                                      </w:divBdr>
                                                    </w:div>
                                                    <w:div w:id="1886873165">
                                                      <w:marLeft w:val="0"/>
                                                      <w:marRight w:val="0"/>
                                                      <w:marTop w:val="240"/>
                                                      <w:marBottom w:val="240"/>
                                                      <w:divBdr>
                                                        <w:top w:val="none" w:sz="0" w:space="0" w:color="auto"/>
                                                        <w:left w:val="none" w:sz="0" w:space="0" w:color="auto"/>
                                                        <w:bottom w:val="none" w:sz="0" w:space="0" w:color="auto"/>
                                                        <w:right w:val="none" w:sz="0" w:space="0" w:color="auto"/>
                                                      </w:divBdr>
                                                    </w:div>
                                                    <w:div w:id="964389166">
                                                      <w:marLeft w:val="0"/>
                                                      <w:marRight w:val="0"/>
                                                      <w:marTop w:val="240"/>
                                                      <w:marBottom w:val="240"/>
                                                      <w:divBdr>
                                                        <w:top w:val="none" w:sz="0" w:space="0" w:color="auto"/>
                                                        <w:left w:val="none" w:sz="0" w:space="0" w:color="auto"/>
                                                        <w:bottom w:val="none" w:sz="0" w:space="0" w:color="auto"/>
                                                        <w:right w:val="none" w:sz="0" w:space="0" w:color="auto"/>
                                                      </w:divBdr>
                                                    </w:div>
                                                    <w:div w:id="863205176">
                                                      <w:marLeft w:val="0"/>
                                                      <w:marRight w:val="0"/>
                                                      <w:marTop w:val="240"/>
                                                      <w:marBottom w:val="240"/>
                                                      <w:divBdr>
                                                        <w:top w:val="none" w:sz="0" w:space="0" w:color="auto"/>
                                                        <w:left w:val="none" w:sz="0" w:space="0" w:color="auto"/>
                                                        <w:bottom w:val="none" w:sz="0" w:space="0" w:color="auto"/>
                                                        <w:right w:val="none" w:sz="0" w:space="0" w:color="auto"/>
                                                      </w:divBdr>
                                                    </w:div>
                                                    <w:div w:id="1126435805">
                                                      <w:marLeft w:val="0"/>
                                                      <w:marRight w:val="0"/>
                                                      <w:marTop w:val="240"/>
                                                      <w:marBottom w:val="240"/>
                                                      <w:divBdr>
                                                        <w:top w:val="none" w:sz="0" w:space="0" w:color="auto"/>
                                                        <w:left w:val="none" w:sz="0" w:space="0" w:color="auto"/>
                                                        <w:bottom w:val="none" w:sz="0" w:space="0" w:color="auto"/>
                                                        <w:right w:val="none" w:sz="0" w:space="0" w:color="auto"/>
                                                      </w:divBdr>
                                                    </w:div>
                                                  </w:divsChild>
                                                </w:div>
                                                <w:div w:id="1544554676">
                                                  <w:marLeft w:val="0"/>
                                                  <w:marRight w:val="0"/>
                                                  <w:marTop w:val="0"/>
                                                  <w:marBottom w:val="0"/>
                                                  <w:divBdr>
                                                    <w:top w:val="none" w:sz="0" w:space="0" w:color="auto"/>
                                                    <w:left w:val="none" w:sz="0" w:space="0" w:color="auto"/>
                                                    <w:bottom w:val="none" w:sz="0" w:space="0" w:color="auto"/>
                                                    <w:right w:val="none" w:sz="0" w:space="0" w:color="auto"/>
                                                  </w:divBdr>
                                                  <w:divsChild>
                                                    <w:div w:id="1359695415">
                                                      <w:marLeft w:val="0"/>
                                                      <w:marRight w:val="0"/>
                                                      <w:marTop w:val="240"/>
                                                      <w:marBottom w:val="240"/>
                                                      <w:divBdr>
                                                        <w:top w:val="none" w:sz="0" w:space="0" w:color="auto"/>
                                                        <w:left w:val="none" w:sz="0" w:space="0" w:color="auto"/>
                                                        <w:bottom w:val="none" w:sz="0" w:space="0" w:color="auto"/>
                                                        <w:right w:val="none" w:sz="0" w:space="0" w:color="auto"/>
                                                      </w:divBdr>
                                                    </w:div>
                                                    <w:div w:id="760561419">
                                                      <w:marLeft w:val="0"/>
                                                      <w:marRight w:val="0"/>
                                                      <w:marTop w:val="240"/>
                                                      <w:marBottom w:val="240"/>
                                                      <w:divBdr>
                                                        <w:top w:val="none" w:sz="0" w:space="0" w:color="auto"/>
                                                        <w:left w:val="none" w:sz="0" w:space="0" w:color="auto"/>
                                                        <w:bottom w:val="none" w:sz="0" w:space="0" w:color="auto"/>
                                                        <w:right w:val="none" w:sz="0" w:space="0" w:color="auto"/>
                                                      </w:divBdr>
                                                    </w:div>
                                                    <w:div w:id="3864976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774459">
                                              <w:marLeft w:val="0"/>
                                              <w:marRight w:val="0"/>
                                              <w:marTop w:val="0"/>
                                              <w:marBottom w:val="450"/>
                                              <w:divBdr>
                                                <w:top w:val="none" w:sz="0" w:space="0" w:color="auto"/>
                                                <w:left w:val="none" w:sz="0" w:space="0" w:color="auto"/>
                                                <w:bottom w:val="none" w:sz="0" w:space="0" w:color="auto"/>
                                                <w:right w:val="none" w:sz="0" w:space="0" w:color="auto"/>
                                              </w:divBdr>
                                              <w:divsChild>
                                                <w:div w:id="519128809">
                                                  <w:marLeft w:val="0"/>
                                                  <w:marRight w:val="0"/>
                                                  <w:marTop w:val="0"/>
                                                  <w:marBottom w:val="375"/>
                                                  <w:divBdr>
                                                    <w:top w:val="none" w:sz="0" w:space="0" w:color="auto"/>
                                                    <w:left w:val="none" w:sz="0" w:space="0" w:color="auto"/>
                                                    <w:bottom w:val="none" w:sz="0" w:space="0" w:color="auto"/>
                                                    <w:right w:val="none" w:sz="0" w:space="0" w:color="auto"/>
                                                  </w:divBdr>
                                                  <w:divsChild>
                                                    <w:div w:id="9000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174563">
                                              <w:marLeft w:val="0"/>
                                              <w:marRight w:val="0"/>
                                              <w:marTop w:val="0"/>
                                              <w:marBottom w:val="450"/>
                                              <w:divBdr>
                                                <w:top w:val="none" w:sz="0" w:space="0" w:color="auto"/>
                                                <w:left w:val="none" w:sz="0" w:space="0" w:color="auto"/>
                                                <w:bottom w:val="none" w:sz="0" w:space="0" w:color="auto"/>
                                                <w:right w:val="none" w:sz="0" w:space="0" w:color="auto"/>
                                              </w:divBdr>
                                              <w:divsChild>
                                                <w:div w:id="2078281845">
                                                  <w:marLeft w:val="0"/>
                                                  <w:marRight w:val="0"/>
                                                  <w:marTop w:val="0"/>
                                                  <w:marBottom w:val="375"/>
                                                  <w:divBdr>
                                                    <w:top w:val="none" w:sz="0" w:space="0" w:color="auto"/>
                                                    <w:left w:val="none" w:sz="0" w:space="0" w:color="auto"/>
                                                    <w:bottom w:val="none" w:sz="0" w:space="0" w:color="auto"/>
                                                    <w:right w:val="none" w:sz="0" w:space="0" w:color="auto"/>
                                                  </w:divBdr>
                                                  <w:divsChild>
                                                    <w:div w:id="326594631">
                                                      <w:marLeft w:val="0"/>
                                                      <w:marRight w:val="0"/>
                                                      <w:marTop w:val="0"/>
                                                      <w:marBottom w:val="0"/>
                                                      <w:divBdr>
                                                        <w:top w:val="none" w:sz="0" w:space="0" w:color="auto"/>
                                                        <w:left w:val="none" w:sz="0" w:space="0" w:color="auto"/>
                                                        <w:bottom w:val="none" w:sz="0" w:space="0" w:color="auto"/>
                                                        <w:right w:val="none" w:sz="0" w:space="0" w:color="auto"/>
                                                      </w:divBdr>
                                                    </w:div>
                                                  </w:divsChild>
                                                </w:div>
                                                <w:div w:id="821584598">
                                                  <w:marLeft w:val="0"/>
                                                  <w:marRight w:val="0"/>
                                                  <w:marTop w:val="0"/>
                                                  <w:marBottom w:val="0"/>
                                                  <w:divBdr>
                                                    <w:top w:val="none" w:sz="0" w:space="0" w:color="auto"/>
                                                    <w:left w:val="none" w:sz="0" w:space="0" w:color="auto"/>
                                                    <w:bottom w:val="none" w:sz="0" w:space="0" w:color="auto"/>
                                                    <w:right w:val="none" w:sz="0" w:space="0" w:color="auto"/>
                                                  </w:divBdr>
                                                  <w:divsChild>
                                                    <w:div w:id="128402384">
                                                      <w:marLeft w:val="0"/>
                                                      <w:marRight w:val="0"/>
                                                      <w:marTop w:val="240"/>
                                                      <w:marBottom w:val="480"/>
                                                      <w:divBdr>
                                                        <w:top w:val="none" w:sz="0" w:space="0" w:color="auto"/>
                                                        <w:left w:val="none" w:sz="0" w:space="0" w:color="auto"/>
                                                        <w:bottom w:val="none" w:sz="0" w:space="0" w:color="auto"/>
                                                        <w:right w:val="none" w:sz="0" w:space="0" w:color="auto"/>
                                                      </w:divBdr>
                                                      <w:divsChild>
                                                        <w:div w:id="1614090162">
                                                          <w:marLeft w:val="0"/>
                                                          <w:marRight w:val="0"/>
                                                          <w:marTop w:val="0"/>
                                                          <w:marBottom w:val="0"/>
                                                          <w:divBdr>
                                                            <w:top w:val="single" w:sz="6" w:space="0" w:color="C6C6C6"/>
                                                            <w:left w:val="single" w:sz="6" w:space="0" w:color="C6C6C6"/>
                                                            <w:bottom w:val="single" w:sz="6" w:space="0" w:color="C6C6C6"/>
                                                            <w:right w:val="single" w:sz="6" w:space="0" w:color="C6C6C6"/>
                                                          </w:divBdr>
                                                        </w:div>
                                                        <w:div w:id="596134897">
                                                          <w:marLeft w:val="0"/>
                                                          <w:marRight w:val="0"/>
                                                          <w:marTop w:val="0"/>
                                                          <w:marBottom w:val="0"/>
                                                          <w:divBdr>
                                                            <w:top w:val="none" w:sz="0" w:space="0" w:color="auto"/>
                                                            <w:left w:val="none" w:sz="0" w:space="0" w:color="auto"/>
                                                            <w:bottom w:val="dotted" w:sz="6" w:space="6" w:color="999999"/>
                                                            <w:right w:val="none" w:sz="0" w:space="0" w:color="auto"/>
                                                          </w:divBdr>
                                                        </w:div>
                                                      </w:divsChild>
                                                    </w:div>
                                                    <w:div w:id="868224366">
                                                      <w:marLeft w:val="0"/>
                                                      <w:marRight w:val="0"/>
                                                      <w:marTop w:val="240"/>
                                                      <w:marBottom w:val="480"/>
                                                      <w:divBdr>
                                                        <w:top w:val="none" w:sz="0" w:space="0" w:color="auto"/>
                                                        <w:left w:val="none" w:sz="0" w:space="0" w:color="auto"/>
                                                        <w:bottom w:val="none" w:sz="0" w:space="0" w:color="auto"/>
                                                        <w:right w:val="none" w:sz="0" w:space="0" w:color="auto"/>
                                                      </w:divBdr>
                                                      <w:divsChild>
                                                        <w:div w:id="1462383703">
                                                          <w:marLeft w:val="0"/>
                                                          <w:marRight w:val="0"/>
                                                          <w:marTop w:val="0"/>
                                                          <w:marBottom w:val="0"/>
                                                          <w:divBdr>
                                                            <w:top w:val="single" w:sz="6" w:space="0" w:color="C6C6C6"/>
                                                            <w:left w:val="single" w:sz="6" w:space="0" w:color="C6C6C6"/>
                                                            <w:bottom w:val="single" w:sz="6" w:space="0" w:color="C6C6C6"/>
                                                            <w:right w:val="single" w:sz="6" w:space="0" w:color="C6C6C6"/>
                                                          </w:divBdr>
                                                        </w:div>
                                                        <w:div w:id="1946885904">
                                                          <w:marLeft w:val="0"/>
                                                          <w:marRight w:val="0"/>
                                                          <w:marTop w:val="0"/>
                                                          <w:marBottom w:val="0"/>
                                                          <w:divBdr>
                                                            <w:top w:val="none" w:sz="0" w:space="0" w:color="auto"/>
                                                            <w:left w:val="none" w:sz="0" w:space="0" w:color="auto"/>
                                                            <w:bottom w:val="dotted" w:sz="6" w:space="6" w:color="999999"/>
                                                            <w:right w:val="none" w:sz="0" w:space="0" w:color="auto"/>
                                                          </w:divBdr>
                                                        </w:div>
                                                      </w:divsChild>
                                                    </w:div>
                                                    <w:div w:id="1117454926">
                                                      <w:marLeft w:val="0"/>
                                                      <w:marRight w:val="0"/>
                                                      <w:marTop w:val="240"/>
                                                      <w:marBottom w:val="240"/>
                                                      <w:divBdr>
                                                        <w:top w:val="none" w:sz="0" w:space="0" w:color="auto"/>
                                                        <w:left w:val="none" w:sz="0" w:space="0" w:color="auto"/>
                                                        <w:bottom w:val="none" w:sz="0" w:space="0" w:color="auto"/>
                                                        <w:right w:val="none" w:sz="0" w:space="0" w:color="auto"/>
                                                      </w:divBdr>
                                                    </w:div>
                                                    <w:div w:id="874849282">
                                                      <w:marLeft w:val="0"/>
                                                      <w:marRight w:val="0"/>
                                                      <w:marTop w:val="240"/>
                                                      <w:marBottom w:val="480"/>
                                                      <w:divBdr>
                                                        <w:top w:val="none" w:sz="0" w:space="0" w:color="auto"/>
                                                        <w:left w:val="none" w:sz="0" w:space="0" w:color="auto"/>
                                                        <w:bottom w:val="none" w:sz="0" w:space="0" w:color="auto"/>
                                                        <w:right w:val="none" w:sz="0" w:space="0" w:color="auto"/>
                                                      </w:divBdr>
                                                      <w:divsChild>
                                                        <w:div w:id="1347247989">
                                                          <w:marLeft w:val="0"/>
                                                          <w:marRight w:val="0"/>
                                                          <w:marTop w:val="0"/>
                                                          <w:marBottom w:val="0"/>
                                                          <w:divBdr>
                                                            <w:top w:val="single" w:sz="6" w:space="0" w:color="C6C6C6"/>
                                                            <w:left w:val="single" w:sz="6" w:space="0" w:color="C6C6C6"/>
                                                            <w:bottom w:val="single" w:sz="6" w:space="0" w:color="C6C6C6"/>
                                                            <w:right w:val="single" w:sz="6" w:space="0" w:color="C6C6C6"/>
                                                          </w:divBdr>
                                                        </w:div>
                                                        <w:div w:id="737823003">
                                                          <w:marLeft w:val="0"/>
                                                          <w:marRight w:val="0"/>
                                                          <w:marTop w:val="0"/>
                                                          <w:marBottom w:val="0"/>
                                                          <w:divBdr>
                                                            <w:top w:val="none" w:sz="0" w:space="0" w:color="auto"/>
                                                            <w:left w:val="none" w:sz="0" w:space="0" w:color="auto"/>
                                                            <w:bottom w:val="dotted" w:sz="6" w:space="6" w:color="999999"/>
                                                            <w:right w:val="none" w:sz="0" w:space="0" w:color="auto"/>
                                                          </w:divBdr>
                                                        </w:div>
                                                      </w:divsChild>
                                                    </w:div>
                                                    <w:div w:id="809052909">
                                                      <w:marLeft w:val="0"/>
                                                      <w:marRight w:val="0"/>
                                                      <w:marTop w:val="240"/>
                                                      <w:marBottom w:val="480"/>
                                                      <w:divBdr>
                                                        <w:top w:val="none" w:sz="0" w:space="0" w:color="auto"/>
                                                        <w:left w:val="none" w:sz="0" w:space="0" w:color="auto"/>
                                                        <w:bottom w:val="none" w:sz="0" w:space="0" w:color="auto"/>
                                                        <w:right w:val="none" w:sz="0" w:space="0" w:color="auto"/>
                                                      </w:divBdr>
                                                      <w:divsChild>
                                                        <w:div w:id="1918200730">
                                                          <w:marLeft w:val="0"/>
                                                          <w:marRight w:val="0"/>
                                                          <w:marTop w:val="0"/>
                                                          <w:marBottom w:val="0"/>
                                                          <w:divBdr>
                                                            <w:top w:val="none" w:sz="0" w:space="0" w:color="auto"/>
                                                            <w:left w:val="none" w:sz="0" w:space="0" w:color="auto"/>
                                                            <w:bottom w:val="dotted" w:sz="6" w:space="6" w:color="999999"/>
                                                            <w:right w:val="none" w:sz="0" w:space="0" w:color="auto"/>
                                                          </w:divBdr>
                                                        </w:div>
                                                        <w:div w:id="36059730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87446841">
                                                      <w:marLeft w:val="0"/>
                                                      <w:marRight w:val="0"/>
                                                      <w:marTop w:val="240"/>
                                                      <w:marBottom w:val="480"/>
                                                      <w:divBdr>
                                                        <w:top w:val="none" w:sz="0" w:space="0" w:color="auto"/>
                                                        <w:left w:val="none" w:sz="0" w:space="0" w:color="auto"/>
                                                        <w:bottom w:val="none" w:sz="0" w:space="0" w:color="auto"/>
                                                        <w:right w:val="none" w:sz="0" w:space="0" w:color="auto"/>
                                                      </w:divBdr>
                                                      <w:divsChild>
                                                        <w:div w:id="1464883692">
                                                          <w:marLeft w:val="0"/>
                                                          <w:marRight w:val="0"/>
                                                          <w:marTop w:val="0"/>
                                                          <w:marBottom w:val="0"/>
                                                          <w:divBdr>
                                                            <w:top w:val="none" w:sz="0" w:space="0" w:color="auto"/>
                                                            <w:left w:val="none" w:sz="0" w:space="0" w:color="auto"/>
                                                            <w:bottom w:val="dotted" w:sz="6" w:space="6" w:color="999999"/>
                                                            <w:right w:val="none" w:sz="0" w:space="0" w:color="auto"/>
                                                          </w:divBdr>
                                                        </w:div>
                                                        <w:div w:id="1371151766">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413361941">
                                                  <w:marLeft w:val="0"/>
                                                  <w:marRight w:val="0"/>
                                                  <w:marTop w:val="0"/>
                                                  <w:marBottom w:val="0"/>
                                                  <w:divBdr>
                                                    <w:top w:val="none" w:sz="0" w:space="0" w:color="auto"/>
                                                    <w:left w:val="none" w:sz="0" w:space="0" w:color="auto"/>
                                                    <w:bottom w:val="none" w:sz="0" w:space="0" w:color="auto"/>
                                                    <w:right w:val="none" w:sz="0" w:space="0" w:color="auto"/>
                                                  </w:divBdr>
                                                  <w:divsChild>
                                                    <w:div w:id="2077971140">
                                                      <w:marLeft w:val="0"/>
                                                      <w:marRight w:val="0"/>
                                                      <w:marTop w:val="240"/>
                                                      <w:marBottom w:val="480"/>
                                                      <w:divBdr>
                                                        <w:top w:val="none" w:sz="0" w:space="0" w:color="auto"/>
                                                        <w:left w:val="none" w:sz="0" w:space="0" w:color="auto"/>
                                                        <w:bottom w:val="none" w:sz="0" w:space="0" w:color="auto"/>
                                                        <w:right w:val="none" w:sz="0" w:space="0" w:color="auto"/>
                                                      </w:divBdr>
                                                      <w:divsChild>
                                                        <w:div w:id="856118393">
                                                          <w:marLeft w:val="0"/>
                                                          <w:marRight w:val="0"/>
                                                          <w:marTop w:val="0"/>
                                                          <w:marBottom w:val="0"/>
                                                          <w:divBdr>
                                                            <w:top w:val="single" w:sz="6" w:space="0" w:color="C6C6C6"/>
                                                            <w:left w:val="single" w:sz="6" w:space="0" w:color="C6C6C6"/>
                                                            <w:bottom w:val="single" w:sz="6" w:space="0" w:color="C6C6C6"/>
                                                            <w:right w:val="single" w:sz="6" w:space="0" w:color="C6C6C6"/>
                                                          </w:divBdr>
                                                        </w:div>
                                                        <w:div w:id="960264310">
                                                          <w:marLeft w:val="0"/>
                                                          <w:marRight w:val="0"/>
                                                          <w:marTop w:val="0"/>
                                                          <w:marBottom w:val="0"/>
                                                          <w:divBdr>
                                                            <w:top w:val="none" w:sz="0" w:space="0" w:color="auto"/>
                                                            <w:left w:val="none" w:sz="0" w:space="0" w:color="auto"/>
                                                            <w:bottom w:val="dotted" w:sz="6" w:space="6" w:color="999999"/>
                                                            <w:right w:val="none" w:sz="0" w:space="0" w:color="auto"/>
                                                          </w:divBdr>
                                                        </w:div>
                                                      </w:divsChild>
                                                    </w:div>
                                                    <w:div w:id="1342701582">
                                                      <w:marLeft w:val="0"/>
                                                      <w:marRight w:val="0"/>
                                                      <w:marTop w:val="240"/>
                                                      <w:marBottom w:val="480"/>
                                                      <w:divBdr>
                                                        <w:top w:val="none" w:sz="0" w:space="0" w:color="auto"/>
                                                        <w:left w:val="none" w:sz="0" w:space="0" w:color="auto"/>
                                                        <w:bottom w:val="none" w:sz="0" w:space="0" w:color="auto"/>
                                                        <w:right w:val="none" w:sz="0" w:space="0" w:color="auto"/>
                                                      </w:divBdr>
                                                      <w:divsChild>
                                                        <w:div w:id="1481460075">
                                                          <w:marLeft w:val="0"/>
                                                          <w:marRight w:val="0"/>
                                                          <w:marTop w:val="0"/>
                                                          <w:marBottom w:val="0"/>
                                                          <w:divBdr>
                                                            <w:top w:val="none" w:sz="0" w:space="0" w:color="auto"/>
                                                            <w:left w:val="none" w:sz="0" w:space="0" w:color="auto"/>
                                                            <w:bottom w:val="dotted" w:sz="6" w:space="6" w:color="999999"/>
                                                            <w:right w:val="none" w:sz="0" w:space="0" w:color="auto"/>
                                                          </w:divBdr>
                                                        </w:div>
                                                        <w:div w:id="10612474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586258430">
                                              <w:marLeft w:val="0"/>
                                              <w:marRight w:val="0"/>
                                              <w:marTop w:val="0"/>
                                              <w:marBottom w:val="450"/>
                                              <w:divBdr>
                                                <w:top w:val="none" w:sz="0" w:space="0" w:color="auto"/>
                                                <w:left w:val="none" w:sz="0" w:space="0" w:color="auto"/>
                                                <w:bottom w:val="none" w:sz="0" w:space="0" w:color="auto"/>
                                                <w:right w:val="none" w:sz="0" w:space="0" w:color="auto"/>
                                              </w:divBdr>
                                              <w:divsChild>
                                                <w:div w:id="1800953618">
                                                  <w:marLeft w:val="0"/>
                                                  <w:marRight w:val="0"/>
                                                  <w:marTop w:val="0"/>
                                                  <w:marBottom w:val="375"/>
                                                  <w:divBdr>
                                                    <w:top w:val="none" w:sz="0" w:space="0" w:color="auto"/>
                                                    <w:left w:val="none" w:sz="0" w:space="0" w:color="auto"/>
                                                    <w:bottom w:val="none" w:sz="0" w:space="0" w:color="auto"/>
                                                    <w:right w:val="none" w:sz="0" w:space="0" w:color="auto"/>
                                                  </w:divBdr>
                                                  <w:divsChild>
                                                    <w:div w:id="34806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2473774">
      <w:bodyDiv w:val="1"/>
      <w:marLeft w:val="0"/>
      <w:marRight w:val="0"/>
      <w:marTop w:val="0"/>
      <w:marBottom w:val="0"/>
      <w:divBdr>
        <w:top w:val="none" w:sz="0" w:space="0" w:color="auto"/>
        <w:left w:val="none" w:sz="0" w:space="0" w:color="auto"/>
        <w:bottom w:val="none" w:sz="0" w:space="0" w:color="auto"/>
        <w:right w:val="none" w:sz="0" w:space="0" w:color="auto"/>
      </w:divBdr>
      <w:divsChild>
        <w:div w:id="844127059">
          <w:marLeft w:val="0"/>
          <w:marRight w:val="0"/>
          <w:marTop w:val="0"/>
          <w:marBottom w:val="120"/>
          <w:divBdr>
            <w:top w:val="none" w:sz="0" w:space="0" w:color="auto"/>
            <w:left w:val="none" w:sz="0" w:space="0" w:color="auto"/>
            <w:bottom w:val="none" w:sz="0" w:space="0" w:color="auto"/>
            <w:right w:val="none" w:sz="0" w:space="0" w:color="auto"/>
          </w:divBdr>
          <w:divsChild>
            <w:div w:id="990669929">
              <w:marLeft w:val="0"/>
              <w:marRight w:val="0"/>
              <w:marTop w:val="0"/>
              <w:marBottom w:val="0"/>
              <w:divBdr>
                <w:top w:val="none" w:sz="0" w:space="0" w:color="auto"/>
                <w:left w:val="none" w:sz="0" w:space="0" w:color="auto"/>
                <w:bottom w:val="none" w:sz="0" w:space="0" w:color="auto"/>
                <w:right w:val="none" w:sz="0" w:space="0" w:color="auto"/>
              </w:divBdr>
              <w:divsChild>
                <w:div w:id="1225948250">
                  <w:marLeft w:val="0"/>
                  <w:marRight w:val="0"/>
                  <w:marTop w:val="0"/>
                  <w:marBottom w:val="0"/>
                  <w:divBdr>
                    <w:top w:val="none" w:sz="0" w:space="0" w:color="auto"/>
                    <w:left w:val="none" w:sz="0" w:space="0" w:color="auto"/>
                    <w:bottom w:val="none" w:sz="0" w:space="0" w:color="auto"/>
                    <w:right w:val="none" w:sz="0" w:space="0" w:color="auto"/>
                  </w:divBdr>
                  <w:divsChild>
                    <w:div w:id="16206438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487792603">
          <w:marLeft w:val="0"/>
          <w:marRight w:val="0"/>
          <w:marTop w:val="0"/>
          <w:marBottom w:val="0"/>
          <w:divBdr>
            <w:top w:val="none" w:sz="0" w:space="0" w:color="auto"/>
            <w:left w:val="none" w:sz="0" w:space="0" w:color="auto"/>
            <w:bottom w:val="none" w:sz="0" w:space="0" w:color="auto"/>
            <w:right w:val="none" w:sz="0" w:space="0" w:color="auto"/>
          </w:divBdr>
        </w:div>
        <w:div w:id="291520560">
          <w:marLeft w:val="0"/>
          <w:marRight w:val="0"/>
          <w:marTop w:val="0"/>
          <w:marBottom w:val="0"/>
          <w:divBdr>
            <w:top w:val="none" w:sz="0" w:space="0" w:color="auto"/>
            <w:left w:val="none" w:sz="0" w:space="0" w:color="auto"/>
            <w:bottom w:val="none" w:sz="0" w:space="0" w:color="auto"/>
            <w:right w:val="none" w:sz="0" w:space="0" w:color="auto"/>
          </w:divBdr>
          <w:divsChild>
            <w:div w:id="1005471763">
              <w:marLeft w:val="0"/>
              <w:marRight w:val="0"/>
              <w:marTop w:val="0"/>
              <w:marBottom w:val="120"/>
              <w:divBdr>
                <w:top w:val="none" w:sz="0" w:space="0" w:color="auto"/>
                <w:left w:val="none" w:sz="0" w:space="0" w:color="auto"/>
                <w:bottom w:val="none" w:sz="0" w:space="0" w:color="auto"/>
                <w:right w:val="none" w:sz="0" w:space="0" w:color="auto"/>
              </w:divBdr>
              <w:divsChild>
                <w:div w:id="83803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11500">
          <w:marLeft w:val="0"/>
          <w:marRight w:val="0"/>
          <w:marTop w:val="0"/>
          <w:marBottom w:val="480"/>
          <w:divBdr>
            <w:top w:val="none" w:sz="0" w:space="0" w:color="auto"/>
            <w:left w:val="none" w:sz="0" w:space="0" w:color="auto"/>
            <w:bottom w:val="single" w:sz="12" w:space="24" w:color="EBEBEB"/>
            <w:right w:val="none" w:sz="0" w:space="0" w:color="auto"/>
          </w:divBdr>
          <w:divsChild>
            <w:div w:id="1310593081">
              <w:marLeft w:val="0"/>
              <w:marRight w:val="0"/>
              <w:marTop w:val="0"/>
              <w:marBottom w:val="0"/>
              <w:divBdr>
                <w:top w:val="none" w:sz="0" w:space="0" w:color="auto"/>
                <w:left w:val="none" w:sz="0" w:space="0" w:color="auto"/>
                <w:bottom w:val="none" w:sz="0" w:space="0" w:color="auto"/>
                <w:right w:val="none" w:sz="0" w:space="0" w:color="auto"/>
              </w:divBdr>
              <w:divsChild>
                <w:div w:id="1814058496">
                  <w:marLeft w:val="0"/>
                  <w:marRight w:val="0"/>
                  <w:marTop w:val="0"/>
                  <w:marBottom w:val="0"/>
                  <w:divBdr>
                    <w:top w:val="none" w:sz="0" w:space="0" w:color="auto"/>
                    <w:left w:val="none" w:sz="0" w:space="0" w:color="auto"/>
                    <w:bottom w:val="none" w:sz="0" w:space="0" w:color="auto"/>
                    <w:right w:val="none" w:sz="0" w:space="0" w:color="auto"/>
                  </w:divBdr>
                </w:div>
                <w:div w:id="1386559707">
                  <w:marLeft w:val="0"/>
                  <w:marRight w:val="0"/>
                  <w:marTop w:val="0"/>
                  <w:marBottom w:val="0"/>
                  <w:divBdr>
                    <w:top w:val="none" w:sz="0" w:space="0" w:color="auto"/>
                    <w:left w:val="none" w:sz="0" w:space="0" w:color="auto"/>
                    <w:bottom w:val="none" w:sz="0" w:space="0" w:color="auto"/>
                    <w:right w:val="none" w:sz="0" w:space="0" w:color="auto"/>
                  </w:divBdr>
                </w:div>
                <w:div w:id="881788350">
                  <w:marLeft w:val="0"/>
                  <w:marRight w:val="0"/>
                  <w:marTop w:val="0"/>
                  <w:marBottom w:val="0"/>
                  <w:divBdr>
                    <w:top w:val="none" w:sz="0" w:space="0" w:color="auto"/>
                    <w:left w:val="none" w:sz="0" w:space="0" w:color="auto"/>
                    <w:bottom w:val="none" w:sz="0" w:space="0" w:color="auto"/>
                    <w:right w:val="none" w:sz="0" w:space="0" w:color="auto"/>
                  </w:divBdr>
                </w:div>
                <w:div w:id="1608464816">
                  <w:marLeft w:val="0"/>
                  <w:marRight w:val="0"/>
                  <w:marTop w:val="0"/>
                  <w:marBottom w:val="0"/>
                  <w:divBdr>
                    <w:top w:val="none" w:sz="0" w:space="0" w:color="auto"/>
                    <w:left w:val="none" w:sz="0" w:space="0" w:color="auto"/>
                    <w:bottom w:val="none" w:sz="0" w:space="0" w:color="auto"/>
                    <w:right w:val="none" w:sz="0" w:space="0" w:color="auto"/>
                  </w:divBdr>
                </w:div>
                <w:div w:id="45175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787539">
          <w:marLeft w:val="0"/>
          <w:marRight w:val="0"/>
          <w:marTop w:val="0"/>
          <w:marBottom w:val="0"/>
          <w:divBdr>
            <w:top w:val="none" w:sz="0" w:space="0" w:color="auto"/>
            <w:left w:val="none" w:sz="0" w:space="0" w:color="auto"/>
            <w:bottom w:val="none" w:sz="0" w:space="0" w:color="auto"/>
            <w:right w:val="none" w:sz="0" w:space="0" w:color="auto"/>
          </w:divBdr>
          <w:divsChild>
            <w:div w:id="639968616">
              <w:marLeft w:val="0"/>
              <w:marRight w:val="0"/>
              <w:marTop w:val="0"/>
              <w:marBottom w:val="0"/>
              <w:divBdr>
                <w:top w:val="none" w:sz="0" w:space="0" w:color="auto"/>
                <w:left w:val="none" w:sz="0" w:space="0" w:color="auto"/>
                <w:bottom w:val="none" w:sz="0" w:space="0" w:color="auto"/>
                <w:right w:val="none" w:sz="0" w:space="0" w:color="auto"/>
              </w:divBdr>
              <w:divsChild>
                <w:div w:id="579293100">
                  <w:marLeft w:val="0"/>
                  <w:marRight w:val="0"/>
                  <w:marTop w:val="0"/>
                  <w:marBottom w:val="0"/>
                  <w:divBdr>
                    <w:top w:val="none" w:sz="0" w:space="0" w:color="auto"/>
                    <w:left w:val="none" w:sz="0" w:space="0" w:color="auto"/>
                    <w:bottom w:val="none" w:sz="0" w:space="0" w:color="auto"/>
                    <w:right w:val="none" w:sz="0" w:space="0" w:color="auto"/>
                  </w:divBdr>
                  <w:divsChild>
                    <w:div w:id="300498552">
                      <w:marLeft w:val="0"/>
                      <w:marRight w:val="0"/>
                      <w:marTop w:val="240"/>
                      <w:marBottom w:val="240"/>
                      <w:divBdr>
                        <w:top w:val="single" w:sz="12" w:space="0" w:color="EBEBEB"/>
                        <w:left w:val="none" w:sz="0" w:space="0" w:color="auto"/>
                        <w:bottom w:val="single" w:sz="12" w:space="0" w:color="EBEBEB"/>
                        <w:right w:val="none" w:sz="0" w:space="0" w:color="auto"/>
                      </w:divBdr>
                      <w:divsChild>
                        <w:div w:id="13924653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2301085">
                  <w:marLeft w:val="0"/>
                  <w:marRight w:val="0"/>
                  <w:marTop w:val="0"/>
                  <w:marBottom w:val="0"/>
                  <w:divBdr>
                    <w:top w:val="none" w:sz="0" w:space="0" w:color="auto"/>
                    <w:left w:val="none" w:sz="0" w:space="0" w:color="auto"/>
                    <w:bottom w:val="none" w:sz="0" w:space="0" w:color="auto"/>
                    <w:right w:val="none" w:sz="0" w:space="0" w:color="auto"/>
                  </w:divBdr>
                </w:div>
                <w:div w:id="1238399566">
                  <w:marLeft w:val="0"/>
                  <w:marRight w:val="0"/>
                  <w:marTop w:val="0"/>
                  <w:marBottom w:val="0"/>
                  <w:divBdr>
                    <w:top w:val="none" w:sz="0" w:space="0" w:color="auto"/>
                    <w:left w:val="none" w:sz="0" w:space="0" w:color="auto"/>
                    <w:bottom w:val="none" w:sz="0" w:space="0" w:color="auto"/>
                    <w:right w:val="none" w:sz="0" w:space="0" w:color="auto"/>
                  </w:divBdr>
                </w:div>
                <w:div w:id="1389299345">
                  <w:marLeft w:val="0"/>
                  <w:marRight w:val="0"/>
                  <w:marTop w:val="0"/>
                  <w:marBottom w:val="0"/>
                  <w:divBdr>
                    <w:top w:val="none" w:sz="0" w:space="0" w:color="auto"/>
                    <w:left w:val="none" w:sz="0" w:space="0" w:color="auto"/>
                    <w:bottom w:val="none" w:sz="0" w:space="0" w:color="auto"/>
                    <w:right w:val="none" w:sz="0" w:space="0" w:color="auto"/>
                  </w:divBdr>
                </w:div>
                <w:div w:id="1027147599">
                  <w:marLeft w:val="0"/>
                  <w:marRight w:val="0"/>
                  <w:marTop w:val="0"/>
                  <w:marBottom w:val="0"/>
                  <w:divBdr>
                    <w:top w:val="none" w:sz="0" w:space="0" w:color="auto"/>
                    <w:left w:val="none" w:sz="0" w:space="0" w:color="auto"/>
                    <w:bottom w:val="none" w:sz="0" w:space="0" w:color="auto"/>
                    <w:right w:val="none" w:sz="0" w:space="0" w:color="auto"/>
                  </w:divBdr>
                </w:div>
                <w:div w:id="8682764">
                  <w:marLeft w:val="0"/>
                  <w:marRight w:val="0"/>
                  <w:marTop w:val="0"/>
                  <w:marBottom w:val="0"/>
                  <w:divBdr>
                    <w:top w:val="none" w:sz="0" w:space="0" w:color="auto"/>
                    <w:left w:val="none" w:sz="0" w:space="0" w:color="auto"/>
                    <w:bottom w:val="none" w:sz="0" w:space="0" w:color="auto"/>
                    <w:right w:val="none" w:sz="0" w:space="0" w:color="auto"/>
                  </w:divBdr>
                </w:div>
                <w:div w:id="1398045969">
                  <w:marLeft w:val="0"/>
                  <w:marRight w:val="0"/>
                  <w:marTop w:val="0"/>
                  <w:marBottom w:val="0"/>
                  <w:divBdr>
                    <w:top w:val="none" w:sz="0" w:space="0" w:color="auto"/>
                    <w:left w:val="none" w:sz="0" w:space="0" w:color="auto"/>
                    <w:bottom w:val="none" w:sz="0" w:space="0" w:color="auto"/>
                    <w:right w:val="none" w:sz="0" w:space="0" w:color="auto"/>
                  </w:divBdr>
                </w:div>
                <w:div w:id="626204158">
                  <w:marLeft w:val="0"/>
                  <w:marRight w:val="0"/>
                  <w:marTop w:val="0"/>
                  <w:marBottom w:val="0"/>
                  <w:divBdr>
                    <w:top w:val="none" w:sz="0" w:space="0" w:color="auto"/>
                    <w:left w:val="none" w:sz="0" w:space="0" w:color="auto"/>
                    <w:bottom w:val="none" w:sz="0" w:space="0" w:color="auto"/>
                    <w:right w:val="none" w:sz="0" w:space="0" w:color="auto"/>
                  </w:divBdr>
                  <w:divsChild>
                    <w:div w:id="251280055">
                      <w:marLeft w:val="0"/>
                      <w:marRight w:val="0"/>
                      <w:marTop w:val="240"/>
                      <w:marBottom w:val="240"/>
                      <w:divBdr>
                        <w:top w:val="single" w:sz="12" w:space="0" w:color="EBEBEB"/>
                        <w:left w:val="none" w:sz="0" w:space="0" w:color="auto"/>
                        <w:bottom w:val="single" w:sz="12" w:space="0" w:color="EBEBEB"/>
                        <w:right w:val="none" w:sz="0" w:space="0" w:color="auto"/>
                      </w:divBdr>
                      <w:divsChild>
                        <w:div w:id="13962750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03285975">
                  <w:marLeft w:val="0"/>
                  <w:marRight w:val="0"/>
                  <w:marTop w:val="0"/>
                  <w:marBottom w:val="0"/>
                  <w:divBdr>
                    <w:top w:val="none" w:sz="0" w:space="0" w:color="auto"/>
                    <w:left w:val="none" w:sz="0" w:space="0" w:color="auto"/>
                    <w:bottom w:val="none" w:sz="0" w:space="0" w:color="auto"/>
                    <w:right w:val="none" w:sz="0" w:space="0" w:color="auto"/>
                  </w:divBdr>
                  <w:divsChild>
                    <w:div w:id="395671313">
                      <w:marLeft w:val="0"/>
                      <w:marRight w:val="0"/>
                      <w:marTop w:val="240"/>
                      <w:marBottom w:val="240"/>
                      <w:divBdr>
                        <w:top w:val="single" w:sz="12" w:space="0" w:color="EBEBEB"/>
                        <w:left w:val="none" w:sz="0" w:space="0" w:color="auto"/>
                        <w:bottom w:val="single" w:sz="12" w:space="0" w:color="EBEBEB"/>
                        <w:right w:val="none" w:sz="0" w:space="0" w:color="auto"/>
                      </w:divBdr>
                      <w:divsChild>
                        <w:div w:id="3093299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415493">
                  <w:marLeft w:val="0"/>
                  <w:marRight w:val="0"/>
                  <w:marTop w:val="0"/>
                  <w:marBottom w:val="0"/>
                  <w:divBdr>
                    <w:top w:val="none" w:sz="0" w:space="0" w:color="auto"/>
                    <w:left w:val="none" w:sz="0" w:space="0" w:color="auto"/>
                    <w:bottom w:val="none" w:sz="0" w:space="0" w:color="auto"/>
                    <w:right w:val="none" w:sz="0" w:space="0" w:color="auto"/>
                  </w:divBdr>
                </w:div>
                <w:div w:id="82266301">
                  <w:marLeft w:val="0"/>
                  <w:marRight w:val="0"/>
                  <w:marTop w:val="0"/>
                  <w:marBottom w:val="0"/>
                  <w:divBdr>
                    <w:top w:val="none" w:sz="0" w:space="0" w:color="auto"/>
                    <w:left w:val="none" w:sz="0" w:space="0" w:color="auto"/>
                    <w:bottom w:val="none" w:sz="0" w:space="0" w:color="auto"/>
                    <w:right w:val="none" w:sz="0" w:space="0" w:color="auto"/>
                  </w:divBdr>
                </w:div>
                <w:div w:id="547451375">
                  <w:marLeft w:val="0"/>
                  <w:marRight w:val="0"/>
                  <w:marTop w:val="0"/>
                  <w:marBottom w:val="0"/>
                  <w:divBdr>
                    <w:top w:val="none" w:sz="0" w:space="0" w:color="auto"/>
                    <w:left w:val="none" w:sz="0" w:space="0" w:color="auto"/>
                    <w:bottom w:val="none" w:sz="0" w:space="0" w:color="auto"/>
                    <w:right w:val="none" w:sz="0" w:space="0" w:color="auto"/>
                  </w:divBdr>
                </w:div>
                <w:div w:id="370545057">
                  <w:marLeft w:val="0"/>
                  <w:marRight w:val="0"/>
                  <w:marTop w:val="0"/>
                  <w:marBottom w:val="0"/>
                  <w:divBdr>
                    <w:top w:val="none" w:sz="0" w:space="0" w:color="auto"/>
                    <w:left w:val="none" w:sz="0" w:space="0" w:color="auto"/>
                    <w:bottom w:val="none" w:sz="0" w:space="0" w:color="auto"/>
                    <w:right w:val="none" w:sz="0" w:space="0" w:color="auto"/>
                  </w:divBdr>
                </w:div>
                <w:div w:id="174518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141025">
          <w:marLeft w:val="0"/>
          <w:marRight w:val="0"/>
          <w:marTop w:val="0"/>
          <w:marBottom w:val="0"/>
          <w:divBdr>
            <w:top w:val="none" w:sz="0" w:space="0" w:color="auto"/>
            <w:left w:val="none" w:sz="0" w:space="0" w:color="auto"/>
            <w:bottom w:val="none" w:sz="0" w:space="0" w:color="auto"/>
            <w:right w:val="none" w:sz="0" w:space="0" w:color="auto"/>
          </w:divBdr>
        </w:div>
        <w:div w:id="1625963681">
          <w:marLeft w:val="0"/>
          <w:marRight w:val="0"/>
          <w:marTop w:val="0"/>
          <w:marBottom w:val="0"/>
          <w:divBdr>
            <w:top w:val="none" w:sz="0" w:space="0" w:color="auto"/>
            <w:left w:val="none" w:sz="0" w:space="0" w:color="auto"/>
            <w:bottom w:val="none" w:sz="0" w:space="0" w:color="auto"/>
            <w:right w:val="none" w:sz="0" w:space="0" w:color="auto"/>
          </w:divBdr>
        </w:div>
        <w:div w:id="356851796">
          <w:marLeft w:val="0"/>
          <w:marRight w:val="0"/>
          <w:marTop w:val="0"/>
          <w:marBottom w:val="0"/>
          <w:divBdr>
            <w:top w:val="none" w:sz="0" w:space="0" w:color="auto"/>
            <w:left w:val="none" w:sz="0" w:space="0" w:color="auto"/>
            <w:bottom w:val="none" w:sz="0" w:space="0" w:color="auto"/>
            <w:right w:val="none" w:sz="0" w:space="0" w:color="auto"/>
          </w:divBdr>
        </w:div>
        <w:div w:id="1139957157">
          <w:marLeft w:val="0"/>
          <w:marRight w:val="0"/>
          <w:marTop w:val="0"/>
          <w:marBottom w:val="0"/>
          <w:divBdr>
            <w:top w:val="none" w:sz="0" w:space="0" w:color="auto"/>
            <w:left w:val="none" w:sz="0" w:space="0" w:color="auto"/>
            <w:bottom w:val="none" w:sz="0" w:space="0" w:color="auto"/>
            <w:right w:val="none" w:sz="0" w:space="0" w:color="auto"/>
          </w:divBdr>
        </w:div>
        <w:div w:id="904294514">
          <w:marLeft w:val="0"/>
          <w:marRight w:val="0"/>
          <w:marTop w:val="0"/>
          <w:marBottom w:val="0"/>
          <w:divBdr>
            <w:top w:val="none" w:sz="0" w:space="0" w:color="auto"/>
            <w:left w:val="none" w:sz="0" w:space="0" w:color="auto"/>
            <w:bottom w:val="none" w:sz="0" w:space="0" w:color="auto"/>
            <w:right w:val="none" w:sz="0" w:space="0" w:color="auto"/>
          </w:divBdr>
        </w:div>
        <w:div w:id="1762556133">
          <w:marLeft w:val="0"/>
          <w:marRight w:val="0"/>
          <w:marTop w:val="0"/>
          <w:marBottom w:val="0"/>
          <w:divBdr>
            <w:top w:val="none" w:sz="0" w:space="0" w:color="auto"/>
            <w:left w:val="none" w:sz="0" w:space="0" w:color="auto"/>
            <w:bottom w:val="none" w:sz="0" w:space="0" w:color="auto"/>
            <w:right w:val="none" w:sz="0" w:space="0" w:color="auto"/>
          </w:divBdr>
        </w:div>
        <w:div w:id="374043004">
          <w:marLeft w:val="0"/>
          <w:marRight w:val="0"/>
          <w:marTop w:val="0"/>
          <w:marBottom w:val="0"/>
          <w:divBdr>
            <w:top w:val="none" w:sz="0" w:space="0" w:color="auto"/>
            <w:left w:val="none" w:sz="0" w:space="0" w:color="auto"/>
            <w:bottom w:val="none" w:sz="0" w:space="0" w:color="auto"/>
            <w:right w:val="none" w:sz="0" w:space="0" w:color="auto"/>
          </w:divBdr>
        </w:div>
        <w:div w:id="1308392219">
          <w:marLeft w:val="0"/>
          <w:marRight w:val="0"/>
          <w:marTop w:val="0"/>
          <w:marBottom w:val="0"/>
          <w:divBdr>
            <w:top w:val="none" w:sz="0" w:space="0" w:color="auto"/>
            <w:left w:val="none" w:sz="0" w:space="0" w:color="auto"/>
            <w:bottom w:val="none" w:sz="0" w:space="0" w:color="auto"/>
            <w:right w:val="none" w:sz="0" w:space="0" w:color="auto"/>
          </w:divBdr>
        </w:div>
        <w:div w:id="1545411182">
          <w:marLeft w:val="0"/>
          <w:marRight w:val="0"/>
          <w:marTop w:val="0"/>
          <w:marBottom w:val="0"/>
          <w:divBdr>
            <w:top w:val="none" w:sz="0" w:space="0" w:color="auto"/>
            <w:left w:val="none" w:sz="0" w:space="0" w:color="auto"/>
            <w:bottom w:val="none" w:sz="0" w:space="0" w:color="auto"/>
            <w:right w:val="none" w:sz="0" w:space="0" w:color="auto"/>
          </w:divBdr>
        </w:div>
        <w:div w:id="4793100">
          <w:marLeft w:val="0"/>
          <w:marRight w:val="0"/>
          <w:marTop w:val="0"/>
          <w:marBottom w:val="0"/>
          <w:divBdr>
            <w:top w:val="none" w:sz="0" w:space="0" w:color="auto"/>
            <w:left w:val="none" w:sz="0" w:space="0" w:color="auto"/>
            <w:bottom w:val="none" w:sz="0" w:space="0" w:color="auto"/>
            <w:right w:val="none" w:sz="0" w:space="0" w:color="auto"/>
          </w:divBdr>
        </w:div>
        <w:div w:id="545683319">
          <w:marLeft w:val="0"/>
          <w:marRight w:val="0"/>
          <w:marTop w:val="0"/>
          <w:marBottom w:val="0"/>
          <w:divBdr>
            <w:top w:val="none" w:sz="0" w:space="0" w:color="auto"/>
            <w:left w:val="none" w:sz="0" w:space="0" w:color="auto"/>
            <w:bottom w:val="none" w:sz="0" w:space="0" w:color="auto"/>
            <w:right w:val="none" w:sz="0" w:space="0" w:color="auto"/>
          </w:divBdr>
        </w:div>
        <w:div w:id="1043293001">
          <w:marLeft w:val="0"/>
          <w:marRight w:val="0"/>
          <w:marTop w:val="0"/>
          <w:marBottom w:val="0"/>
          <w:divBdr>
            <w:top w:val="none" w:sz="0" w:space="0" w:color="auto"/>
            <w:left w:val="none" w:sz="0" w:space="0" w:color="auto"/>
            <w:bottom w:val="none" w:sz="0" w:space="0" w:color="auto"/>
            <w:right w:val="none" w:sz="0" w:space="0" w:color="auto"/>
          </w:divBdr>
        </w:div>
        <w:div w:id="149563664">
          <w:marLeft w:val="0"/>
          <w:marRight w:val="0"/>
          <w:marTop w:val="0"/>
          <w:marBottom w:val="0"/>
          <w:divBdr>
            <w:top w:val="none" w:sz="0" w:space="0" w:color="auto"/>
            <w:left w:val="none" w:sz="0" w:space="0" w:color="auto"/>
            <w:bottom w:val="none" w:sz="0" w:space="0" w:color="auto"/>
            <w:right w:val="none" w:sz="0" w:space="0" w:color="auto"/>
          </w:divBdr>
        </w:div>
        <w:div w:id="1886867112">
          <w:marLeft w:val="0"/>
          <w:marRight w:val="0"/>
          <w:marTop w:val="0"/>
          <w:marBottom w:val="0"/>
          <w:divBdr>
            <w:top w:val="none" w:sz="0" w:space="0" w:color="auto"/>
            <w:left w:val="none" w:sz="0" w:space="0" w:color="auto"/>
            <w:bottom w:val="none" w:sz="0" w:space="0" w:color="auto"/>
            <w:right w:val="none" w:sz="0" w:space="0" w:color="auto"/>
          </w:divBdr>
        </w:div>
        <w:div w:id="858665672">
          <w:marLeft w:val="0"/>
          <w:marRight w:val="0"/>
          <w:marTop w:val="0"/>
          <w:marBottom w:val="0"/>
          <w:divBdr>
            <w:top w:val="none" w:sz="0" w:space="0" w:color="auto"/>
            <w:left w:val="none" w:sz="0" w:space="0" w:color="auto"/>
            <w:bottom w:val="none" w:sz="0" w:space="0" w:color="auto"/>
            <w:right w:val="none" w:sz="0" w:space="0" w:color="auto"/>
          </w:divBdr>
        </w:div>
        <w:div w:id="733893107">
          <w:marLeft w:val="0"/>
          <w:marRight w:val="0"/>
          <w:marTop w:val="0"/>
          <w:marBottom w:val="0"/>
          <w:divBdr>
            <w:top w:val="none" w:sz="0" w:space="0" w:color="auto"/>
            <w:left w:val="none" w:sz="0" w:space="0" w:color="auto"/>
            <w:bottom w:val="none" w:sz="0" w:space="0" w:color="auto"/>
            <w:right w:val="none" w:sz="0" w:space="0" w:color="auto"/>
          </w:divBdr>
        </w:div>
        <w:div w:id="1806267546">
          <w:marLeft w:val="0"/>
          <w:marRight w:val="0"/>
          <w:marTop w:val="0"/>
          <w:marBottom w:val="0"/>
          <w:divBdr>
            <w:top w:val="none" w:sz="0" w:space="0" w:color="auto"/>
            <w:left w:val="none" w:sz="0" w:space="0" w:color="auto"/>
            <w:bottom w:val="none" w:sz="0" w:space="0" w:color="auto"/>
            <w:right w:val="none" w:sz="0" w:space="0" w:color="auto"/>
          </w:divBdr>
        </w:div>
        <w:div w:id="1794711222">
          <w:marLeft w:val="0"/>
          <w:marRight w:val="0"/>
          <w:marTop w:val="0"/>
          <w:marBottom w:val="0"/>
          <w:divBdr>
            <w:top w:val="none" w:sz="0" w:space="0" w:color="auto"/>
            <w:left w:val="none" w:sz="0" w:space="0" w:color="auto"/>
            <w:bottom w:val="none" w:sz="0" w:space="0" w:color="auto"/>
            <w:right w:val="none" w:sz="0" w:space="0" w:color="auto"/>
          </w:divBdr>
        </w:div>
        <w:div w:id="705061231">
          <w:marLeft w:val="0"/>
          <w:marRight w:val="0"/>
          <w:marTop w:val="0"/>
          <w:marBottom w:val="0"/>
          <w:divBdr>
            <w:top w:val="none" w:sz="0" w:space="0" w:color="auto"/>
            <w:left w:val="none" w:sz="0" w:space="0" w:color="auto"/>
            <w:bottom w:val="none" w:sz="0" w:space="0" w:color="auto"/>
            <w:right w:val="none" w:sz="0" w:space="0" w:color="auto"/>
          </w:divBdr>
        </w:div>
        <w:div w:id="1991976339">
          <w:marLeft w:val="0"/>
          <w:marRight w:val="0"/>
          <w:marTop w:val="0"/>
          <w:marBottom w:val="0"/>
          <w:divBdr>
            <w:top w:val="none" w:sz="0" w:space="0" w:color="auto"/>
            <w:left w:val="none" w:sz="0" w:space="0" w:color="auto"/>
            <w:bottom w:val="none" w:sz="0" w:space="0" w:color="auto"/>
            <w:right w:val="none" w:sz="0" w:space="0" w:color="auto"/>
          </w:divBdr>
        </w:div>
        <w:div w:id="313685192">
          <w:marLeft w:val="0"/>
          <w:marRight w:val="0"/>
          <w:marTop w:val="0"/>
          <w:marBottom w:val="0"/>
          <w:divBdr>
            <w:top w:val="none" w:sz="0" w:space="0" w:color="auto"/>
            <w:left w:val="none" w:sz="0" w:space="0" w:color="auto"/>
            <w:bottom w:val="none" w:sz="0" w:space="0" w:color="auto"/>
            <w:right w:val="none" w:sz="0" w:space="0" w:color="auto"/>
          </w:divBdr>
        </w:div>
        <w:div w:id="1178035887">
          <w:marLeft w:val="0"/>
          <w:marRight w:val="0"/>
          <w:marTop w:val="0"/>
          <w:marBottom w:val="0"/>
          <w:divBdr>
            <w:top w:val="none" w:sz="0" w:space="0" w:color="auto"/>
            <w:left w:val="none" w:sz="0" w:space="0" w:color="auto"/>
            <w:bottom w:val="none" w:sz="0" w:space="0" w:color="auto"/>
            <w:right w:val="none" w:sz="0" w:space="0" w:color="auto"/>
          </w:divBdr>
        </w:div>
        <w:div w:id="1714115278">
          <w:marLeft w:val="0"/>
          <w:marRight w:val="0"/>
          <w:marTop w:val="0"/>
          <w:marBottom w:val="0"/>
          <w:divBdr>
            <w:top w:val="none" w:sz="0" w:space="0" w:color="auto"/>
            <w:left w:val="none" w:sz="0" w:space="0" w:color="auto"/>
            <w:bottom w:val="none" w:sz="0" w:space="0" w:color="auto"/>
            <w:right w:val="none" w:sz="0" w:space="0" w:color="auto"/>
          </w:divBdr>
        </w:div>
        <w:div w:id="1129081898">
          <w:marLeft w:val="0"/>
          <w:marRight w:val="0"/>
          <w:marTop w:val="0"/>
          <w:marBottom w:val="0"/>
          <w:divBdr>
            <w:top w:val="none" w:sz="0" w:space="0" w:color="auto"/>
            <w:left w:val="none" w:sz="0" w:space="0" w:color="auto"/>
            <w:bottom w:val="none" w:sz="0" w:space="0" w:color="auto"/>
            <w:right w:val="none" w:sz="0" w:space="0" w:color="auto"/>
          </w:divBdr>
        </w:div>
        <w:div w:id="801267498">
          <w:marLeft w:val="0"/>
          <w:marRight w:val="0"/>
          <w:marTop w:val="0"/>
          <w:marBottom w:val="0"/>
          <w:divBdr>
            <w:top w:val="none" w:sz="0" w:space="0" w:color="auto"/>
            <w:left w:val="none" w:sz="0" w:space="0" w:color="auto"/>
            <w:bottom w:val="none" w:sz="0" w:space="0" w:color="auto"/>
            <w:right w:val="none" w:sz="0" w:space="0" w:color="auto"/>
          </w:divBdr>
        </w:div>
        <w:div w:id="2093356629">
          <w:marLeft w:val="0"/>
          <w:marRight w:val="0"/>
          <w:marTop w:val="0"/>
          <w:marBottom w:val="0"/>
          <w:divBdr>
            <w:top w:val="none" w:sz="0" w:space="0" w:color="auto"/>
            <w:left w:val="none" w:sz="0" w:space="0" w:color="auto"/>
            <w:bottom w:val="none" w:sz="0" w:space="0" w:color="auto"/>
            <w:right w:val="none" w:sz="0" w:space="0" w:color="auto"/>
          </w:divBdr>
        </w:div>
        <w:div w:id="1166827526">
          <w:marLeft w:val="0"/>
          <w:marRight w:val="0"/>
          <w:marTop w:val="0"/>
          <w:marBottom w:val="0"/>
          <w:divBdr>
            <w:top w:val="none" w:sz="0" w:space="0" w:color="auto"/>
            <w:left w:val="none" w:sz="0" w:space="0" w:color="auto"/>
            <w:bottom w:val="none" w:sz="0" w:space="0" w:color="auto"/>
            <w:right w:val="none" w:sz="0" w:space="0" w:color="auto"/>
          </w:divBdr>
        </w:div>
        <w:div w:id="1706907785">
          <w:marLeft w:val="0"/>
          <w:marRight w:val="0"/>
          <w:marTop w:val="0"/>
          <w:marBottom w:val="0"/>
          <w:divBdr>
            <w:top w:val="none" w:sz="0" w:space="0" w:color="auto"/>
            <w:left w:val="none" w:sz="0" w:space="0" w:color="auto"/>
            <w:bottom w:val="none" w:sz="0" w:space="0" w:color="auto"/>
            <w:right w:val="none" w:sz="0" w:space="0" w:color="auto"/>
          </w:divBdr>
        </w:div>
        <w:div w:id="586813640">
          <w:marLeft w:val="0"/>
          <w:marRight w:val="0"/>
          <w:marTop w:val="0"/>
          <w:marBottom w:val="0"/>
          <w:divBdr>
            <w:top w:val="none" w:sz="0" w:space="0" w:color="auto"/>
            <w:left w:val="none" w:sz="0" w:space="0" w:color="auto"/>
            <w:bottom w:val="none" w:sz="0" w:space="0" w:color="auto"/>
            <w:right w:val="none" w:sz="0" w:space="0" w:color="auto"/>
          </w:divBdr>
        </w:div>
        <w:div w:id="1559514095">
          <w:marLeft w:val="0"/>
          <w:marRight w:val="0"/>
          <w:marTop w:val="0"/>
          <w:marBottom w:val="0"/>
          <w:divBdr>
            <w:top w:val="none" w:sz="0" w:space="0" w:color="auto"/>
            <w:left w:val="none" w:sz="0" w:space="0" w:color="auto"/>
            <w:bottom w:val="none" w:sz="0" w:space="0" w:color="auto"/>
            <w:right w:val="none" w:sz="0" w:space="0" w:color="auto"/>
          </w:divBdr>
        </w:div>
        <w:div w:id="724648517">
          <w:marLeft w:val="0"/>
          <w:marRight w:val="0"/>
          <w:marTop w:val="0"/>
          <w:marBottom w:val="0"/>
          <w:divBdr>
            <w:top w:val="none" w:sz="0" w:space="0" w:color="auto"/>
            <w:left w:val="none" w:sz="0" w:space="0" w:color="auto"/>
            <w:bottom w:val="none" w:sz="0" w:space="0" w:color="auto"/>
            <w:right w:val="none" w:sz="0" w:space="0" w:color="auto"/>
          </w:divBdr>
        </w:div>
        <w:div w:id="1735927662">
          <w:marLeft w:val="0"/>
          <w:marRight w:val="0"/>
          <w:marTop w:val="0"/>
          <w:marBottom w:val="0"/>
          <w:divBdr>
            <w:top w:val="none" w:sz="0" w:space="0" w:color="auto"/>
            <w:left w:val="none" w:sz="0" w:space="0" w:color="auto"/>
            <w:bottom w:val="none" w:sz="0" w:space="0" w:color="auto"/>
            <w:right w:val="none" w:sz="0" w:space="0" w:color="auto"/>
          </w:divBdr>
        </w:div>
        <w:div w:id="1009214364">
          <w:marLeft w:val="0"/>
          <w:marRight w:val="0"/>
          <w:marTop w:val="0"/>
          <w:marBottom w:val="0"/>
          <w:divBdr>
            <w:top w:val="none" w:sz="0" w:space="0" w:color="auto"/>
            <w:left w:val="none" w:sz="0" w:space="0" w:color="auto"/>
            <w:bottom w:val="none" w:sz="0" w:space="0" w:color="auto"/>
            <w:right w:val="none" w:sz="0" w:space="0" w:color="auto"/>
          </w:divBdr>
        </w:div>
        <w:div w:id="239677433">
          <w:marLeft w:val="0"/>
          <w:marRight w:val="0"/>
          <w:marTop w:val="0"/>
          <w:marBottom w:val="0"/>
          <w:divBdr>
            <w:top w:val="none" w:sz="0" w:space="0" w:color="auto"/>
            <w:left w:val="none" w:sz="0" w:space="0" w:color="auto"/>
            <w:bottom w:val="none" w:sz="0" w:space="0" w:color="auto"/>
            <w:right w:val="none" w:sz="0" w:space="0" w:color="auto"/>
          </w:divBdr>
        </w:div>
        <w:div w:id="2020692650">
          <w:marLeft w:val="0"/>
          <w:marRight w:val="0"/>
          <w:marTop w:val="0"/>
          <w:marBottom w:val="0"/>
          <w:divBdr>
            <w:top w:val="none" w:sz="0" w:space="0" w:color="auto"/>
            <w:left w:val="none" w:sz="0" w:space="0" w:color="auto"/>
            <w:bottom w:val="none" w:sz="0" w:space="0" w:color="auto"/>
            <w:right w:val="none" w:sz="0" w:space="0" w:color="auto"/>
          </w:divBdr>
        </w:div>
        <w:div w:id="1686251997">
          <w:marLeft w:val="0"/>
          <w:marRight w:val="0"/>
          <w:marTop w:val="0"/>
          <w:marBottom w:val="0"/>
          <w:divBdr>
            <w:top w:val="none" w:sz="0" w:space="0" w:color="auto"/>
            <w:left w:val="none" w:sz="0" w:space="0" w:color="auto"/>
            <w:bottom w:val="none" w:sz="0" w:space="0" w:color="auto"/>
            <w:right w:val="none" w:sz="0" w:space="0" w:color="auto"/>
          </w:divBdr>
        </w:div>
        <w:div w:id="203250514">
          <w:marLeft w:val="0"/>
          <w:marRight w:val="0"/>
          <w:marTop w:val="0"/>
          <w:marBottom w:val="0"/>
          <w:divBdr>
            <w:top w:val="none" w:sz="0" w:space="0" w:color="auto"/>
            <w:left w:val="none" w:sz="0" w:space="0" w:color="auto"/>
            <w:bottom w:val="none" w:sz="0" w:space="0" w:color="auto"/>
            <w:right w:val="none" w:sz="0" w:space="0" w:color="auto"/>
          </w:divBdr>
        </w:div>
        <w:div w:id="184029108">
          <w:marLeft w:val="0"/>
          <w:marRight w:val="0"/>
          <w:marTop w:val="0"/>
          <w:marBottom w:val="0"/>
          <w:divBdr>
            <w:top w:val="none" w:sz="0" w:space="0" w:color="auto"/>
            <w:left w:val="none" w:sz="0" w:space="0" w:color="auto"/>
            <w:bottom w:val="none" w:sz="0" w:space="0" w:color="auto"/>
            <w:right w:val="none" w:sz="0" w:space="0" w:color="auto"/>
          </w:divBdr>
        </w:div>
        <w:div w:id="2059815625">
          <w:marLeft w:val="0"/>
          <w:marRight w:val="0"/>
          <w:marTop w:val="0"/>
          <w:marBottom w:val="0"/>
          <w:divBdr>
            <w:top w:val="none" w:sz="0" w:space="0" w:color="auto"/>
            <w:left w:val="none" w:sz="0" w:space="0" w:color="auto"/>
            <w:bottom w:val="none" w:sz="0" w:space="0" w:color="auto"/>
            <w:right w:val="none" w:sz="0" w:space="0" w:color="auto"/>
          </w:divBdr>
        </w:div>
        <w:div w:id="486944965">
          <w:marLeft w:val="0"/>
          <w:marRight w:val="0"/>
          <w:marTop w:val="0"/>
          <w:marBottom w:val="0"/>
          <w:divBdr>
            <w:top w:val="none" w:sz="0" w:space="0" w:color="auto"/>
            <w:left w:val="none" w:sz="0" w:space="0" w:color="auto"/>
            <w:bottom w:val="none" w:sz="0" w:space="0" w:color="auto"/>
            <w:right w:val="none" w:sz="0" w:space="0" w:color="auto"/>
          </w:divBdr>
        </w:div>
        <w:div w:id="108941846">
          <w:marLeft w:val="0"/>
          <w:marRight w:val="0"/>
          <w:marTop w:val="0"/>
          <w:marBottom w:val="0"/>
          <w:divBdr>
            <w:top w:val="none" w:sz="0" w:space="0" w:color="auto"/>
            <w:left w:val="none" w:sz="0" w:space="0" w:color="auto"/>
            <w:bottom w:val="none" w:sz="0" w:space="0" w:color="auto"/>
            <w:right w:val="none" w:sz="0" w:space="0" w:color="auto"/>
          </w:divBdr>
        </w:div>
        <w:div w:id="1064916010">
          <w:marLeft w:val="0"/>
          <w:marRight w:val="0"/>
          <w:marTop w:val="0"/>
          <w:marBottom w:val="0"/>
          <w:divBdr>
            <w:top w:val="none" w:sz="0" w:space="0" w:color="auto"/>
            <w:left w:val="none" w:sz="0" w:space="0" w:color="auto"/>
            <w:bottom w:val="none" w:sz="0" w:space="0" w:color="auto"/>
            <w:right w:val="none" w:sz="0" w:space="0" w:color="auto"/>
          </w:divBdr>
        </w:div>
        <w:div w:id="1744643034">
          <w:marLeft w:val="0"/>
          <w:marRight w:val="0"/>
          <w:marTop w:val="0"/>
          <w:marBottom w:val="0"/>
          <w:divBdr>
            <w:top w:val="none" w:sz="0" w:space="0" w:color="auto"/>
            <w:left w:val="none" w:sz="0" w:space="0" w:color="auto"/>
            <w:bottom w:val="none" w:sz="0" w:space="0" w:color="auto"/>
            <w:right w:val="none" w:sz="0" w:space="0" w:color="auto"/>
          </w:divBdr>
        </w:div>
        <w:div w:id="1952861126">
          <w:marLeft w:val="0"/>
          <w:marRight w:val="0"/>
          <w:marTop w:val="0"/>
          <w:marBottom w:val="0"/>
          <w:divBdr>
            <w:top w:val="none" w:sz="0" w:space="0" w:color="auto"/>
            <w:left w:val="none" w:sz="0" w:space="0" w:color="auto"/>
            <w:bottom w:val="none" w:sz="0" w:space="0" w:color="auto"/>
            <w:right w:val="none" w:sz="0" w:space="0" w:color="auto"/>
          </w:divBdr>
        </w:div>
        <w:div w:id="66735064">
          <w:marLeft w:val="0"/>
          <w:marRight w:val="0"/>
          <w:marTop w:val="0"/>
          <w:marBottom w:val="0"/>
          <w:divBdr>
            <w:top w:val="none" w:sz="0" w:space="0" w:color="auto"/>
            <w:left w:val="none" w:sz="0" w:space="0" w:color="auto"/>
            <w:bottom w:val="none" w:sz="0" w:space="0" w:color="auto"/>
            <w:right w:val="none" w:sz="0" w:space="0" w:color="auto"/>
          </w:divBdr>
        </w:div>
        <w:div w:id="932128832">
          <w:marLeft w:val="0"/>
          <w:marRight w:val="0"/>
          <w:marTop w:val="0"/>
          <w:marBottom w:val="0"/>
          <w:divBdr>
            <w:top w:val="none" w:sz="0" w:space="0" w:color="auto"/>
            <w:left w:val="none" w:sz="0" w:space="0" w:color="auto"/>
            <w:bottom w:val="none" w:sz="0" w:space="0" w:color="auto"/>
            <w:right w:val="none" w:sz="0" w:space="0" w:color="auto"/>
          </w:divBdr>
        </w:div>
        <w:div w:id="866673712">
          <w:marLeft w:val="0"/>
          <w:marRight w:val="0"/>
          <w:marTop w:val="0"/>
          <w:marBottom w:val="0"/>
          <w:divBdr>
            <w:top w:val="none" w:sz="0" w:space="0" w:color="auto"/>
            <w:left w:val="none" w:sz="0" w:space="0" w:color="auto"/>
            <w:bottom w:val="none" w:sz="0" w:space="0" w:color="auto"/>
            <w:right w:val="none" w:sz="0" w:space="0" w:color="auto"/>
          </w:divBdr>
        </w:div>
        <w:div w:id="919171643">
          <w:marLeft w:val="0"/>
          <w:marRight w:val="0"/>
          <w:marTop w:val="0"/>
          <w:marBottom w:val="0"/>
          <w:divBdr>
            <w:top w:val="none" w:sz="0" w:space="0" w:color="auto"/>
            <w:left w:val="none" w:sz="0" w:space="0" w:color="auto"/>
            <w:bottom w:val="none" w:sz="0" w:space="0" w:color="auto"/>
            <w:right w:val="none" w:sz="0" w:space="0" w:color="auto"/>
          </w:divBdr>
        </w:div>
        <w:div w:id="1683244195">
          <w:marLeft w:val="0"/>
          <w:marRight w:val="0"/>
          <w:marTop w:val="0"/>
          <w:marBottom w:val="0"/>
          <w:divBdr>
            <w:top w:val="none" w:sz="0" w:space="0" w:color="auto"/>
            <w:left w:val="none" w:sz="0" w:space="0" w:color="auto"/>
            <w:bottom w:val="none" w:sz="0" w:space="0" w:color="auto"/>
            <w:right w:val="none" w:sz="0" w:space="0" w:color="auto"/>
          </w:divBdr>
        </w:div>
        <w:div w:id="1317994586">
          <w:marLeft w:val="0"/>
          <w:marRight w:val="0"/>
          <w:marTop w:val="0"/>
          <w:marBottom w:val="0"/>
          <w:divBdr>
            <w:top w:val="none" w:sz="0" w:space="0" w:color="auto"/>
            <w:left w:val="none" w:sz="0" w:space="0" w:color="auto"/>
            <w:bottom w:val="none" w:sz="0" w:space="0" w:color="auto"/>
            <w:right w:val="none" w:sz="0" w:space="0" w:color="auto"/>
          </w:divBdr>
        </w:div>
        <w:div w:id="334847705">
          <w:marLeft w:val="0"/>
          <w:marRight w:val="0"/>
          <w:marTop w:val="0"/>
          <w:marBottom w:val="0"/>
          <w:divBdr>
            <w:top w:val="none" w:sz="0" w:space="0" w:color="auto"/>
            <w:left w:val="none" w:sz="0" w:space="0" w:color="auto"/>
            <w:bottom w:val="none" w:sz="0" w:space="0" w:color="auto"/>
            <w:right w:val="none" w:sz="0" w:space="0" w:color="auto"/>
          </w:divBdr>
        </w:div>
        <w:div w:id="1496070596">
          <w:marLeft w:val="0"/>
          <w:marRight w:val="0"/>
          <w:marTop w:val="0"/>
          <w:marBottom w:val="0"/>
          <w:divBdr>
            <w:top w:val="none" w:sz="0" w:space="0" w:color="auto"/>
            <w:left w:val="none" w:sz="0" w:space="0" w:color="auto"/>
            <w:bottom w:val="none" w:sz="0" w:space="0" w:color="auto"/>
            <w:right w:val="none" w:sz="0" w:space="0" w:color="auto"/>
          </w:divBdr>
        </w:div>
        <w:div w:id="674957854">
          <w:marLeft w:val="0"/>
          <w:marRight w:val="0"/>
          <w:marTop w:val="0"/>
          <w:marBottom w:val="0"/>
          <w:divBdr>
            <w:top w:val="none" w:sz="0" w:space="0" w:color="auto"/>
            <w:left w:val="none" w:sz="0" w:space="0" w:color="auto"/>
            <w:bottom w:val="none" w:sz="0" w:space="0" w:color="auto"/>
            <w:right w:val="none" w:sz="0" w:space="0" w:color="auto"/>
          </w:divBdr>
        </w:div>
        <w:div w:id="683438746">
          <w:marLeft w:val="0"/>
          <w:marRight w:val="0"/>
          <w:marTop w:val="0"/>
          <w:marBottom w:val="0"/>
          <w:divBdr>
            <w:top w:val="none" w:sz="0" w:space="0" w:color="auto"/>
            <w:left w:val="none" w:sz="0" w:space="0" w:color="auto"/>
            <w:bottom w:val="none" w:sz="0" w:space="0" w:color="auto"/>
            <w:right w:val="none" w:sz="0" w:space="0" w:color="auto"/>
          </w:divBdr>
        </w:div>
        <w:div w:id="546572053">
          <w:marLeft w:val="0"/>
          <w:marRight w:val="0"/>
          <w:marTop w:val="0"/>
          <w:marBottom w:val="0"/>
          <w:divBdr>
            <w:top w:val="none" w:sz="0" w:space="0" w:color="auto"/>
            <w:left w:val="none" w:sz="0" w:space="0" w:color="auto"/>
            <w:bottom w:val="none" w:sz="0" w:space="0" w:color="auto"/>
            <w:right w:val="none" w:sz="0" w:space="0" w:color="auto"/>
          </w:divBdr>
        </w:div>
        <w:div w:id="1169638265">
          <w:marLeft w:val="0"/>
          <w:marRight w:val="0"/>
          <w:marTop w:val="0"/>
          <w:marBottom w:val="0"/>
          <w:divBdr>
            <w:top w:val="none" w:sz="0" w:space="0" w:color="auto"/>
            <w:left w:val="none" w:sz="0" w:space="0" w:color="auto"/>
            <w:bottom w:val="none" w:sz="0" w:space="0" w:color="auto"/>
            <w:right w:val="none" w:sz="0" w:space="0" w:color="auto"/>
          </w:divBdr>
        </w:div>
        <w:div w:id="432670742">
          <w:marLeft w:val="0"/>
          <w:marRight w:val="0"/>
          <w:marTop w:val="0"/>
          <w:marBottom w:val="0"/>
          <w:divBdr>
            <w:top w:val="none" w:sz="0" w:space="0" w:color="auto"/>
            <w:left w:val="none" w:sz="0" w:space="0" w:color="auto"/>
            <w:bottom w:val="none" w:sz="0" w:space="0" w:color="auto"/>
            <w:right w:val="none" w:sz="0" w:space="0" w:color="auto"/>
          </w:divBdr>
        </w:div>
        <w:div w:id="1278216607">
          <w:marLeft w:val="0"/>
          <w:marRight w:val="0"/>
          <w:marTop w:val="0"/>
          <w:marBottom w:val="0"/>
          <w:divBdr>
            <w:top w:val="none" w:sz="0" w:space="0" w:color="auto"/>
            <w:left w:val="none" w:sz="0" w:space="0" w:color="auto"/>
            <w:bottom w:val="none" w:sz="0" w:space="0" w:color="auto"/>
            <w:right w:val="none" w:sz="0" w:space="0" w:color="auto"/>
          </w:divBdr>
        </w:div>
        <w:div w:id="354308614">
          <w:marLeft w:val="0"/>
          <w:marRight w:val="0"/>
          <w:marTop w:val="0"/>
          <w:marBottom w:val="0"/>
          <w:divBdr>
            <w:top w:val="none" w:sz="0" w:space="0" w:color="auto"/>
            <w:left w:val="none" w:sz="0" w:space="0" w:color="auto"/>
            <w:bottom w:val="none" w:sz="0" w:space="0" w:color="auto"/>
            <w:right w:val="none" w:sz="0" w:space="0" w:color="auto"/>
          </w:divBdr>
        </w:div>
        <w:div w:id="1629510215">
          <w:marLeft w:val="0"/>
          <w:marRight w:val="0"/>
          <w:marTop w:val="0"/>
          <w:marBottom w:val="0"/>
          <w:divBdr>
            <w:top w:val="none" w:sz="0" w:space="0" w:color="auto"/>
            <w:left w:val="none" w:sz="0" w:space="0" w:color="auto"/>
            <w:bottom w:val="none" w:sz="0" w:space="0" w:color="auto"/>
            <w:right w:val="none" w:sz="0" w:space="0" w:color="auto"/>
          </w:divBdr>
        </w:div>
        <w:div w:id="1782215292">
          <w:marLeft w:val="0"/>
          <w:marRight w:val="0"/>
          <w:marTop w:val="0"/>
          <w:marBottom w:val="0"/>
          <w:divBdr>
            <w:top w:val="none" w:sz="0" w:space="0" w:color="auto"/>
            <w:left w:val="none" w:sz="0" w:space="0" w:color="auto"/>
            <w:bottom w:val="none" w:sz="0" w:space="0" w:color="auto"/>
            <w:right w:val="none" w:sz="0" w:space="0" w:color="auto"/>
          </w:divBdr>
        </w:div>
        <w:div w:id="719600229">
          <w:marLeft w:val="0"/>
          <w:marRight w:val="0"/>
          <w:marTop w:val="0"/>
          <w:marBottom w:val="0"/>
          <w:divBdr>
            <w:top w:val="none" w:sz="0" w:space="0" w:color="auto"/>
            <w:left w:val="none" w:sz="0" w:space="0" w:color="auto"/>
            <w:bottom w:val="none" w:sz="0" w:space="0" w:color="auto"/>
            <w:right w:val="none" w:sz="0" w:space="0" w:color="auto"/>
          </w:divBdr>
        </w:div>
        <w:div w:id="1119838114">
          <w:marLeft w:val="0"/>
          <w:marRight w:val="0"/>
          <w:marTop w:val="0"/>
          <w:marBottom w:val="0"/>
          <w:divBdr>
            <w:top w:val="none" w:sz="0" w:space="0" w:color="auto"/>
            <w:left w:val="none" w:sz="0" w:space="0" w:color="auto"/>
            <w:bottom w:val="none" w:sz="0" w:space="0" w:color="auto"/>
            <w:right w:val="none" w:sz="0" w:space="0" w:color="auto"/>
          </w:divBdr>
        </w:div>
        <w:div w:id="1809204512">
          <w:marLeft w:val="0"/>
          <w:marRight w:val="0"/>
          <w:marTop w:val="0"/>
          <w:marBottom w:val="0"/>
          <w:divBdr>
            <w:top w:val="none" w:sz="0" w:space="0" w:color="auto"/>
            <w:left w:val="none" w:sz="0" w:space="0" w:color="auto"/>
            <w:bottom w:val="none" w:sz="0" w:space="0" w:color="auto"/>
            <w:right w:val="none" w:sz="0" w:space="0" w:color="auto"/>
          </w:divBdr>
        </w:div>
        <w:div w:id="32004079">
          <w:marLeft w:val="0"/>
          <w:marRight w:val="0"/>
          <w:marTop w:val="0"/>
          <w:marBottom w:val="0"/>
          <w:divBdr>
            <w:top w:val="none" w:sz="0" w:space="0" w:color="auto"/>
            <w:left w:val="none" w:sz="0" w:space="0" w:color="auto"/>
            <w:bottom w:val="none" w:sz="0" w:space="0" w:color="auto"/>
            <w:right w:val="none" w:sz="0" w:space="0" w:color="auto"/>
          </w:divBdr>
        </w:div>
        <w:div w:id="430205541">
          <w:marLeft w:val="0"/>
          <w:marRight w:val="0"/>
          <w:marTop w:val="0"/>
          <w:marBottom w:val="0"/>
          <w:divBdr>
            <w:top w:val="none" w:sz="0" w:space="0" w:color="auto"/>
            <w:left w:val="none" w:sz="0" w:space="0" w:color="auto"/>
            <w:bottom w:val="none" w:sz="0" w:space="0" w:color="auto"/>
            <w:right w:val="none" w:sz="0" w:space="0" w:color="auto"/>
          </w:divBdr>
        </w:div>
        <w:div w:id="1408577471">
          <w:marLeft w:val="0"/>
          <w:marRight w:val="0"/>
          <w:marTop w:val="0"/>
          <w:marBottom w:val="0"/>
          <w:divBdr>
            <w:top w:val="none" w:sz="0" w:space="0" w:color="auto"/>
            <w:left w:val="none" w:sz="0" w:space="0" w:color="auto"/>
            <w:bottom w:val="none" w:sz="0" w:space="0" w:color="auto"/>
            <w:right w:val="none" w:sz="0" w:space="0" w:color="auto"/>
          </w:divBdr>
        </w:div>
        <w:div w:id="1461025064">
          <w:marLeft w:val="0"/>
          <w:marRight w:val="0"/>
          <w:marTop w:val="0"/>
          <w:marBottom w:val="0"/>
          <w:divBdr>
            <w:top w:val="none" w:sz="0" w:space="0" w:color="auto"/>
            <w:left w:val="none" w:sz="0" w:space="0" w:color="auto"/>
            <w:bottom w:val="none" w:sz="0" w:space="0" w:color="auto"/>
            <w:right w:val="none" w:sz="0" w:space="0" w:color="auto"/>
          </w:divBdr>
        </w:div>
        <w:div w:id="681710422">
          <w:marLeft w:val="0"/>
          <w:marRight w:val="0"/>
          <w:marTop w:val="0"/>
          <w:marBottom w:val="0"/>
          <w:divBdr>
            <w:top w:val="none" w:sz="0" w:space="0" w:color="auto"/>
            <w:left w:val="none" w:sz="0" w:space="0" w:color="auto"/>
            <w:bottom w:val="none" w:sz="0" w:space="0" w:color="auto"/>
            <w:right w:val="none" w:sz="0" w:space="0" w:color="auto"/>
          </w:divBdr>
        </w:div>
        <w:div w:id="1513759655">
          <w:marLeft w:val="0"/>
          <w:marRight w:val="0"/>
          <w:marTop w:val="0"/>
          <w:marBottom w:val="0"/>
          <w:divBdr>
            <w:top w:val="none" w:sz="0" w:space="0" w:color="auto"/>
            <w:left w:val="none" w:sz="0" w:space="0" w:color="auto"/>
            <w:bottom w:val="none" w:sz="0" w:space="0" w:color="auto"/>
            <w:right w:val="none" w:sz="0" w:space="0" w:color="auto"/>
          </w:divBdr>
        </w:div>
        <w:div w:id="1355881930">
          <w:marLeft w:val="0"/>
          <w:marRight w:val="0"/>
          <w:marTop w:val="0"/>
          <w:marBottom w:val="0"/>
          <w:divBdr>
            <w:top w:val="none" w:sz="0" w:space="0" w:color="auto"/>
            <w:left w:val="none" w:sz="0" w:space="0" w:color="auto"/>
            <w:bottom w:val="none" w:sz="0" w:space="0" w:color="auto"/>
            <w:right w:val="none" w:sz="0" w:space="0" w:color="auto"/>
          </w:divBdr>
        </w:div>
        <w:div w:id="1575889930">
          <w:marLeft w:val="0"/>
          <w:marRight w:val="0"/>
          <w:marTop w:val="0"/>
          <w:marBottom w:val="0"/>
          <w:divBdr>
            <w:top w:val="none" w:sz="0" w:space="0" w:color="auto"/>
            <w:left w:val="none" w:sz="0" w:space="0" w:color="auto"/>
            <w:bottom w:val="none" w:sz="0" w:space="0" w:color="auto"/>
            <w:right w:val="none" w:sz="0" w:space="0" w:color="auto"/>
          </w:divBdr>
        </w:div>
        <w:div w:id="358433730">
          <w:marLeft w:val="0"/>
          <w:marRight w:val="0"/>
          <w:marTop w:val="0"/>
          <w:marBottom w:val="0"/>
          <w:divBdr>
            <w:top w:val="none" w:sz="0" w:space="0" w:color="auto"/>
            <w:left w:val="none" w:sz="0" w:space="0" w:color="auto"/>
            <w:bottom w:val="none" w:sz="0" w:space="0" w:color="auto"/>
            <w:right w:val="none" w:sz="0" w:space="0" w:color="auto"/>
          </w:divBdr>
        </w:div>
        <w:div w:id="267738162">
          <w:marLeft w:val="0"/>
          <w:marRight w:val="0"/>
          <w:marTop w:val="0"/>
          <w:marBottom w:val="0"/>
          <w:divBdr>
            <w:top w:val="none" w:sz="0" w:space="0" w:color="auto"/>
            <w:left w:val="none" w:sz="0" w:space="0" w:color="auto"/>
            <w:bottom w:val="none" w:sz="0" w:space="0" w:color="auto"/>
            <w:right w:val="none" w:sz="0" w:space="0" w:color="auto"/>
          </w:divBdr>
        </w:div>
        <w:div w:id="367099889">
          <w:marLeft w:val="0"/>
          <w:marRight w:val="0"/>
          <w:marTop w:val="0"/>
          <w:marBottom w:val="0"/>
          <w:divBdr>
            <w:top w:val="none" w:sz="0" w:space="0" w:color="auto"/>
            <w:left w:val="none" w:sz="0" w:space="0" w:color="auto"/>
            <w:bottom w:val="none" w:sz="0" w:space="0" w:color="auto"/>
            <w:right w:val="none" w:sz="0" w:space="0" w:color="auto"/>
          </w:divBdr>
        </w:div>
        <w:div w:id="2080593631">
          <w:marLeft w:val="0"/>
          <w:marRight w:val="0"/>
          <w:marTop w:val="0"/>
          <w:marBottom w:val="0"/>
          <w:divBdr>
            <w:top w:val="none" w:sz="0" w:space="0" w:color="auto"/>
            <w:left w:val="none" w:sz="0" w:space="0" w:color="auto"/>
            <w:bottom w:val="none" w:sz="0" w:space="0" w:color="auto"/>
            <w:right w:val="none" w:sz="0" w:space="0" w:color="auto"/>
          </w:divBdr>
        </w:div>
        <w:div w:id="1092317638">
          <w:marLeft w:val="0"/>
          <w:marRight w:val="0"/>
          <w:marTop w:val="0"/>
          <w:marBottom w:val="0"/>
          <w:divBdr>
            <w:top w:val="none" w:sz="0" w:space="0" w:color="auto"/>
            <w:left w:val="none" w:sz="0" w:space="0" w:color="auto"/>
            <w:bottom w:val="none" w:sz="0" w:space="0" w:color="auto"/>
            <w:right w:val="none" w:sz="0" w:space="0" w:color="auto"/>
          </w:divBdr>
        </w:div>
        <w:div w:id="1489714930">
          <w:marLeft w:val="0"/>
          <w:marRight w:val="0"/>
          <w:marTop w:val="0"/>
          <w:marBottom w:val="0"/>
          <w:divBdr>
            <w:top w:val="none" w:sz="0" w:space="0" w:color="auto"/>
            <w:left w:val="none" w:sz="0" w:space="0" w:color="auto"/>
            <w:bottom w:val="none" w:sz="0" w:space="0" w:color="auto"/>
            <w:right w:val="none" w:sz="0" w:space="0" w:color="auto"/>
          </w:divBdr>
        </w:div>
        <w:div w:id="1726565497">
          <w:marLeft w:val="0"/>
          <w:marRight w:val="0"/>
          <w:marTop w:val="0"/>
          <w:marBottom w:val="0"/>
          <w:divBdr>
            <w:top w:val="none" w:sz="0" w:space="0" w:color="auto"/>
            <w:left w:val="none" w:sz="0" w:space="0" w:color="auto"/>
            <w:bottom w:val="none" w:sz="0" w:space="0" w:color="auto"/>
            <w:right w:val="none" w:sz="0" w:space="0" w:color="auto"/>
          </w:divBdr>
        </w:div>
        <w:div w:id="1742755040">
          <w:marLeft w:val="0"/>
          <w:marRight w:val="0"/>
          <w:marTop w:val="0"/>
          <w:marBottom w:val="0"/>
          <w:divBdr>
            <w:top w:val="none" w:sz="0" w:space="0" w:color="auto"/>
            <w:left w:val="none" w:sz="0" w:space="0" w:color="auto"/>
            <w:bottom w:val="none" w:sz="0" w:space="0" w:color="auto"/>
            <w:right w:val="none" w:sz="0" w:space="0" w:color="auto"/>
          </w:divBdr>
        </w:div>
        <w:div w:id="1028025776">
          <w:marLeft w:val="0"/>
          <w:marRight w:val="0"/>
          <w:marTop w:val="0"/>
          <w:marBottom w:val="0"/>
          <w:divBdr>
            <w:top w:val="none" w:sz="0" w:space="0" w:color="auto"/>
            <w:left w:val="none" w:sz="0" w:space="0" w:color="auto"/>
            <w:bottom w:val="none" w:sz="0" w:space="0" w:color="auto"/>
            <w:right w:val="none" w:sz="0" w:space="0" w:color="auto"/>
          </w:divBdr>
        </w:div>
        <w:div w:id="464276108">
          <w:marLeft w:val="0"/>
          <w:marRight w:val="0"/>
          <w:marTop w:val="0"/>
          <w:marBottom w:val="0"/>
          <w:divBdr>
            <w:top w:val="none" w:sz="0" w:space="0" w:color="auto"/>
            <w:left w:val="none" w:sz="0" w:space="0" w:color="auto"/>
            <w:bottom w:val="none" w:sz="0" w:space="0" w:color="auto"/>
            <w:right w:val="none" w:sz="0" w:space="0" w:color="auto"/>
          </w:divBdr>
        </w:div>
        <w:div w:id="208803698">
          <w:marLeft w:val="0"/>
          <w:marRight w:val="0"/>
          <w:marTop w:val="0"/>
          <w:marBottom w:val="0"/>
          <w:divBdr>
            <w:top w:val="none" w:sz="0" w:space="0" w:color="auto"/>
            <w:left w:val="none" w:sz="0" w:space="0" w:color="auto"/>
            <w:bottom w:val="none" w:sz="0" w:space="0" w:color="auto"/>
            <w:right w:val="none" w:sz="0" w:space="0" w:color="auto"/>
          </w:divBdr>
        </w:div>
        <w:div w:id="1816289576">
          <w:marLeft w:val="0"/>
          <w:marRight w:val="0"/>
          <w:marTop w:val="0"/>
          <w:marBottom w:val="0"/>
          <w:divBdr>
            <w:top w:val="none" w:sz="0" w:space="0" w:color="auto"/>
            <w:left w:val="none" w:sz="0" w:space="0" w:color="auto"/>
            <w:bottom w:val="none" w:sz="0" w:space="0" w:color="auto"/>
            <w:right w:val="none" w:sz="0" w:space="0" w:color="auto"/>
          </w:divBdr>
        </w:div>
        <w:div w:id="1612782779">
          <w:marLeft w:val="0"/>
          <w:marRight w:val="0"/>
          <w:marTop w:val="0"/>
          <w:marBottom w:val="0"/>
          <w:divBdr>
            <w:top w:val="none" w:sz="0" w:space="0" w:color="auto"/>
            <w:left w:val="none" w:sz="0" w:space="0" w:color="auto"/>
            <w:bottom w:val="none" w:sz="0" w:space="0" w:color="auto"/>
            <w:right w:val="none" w:sz="0" w:space="0" w:color="auto"/>
          </w:divBdr>
        </w:div>
        <w:div w:id="1378165623">
          <w:marLeft w:val="0"/>
          <w:marRight w:val="0"/>
          <w:marTop w:val="0"/>
          <w:marBottom w:val="0"/>
          <w:divBdr>
            <w:top w:val="none" w:sz="0" w:space="0" w:color="auto"/>
            <w:left w:val="none" w:sz="0" w:space="0" w:color="auto"/>
            <w:bottom w:val="none" w:sz="0" w:space="0" w:color="auto"/>
            <w:right w:val="none" w:sz="0" w:space="0" w:color="auto"/>
          </w:divBdr>
        </w:div>
        <w:div w:id="678191753">
          <w:marLeft w:val="0"/>
          <w:marRight w:val="0"/>
          <w:marTop w:val="0"/>
          <w:marBottom w:val="0"/>
          <w:divBdr>
            <w:top w:val="none" w:sz="0" w:space="0" w:color="auto"/>
            <w:left w:val="none" w:sz="0" w:space="0" w:color="auto"/>
            <w:bottom w:val="none" w:sz="0" w:space="0" w:color="auto"/>
            <w:right w:val="none" w:sz="0" w:space="0" w:color="auto"/>
          </w:divBdr>
        </w:div>
        <w:div w:id="1272083897">
          <w:marLeft w:val="0"/>
          <w:marRight w:val="0"/>
          <w:marTop w:val="0"/>
          <w:marBottom w:val="0"/>
          <w:divBdr>
            <w:top w:val="none" w:sz="0" w:space="0" w:color="auto"/>
            <w:left w:val="none" w:sz="0" w:space="0" w:color="auto"/>
            <w:bottom w:val="none" w:sz="0" w:space="0" w:color="auto"/>
            <w:right w:val="none" w:sz="0" w:space="0" w:color="auto"/>
          </w:divBdr>
        </w:div>
        <w:div w:id="1719208503">
          <w:marLeft w:val="0"/>
          <w:marRight w:val="0"/>
          <w:marTop w:val="0"/>
          <w:marBottom w:val="0"/>
          <w:divBdr>
            <w:top w:val="none" w:sz="0" w:space="0" w:color="auto"/>
            <w:left w:val="none" w:sz="0" w:space="0" w:color="auto"/>
            <w:bottom w:val="none" w:sz="0" w:space="0" w:color="auto"/>
            <w:right w:val="none" w:sz="0" w:space="0" w:color="auto"/>
          </w:divBdr>
        </w:div>
        <w:div w:id="1618828270">
          <w:marLeft w:val="0"/>
          <w:marRight w:val="0"/>
          <w:marTop w:val="0"/>
          <w:marBottom w:val="0"/>
          <w:divBdr>
            <w:top w:val="none" w:sz="0" w:space="0" w:color="auto"/>
            <w:left w:val="none" w:sz="0" w:space="0" w:color="auto"/>
            <w:bottom w:val="none" w:sz="0" w:space="0" w:color="auto"/>
            <w:right w:val="none" w:sz="0" w:space="0" w:color="auto"/>
          </w:divBdr>
        </w:div>
        <w:div w:id="1540312437">
          <w:marLeft w:val="0"/>
          <w:marRight w:val="0"/>
          <w:marTop w:val="0"/>
          <w:marBottom w:val="0"/>
          <w:divBdr>
            <w:top w:val="none" w:sz="0" w:space="0" w:color="auto"/>
            <w:left w:val="none" w:sz="0" w:space="0" w:color="auto"/>
            <w:bottom w:val="none" w:sz="0" w:space="0" w:color="auto"/>
            <w:right w:val="none" w:sz="0" w:space="0" w:color="auto"/>
          </w:divBdr>
        </w:div>
        <w:div w:id="459494622">
          <w:marLeft w:val="0"/>
          <w:marRight w:val="0"/>
          <w:marTop w:val="0"/>
          <w:marBottom w:val="0"/>
          <w:divBdr>
            <w:top w:val="none" w:sz="0" w:space="0" w:color="auto"/>
            <w:left w:val="none" w:sz="0" w:space="0" w:color="auto"/>
            <w:bottom w:val="none" w:sz="0" w:space="0" w:color="auto"/>
            <w:right w:val="none" w:sz="0" w:space="0" w:color="auto"/>
          </w:divBdr>
        </w:div>
        <w:div w:id="1912230641">
          <w:marLeft w:val="0"/>
          <w:marRight w:val="0"/>
          <w:marTop w:val="0"/>
          <w:marBottom w:val="0"/>
          <w:divBdr>
            <w:top w:val="none" w:sz="0" w:space="0" w:color="auto"/>
            <w:left w:val="none" w:sz="0" w:space="0" w:color="auto"/>
            <w:bottom w:val="none" w:sz="0" w:space="0" w:color="auto"/>
            <w:right w:val="none" w:sz="0" w:space="0" w:color="auto"/>
          </w:divBdr>
        </w:div>
        <w:div w:id="128786685">
          <w:marLeft w:val="0"/>
          <w:marRight w:val="0"/>
          <w:marTop w:val="0"/>
          <w:marBottom w:val="0"/>
          <w:divBdr>
            <w:top w:val="none" w:sz="0" w:space="0" w:color="auto"/>
            <w:left w:val="none" w:sz="0" w:space="0" w:color="auto"/>
            <w:bottom w:val="none" w:sz="0" w:space="0" w:color="auto"/>
            <w:right w:val="none" w:sz="0" w:space="0" w:color="auto"/>
          </w:divBdr>
        </w:div>
        <w:div w:id="562835142">
          <w:marLeft w:val="0"/>
          <w:marRight w:val="0"/>
          <w:marTop w:val="0"/>
          <w:marBottom w:val="0"/>
          <w:divBdr>
            <w:top w:val="none" w:sz="0" w:space="0" w:color="auto"/>
            <w:left w:val="none" w:sz="0" w:space="0" w:color="auto"/>
            <w:bottom w:val="none" w:sz="0" w:space="0" w:color="auto"/>
            <w:right w:val="none" w:sz="0" w:space="0" w:color="auto"/>
          </w:divBdr>
        </w:div>
        <w:div w:id="1858152316">
          <w:marLeft w:val="0"/>
          <w:marRight w:val="0"/>
          <w:marTop w:val="0"/>
          <w:marBottom w:val="0"/>
          <w:divBdr>
            <w:top w:val="none" w:sz="0" w:space="0" w:color="auto"/>
            <w:left w:val="none" w:sz="0" w:space="0" w:color="auto"/>
            <w:bottom w:val="none" w:sz="0" w:space="0" w:color="auto"/>
            <w:right w:val="none" w:sz="0" w:space="0" w:color="auto"/>
          </w:divBdr>
        </w:div>
        <w:div w:id="1710950533">
          <w:marLeft w:val="0"/>
          <w:marRight w:val="0"/>
          <w:marTop w:val="0"/>
          <w:marBottom w:val="0"/>
          <w:divBdr>
            <w:top w:val="none" w:sz="0" w:space="0" w:color="auto"/>
            <w:left w:val="none" w:sz="0" w:space="0" w:color="auto"/>
            <w:bottom w:val="none" w:sz="0" w:space="0" w:color="auto"/>
            <w:right w:val="none" w:sz="0" w:space="0" w:color="auto"/>
          </w:divBdr>
        </w:div>
        <w:div w:id="1633173532">
          <w:marLeft w:val="0"/>
          <w:marRight w:val="0"/>
          <w:marTop w:val="0"/>
          <w:marBottom w:val="0"/>
          <w:divBdr>
            <w:top w:val="none" w:sz="0" w:space="0" w:color="auto"/>
            <w:left w:val="none" w:sz="0" w:space="0" w:color="auto"/>
            <w:bottom w:val="none" w:sz="0" w:space="0" w:color="auto"/>
            <w:right w:val="none" w:sz="0" w:space="0" w:color="auto"/>
          </w:divBdr>
        </w:div>
        <w:div w:id="139542297">
          <w:marLeft w:val="0"/>
          <w:marRight w:val="0"/>
          <w:marTop w:val="480"/>
          <w:marBottom w:val="480"/>
          <w:divBdr>
            <w:top w:val="none" w:sz="0" w:space="0" w:color="auto"/>
            <w:left w:val="none" w:sz="0" w:space="0" w:color="auto"/>
            <w:bottom w:val="none" w:sz="0" w:space="0" w:color="auto"/>
            <w:right w:val="none" w:sz="0" w:space="0" w:color="auto"/>
          </w:divBdr>
        </w:div>
      </w:divsChild>
    </w:div>
    <w:div w:id="954213029">
      <w:bodyDiv w:val="1"/>
      <w:marLeft w:val="0"/>
      <w:marRight w:val="0"/>
      <w:marTop w:val="0"/>
      <w:marBottom w:val="0"/>
      <w:divBdr>
        <w:top w:val="none" w:sz="0" w:space="0" w:color="auto"/>
        <w:left w:val="none" w:sz="0" w:space="0" w:color="auto"/>
        <w:bottom w:val="none" w:sz="0" w:space="0" w:color="auto"/>
        <w:right w:val="none" w:sz="0" w:space="0" w:color="auto"/>
      </w:divBdr>
      <w:divsChild>
        <w:div w:id="1869219392">
          <w:marLeft w:val="0"/>
          <w:marRight w:val="0"/>
          <w:marTop w:val="0"/>
          <w:marBottom w:val="270"/>
          <w:divBdr>
            <w:top w:val="none" w:sz="0" w:space="0" w:color="auto"/>
            <w:left w:val="none" w:sz="0" w:space="0" w:color="auto"/>
            <w:bottom w:val="none" w:sz="0" w:space="0" w:color="auto"/>
            <w:right w:val="none" w:sz="0" w:space="0" w:color="auto"/>
          </w:divBdr>
          <w:divsChild>
            <w:div w:id="1228689603">
              <w:marLeft w:val="0"/>
              <w:marRight w:val="0"/>
              <w:marTop w:val="0"/>
              <w:marBottom w:val="0"/>
              <w:divBdr>
                <w:top w:val="none" w:sz="0" w:space="0" w:color="auto"/>
                <w:left w:val="none" w:sz="0" w:space="0" w:color="auto"/>
                <w:bottom w:val="none" w:sz="0" w:space="0" w:color="auto"/>
                <w:right w:val="none" w:sz="0" w:space="0" w:color="auto"/>
              </w:divBdr>
              <w:divsChild>
                <w:div w:id="1645039526">
                  <w:marLeft w:val="0"/>
                  <w:marRight w:val="0"/>
                  <w:marTop w:val="225"/>
                  <w:marBottom w:val="225"/>
                  <w:divBdr>
                    <w:top w:val="none" w:sz="0" w:space="0" w:color="auto"/>
                    <w:left w:val="none" w:sz="0" w:space="0" w:color="auto"/>
                    <w:bottom w:val="none" w:sz="0" w:space="0" w:color="auto"/>
                    <w:right w:val="none" w:sz="0" w:space="0" w:color="auto"/>
                  </w:divBdr>
                  <w:divsChild>
                    <w:div w:id="764805276">
                      <w:marLeft w:val="0"/>
                      <w:marRight w:val="0"/>
                      <w:marTop w:val="0"/>
                      <w:marBottom w:val="0"/>
                      <w:divBdr>
                        <w:top w:val="none" w:sz="0" w:space="0" w:color="auto"/>
                        <w:left w:val="none" w:sz="0" w:space="0" w:color="auto"/>
                        <w:bottom w:val="none" w:sz="0" w:space="0" w:color="auto"/>
                        <w:right w:val="none" w:sz="0" w:space="0" w:color="auto"/>
                      </w:divBdr>
                      <w:divsChild>
                        <w:div w:id="725105723">
                          <w:marLeft w:val="0"/>
                          <w:marRight w:val="0"/>
                          <w:marTop w:val="0"/>
                          <w:marBottom w:val="0"/>
                          <w:divBdr>
                            <w:top w:val="none" w:sz="0" w:space="0" w:color="auto"/>
                            <w:left w:val="none" w:sz="0" w:space="0" w:color="auto"/>
                            <w:bottom w:val="none" w:sz="0" w:space="0" w:color="auto"/>
                            <w:right w:val="none" w:sz="0" w:space="0" w:color="auto"/>
                          </w:divBdr>
                          <w:divsChild>
                            <w:div w:id="18551839">
                              <w:marLeft w:val="0"/>
                              <w:marRight w:val="0"/>
                              <w:marTop w:val="0"/>
                              <w:marBottom w:val="0"/>
                              <w:divBdr>
                                <w:top w:val="none" w:sz="0" w:space="0" w:color="auto"/>
                                <w:left w:val="none" w:sz="0" w:space="0" w:color="auto"/>
                                <w:bottom w:val="none" w:sz="0" w:space="0" w:color="auto"/>
                                <w:right w:val="none" w:sz="0" w:space="0" w:color="auto"/>
                              </w:divBdr>
                            </w:div>
                            <w:div w:id="2125298404">
                              <w:marLeft w:val="0"/>
                              <w:marRight w:val="0"/>
                              <w:marTop w:val="0"/>
                              <w:marBottom w:val="0"/>
                              <w:divBdr>
                                <w:top w:val="none" w:sz="0" w:space="0" w:color="auto"/>
                                <w:left w:val="none" w:sz="0" w:space="0" w:color="auto"/>
                                <w:bottom w:val="none" w:sz="0" w:space="0" w:color="auto"/>
                                <w:right w:val="none" w:sz="0" w:space="0" w:color="auto"/>
                              </w:divBdr>
                            </w:div>
                            <w:div w:id="39728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5896">
                  <w:marLeft w:val="0"/>
                  <w:marRight w:val="0"/>
                  <w:marTop w:val="225"/>
                  <w:marBottom w:val="225"/>
                  <w:divBdr>
                    <w:top w:val="none" w:sz="0" w:space="0" w:color="auto"/>
                    <w:left w:val="none" w:sz="0" w:space="0" w:color="auto"/>
                    <w:bottom w:val="none" w:sz="0" w:space="0" w:color="auto"/>
                    <w:right w:val="none" w:sz="0" w:space="0" w:color="auto"/>
                  </w:divBdr>
                  <w:divsChild>
                    <w:div w:id="575019135">
                      <w:marLeft w:val="0"/>
                      <w:marRight w:val="0"/>
                      <w:marTop w:val="0"/>
                      <w:marBottom w:val="0"/>
                      <w:divBdr>
                        <w:top w:val="none" w:sz="0" w:space="0" w:color="auto"/>
                        <w:left w:val="none" w:sz="0" w:space="0" w:color="auto"/>
                        <w:bottom w:val="none" w:sz="0" w:space="0" w:color="auto"/>
                        <w:right w:val="none" w:sz="0" w:space="0" w:color="auto"/>
                      </w:divBdr>
                    </w:div>
                    <w:div w:id="1308507901">
                      <w:marLeft w:val="0"/>
                      <w:marRight w:val="0"/>
                      <w:marTop w:val="0"/>
                      <w:marBottom w:val="0"/>
                      <w:divBdr>
                        <w:top w:val="none" w:sz="0" w:space="0" w:color="auto"/>
                        <w:left w:val="none" w:sz="0" w:space="0" w:color="auto"/>
                        <w:bottom w:val="none" w:sz="0" w:space="0" w:color="auto"/>
                        <w:right w:val="none" w:sz="0" w:space="0" w:color="auto"/>
                      </w:divBdr>
                    </w:div>
                    <w:div w:id="7151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944996">
          <w:marLeft w:val="0"/>
          <w:marRight w:val="0"/>
          <w:marTop w:val="0"/>
          <w:marBottom w:val="0"/>
          <w:divBdr>
            <w:top w:val="none" w:sz="0" w:space="0" w:color="auto"/>
            <w:left w:val="none" w:sz="0" w:space="0" w:color="auto"/>
            <w:bottom w:val="none" w:sz="0" w:space="0" w:color="auto"/>
            <w:right w:val="none" w:sz="0" w:space="0" w:color="auto"/>
          </w:divBdr>
          <w:divsChild>
            <w:div w:id="1824159668">
              <w:marLeft w:val="0"/>
              <w:marRight w:val="0"/>
              <w:marTop w:val="0"/>
              <w:marBottom w:val="0"/>
              <w:divBdr>
                <w:top w:val="none" w:sz="0" w:space="0" w:color="auto"/>
                <w:left w:val="none" w:sz="0" w:space="0" w:color="auto"/>
                <w:bottom w:val="single" w:sz="12" w:space="0" w:color="D8D9DA"/>
                <w:right w:val="none" w:sz="0" w:space="0" w:color="auto"/>
              </w:divBdr>
              <w:divsChild>
                <w:div w:id="1203328431">
                  <w:marLeft w:val="0"/>
                  <w:marRight w:val="0"/>
                  <w:marTop w:val="0"/>
                  <w:marBottom w:val="0"/>
                  <w:divBdr>
                    <w:top w:val="none" w:sz="0" w:space="0" w:color="auto"/>
                    <w:left w:val="none" w:sz="0" w:space="0" w:color="auto"/>
                    <w:bottom w:val="none" w:sz="0" w:space="0" w:color="auto"/>
                    <w:right w:val="none" w:sz="0" w:space="0" w:color="auto"/>
                  </w:divBdr>
                  <w:divsChild>
                    <w:div w:id="1461876836">
                      <w:marLeft w:val="0"/>
                      <w:marRight w:val="0"/>
                      <w:marTop w:val="0"/>
                      <w:marBottom w:val="0"/>
                      <w:divBdr>
                        <w:top w:val="none" w:sz="0" w:space="0" w:color="auto"/>
                        <w:left w:val="none" w:sz="0" w:space="0" w:color="auto"/>
                        <w:bottom w:val="none" w:sz="0" w:space="0" w:color="auto"/>
                        <w:right w:val="none" w:sz="0" w:space="0" w:color="auto"/>
                      </w:divBdr>
                    </w:div>
                  </w:divsChild>
                </w:div>
                <w:div w:id="1826579956">
                  <w:marLeft w:val="0"/>
                  <w:marRight w:val="0"/>
                  <w:marTop w:val="0"/>
                  <w:marBottom w:val="0"/>
                  <w:divBdr>
                    <w:top w:val="none" w:sz="0" w:space="0" w:color="auto"/>
                    <w:left w:val="none" w:sz="0" w:space="0" w:color="auto"/>
                    <w:bottom w:val="none" w:sz="0" w:space="0" w:color="auto"/>
                    <w:right w:val="none" w:sz="0" w:space="0" w:color="auto"/>
                  </w:divBdr>
                  <w:divsChild>
                    <w:div w:id="1228951977">
                      <w:marLeft w:val="0"/>
                      <w:marRight w:val="0"/>
                      <w:marTop w:val="0"/>
                      <w:marBottom w:val="0"/>
                      <w:divBdr>
                        <w:top w:val="none" w:sz="0" w:space="0" w:color="auto"/>
                        <w:left w:val="none" w:sz="0" w:space="0" w:color="auto"/>
                        <w:bottom w:val="none" w:sz="0" w:space="0" w:color="auto"/>
                        <w:right w:val="none" w:sz="0" w:space="0" w:color="auto"/>
                      </w:divBdr>
                    </w:div>
                    <w:div w:id="1470778679">
                      <w:marLeft w:val="270"/>
                      <w:marRight w:val="0"/>
                      <w:marTop w:val="0"/>
                      <w:marBottom w:val="0"/>
                      <w:divBdr>
                        <w:top w:val="none" w:sz="0" w:space="0" w:color="auto"/>
                        <w:left w:val="none" w:sz="0" w:space="0" w:color="auto"/>
                        <w:bottom w:val="none" w:sz="0" w:space="0" w:color="auto"/>
                        <w:right w:val="none" w:sz="0" w:space="0" w:color="auto"/>
                      </w:divBdr>
                    </w:div>
                    <w:div w:id="116924680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145986">
          <w:marLeft w:val="0"/>
          <w:marRight w:val="0"/>
          <w:marTop w:val="300"/>
          <w:marBottom w:val="0"/>
          <w:divBdr>
            <w:top w:val="none" w:sz="0" w:space="0" w:color="auto"/>
            <w:left w:val="none" w:sz="0" w:space="0" w:color="auto"/>
            <w:bottom w:val="none" w:sz="0" w:space="0" w:color="auto"/>
            <w:right w:val="none" w:sz="0" w:space="0" w:color="auto"/>
          </w:divBdr>
          <w:divsChild>
            <w:div w:id="1878159725">
              <w:marLeft w:val="0"/>
              <w:marRight w:val="0"/>
              <w:marTop w:val="0"/>
              <w:marBottom w:val="0"/>
              <w:divBdr>
                <w:top w:val="none" w:sz="0" w:space="0" w:color="auto"/>
                <w:left w:val="none" w:sz="0" w:space="0" w:color="auto"/>
                <w:bottom w:val="none" w:sz="0" w:space="0" w:color="auto"/>
                <w:right w:val="none" w:sz="0" w:space="0" w:color="auto"/>
              </w:divBdr>
              <w:divsChild>
                <w:div w:id="1981769521">
                  <w:marLeft w:val="0"/>
                  <w:marRight w:val="0"/>
                  <w:marTop w:val="0"/>
                  <w:marBottom w:val="0"/>
                  <w:divBdr>
                    <w:top w:val="none" w:sz="0" w:space="0" w:color="auto"/>
                    <w:left w:val="none" w:sz="0" w:space="0" w:color="auto"/>
                    <w:bottom w:val="none" w:sz="0" w:space="0" w:color="auto"/>
                    <w:right w:val="none" w:sz="0" w:space="0" w:color="auto"/>
                  </w:divBdr>
                </w:div>
              </w:divsChild>
            </w:div>
            <w:div w:id="11995308">
              <w:marLeft w:val="0"/>
              <w:marRight w:val="0"/>
              <w:marTop w:val="0"/>
              <w:marBottom w:val="0"/>
              <w:divBdr>
                <w:top w:val="none" w:sz="0" w:space="0" w:color="auto"/>
                <w:left w:val="none" w:sz="0" w:space="0" w:color="auto"/>
                <w:bottom w:val="none" w:sz="0" w:space="0" w:color="auto"/>
                <w:right w:val="none" w:sz="0" w:space="0" w:color="auto"/>
              </w:divBdr>
              <w:divsChild>
                <w:div w:id="87582837">
                  <w:marLeft w:val="0"/>
                  <w:marRight w:val="0"/>
                  <w:marTop w:val="0"/>
                  <w:marBottom w:val="0"/>
                  <w:divBdr>
                    <w:top w:val="none" w:sz="0" w:space="0" w:color="auto"/>
                    <w:left w:val="none" w:sz="0" w:space="0" w:color="auto"/>
                    <w:bottom w:val="none" w:sz="0" w:space="0" w:color="auto"/>
                    <w:right w:val="none" w:sz="0" w:space="0" w:color="auto"/>
                  </w:divBdr>
                </w:div>
              </w:divsChild>
            </w:div>
            <w:div w:id="1214345149">
              <w:marLeft w:val="0"/>
              <w:marRight w:val="0"/>
              <w:marTop w:val="0"/>
              <w:marBottom w:val="420"/>
              <w:divBdr>
                <w:top w:val="none" w:sz="0" w:space="0" w:color="auto"/>
                <w:left w:val="none" w:sz="0" w:space="0" w:color="auto"/>
                <w:bottom w:val="none" w:sz="0" w:space="0" w:color="auto"/>
                <w:right w:val="none" w:sz="0" w:space="0" w:color="auto"/>
              </w:divBdr>
            </w:div>
            <w:div w:id="1001858748">
              <w:marLeft w:val="0"/>
              <w:marRight w:val="0"/>
              <w:marTop w:val="0"/>
              <w:marBottom w:val="0"/>
              <w:divBdr>
                <w:top w:val="none" w:sz="0" w:space="0" w:color="auto"/>
                <w:left w:val="none" w:sz="0" w:space="0" w:color="auto"/>
                <w:bottom w:val="none" w:sz="0" w:space="0" w:color="auto"/>
                <w:right w:val="none" w:sz="0" w:space="0" w:color="auto"/>
              </w:divBdr>
              <w:divsChild>
                <w:div w:id="1621375005">
                  <w:marLeft w:val="0"/>
                  <w:marRight w:val="0"/>
                  <w:marTop w:val="0"/>
                  <w:marBottom w:val="0"/>
                  <w:divBdr>
                    <w:top w:val="none" w:sz="0" w:space="0" w:color="auto"/>
                    <w:left w:val="none" w:sz="0" w:space="0" w:color="auto"/>
                    <w:bottom w:val="none" w:sz="0" w:space="0" w:color="auto"/>
                    <w:right w:val="none" w:sz="0" w:space="0" w:color="auto"/>
                  </w:divBdr>
                </w:div>
              </w:divsChild>
            </w:div>
            <w:div w:id="221797554">
              <w:marLeft w:val="0"/>
              <w:marRight w:val="0"/>
              <w:marTop w:val="0"/>
              <w:marBottom w:val="420"/>
              <w:divBdr>
                <w:top w:val="none" w:sz="0" w:space="0" w:color="auto"/>
                <w:left w:val="none" w:sz="0" w:space="0" w:color="auto"/>
                <w:bottom w:val="none" w:sz="0" w:space="0" w:color="auto"/>
                <w:right w:val="none" w:sz="0" w:space="0" w:color="auto"/>
              </w:divBdr>
            </w:div>
            <w:div w:id="538707754">
              <w:marLeft w:val="0"/>
              <w:marRight w:val="0"/>
              <w:marTop w:val="0"/>
              <w:marBottom w:val="0"/>
              <w:divBdr>
                <w:top w:val="none" w:sz="0" w:space="0" w:color="auto"/>
                <w:left w:val="none" w:sz="0" w:space="0" w:color="auto"/>
                <w:bottom w:val="none" w:sz="0" w:space="0" w:color="auto"/>
                <w:right w:val="none" w:sz="0" w:space="0" w:color="auto"/>
              </w:divBdr>
              <w:divsChild>
                <w:div w:id="964701118">
                  <w:marLeft w:val="0"/>
                  <w:marRight w:val="0"/>
                  <w:marTop w:val="0"/>
                  <w:marBottom w:val="0"/>
                  <w:divBdr>
                    <w:top w:val="none" w:sz="0" w:space="0" w:color="auto"/>
                    <w:left w:val="none" w:sz="0" w:space="0" w:color="auto"/>
                    <w:bottom w:val="none" w:sz="0" w:space="0" w:color="auto"/>
                    <w:right w:val="none" w:sz="0" w:space="0" w:color="auto"/>
                  </w:divBdr>
                </w:div>
              </w:divsChild>
            </w:div>
            <w:div w:id="1918975350">
              <w:marLeft w:val="0"/>
              <w:marRight w:val="0"/>
              <w:marTop w:val="0"/>
              <w:marBottom w:val="420"/>
              <w:divBdr>
                <w:top w:val="none" w:sz="0" w:space="0" w:color="auto"/>
                <w:left w:val="none" w:sz="0" w:space="0" w:color="auto"/>
                <w:bottom w:val="none" w:sz="0" w:space="0" w:color="auto"/>
                <w:right w:val="none" w:sz="0" w:space="0" w:color="auto"/>
              </w:divBdr>
            </w:div>
            <w:div w:id="315230159">
              <w:marLeft w:val="0"/>
              <w:marRight w:val="0"/>
              <w:marTop w:val="0"/>
              <w:marBottom w:val="0"/>
              <w:divBdr>
                <w:top w:val="none" w:sz="0" w:space="0" w:color="auto"/>
                <w:left w:val="none" w:sz="0" w:space="0" w:color="auto"/>
                <w:bottom w:val="none" w:sz="0" w:space="0" w:color="auto"/>
                <w:right w:val="none" w:sz="0" w:space="0" w:color="auto"/>
              </w:divBdr>
              <w:divsChild>
                <w:div w:id="2052001039">
                  <w:marLeft w:val="0"/>
                  <w:marRight w:val="0"/>
                  <w:marTop w:val="0"/>
                  <w:marBottom w:val="0"/>
                  <w:divBdr>
                    <w:top w:val="none" w:sz="0" w:space="0" w:color="auto"/>
                    <w:left w:val="none" w:sz="0" w:space="0" w:color="auto"/>
                    <w:bottom w:val="none" w:sz="0" w:space="0" w:color="auto"/>
                    <w:right w:val="none" w:sz="0" w:space="0" w:color="auto"/>
                  </w:divBdr>
                </w:div>
              </w:divsChild>
            </w:div>
            <w:div w:id="353923465">
              <w:marLeft w:val="0"/>
              <w:marRight w:val="0"/>
              <w:marTop w:val="0"/>
              <w:marBottom w:val="420"/>
              <w:divBdr>
                <w:top w:val="none" w:sz="0" w:space="0" w:color="auto"/>
                <w:left w:val="none" w:sz="0" w:space="0" w:color="auto"/>
                <w:bottom w:val="none" w:sz="0" w:space="0" w:color="auto"/>
                <w:right w:val="none" w:sz="0" w:space="0" w:color="auto"/>
              </w:divBdr>
            </w:div>
            <w:div w:id="2002197560">
              <w:marLeft w:val="0"/>
              <w:marRight w:val="0"/>
              <w:marTop w:val="0"/>
              <w:marBottom w:val="0"/>
              <w:divBdr>
                <w:top w:val="none" w:sz="0" w:space="0" w:color="auto"/>
                <w:left w:val="none" w:sz="0" w:space="0" w:color="auto"/>
                <w:bottom w:val="none" w:sz="0" w:space="0" w:color="auto"/>
                <w:right w:val="none" w:sz="0" w:space="0" w:color="auto"/>
              </w:divBdr>
              <w:divsChild>
                <w:div w:id="746999426">
                  <w:marLeft w:val="0"/>
                  <w:marRight w:val="0"/>
                  <w:marTop w:val="0"/>
                  <w:marBottom w:val="0"/>
                  <w:divBdr>
                    <w:top w:val="none" w:sz="0" w:space="0" w:color="auto"/>
                    <w:left w:val="none" w:sz="0" w:space="0" w:color="auto"/>
                    <w:bottom w:val="none" w:sz="0" w:space="0" w:color="auto"/>
                    <w:right w:val="none" w:sz="0" w:space="0" w:color="auto"/>
                  </w:divBdr>
                </w:div>
              </w:divsChild>
            </w:div>
            <w:div w:id="402678415">
              <w:marLeft w:val="0"/>
              <w:marRight w:val="0"/>
              <w:marTop w:val="0"/>
              <w:marBottom w:val="420"/>
              <w:divBdr>
                <w:top w:val="none" w:sz="0" w:space="0" w:color="auto"/>
                <w:left w:val="none" w:sz="0" w:space="0" w:color="auto"/>
                <w:bottom w:val="none" w:sz="0" w:space="0" w:color="auto"/>
                <w:right w:val="none" w:sz="0" w:space="0" w:color="auto"/>
              </w:divBdr>
            </w:div>
            <w:div w:id="105816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029589">
      <w:bodyDiv w:val="1"/>
      <w:marLeft w:val="0"/>
      <w:marRight w:val="0"/>
      <w:marTop w:val="0"/>
      <w:marBottom w:val="0"/>
      <w:divBdr>
        <w:top w:val="none" w:sz="0" w:space="0" w:color="auto"/>
        <w:left w:val="none" w:sz="0" w:space="0" w:color="auto"/>
        <w:bottom w:val="none" w:sz="0" w:space="0" w:color="auto"/>
        <w:right w:val="none" w:sz="0" w:space="0" w:color="auto"/>
      </w:divBdr>
      <w:divsChild>
        <w:div w:id="388916461">
          <w:marLeft w:val="0"/>
          <w:marRight w:val="0"/>
          <w:marTop w:val="0"/>
          <w:marBottom w:val="0"/>
          <w:divBdr>
            <w:top w:val="none" w:sz="0" w:space="0" w:color="auto"/>
            <w:left w:val="none" w:sz="0" w:space="0" w:color="auto"/>
            <w:bottom w:val="none" w:sz="0" w:space="0" w:color="auto"/>
            <w:right w:val="none" w:sz="0" w:space="0" w:color="auto"/>
          </w:divBdr>
          <w:divsChild>
            <w:div w:id="45179231">
              <w:marLeft w:val="0"/>
              <w:marRight w:val="0"/>
              <w:marTop w:val="0"/>
              <w:marBottom w:val="120"/>
              <w:divBdr>
                <w:top w:val="none" w:sz="0" w:space="0" w:color="auto"/>
                <w:left w:val="none" w:sz="0" w:space="0" w:color="auto"/>
                <w:bottom w:val="none" w:sz="0" w:space="0" w:color="auto"/>
                <w:right w:val="none" w:sz="0" w:space="0" w:color="auto"/>
              </w:divBdr>
              <w:divsChild>
                <w:div w:id="137191864">
                  <w:marLeft w:val="0"/>
                  <w:marRight w:val="0"/>
                  <w:marTop w:val="75"/>
                  <w:marBottom w:val="0"/>
                  <w:divBdr>
                    <w:top w:val="none" w:sz="0" w:space="0" w:color="auto"/>
                    <w:left w:val="none" w:sz="0" w:space="0" w:color="auto"/>
                    <w:bottom w:val="none" w:sz="0" w:space="0" w:color="auto"/>
                    <w:right w:val="none" w:sz="0" w:space="0" w:color="auto"/>
                  </w:divBdr>
                  <w:divsChild>
                    <w:div w:id="1978805">
                      <w:marLeft w:val="0"/>
                      <w:marRight w:val="0"/>
                      <w:marTop w:val="0"/>
                      <w:marBottom w:val="0"/>
                      <w:divBdr>
                        <w:top w:val="none" w:sz="0" w:space="0" w:color="auto"/>
                        <w:left w:val="none" w:sz="0" w:space="0" w:color="auto"/>
                        <w:bottom w:val="none" w:sz="0" w:space="0" w:color="auto"/>
                        <w:right w:val="none" w:sz="0" w:space="0" w:color="auto"/>
                      </w:divBdr>
                      <w:divsChild>
                        <w:div w:id="1194028580">
                          <w:marLeft w:val="0"/>
                          <w:marRight w:val="0"/>
                          <w:marTop w:val="0"/>
                          <w:marBottom w:val="0"/>
                          <w:divBdr>
                            <w:top w:val="none" w:sz="0" w:space="0" w:color="auto"/>
                            <w:left w:val="none" w:sz="0" w:space="0" w:color="auto"/>
                            <w:bottom w:val="none" w:sz="0" w:space="0" w:color="auto"/>
                            <w:right w:val="none" w:sz="0" w:space="0" w:color="auto"/>
                          </w:divBdr>
                        </w:div>
                        <w:div w:id="324821852">
                          <w:marLeft w:val="0"/>
                          <w:marRight w:val="0"/>
                          <w:marTop w:val="0"/>
                          <w:marBottom w:val="0"/>
                          <w:divBdr>
                            <w:top w:val="none" w:sz="0" w:space="0" w:color="auto"/>
                            <w:left w:val="none" w:sz="0" w:space="0" w:color="auto"/>
                            <w:bottom w:val="none" w:sz="0" w:space="0" w:color="auto"/>
                            <w:right w:val="none" w:sz="0" w:space="0" w:color="auto"/>
                          </w:divBdr>
                        </w:div>
                        <w:div w:id="1399597913">
                          <w:marLeft w:val="0"/>
                          <w:marRight w:val="0"/>
                          <w:marTop w:val="0"/>
                          <w:marBottom w:val="0"/>
                          <w:divBdr>
                            <w:top w:val="none" w:sz="0" w:space="0" w:color="auto"/>
                            <w:left w:val="none" w:sz="0" w:space="0" w:color="auto"/>
                            <w:bottom w:val="none" w:sz="0" w:space="0" w:color="auto"/>
                            <w:right w:val="none" w:sz="0" w:space="0" w:color="auto"/>
                          </w:divBdr>
                        </w:div>
                        <w:div w:id="211769284">
                          <w:marLeft w:val="0"/>
                          <w:marRight w:val="0"/>
                          <w:marTop w:val="0"/>
                          <w:marBottom w:val="0"/>
                          <w:divBdr>
                            <w:top w:val="none" w:sz="0" w:space="0" w:color="auto"/>
                            <w:left w:val="none" w:sz="0" w:space="0" w:color="auto"/>
                            <w:bottom w:val="none" w:sz="0" w:space="0" w:color="auto"/>
                            <w:right w:val="none" w:sz="0" w:space="0" w:color="auto"/>
                          </w:divBdr>
                        </w:div>
                        <w:div w:id="703137980">
                          <w:marLeft w:val="0"/>
                          <w:marRight w:val="0"/>
                          <w:marTop w:val="0"/>
                          <w:marBottom w:val="0"/>
                          <w:divBdr>
                            <w:top w:val="none" w:sz="0" w:space="0" w:color="auto"/>
                            <w:left w:val="none" w:sz="0" w:space="0" w:color="auto"/>
                            <w:bottom w:val="none" w:sz="0" w:space="0" w:color="auto"/>
                            <w:right w:val="none" w:sz="0" w:space="0" w:color="auto"/>
                          </w:divBdr>
                        </w:div>
                        <w:div w:id="35874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596888">
              <w:marLeft w:val="0"/>
              <w:marRight w:val="0"/>
              <w:marTop w:val="0"/>
              <w:marBottom w:val="120"/>
              <w:divBdr>
                <w:top w:val="none" w:sz="0" w:space="0" w:color="auto"/>
                <w:left w:val="none" w:sz="0" w:space="0" w:color="auto"/>
                <w:bottom w:val="none" w:sz="0" w:space="0" w:color="auto"/>
                <w:right w:val="none" w:sz="0" w:space="0" w:color="auto"/>
              </w:divBdr>
            </w:div>
          </w:divsChild>
        </w:div>
        <w:div w:id="1985154310">
          <w:marLeft w:val="0"/>
          <w:marRight w:val="0"/>
          <w:marTop w:val="199"/>
          <w:marBottom w:val="0"/>
          <w:divBdr>
            <w:top w:val="none" w:sz="0" w:space="0" w:color="auto"/>
            <w:left w:val="none" w:sz="0" w:space="0" w:color="auto"/>
            <w:bottom w:val="none" w:sz="0" w:space="0" w:color="auto"/>
            <w:right w:val="none" w:sz="0" w:space="0" w:color="auto"/>
          </w:divBdr>
          <w:divsChild>
            <w:div w:id="1868984403">
              <w:marLeft w:val="0"/>
              <w:marRight w:val="0"/>
              <w:marTop w:val="0"/>
              <w:marBottom w:val="0"/>
              <w:divBdr>
                <w:top w:val="none" w:sz="0" w:space="0" w:color="auto"/>
                <w:left w:val="none" w:sz="0" w:space="0" w:color="auto"/>
                <w:bottom w:val="none" w:sz="0" w:space="0" w:color="auto"/>
                <w:right w:val="none" w:sz="0" w:space="0" w:color="auto"/>
              </w:divBdr>
            </w:div>
            <w:div w:id="1230728496">
              <w:marLeft w:val="0"/>
              <w:marRight w:val="0"/>
              <w:marTop w:val="0"/>
              <w:marBottom w:val="0"/>
              <w:divBdr>
                <w:top w:val="none" w:sz="0" w:space="0" w:color="auto"/>
                <w:left w:val="none" w:sz="0" w:space="0" w:color="auto"/>
                <w:bottom w:val="none" w:sz="0" w:space="0" w:color="auto"/>
                <w:right w:val="none" w:sz="0" w:space="0" w:color="auto"/>
              </w:divBdr>
            </w:div>
          </w:divsChild>
        </w:div>
        <w:div w:id="682324681">
          <w:marLeft w:val="-75"/>
          <w:marRight w:val="-75"/>
          <w:marTop w:val="0"/>
          <w:marBottom w:val="0"/>
          <w:divBdr>
            <w:top w:val="none" w:sz="0" w:space="0" w:color="auto"/>
            <w:left w:val="none" w:sz="0" w:space="0" w:color="auto"/>
            <w:bottom w:val="none" w:sz="0" w:space="0" w:color="auto"/>
            <w:right w:val="none" w:sz="0" w:space="0" w:color="auto"/>
          </w:divBdr>
          <w:divsChild>
            <w:div w:id="564072746">
              <w:marLeft w:val="0"/>
              <w:marRight w:val="0"/>
              <w:marTop w:val="0"/>
              <w:marBottom w:val="0"/>
              <w:divBdr>
                <w:top w:val="none" w:sz="0" w:space="0" w:color="auto"/>
                <w:left w:val="none" w:sz="0" w:space="0" w:color="auto"/>
                <w:bottom w:val="none" w:sz="0" w:space="0" w:color="auto"/>
                <w:right w:val="none" w:sz="0" w:space="0" w:color="auto"/>
              </w:divBdr>
              <w:divsChild>
                <w:div w:id="945648852">
                  <w:marLeft w:val="0"/>
                  <w:marRight w:val="0"/>
                  <w:marTop w:val="0"/>
                  <w:marBottom w:val="0"/>
                  <w:divBdr>
                    <w:top w:val="single" w:sz="6" w:space="0" w:color="D9E1DC"/>
                    <w:left w:val="single" w:sz="6" w:space="8" w:color="D9E1DC"/>
                    <w:bottom w:val="single" w:sz="6" w:space="0" w:color="D9E1DC"/>
                    <w:right w:val="single" w:sz="6" w:space="8" w:color="D9E1DC"/>
                  </w:divBdr>
                </w:div>
              </w:divsChild>
            </w:div>
            <w:div w:id="1827477777">
              <w:marLeft w:val="0"/>
              <w:marRight w:val="0"/>
              <w:marTop w:val="0"/>
              <w:marBottom w:val="0"/>
              <w:divBdr>
                <w:top w:val="none" w:sz="0" w:space="0" w:color="auto"/>
                <w:left w:val="none" w:sz="0" w:space="0" w:color="auto"/>
                <w:bottom w:val="none" w:sz="0" w:space="0" w:color="auto"/>
                <w:right w:val="none" w:sz="0" w:space="0" w:color="auto"/>
              </w:divBdr>
            </w:div>
          </w:divsChild>
        </w:div>
        <w:div w:id="745807722">
          <w:marLeft w:val="0"/>
          <w:marRight w:val="0"/>
          <w:marTop w:val="0"/>
          <w:marBottom w:val="0"/>
          <w:divBdr>
            <w:top w:val="none" w:sz="0" w:space="0" w:color="auto"/>
            <w:left w:val="none" w:sz="0" w:space="0" w:color="auto"/>
            <w:bottom w:val="none" w:sz="0" w:space="0" w:color="auto"/>
            <w:right w:val="none" w:sz="0" w:space="0" w:color="auto"/>
          </w:divBdr>
          <w:divsChild>
            <w:div w:id="2078436421">
              <w:marLeft w:val="0"/>
              <w:marRight w:val="0"/>
              <w:marTop w:val="0"/>
              <w:marBottom w:val="300"/>
              <w:divBdr>
                <w:top w:val="none" w:sz="0" w:space="0" w:color="auto"/>
                <w:left w:val="none" w:sz="0" w:space="0" w:color="auto"/>
                <w:bottom w:val="single" w:sz="6" w:space="8" w:color="426263"/>
                <w:right w:val="none" w:sz="0" w:space="0" w:color="auto"/>
              </w:divBdr>
              <w:divsChild>
                <w:div w:id="975338274">
                  <w:marLeft w:val="0"/>
                  <w:marRight w:val="0"/>
                  <w:marTop w:val="0"/>
                  <w:marBottom w:val="0"/>
                  <w:divBdr>
                    <w:top w:val="none" w:sz="0" w:space="0" w:color="auto"/>
                    <w:left w:val="none" w:sz="0" w:space="0" w:color="auto"/>
                    <w:bottom w:val="none" w:sz="0" w:space="0" w:color="auto"/>
                    <w:right w:val="none" w:sz="0" w:space="0" w:color="auto"/>
                  </w:divBdr>
                  <w:divsChild>
                    <w:div w:id="945698302">
                      <w:marLeft w:val="0"/>
                      <w:marRight w:val="0"/>
                      <w:marTop w:val="0"/>
                      <w:marBottom w:val="0"/>
                      <w:divBdr>
                        <w:top w:val="none" w:sz="0" w:space="0" w:color="auto"/>
                        <w:left w:val="none" w:sz="0" w:space="0" w:color="auto"/>
                        <w:bottom w:val="none" w:sz="0" w:space="0" w:color="auto"/>
                        <w:right w:val="none" w:sz="0" w:space="0" w:color="auto"/>
                      </w:divBdr>
                    </w:div>
                    <w:div w:id="1866365809">
                      <w:marLeft w:val="0"/>
                      <w:marRight w:val="0"/>
                      <w:marTop w:val="0"/>
                      <w:marBottom w:val="0"/>
                      <w:divBdr>
                        <w:top w:val="none" w:sz="0" w:space="0" w:color="auto"/>
                        <w:left w:val="none" w:sz="0" w:space="0" w:color="auto"/>
                        <w:bottom w:val="none" w:sz="0" w:space="0" w:color="auto"/>
                        <w:right w:val="none" w:sz="0" w:space="0" w:color="auto"/>
                      </w:divBdr>
                    </w:div>
                    <w:div w:id="1061558313">
                      <w:marLeft w:val="0"/>
                      <w:marRight w:val="0"/>
                      <w:marTop w:val="0"/>
                      <w:marBottom w:val="0"/>
                      <w:divBdr>
                        <w:top w:val="none" w:sz="0" w:space="0" w:color="auto"/>
                        <w:left w:val="none" w:sz="0" w:space="0" w:color="auto"/>
                        <w:bottom w:val="none" w:sz="0" w:space="0" w:color="auto"/>
                        <w:right w:val="none" w:sz="0" w:space="0" w:color="auto"/>
                      </w:divBdr>
                    </w:div>
                    <w:div w:id="1851531008">
                      <w:marLeft w:val="0"/>
                      <w:marRight w:val="0"/>
                      <w:marTop w:val="0"/>
                      <w:marBottom w:val="0"/>
                      <w:divBdr>
                        <w:top w:val="none" w:sz="0" w:space="0" w:color="auto"/>
                        <w:left w:val="none" w:sz="0" w:space="0" w:color="auto"/>
                        <w:bottom w:val="none" w:sz="0" w:space="0" w:color="auto"/>
                        <w:right w:val="none" w:sz="0" w:space="0" w:color="auto"/>
                      </w:divBdr>
                    </w:div>
                    <w:div w:id="1415273359">
                      <w:marLeft w:val="0"/>
                      <w:marRight w:val="0"/>
                      <w:marTop w:val="0"/>
                      <w:marBottom w:val="0"/>
                      <w:divBdr>
                        <w:top w:val="none" w:sz="0" w:space="0" w:color="auto"/>
                        <w:left w:val="none" w:sz="0" w:space="0" w:color="auto"/>
                        <w:bottom w:val="none" w:sz="0" w:space="0" w:color="auto"/>
                        <w:right w:val="none" w:sz="0" w:space="0" w:color="auto"/>
                      </w:divBdr>
                    </w:div>
                    <w:div w:id="81337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36242">
              <w:marLeft w:val="0"/>
              <w:marRight w:val="0"/>
              <w:marTop w:val="0"/>
              <w:marBottom w:val="0"/>
              <w:divBdr>
                <w:top w:val="none" w:sz="0" w:space="0" w:color="auto"/>
                <w:left w:val="none" w:sz="0" w:space="0" w:color="auto"/>
                <w:bottom w:val="none" w:sz="0" w:space="0" w:color="auto"/>
                <w:right w:val="none" w:sz="0" w:space="0" w:color="auto"/>
              </w:divBdr>
              <w:divsChild>
                <w:div w:id="1923759513">
                  <w:marLeft w:val="0"/>
                  <w:marRight w:val="0"/>
                  <w:marTop w:val="0"/>
                  <w:marBottom w:val="0"/>
                  <w:divBdr>
                    <w:top w:val="none" w:sz="0" w:space="0" w:color="auto"/>
                    <w:left w:val="none" w:sz="0" w:space="0" w:color="auto"/>
                    <w:bottom w:val="none" w:sz="0" w:space="0" w:color="auto"/>
                    <w:right w:val="none" w:sz="0" w:space="0" w:color="auto"/>
                  </w:divBdr>
                  <w:divsChild>
                    <w:div w:id="1018893629">
                      <w:marLeft w:val="0"/>
                      <w:marRight w:val="0"/>
                      <w:marTop w:val="0"/>
                      <w:marBottom w:val="0"/>
                      <w:divBdr>
                        <w:top w:val="none" w:sz="0" w:space="0" w:color="auto"/>
                        <w:left w:val="none" w:sz="0" w:space="0" w:color="auto"/>
                        <w:bottom w:val="none" w:sz="0" w:space="0" w:color="auto"/>
                        <w:right w:val="none" w:sz="0" w:space="0" w:color="auto"/>
                      </w:divBdr>
                    </w:div>
                    <w:div w:id="2037349016">
                      <w:marLeft w:val="0"/>
                      <w:marRight w:val="0"/>
                      <w:marTop w:val="0"/>
                      <w:marBottom w:val="0"/>
                      <w:divBdr>
                        <w:top w:val="none" w:sz="0" w:space="0" w:color="auto"/>
                        <w:left w:val="none" w:sz="0" w:space="0" w:color="auto"/>
                        <w:bottom w:val="none" w:sz="0" w:space="0" w:color="auto"/>
                        <w:right w:val="none" w:sz="0" w:space="0" w:color="auto"/>
                      </w:divBdr>
                      <w:divsChild>
                        <w:div w:id="1198160951">
                          <w:marLeft w:val="0"/>
                          <w:marRight w:val="0"/>
                          <w:marTop w:val="0"/>
                          <w:marBottom w:val="0"/>
                          <w:divBdr>
                            <w:top w:val="none" w:sz="0" w:space="0" w:color="auto"/>
                            <w:left w:val="none" w:sz="0" w:space="0" w:color="auto"/>
                            <w:bottom w:val="none" w:sz="0" w:space="0" w:color="auto"/>
                            <w:right w:val="none" w:sz="0" w:space="0" w:color="auto"/>
                          </w:divBdr>
                        </w:div>
                      </w:divsChild>
                    </w:div>
                    <w:div w:id="1433628225">
                      <w:marLeft w:val="0"/>
                      <w:marRight w:val="0"/>
                      <w:marTop w:val="0"/>
                      <w:marBottom w:val="0"/>
                      <w:divBdr>
                        <w:top w:val="none" w:sz="0" w:space="0" w:color="auto"/>
                        <w:left w:val="none" w:sz="0" w:space="0" w:color="auto"/>
                        <w:bottom w:val="none" w:sz="0" w:space="0" w:color="auto"/>
                        <w:right w:val="none" w:sz="0" w:space="0" w:color="auto"/>
                      </w:divBdr>
                    </w:div>
                    <w:div w:id="1680304115">
                      <w:marLeft w:val="0"/>
                      <w:marRight w:val="0"/>
                      <w:marTop w:val="0"/>
                      <w:marBottom w:val="0"/>
                      <w:divBdr>
                        <w:top w:val="none" w:sz="0" w:space="0" w:color="auto"/>
                        <w:left w:val="none" w:sz="0" w:space="0" w:color="auto"/>
                        <w:bottom w:val="none" w:sz="0" w:space="0" w:color="auto"/>
                        <w:right w:val="none" w:sz="0" w:space="0" w:color="auto"/>
                      </w:divBdr>
                    </w:div>
                    <w:div w:id="101073729">
                      <w:marLeft w:val="0"/>
                      <w:marRight w:val="0"/>
                      <w:marTop w:val="0"/>
                      <w:marBottom w:val="0"/>
                      <w:divBdr>
                        <w:top w:val="none" w:sz="0" w:space="0" w:color="auto"/>
                        <w:left w:val="none" w:sz="0" w:space="0" w:color="auto"/>
                        <w:bottom w:val="none" w:sz="0" w:space="0" w:color="auto"/>
                        <w:right w:val="none" w:sz="0" w:space="0" w:color="auto"/>
                      </w:divBdr>
                    </w:div>
                    <w:div w:id="901983567">
                      <w:marLeft w:val="0"/>
                      <w:marRight w:val="0"/>
                      <w:marTop w:val="0"/>
                      <w:marBottom w:val="0"/>
                      <w:divBdr>
                        <w:top w:val="none" w:sz="0" w:space="0" w:color="auto"/>
                        <w:left w:val="none" w:sz="0" w:space="0" w:color="auto"/>
                        <w:bottom w:val="none" w:sz="0" w:space="0" w:color="auto"/>
                        <w:right w:val="none" w:sz="0" w:space="0" w:color="auto"/>
                      </w:divBdr>
                    </w:div>
                    <w:div w:id="1003506733">
                      <w:marLeft w:val="0"/>
                      <w:marRight w:val="0"/>
                      <w:marTop w:val="0"/>
                      <w:marBottom w:val="0"/>
                      <w:divBdr>
                        <w:top w:val="none" w:sz="0" w:space="0" w:color="auto"/>
                        <w:left w:val="none" w:sz="0" w:space="0" w:color="auto"/>
                        <w:bottom w:val="none" w:sz="0" w:space="0" w:color="auto"/>
                        <w:right w:val="none" w:sz="0" w:space="0" w:color="auto"/>
                      </w:divBdr>
                    </w:div>
                  </w:divsChild>
                </w:div>
                <w:div w:id="1682584458">
                  <w:marLeft w:val="0"/>
                  <w:marRight w:val="0"/>
                  <w:marTop w:val="0"/>
                  <w:marBottom w:val="0"/>
                  <w:divBdr>
                    <w:top w:val="none" w:sz="0" w:space="0" w:color="auto"/>
                    <w:left w:val="none" w:sz="0" w:space="0" w:color="auto"/>
                    <w:bottom w:val="none" w:sz="0" w:space="0" w:color="auto"/>
                    <w:right w:val="none" w:sz="0" w:space="0" w:color="auto"/>
                  </w:divBdr>
                  <w:divsChild>
                    <w:div w:id="725229098">
                      <w:marLeft w:val="0"/>
                      <w:marRight w:val="0"/>
                      <w:marTop w:val="0"/>
                      <w:marBottom w:val="0"/>
                      <w:divBdr>
                        <w:top w:val="none" w:sz="0" w:space="0" w:color="auto"/>
                        <w:left w:val="none" w:sz="0" w:space="0" w:color="auto"/>
                        <w:bottom w:val="none" w:sz="0" w:space="0" w:color="auto"/>
                        <w:right w:val="none" w:sz="0" w:space="0" w:color="auto"/>
                      </w:divBdr>
                      <w:divsChild>
                        <w:div w:id="237793057">
                          <w:marLeft w:val="0"/>
                          <w:marRight w:val="0"/>
                          <w:marTop w:val="0"/>
                          <w:marBottom w:val="0"/>
                          <w:divBdr>
                            <w:top w:val="none" w:sz="0" w:space="0" w:color="auto"/>
                            <w:left w:val="none" w:sz="0" w:space="0" w:color="auto"/>
                            <w:bottom w:val="none" w:sz="0" w:space="0" w:color="auto"/>
                            <w:right w:val="none" w:sz="0" w:space="0" w:color="auto"/>
                          </w:divBdr>
                          <w:divsChild>
                            <w:div w:id="1123577981">
                              <w:marLeft w:val="0"/>
                              <w:marRight w:val="0"/>
                              <w:marTop w:val="0"/>
                              <w:marBottom w:val="0"/>
                              <w:divBdr>
                                <w:top w:val="none" w:sz="0" w:space="0" w:color="auto"/>
                                <w:left w:val="none" w:sz="0" w:space="0" w:color="auto"/>
                                <w:bottom w:val="none" w:sz="0" w:space="0" w:color="auto"/>
                                <w:right w:val="none" w:sz="0" w:space="0" w:color="auto"/>
                              </w:divBdr>
                              <w:divsChild>
                                <w:div w:id="1894807405">
                                  <w:marLeft w:val="0"/>
                                  <w:marRight w:val="0"/>
                                  <w:marTop w:val="0"/>
                                  <w:marBottom w:val="0"/>
                                  <w:divBdr>
                                    <w:top w:val="none" w:sz="0" w:space="0" w:color="auto"/>
                                    <w:left w:val="none" w:sz="0" w:space="0" w:color="auto"/>
                                    <w:bottom w:val="none" w:sz="0" w:space="0" w:color="auto"/>
                                    <w:right w:val="none" w:sz="0" w:space="0" w:color="auto"/>
                                  </w:divBdr>
                                  <w:divsChild>
                                    <w:div w:id="74234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563332">
                          <w:marLeft w:val="0"/>
                          <w:marRight w:val="0"/>
                          <w:marTop w:val="0"/>
                          <w:marBottom w:val="0"/>
                          <w:divBdr>
                            <w:top w:val="none" w:sz="0" w:space="0" w:color="auto"/>
                            <w:left w:val="none" w:sz="0" w:space="0" w:color="auto"/>
                            <w:bottom w:val="none" w:sz="0" w:space="0" w:color="auto"/>
                            <w:right w:val="none" w:sz="0" w:space="0" w:color="auto"/>
                          </w:divBdr>
                          <w:divsChild>
                            <w:div w:id="777142073">
                              <w:marLeft w:val="0"/>
                              <w:marRight w:val="0"/>
                              <w:marTop w:val="0"/>
                              <w:marBottom w:val="0"/>
                              <w:divBdr>
                                <w:top w:val="none" w:sz="0" w:space="0" w:color="auto"/>
                                <w:left w:val="none" w:sz="0" w:space="0" w:color="auto"/>
                                <w:bottom w:val="none" w:sz="0" w:space="0" w:color="auto"/>
                                <w:right w:val="none" w:sz="0" w:space="0" w:color="auto"/>
                              </w:divBdr>
                              <w:divsChild>
                                <w:div w:id="640815870">
                                  <w:marLeft w:val="0"/>
                                  <w:marRight w:val="0"/>
                                  <w:marTop w:val="0"/>
                                  <w:marBottom w:val="0"/>
                                  <w:divBdr>
                                    <w:top w:val="none" w:sz="0" w:space="0" w:color="auto"/>
                                    <w:left w:val="none" w:sz="0" w:space="0" w:color="auto"/>
                                    <w:bottom w:val="none" w:sz="0" w:space="0" w:color="auto"/>
                                    <w:right w:val="none" w:sz="0" w:space="0" w:color="auto"/>
                                  </w:divBdr>
                                  <w:divsChild>
                                    <w:div w:id="155322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643239">
                          <w:marLeft w:val="0"/>
                          <w:marRight w:val="0"/>
                          <w:marTop w:val="0"/>
                          <w:marBottom w:val="0"/>
                          <w:divBdr>
                            <w:top w:val="none" w:sz="0" w:space="0" w:color="auto"/>
                            <w:left w:val="none" w:sz="0" w:space="0" w:color="auto"/>
                            <w:bottom w:val="none" w:sz="0" w:space="0" w:color="auto"/>
                            <w:right w:val="none" w:sz="0" w:space="0" w:color="auto"/>
                          </w:divBdr>
                        </w:div>
                      </w:divsChild>
                    </w:div>
                    <w:div w:id="1470442202">
                      <w:marLeft w:val="0"/>
                      <w:marRight w:val="0"/>
                      <w:marTop w:val="0"/>
                      <w:marBottom w:val="0"/>
                      <w:divBdr>
                        <w:top w:val="none" w:sz="0" w:space="0" w:color="auto"/>
                        <w:left w:val="none" w:sz="0" w:space="0" w:color="auto"/>
                        <w:bottom w:val="none" w:sz="0" w:space="0" w:color="auto"/>
                        <w:right w:val="none" w:sz="0" w:space="0" w:color="auto"/>
                      </w:divBdr>
                      <w:divsChild>
                        <w:div w:id="614168870">
                          <w:marLeft w:val="0"/>
                          <w:marRight w:val="0"/>
                          <w:marTop w:val="0"/>
                          <w:marBottom w:val="0"/>
                          <w:divBdr>
                            <w:top w:val="none" w:sz="0" w:space="0" w:color="auto"/>
                            <w:left w:val="none" w:sz="0" w:space="0" w:color="auto"/>
                            <w:bottom w:val="none" w:sz="0" w:space="0" w:color="auto"/>
                            <w:right w:val="none" w:sz="0" w:space="0" w:color="auto"/>
                          </w:divBdr>
                          <w:divsChild>
                            <w:div w:id="1749107194">
                              <w:marLeft w:val="0"/>
                              <w:marRight w:val="0"/>
                              <w:marTop w:val="0"/>
                              <w:marBottom w:val="0"/>
                              <w:divBdr>
                                <w:top w:val="none" w:sz="0" w:space="0" w:color="auto"/>
                                <w:left w:val="none" w:sz="0" w:space="0" w:color="auto"/>
                                <w:bottom w:val="none" w:sz="0" w:space="0" w:color="auto"/>
                                <w:right w:val="none" w:sz="0" w:space="0" w:color="auto"/>
                              </w:divBdr>
                              <w:divsChild>
                                <w:div w:id="1818182900">
                                  <w:marLeft w:val="0"/>
                                  <w:marRight w:val="0"/>
                                  <w:marTop w:val="0"/>
                                  <w:marBottom w:val="0"/>
                                  <w:divBdr>
                                    <w:top w:val="none" w:sz="0" w:space="0" w:color="auto"/>
                                    <w:left w:val="none" w:sz="0" w:space="0" w:color="auto"/>
                                    <w:bottom w:val="none" w:sz="0" w:space="0" w:color="auto"/>
                                    <w:right w:val="none" w:sz="0" w:space="0" w:color="auto"/>
                                  </w:divBdr>
                                  <w:divsChild>
                                    <w:div w:id="100906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74521">
                      <w:marLeft w:val="0"/>
                      <w:marRight w:val="0"/>
                      <w:marTop w:val="0"/>
                      <w:marBottom w:val="0"/>
                      <w:divBdr>
                        <w:top w:val="none" w:sz="0" w:space="0" w:color="auto"/>
                        <w:left w:val="none" w:sz="0" w:space="0" w:color="auto"/>
                        <w:bottom w:val="none" w:sz="0" w:space="0" w:color="auto"/>
                        <w:right w:val="none" w:sz="0" w:space="0" w:color="auto"/>
                      </w:divBdr>
                    </w:div>
                    <w:div w:id="1086918990">
                      <w:marLeft w:val="0"/>
                      <w:marRight w:val="0"/>
                      <w:marTop w:val="0"/>
                      <w:marBottom w:val="0"/>
                      <w:divBdr>
                        <w:top w:val="none" w:sz="0" w:space="0" w:color="auto"/>
                        <w:left w:val="none" w:sz="0" w:space="0" w:color="auto"/>
                        <w:bottom w:val="none" w:sz="0" w:space="0" w:color="auto"/>
                        <w:right w:val="none" w:sz="0" w:space="0" w:color="auto"/>
                      </w:divBdr>
                    </w:div>
                    <w:div w:id="1586920429">
                      <w:marLeft w:val="0"/>
                      <w:marRight w:val="0"/>
                      <w:marTop w:val="0"/>
                      <w:marBottom w:val="0"/>
                      <w:divBdr>
                        <w:top w:val="none" w:sz="0" w:space="0" w:color="auto"/>
                        <w:left w:val="none" w:sz="0" w:space="0" w:color="auto"/>
                        <w:bottom w:val="none" w:sz="0" w:space="0" w:color="auto"/>
                        <w:right w:val="none" w:sz="0" w:space="0" w:color="auto"/>
                      </w:divBdr>
                    </w:div>
                    <w:div w:id="1417439181">
                      <w:marLeft w:val="0"/>
                      <w:marRight w:val="0"/>
                      <w:marTop w:val="0"/>
                      <w:marBottom w:val="0"/>
                      <w:divBdr>
                        <w:top w:val="none" w:sz="0" w:space="0" w:color="auto"/>
                        <w:left w:val="none" w:sz="0" w:space="0" w:color="auto"/>
                        <w:bottom w:val="none" w:sz="0" w:space="0" w:color="auto"/>
                        <w:right w:val="none" w:sz="0" w:space="0" w:color="auto"/>
                      </w:divBdr>
                    </w:div>
                    <w:div w:id="1513883627">
                      <w:marLeft w:val="0"/>
                      <w:marRight w:val="0"/>
                      <w:marTop w:val="0"/>
                      <w:marBottom w:val="0"/>
                      <w:divBdr>
                        <w:top w:val="none" w:sz="0" w:space="0" w:color="auto"/>
                        <w:left w:val="none" w:sz="0" w:space="0" w:color="auto"/>
                        <w:bottom w:val="none" w:sz="0" w:space="0" w:color="auto"/>
                        <w:right w:val="none" w:sz="0" w:space="0" w:color="auto"/>
                      </w:divBdr>
                    </w:div>
                    <w:div w:id="1425417224">
                      <w:marLeft w:val="0"/>
                      <w:marRight w:val="0"/>
                      <w:marTop w:val="0"/>
                      <w:marBottom w:val="0"/>
                      <w:divBdr>
                        <w:top w:val="none" w:sz="0" w:space="0" w:color="auto"/>
                        <w:left w:val="none" w:sz="0" w:space="0" w:color="auto"/>
                        <w:bottom w:val="none" w:sz="0" w:space="0" w:color="auto"/>
                        <w:right w:val="none" w:sz="0" w:space="0" w:color="auto"/>
                      </w:divBdr>
                    </w:div>
                    <w:div w:id="1779518689">
                      <w:marLeft w:val="0"/>
                      <w:marRight w:val="0"/>
                      <w:marTop w:val="0"/>
                      <w:marBottom w:val="0"/>
                      <w:divBdr>
                        <w:top w:val="none" w:sz="0" w:space="0" w:color="auto"/>
                        <w:left w:val="none" w:sz="0" w:space="0" w:color="auto"/>
                        <w:bottom w:val="none" w:sz="0" w:space="0" w:color="auto"/>
                        <w:right w:val="none" w:sz="0" w:space="0" w:color="auto"/>
                      </w:divBdr>
                    </w:div>
                    <w:div w:id="12149626">
                      <w:marLeft w:val="0"/>
                      <w:marRight w:val="0"/>
                      <w:marTop w:val="0"/>
                      <w:marBottom w:val="0"/>
                      <w:divBdr>
                        <w:top w:val="none" w:sz="0" w:space="0" w:color="auto"/>
                        <w:left w:val="none" w:sz="0" w:space="0" w:color="auto"/>
                        <w:bottom w:val="none" w:sz="0" w:space="0" w:color="auto"/>
                        <w:right w:val="none" w:sz="0" w:space="0" w:color="auto"/>
                      </w:divBdr>
                    </w:div>
                  </w:divsChild>
                </w:div>
                <w:div w:id="977608720">
                  <w:marLeft w:val="0"/>
                  <w:marRight w:val="0"/>
                  <w:marTop w:val="0"/>
                  <w:marBottom w:val="0"/>
                  <w:divBdr>
                    <w:top w:val="none" w:sz="0" w:space="0" w:color="auto"/>
                    <w:left w:val="none" w:sz="0" w:space="0" w:color="auto"/>
                    <w:bottom w:val="none" w:sz="0" w:space="0" w:color="auto"/>
                    <w:right w:val="none" w:sz="0" w:space="0" w:color="auto"/>
                  </w:divBdr>
                </w:div>
                <w:div w:id="947470321">
                  <w:marLeft w:val="0"/>
                  <w:marRight w:val="0"/>
                  <w:marTop w:val="0"/>
                  <w:marBottom w:val="0"/>
                  <w:divBdr>
                    <w:top w:val="none" w:sz="0" w:space="0" w:color="auto"/>
                    <w:left w:val="none" w:sz="0" w:space="0" w:color="auto"/>
                    <w:bottom w:val="none" w:sz="0" w:space="0" w:color="auto"/>
                    <w:right w:val="none" w:sz="0" w:space="0" w:color="auto"/>
                  </w:divBdr>
                  <w:divsChild>
                    <w:div w:id="190535523">
                      <w:marLeft w:val="0"/>
                      <w:marRight w:val="0"/>
                      <w:marTop w:val="0"/>
                      <w:marBottom w:val="0"/>
                      <w:divBdr>
                        <w:top w:val="none" w:sz="0" w:space="0" w:color="auto"/>
                        <w:left w:val="none" w:sz="0" w:space="0" w:color="auto"/>
                        <w:bottom w:val="none" w:sz="0" w:space="0" w:color="auto"/>
                        <w:right w:val="none" w:sz="0" w:space="0" w:color="auto"/>
                      </w:divBdr>
                    </w:div>
                    <w:div w:id="47656683">
                      <w:marLeft w:val="0"/>
                      <w:marRight w:val="0"/>
                      <w:marTop w:val="0"/>
                      <w:marBottom w:val="0"/>
                      <w:divBdr>
                        <w:top w:val="none" w:sz="0" w:space="0" w:color="auto"/>
                        <w:left w:val="none" w:sz="0" w:space="0" w:color="auto"/>
                        <w:bottom w:val="none" w:sz="0" w:space="0" w:color="auto"/>
                        <w:right w:val="none" w:sz="0" w:space="0" w:color="auto"/>
                      </w:divBdr>
                    </w:div>
                    <w:div w:id="27441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117254">
      <w:bodyDiv w:val="1"/>
      <w:marLeft w:val="0"/>
      <w:marRight w:val="0"/>
      <w:marTop w:val="0"/>
      <w:marBottom w:val="0"/>
      <w:divBdr>
        <w:top w:val="none" w:sz="0" w:space="0" w:color="auto"/>
        <w:left w:val="none" w:sz="0" w:space="0" w:color="auto"/>
        <w:bottom w:val="none" w:sz="0" w:space="0" w:color="auto"/>
        <w:right w:val="none" w:sz="0" w:space="0" w:color="auto"/>
      </w:divBdr>
      <w:divsChild>
        <w:div w:id="339623052">
          <w:marLeft w:val="0"/>
          <w:marRight w:val="0"/>
          <w:marTop w:val="0"/>
          <w:marBottom w:val="270"/>
          <w:divBdr>
            <w:top w:val="none" w:sz="0" w:space="0" w:color="auto"/>
            <w:left w:val="none" w:sz="0" w:space="0" w:color="auto"/>
            <w:bottom w:val="none" w:sz="0" w:space="0" w:color="auto"/>
            <w:right w:val="none" w:sz="0" w:space="0" w:color="auto"/>
          </w:divBdr>
          <w:divsChild>
            <w:div w:id="1484008138">
              <w:marLeft w:val="0"/>
              <w:marRight w:val="0"/>
              <w:marTop w:val="0"/>
              <w:marBottom w:val="0"/>
              <w:divBdr>
                <w:top w:val="none" w:sz="0" w:space="0" w:color="auto"/>
                <w:left w:val="none" w:sz="0" w:space="0" w:color="auto"/>
                <w:bottom w:val="none" w:sz="0" w:space="0" w:color="auto"/>
                <w:right w:val="none" w:sz="0" w:space="0" w:color="auto"/>
              </w:divBdr>
              <w:divsChild>
                <w:div w:id="1106534001">
                  <w:marLeft w:val="0"/>
                  <w:marRight w:val="0"/>
                  <w:marTop w:val="225"/>
                  <w:marBottom w:val="225"/>
                  <w:divBdr>
                    <w:top w:val="none" w:sz="0" w:space="0" w:color="auto"/>
                    <w:left w:val="none" w:sz="0" w:space="0" w:color="auto"/>
                    <w:bottom w:val="none" w:sz="0" w:space="0" w:color="auto"/>
                    <w:right w:val="none" w:sz="0" w:space="0" w:color="auto"/>
                  </w:divBdr>
                  <w:divsChild>
                    <w:div w:id="1489789757">
                      <w:marLeft w:val="0"/>
                      <w:marRight w:val="0"/>
                      <w:marTop w:val="0"/>
                      <w:marBottom w:val="0"/>
                      <w:divBdr>
                        <w:top w:val="none" w:sz="0" w:space="0" w:color="auto"/>
                        <w:left w:val="none" w:sz="0" w:space="0" w:color="auto"/>
                        <w:bottom w:val="none" w:sz="0" w:space="0" w:color="auto"/>
                        <w:right w:val="none" w:sz="0" w:space="0" w:color="auto"/>
                      </w:divBdr>
                      <w:divsChild>
                        <w:div w:id="1457214465">
                          <w:marLeft w:val="0"/>
                          <w:marRight w:val="0"/>
                          <w:marTop w:val="0"/>
                          <w:marBottom w:val="0"/>
                          <w:divBdr>
                            <w:top w:val="none" w:sz="0" w:space="0" w:color="auto"/>
                            <w:left w:val="none" w:sz="0" w:space="0" w:color="auto"/>
                            <w:bottom w:val="none" w:sz="0" w:space="0" w:color="auto"/>
                            <w:right w:val="none" w:sz="0" w:space="0" w:color="auto"/>
                          </w:divBdr>
                          <w:divsChild>
                            <w:div w:id="1064185978">
                              <w:marLeft w:val="0"/>
                              <w:marRight w:val="0"/>
                              <w:marTop w:val="0"/>
                              <w:marBottom w:val="0"/>
                              <w:divBdr>
                                <w:top w:val="none" w:sz="0" w:space="0" w:color="auto"/>
                                <w:left w:val="none" w:sz="0" w:space="0" w:color="auto"/>
                                <w:bottom w:val="none" w:sz="0" w:space="0" w:color="auto"/>
                                <w:right w:val="none" w:sz="0" w:space="0" w:color="auto"/>
                              </w:divBdr>
                            </w:div>
                            <w:div w:id="1521891522">
                              <w:marLeft w:val="0"/>
                              <w:marRight w:val="0"/>
                              <w:marTop w:val="0"/>
                              <w:marBottom w:val="0"/>
                              <w:divBdr>
                                <w:top w:val="none" w:sz="0" w:space="0" w:color="auto"/>
                                <w:left w:val="none" w:sz="0" w:space="0" w:color="auto"/>
                                <w:bottom w:val="none" w:sz="0" w:space="0" w:color="auto"/>
                                <w:right w:val="none" w:sz="0" w:space="0" w:color="auto"/>
                              </w:divBdr>
                            </w:div>
                            <w:div w:id="2015909494">
                              <w:marLeft w:val="0"/>
                              <w:marRight w:val="0"/>
                              <w:marTop w:val="0"/>
                              <w:marBottom w:val="0"/>
                              <w:divBdr>
                                <w:top w:val="none" w:sz="0" w:space="0" w:color="auto"/>
                                <w:left w:val="none" w:sz="0" w:space="0" w:color="auto"/>
                                <w:bottom w:val="none" w:sz="0" w:space="0" w:color="auto"/>
                                <w:right w:val="none" w:sz="0" w:space="0" w:color="auto"/>
                              </w:divBdr>
                            </w:div>
                            <w:div w:id="557940714">
                              <w:marLeft w:val="0"/>
                              <w:marRight w:val="0"/>
                              <w:marTop w:val="0"/>
                              <w:marBottom w:val="0"/>
                              <w:divBdr>
                                <w:top w:val="none" w:sz="0" w:space="0" w:color="auto"/>
                                <w:left w:val="none" w:sz="0" w:space="0" w:color="auto"/>
                                <w:bottom w:val="none" w:sz="0" w:space="0" w:color="auto"/>
                                <w:right w:val="none" w:sz="0" w:space="0" w:color="auto"/>
                              </w:divBdr>
                            </w:div>
                            <w:div w:id="142699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728637">
                  <w:marLeft w:val="0"/>
                  <w:marRight w:val="0"/>
                  <w:marTop w:val="225"/>
                  <w:marBottom w:val="225"/>
                  <w:divBdr>
                    <w:top w:val="none" w:sz="0" w:space="0" w:color="auto"/>
                    <w:left w:val="none" w:sz="0" w:space="0" w:color="auto"/>
                    <w:bottom w:val="none" w:sz="0" w:space="0" w:color="auto"/>
                    <w:right w:val="none" w:sz="0" w:space="0" w:color="auto"/>
                  </w:divBdr>
                  <w:divsChild>
                    <w:div w:id="753823269">
                      <w:marLeft w:val="0"/>
                      <w:marRight w:val="0"/>
                      <w:marTop w:val="0"/>
                      <w:marBottom w:val="0"/>
                      <w:divBdr>
                        <w:top w:val="none" w:sz="0" w:space="0" w:color="auto"/>
                        <w:left w:val="none" w:sz="0" w:space="0" w:color="auto"/>
                        <w:bottom w:val="none" w:sz="0" w:space="0" w:color="auto"/>
                        <w:right w:val="none" w:sz="0" w:space="0" w:color="auto"/>
                      </w:divBdr>
                    </w:div>
                    <w:div w:id="792020869">
                      <w:marLeft w:val="0"/>
                      <w:marRight w:val="0"/>
                      <w:marTop w:val="0"/>
                      <w:marBottom w:val="0"/>
                      <w:divBdr>
                        <w:top w:val="none" w:sz="0" w:space="0" w:color="auto"/>
                        <w:left w:val="none" w:sz="0" w:space="0" w:color="auto"/>
                        <w:bottom w:val="none" w:sz="0" w:space="0" w:color="auto"/>
                        <w:right w:val="none" w:sz="0" w:space="0" w:color="auto"/>
                      </w:divBdr>
                    </w:div>
                    <w:div w:id="121307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582386">
          <w:marLeft w:val="0"/>
          <w:marRight w:val="0"/>
          <w:marTop w:val="0"/>
          <w:marBottom w:val="0"/>
          <w:divBdr>
            <w:top w:val="none" w:sz="0" w:space="0" w:color="auto"/>
            <w:left w:val="none" w:sz="0" w:space="0" w:color="auto"/>
            <w:bottom w:val="none" w:sz="0" w:space="0" w:color="auto"/>
            <w:right w:val="none" w:sz="0" w:space="0" w:color="auto"/>
          </w:divBdr>
          <w:divsChild>
            <w:div w:id="27802899">
              <w:marLeft w:val="0"/>
              <w:marRight w:val="0"/>
              <w:marTop w:val="0"/>
              <w:marBottom w:val="0"/>
              <w:divBdr>
                <w:top w:val="none" w:sz="0" w:space="0" w:color="auto"/>
                <w:left w:val="none" w:sz="0" w:space="0" w:color="auto"/>
                <w:bottom w:val="single" w:sz="12" w:space="0" w:color="D8D9DA"/>
                <w:right w:val="none" w:sz="0" w:space="0" w:color="auto"/>
              </w:divBdr>
              <w:divsChild>
                <w:div w:id="360202848">
                  <w:marLeft w:val="0"/>
                  <w:marRight w:val="0"/>
                  <w:marTop w:val="0"/>
                  <w:marBottom w:val="0"/>
                  <w:divBdr>
                    <w:top w:val="none" w:sz="0" w:space="0" w:color="auto"/>
                    <w:left w:val="none" w:sz="0" w:space="0" w:color="auto"/>
                    <w:bottom w:val="none" w:sz="0" w:space="0" w:color="auto"/>
                    <w:right w:val="none" w:sz="0" w:space="0" w:color="auto"/>
                  </w:divBdr>
                  <w:divsChild>
                    <w:div w:id="1674920001">
                      <w:marLeft w:val="0"/>
                      <w:marRight w:val="0"/>
                      <w:marTop w:val="0"/>
                      <w:marBottom w:val="0"/>
                      <w:divBdr>
                        <w:top w:val="none" w:sz="0" w:space="0" w:color="auto"/>
                        <w:left w:val="none" w:sz="0" w:space="0" w:color="auto"/>
                        <w:bottom w:val="none" w:sz="0" w:space="0" w:color="auto"/>
                        <w:right w:val="none" w:sz="0" w:space="0" w:color="auto"/>
                      </w:divBdr>
                    </w:div>
                  </w:divsChild>
                </w:div>
                <w:div w:id="1144543975">
                  <w:marLeft w:val="0"/>
                  <w:marRight w:val="0"/>
                  <w:marTop w:val="0"/>
                  <w:marBottom w:val="0"/>
                  <w:divBdr>
                    <w:top w:val="none" w:sz="0" w:space="0" w:color="auto"/>
                    <w:left w:val="none" w:sz="0" w:space="0" w:color="auto"/>
                    <w:bottom w:val="none" w:sz="0" w:space="0" w:color="auto"/>
                    <w:right w:val="none" w:sz="0" w:space="0" w:color="auto"/>
                  </w:divBdr>
                  <w:divsChild>
                    <w:div w:id="21713496">
                      <w:marLeft w:val="0"/>
                      <w:marRight w:val="0"/>
                      <w:marTop w:val="0"/>
                      <w:marBottom w:val="0"/>
                      <w:divBdr>
                        <w:top w:val="none" w:sz="0" w:space="0" w:color="auto"/>
                        <w:left w:val="none" w:sz="0" w:space="0" w:color="auto"/>
                        <w:bottom w:val="none" w:sz="0" w:space="0" w:color="auto"/>
                        <w:right w:val="none" w:sz="0" w:space="0" w:color="auto"/>
                      </w:divBdr>
                    </w:div>
                    <w:div w:id="590242033">
                      <w:marLeft w:val="270"/>
                      <w:marRight w:val="0"/>
                      <w:marTop w:val="0"/>
                      <w:marBottom w:val="0"/>
                      <w:divBdr>
                        <w:top w:val="none" w:sz="0" w:space="0" w:color="auto"/>
                        <w:left w:val="none" w:sz="0" w:space="0" w:color="auto"/>
                        <w:bottom w:val="none" w:sz="0" w:space="0" w:color="auto"/>
                        <w:right w:val="none" w:sz="0" w:space="0" w:color="auto"/>
                      </w:divBdr>
                    </w:div>
                    <w:div w:id="26917005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915303">
          <w:marLeft w:val="0"/>
          <w:marRight w:val="0"/>
          <w:marTop w:val="300"/>
          <w:marBottom w:val="0"/>
          <w:divBdr>
            <w:top w:val="none" w:sz="0" w:space="0" w:color="auto"/>
            <w:left w:val="none" w:sz="0" w:space="0" w:color="auto"/>
            <w:bottom w:val="none" w:sz="0" w:space="0" w:color="auto"/>
            <w:right w:val="none" w:sz="0" w:space="0" w:color="auto"/>
          </w:divBdr>
          <w:divsChild>
            <w:div w:id="378943228">
              <w:marLeft w:val="0"/>
              <w:marRight w:val="0"/>
              <w:marTop w:val="0"/>
              <w:marBottom w:val="0"/>
              <w:divBdr>
                <w:top w:val="none" w:sz="0" w:space="0" w:color="auto"/>
                <w:left w:val="none" w:sz="0" w:space="0" w:color="auto"/>
                <w:bottom w:val="none" w:sz="0" w:space="0" w:color="auto"/>
                <w:right w:val="none" w:sz="0" w:space="0" w:color="auto"/>
              </w:divBdr>
              <w:divsChild>
                <w:div w:id="1219898341">
                  <w:marLeft w:val="0"/>
                  <w:marRight w:val="0"/>
                  <w:marTop w:val="0"/>
                  <w:marBottom w:val="0"/>
                  <w:divBdr>
                    <w:top w:val="none" w:sz="0" w:space="0" w:color="auto"/>
                    <w:left w:val="none" w:sz="0" w:space="0" w:color="auto"/>
                    <w:bottom w:val="none" w:sz="0" w:space="0" w:color="auto"/>
                    <w:right w:val="none" w:sz="0" w:space="0" w:color="auto"/>
                  </w:divBdr>
                </w:div>
              </w:divsChild>
            </w:div>
            <w:div w:id="2098091622">
              <w:marLeft w:val="0"/>
              <w:marRight w:val="0"/>
              <w:marTop w:val="0"/>
              <w:marBottom w:val="450"/>
              <w:divBdr>
                <w:top w:val="none" w:sz="0" w:space="0" w:color="auto"/>
                <w:left w:val="none" w:sz="0" w:space="0" w:color="auto"/>
                <w:bottom w:val="none" w:sz="0" w:space="0" w:color="auto"/>
                <w:right w:val="none" w:sz="0" w:space="0" w:color="auto"/>
              </w:divBdr>
              <w:divsChild>
                <w:div w:id="1596592268">
                  <w:marLeft w:val="0"/>
                  <w:marRight w:val="0"/>
                  <w:marTop w:val="225"/>
                  <w:marBottom w:val="0"/>
                  <w:divBdr>
                    <w:top w:val="none" w:sz="0" w:space="0" w:color="auto"/>
                    <w:left w:val="none" w:sz="0" w:space="0" w:color="auto"/>
                    <w:bottom w:val="none" w:sz="0" w:space="0" w:color="auto"/>
                    <w:right w:val="none" w:sz="0" w:space="0" w:color="auto"/>
                  </w:divBdr>
                </w:div>
                <w:div w:id="116417159">
                  <w:marLeft w:val="0"/>
                  <w:marRight w:val="0"/>
                  <w:marTop w:val="0"/>
                  <w:marBottom w:val="0"/>
                  <w:divBdr>
                    <w:top w:val="none" w:sz="0" w:space="0" w:color="auto"/>
                    <w:left w:val="none" w:sz="0" w:space="0" w:color="auto"/>
                    <w:bottom w:val="none" w:sz="0" w:space="0" w:color="auto"/>
                    <w:right w:val="none" w:sz="0" w:space="0" w:color="auto"/>
                  </w:divBdr>
                </w:div>
              </w:divsChild>
            </w:div>
            <w:div w:id="805045898">
              <w:marLeft w:val="0"/>
              <w:marRight w:val="0"/>
              <w:marTop w:val="0"/>
              <w:marBottom w:val="450"/>
              <w:divBdr>
                <w:top w:val="none" w:sz="0" w:space="0" w:color="auto"/>
                <w:left w:val="none" w:sz="0" w:space="0" w:color="auto"/>
                <w:bottom w:val="none" w:sz="0" w:space="0" w:color="auto"/>
                <w:right w:val="none" w:sz="0" w:space="0" w:color="auto"/>
              </w:divBdr>
              <w:divsChild>
                <w:div w:id="1458598791">
                  <w:marLeft w:val="0"/>
                  <w:marRight w:val="0"/>
                  <w:marTop w:val="225"/>
                  <w:marBottom w:val="0"/>
                  <w:divBdr>
                    <w:top w:val="none" w:sz="0" w:space="0" w:color="auto"/>
                    <w:left w:val="none" w:sz="0" w:space="0" w:color="auto"/>
                    <w:bottom w:val="none" w:sz="0" w:space="0" w:color="auto"/>
                    <w:right w:val="none" w:sz="0" w:space="0" w:color="auto"/>
                  </w:divBdr>
                </w:div>
                <w:div w:id="1346512877">
                  <w:marLeft w:val="0"/>
                  <w:marRight w:val="0"/>
                  <w:marTop w:val="0"/>
                  <w:marBottom w:val="0"/>
                  <w:divBdr>
                    <w:top w:val="none" w:sz="0" w:space="0" w:color="auto"/>
                    <w:left w:val="none" w:sz="0" w:space="0" w:color="auto"/>
                    <w:bottom w:val="none" w:sz="0" w:space="0" w:color="auto"/>
                    <w:right w:val="none" w:sz="0" w:space="0" w:color="auto"/>
                  </w:divBdr>
                </w:div>
              </w:divsChild>
            </w:div>
            <w:div w:id="543563464">
              <w:marLeft w:val="0"/>
              <w:marRight w:val="0"/>
              <w:marTop w:val="0"/>
              <w:marBottom w:val="450"/>
              <w:divBdr>
                <w:top w:val="none" w:sz="0" w:space="0" w:color="auto"/>
                <w:left w:val="none" w:sz="0" w:space="0" w:color="auto"/>
                <w:bottom w:val="none" w:sz="0" w:space="0" w:color="auto"/>
                <w:right w:val="none" w:sz="0" w:space="0" w:color="auto"/>
              </w:divBdr>
              <w:divsChild>
                <w:div w:id="1596283891">
                  <w:marLeft w:val="0"/>
                  <w:marRight w:val="0"/>
                  <w:marTop w:val="225"/>
                  <w:marBottom w:val="0"/>
                  <w:divBdr>
                    <w:top w:val="none" w:sz="0" w:space="0" w:color="auto"/>
                    <w:left w:val="none" w:sz="0" w:space="0" w:color="auto"/>
                    <w:bottom w:val="none" w:sz="0" w:space="0" w:color="auto"/>
                    <w:right w:val="none" w:sz="0" w:space="0" w:color="auto"/>
                  </w:divBdr>
                </w:div>
                <w:div w:id="958023419">
                  <w:marLeft w:val="0"/>
                  <w:marRight w:val="0"/>
                  <w:marTop w:val="0"/>
                  <w:marBottom w:val="0"/>
                  <w:divBdr>
                    <w:top w:val="none" w:sz="0" w:space="0" w:color="auto"/>
                    <w:left w:val="none" w:sz="0" w:space="0" w:color="auto"/>
                    <w:bottom w:val="none" w:sz="0" w:space="0" w:color="auto"/>
                    <w:right w:val="none" w:sz="0" w:space="0" w:color="auto"/>
                  </w:divBdr>
                </w:div>
              </w:divsChild>
            </w:div>
            <w:div w:id="175204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45370">
      <w:bodyDiv w:val="1"/>
      <w:marLeft w:val="0"/>
      <w:marRight w:val="0"/>
      <w:marTop w:val="0"/>
      <w:marBottom w:val="0"/>
      <w:divBdr>
        <w:top w:val="none" w:sz="0" w:space="0" w:color="auto"/>
        <w:left w:val="none" w:sz="0" w:space="0" w:color="auto"/>
        <w:bottom w:val="none" w:sz="0" w:space="0" w:color="auto"/>
        <w:right w:val="none" w:sz="0" w:space="0" w:color="auto"/>
      </w:divBdr>
    </w:div>
    <w:div w:id="1024525669">
      <w:bodyDiv w:val="1"/>
      <w:marLeft w:val="0"/>
      <w:marRight w:val="0"/>
      <w:marTop w:val="0"/>
      <w:marBottom w:val="0"/>
      <w:divBdr>
        <w:top w:val="none" w:sz="0" w:space="0" w:color="auto"/>
        <w:left w:val="none" w:sz="0" w:space="0" w:color="auto"/>
        <w:bottom w:val="none" w:sz="0" w:space="0" w:color="auto"/>
        <w:right w:val="none" w:sz="0" w:space="0" w:color="auto"/>
      </w:divBdr>
    </w:div>
    <w:div w:id="1031296028">
      <w:bodyDiv w:val="1"/>
      <w:marLeft w:val="0"/>
      <w:marRight w:val="0"/>
      <w:marTop w:val="0"/>
      <w:marBottom w:val="0"/>
      <w:divBdr>
        <w:top w:val="none" w:sz="0" w:space="0" w:color="auto"/>
        <w:left w:val="none" w:sz="0" w:space="0" w:color="auto"/>
        <w:bottom w:val="none" w:sz="0" w:space="0" w:color="auto"/>
        <w:right w:val="none" w:sz="0" w:space="0" w:color="auto"/>
      </w:divBdr>
      <w:divsChild>
        <w:div w:id="1835608948">
          <w:marLeft w:val="0"/>
          <w:marRight w:val="0"/>
          <w:marTop w:val="0"/>
          <w:marBottom w:val="120"/>
          <w:divBdr>
            <w:top w:val="none" w:sz="0" w:space="0" w:color="auto"/>
            <w:left w:val="none" w:sz="0" w:space="0" w:color="auto"/>
            <w:bottom w:val="none" w:sz="0" w:space="0" w:color="auto"/>
            <w:right w:val="none" w:sz="0" w:space="0" w:color="auto"/>
          </w:divBdr>
          <w:divsChild>
            <w:div w:id="1732534705">
              <w:marLeft w:val="0"/>
              <w:marRight w:val="0"/>
              <w:marTop w:val="0"/>
              <w:marBottom w:val="0"/>
              <w:divBdr>
                <w:top w:val="none" w:sz="0" w:space="0" w:color="auto"/>
                <w:left w:val="none" w:sz="0" w:space="0" w:color="auto"/>
                <w:bottom w:val="none" w:sz="0" w:space="0" w:color="auto"/>
                <w:right w:val="none" w:sz="0" w:space="0" w:color="auto"/>
              </w:divBdr>
              <w:divsChild>
                <w:div w:id="547649160">
                  <w:marLeft w:val="0"/>
                  <w:marRight w:val="0"/>
                  <w:marTop w:val="0"/>
                  <w:marBottom w:val="0"/>
                  <w:divBdr>
                    <w:top w:val="none" w:sz="0" w:space="0" w:color="auto"/>
                    <w:left w:val="none" w:sz="0" w:space="0" w:color="auto"/>
                    <w:bottom w:val="none" w:sz="0" w:space="0" w:color="auto"/>
                    <w:right w:val="none" w:sz="0" w:space="0" w:color="auto"/>
                  </w:divBdr>
                  <w:divsChild>
                    <w:div w:id="5617977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21910503">
          <w:marLeft w:val="0"/>
          <w:marRight w:val="0"/>
          <w:marTop w:val="0"/>
          <w:marBottom w:val="0"/>
          <w:divBdr>
            <w:top w:val="none" w:sz="0" w:space="0" w:color="auto"/>
            <w:left w:val="none" w:sz="0" w:space="0" w:color="auto"/>
            <w:bottom w:val="none" w:sz="0" w:space="0" w:color="auto"/>
            <w:right w:val="none" w:sz="0" w:space="0" w:color="auto"/>
          </w:divBdr>
        </w:div>
        <w:div w:id="207448809">
          <w:marLeft w:val="0"/>
          <w:marRight w:val="0"/>
          <w:marTop w:val="0"/>
          <w:marBottom w:val="0"/>
          <w:divBdr>
            <w:top w:val="none" w:sz="0" w:space="0" w:color="auto"/>
            <w:left w:val="none" w:sz="0" w:space="0" w:color="auto"/>
            <w:bottom w:val="none" w:sz="0" w:space="0" w:color="auto"/>
            <w:right w:val="none" w:sz="0" w:space="0" w:color="auto"/>
          </w:divBdr>
          <w:divsChild>
            <w:div w:id="1835679492">
              <w:marLeft w:val="0"/>
              <w:marRight w:val="0"/>
              <w:marTop w:val="0"/>
              <w:marBottom w:val="120"/>
              <w:divBdr>
                <w:top w:val="none" w:sz="0" w:space="0" w:color="auto"/>
                <w:left w:val="none" w:sz="0" w:space="0" w:color="auto"/>
                <w:bottom w:val="none" w:sz="0" w:space="0" w:color="auto"/>
                <w:right w:val="none" w:sz="0" w:space="0" w:color="auto"/>
              </w:divBdr>
              <w:divsChild>
                <w:div w:id="1603296500">
                  <w:marLeft w:val="0"/>
                  <w:marRight w:val="0"/>
                  <w:marTop w:val="0"/>
                  <w:marBottom w:val="0"/>
                  <w:divBdr>
                    <w:top w:val="none" w:sz="0" w:space="0" w:color="auto"/>
                    <w:left w:val="none" w:sz="0" w:space="0" w:color="auto"/>
                    <w:bottom w:val="none" w:sz="0" w:space="0" w:color="auto"/>
                    <w:right w:val="none" w:sz="0" w:space="0" w:color="auto"/>
                  </w:divBdr>
                </w:div>
                <w:div w:id="282542249">
                  <w:marLeft w:val="0"/>
                  <w:marRight w:val="0"/>
                  <w:marTop w:val="0"/>
                  <w:marBottom w:val="0"/>
                  <w:divBdr>
                    <w:top w:val="none" w:sz="0" w:space="0" w:color="auto"/>
                    <w:left w:val="none" w:sz="0" w:space="0" w:color="auto"/>
                    <w:bottom w:val="none" w:sz="0" w:space="0" w:color="auto"/>
                    <w:right w:val="none" w:sz="0" w:space="0" w:color="auto"/>
                  </w:divBdr>
                </w:div>
                <w:div w:id="895820911">
                  <w:marLeft w:val="0"/>
                  <w:marRight w:val="0"/>
                  <w:marTop w:val="0"/>
                  <w:marBottom w:val="0"/>
                  <w:divBdr>
                    <w:top w:val="none" w:sz="0" w:space="0" w:color="auto"/>
                    <w:left w:val="none" w:sz="0" w:space="0" w:color="auto"/>
                    <w:bottom w:val="none" w:sz="0" w:space="0" w:color="auto"/>
                    <w:right w:val="none" w:sz="0" w:space="0" w:color="auto"/>
                  </w:divBdr>
                </w:div>
                <w:div w:id="1121609493">
                  <w:marLeft w:val="0"/>
                  <w:marRight w:val="0"/>
                  <w:marTop w:val="0"/>
                  <w:marBottom w:val="0"/>
                  <w:divBdr>
                    <w:top w:val="none" w:sz="0" w:space="0" w:color="auto"/>
                    <w:left w:val="none" w:sz="0" w:space="0" w:color="auto"/>
                    <w:bottom w:val="none" w:sz="0" w:space="0" w:color="auto"/>
                    <w:right w:val="none" w:sz="0" w:space="0" w:color="auto"/>
                  </w:divBdr>
                </w:div>
                <w:div w:id="80755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34489">
          <w:marLeft w:val="0"/>
          <w:marRight w:val="0"/>
          <w:marTop w:val="0"/>
          <w:marBottom w:val="480"/>
          <w:divBdr>
            <w:top w:val="none" w:sz="0" w:space="0" w:color="auto"/>
            <w:left w:val="none" w:sz="0" w:space="0" w:color="auto"/>
            <w:bottom w:val="single" w:sz="12" w:space="24" w:color="EBEBEB"/>
            <w:right w:val="none" w:sz="0" w:space="0" w:color="auto"/>
          </w:divBdr>
          <w:divsChild>
            <w:div w:id="2092851421">
              <w:marLeft w:val="0"/>
              <w:marRight w:val="0"/>
              <w:marTop w:val="0"/>
              <w:marBottom w:val="0"/>
              <w:divBdr>
                <w:top w:val="none" w:sz="0" w:space="0" w:color="auto"/>
                <w:left w:val="none" w:sz="0" w:space="0" w:color="auto"/>
                <w:bottom w:val="none" w:sz="0" w:space="0" w:color="auto"/>
                <w:right w:val="none" w:sz="0" w:space="0" w:color="auto"/>
              </w:divBdr>
              <w:divsChild>
                <w:div w:id="1938831474">
                  <w:marLeft w:val="0"/>
                  <w:marRight w:val="0"/>
                  <w:marTop w:val="0"/>
                  <w:marBottom w:val="0"/>
                  <w:divBdr>
                    <w:top w:val="none" w:sz="0" w:space="0" w:color="auto"/>
                    <w:left w:val="none" w:sz="0" w:space="0" w:color="auto"/>
                    <w:bottom w:val="none" w:sz="0" w:space="0" w:color="auto"/>
                    <w:right w:val="none" w:sz="0" w:space="0" w:color="auto"/>
                  </w:divBdr>
                </w:div>
                <w:div w:id="377172165">
                  <w:marLeft w:val="0"/>
                  <w:marRight w:val="0"/>
                  <w:marTop w:val="0"/>
                  <w:marBottom w:val="0"/>
                  <w:divBdr>
                    <w:top w:val="none" w:sz="0" w:space="0" w:color="auto"/>
                    <w:left w:val="none" w:sz="0" w:space="0" w:color="auto"/>
                    <w:bottom w:val="none" w:sz="0" w:space="0" w:color="auto"/>
                    <w:right w:val="none" w:sz="0" w:space="0" w:color="auto"/>
                  </w:divBdr>
                </w:div>
                <w:div w:id="372387938">
                  <w:marLeft w:val="0"/>
                  <w:marRight w:val="0"/>
                  <w:marTop w:val="0"/>
                  <w:marBottom w:val="0"/>
                  <w:divBdr>
                    <w:top w:val="none" w:sz="0" w:space="0" w:color="auto"/>
                    <w:left w:val="none" w:sz="0" w:space="0" w:color="auto"/>
                    <w:bottom w:val="none" w:sz="0" w:space="0" w:color="auto"/>
                    <w:right w:val="none" w:sz="0" w:space="0" w:color="auto"/>
                  </w:divBdr>
                </w:div>
                <w:div w:id="829059951">
                  <w:marLeft w:val="0"/>
                  <w:marRight w:val="0"/>
                  <w:marTop w:val="0"/>
                  <w:marBottom w:val="0"/>
                  <w:divBdr>
                    <w:top w:val="none" w:sz="0" w:space="0" w:color="auto"/>
                    <w:left w:val="none" w:sz="0" w:space="0" w:color="auto"/>
                    <w:bottom w:val="none" w:sz="0" w:space="0" w:color="auto"/>
                    <w:right w:val="none" w:sz="0" w:space="0" w:color="auto"/>
                  </w:divBdr>
                </w:div>
                <w:div w:id="396973351">
                  <w:marLeft w:val="0"/>
                  <w:marRight w:val="0"/>
                  <w:marTop w:val="0"/>
                  <w:marBottom w:val="0"/>
                  <w:divBdr>
                    <w:top w:val="none" w:sz="0" w:space="0" w:color="auto"/>
                    <w:left w:val="none" w:sz="0" w:space="0" w:color="auto"/>
                    <w:bottom w:val="none" w:sz="0" w:space="0" w:color="auto"/>
                    <w:right w:val="none" w:sz="0" w:space="0" w:color="auto"/>
                  </w:divBdr>
                </w:div>
                <w:div w:id="1636565285">
                  <w:marLeft w:val="0"/>
                  <w:marRight w:val="0"/>
                  <w:marTop w:val="0"/>
                  <w:marBottom w:val="0"/>
                  <w:divBdr>
                    <w:top w:val="none" w:sz="0" w:space="0" w:color="auto"/>
                    <w:left w:val="none" w:sz="0" w:space="0" w:color="auto"/>
                    <w:bottom w:val="none" w:sz="0" w:space="0" w:color="auto"/>
                    <w:right w:val="none" w:sz="0" w:space="0" w:color="auto"/>
                  </w:divBdr>
                </w:div>
                <w:div w:id="1602254542">
                  <w:marLeft w:val="0"/>
                  <w:marRight w:val="0"/>
                  <w:marTop w:val="0"/>
                  <w:marBottom w:val="0"/>
                  <w:divBdr>
                    <w:top w:val="none" w:sz="0" w:space="0" w:color="auto"/>
                    <w:left w:val="none" w:sz="0" w:space="0" w:color="auto"/>
                    <w:bottom w:val="none" w:sz="0" w:space="0" w:color="auto"/>
                    <w:right w:val="none" w:sz="0" w:space="0" w:color="auto"/>
                  </w:divBdr>
                </w:div>
                <w:div w:id="1736779942">
                  <w:marLeft w:val="0"/>
                  <w:marRight w:val="0"/>
                  <w:marTop w:val="0"/>
                  <w:marBottom w:val="0"/>
                  <w:divBdr>
                    <w:top w:val="none" w:sz="0" w:space="0" w:color="auto"/>
                    <w:left w:val="none" w:sz="0" w:space="0" w:color="auto"/>
                    <w:bottom w:val="none" w:sz="0" w:space="0" w:color="auto"/>
                    <w:right w:val="none" w:sz="0" w:space="0" w:color="auto"/>
                  </w:divBdr>
                </w:div>
              </w:divsChild>
            </w:div>
            <w:div w:id="296111589">
              <w:marLeft w:val="0"/>
              <w:marRight w:val="0"/>
              <w:marTop w:val="0"/>
              <w:marBottom w:val="0"/>
              <w:divBdr>
                <w:top w:val="none" w:sz="0" w:space="0" w:color="auto"/>
                <w:left w:val="none" w:sz="0" w:space="0" w:color="auto"/>
                <w:bottom w:val="none" w:sz="0" w:space="0" w:color="auto"/>
                <w:right w:val="none" w:sz="0" w:space="0" w:color="auto"/>
              </w:divBdr>
              <w:divsChild>
                <w:div w:id="67461680">
                  <w:marLeft w:val="0"/>
                  <w:marRight w:val="0"/>
                  <w:marTop w:val="0"/>
                  <w:marBottom w:val="0"/>
                  <w:divBdr>
                    <w:top w:val="none" w:sz="0" w:space="0" w:color="auto"/>
                    <w:left w:val="none" w:sz="0" w:space="0" w:color="auto"/>
                    <w:bottom w:val="none" w:sz="0" w:space="0" w:color="auto"/>
                    <w:right w:val="none" w:sz="0" w:space="0" w:color="auto"/>
                  </w:divBdr>
                  <w:divsChild>
                    <w:div w:id="381947918">
                      <w:marLeft w:val="0"/>
                      <w:marRight w:val="0"/>
                      <w:marTop w:val="0"/>
                      <w:marBottom w:val="0"/>
                      <w:divBdr>
                        <w:top w:val="none" w:sz="0" w:space="0" w:color="auto"/>
                        <w:left w:val="none" w:sz="0" w:space="0" w:color="auto"/>
                        <w:bottom w:val="none" w:sz="0" w:space="0" w:color="auto"/>
                        <w:right w:val="none" w:sz="0" w:space="0" w:color="auto"/>
                      </w:divBdr>
                    </w:div>
                  </w:divsChild>
                </w:div>
                <w:div w:id="936057814">
                  <w:marLeft w:val="0"/>
                  <w:marRight w:val="0"/>
                  <w:marTop w:val="0"/>
                  <w:marBottom w:val="0"/>
                  <w:divBdr>
                    <w:top w:val="none" w:sz="0" w:space="0" w:color="auto"/>
                    <w:left w:val="none" w:sz="0" w:space="0" w:color="auto"/>
                    <w:bottom w:val="none" w:sz="0" w:space="0" w:color="auto"/>
                    <w:right w:val="none" w:sz="0" w:space="0" w:color="auto"/>
                  </w:divBdr>
                  <w:divsChild>
                    <w:div w:id="1734573947">
                      <w:marLeft w:val="0"/>
                      <w:marRight w:val="0"/>
                      <w:marTop w:val="0"/>
                      <w:marBottom w:val="0"/>
                      <w:divBdr>
                        <w:top w:val="none" w:sz="0" w:space="0" w:color="auto"/>
                        <w:left w:val="none" w:sz="0" w:space="0" w:color="auto"/>
                        <w:bottom w:val="none" w:sz="0" w:space="0" w:color="auto"/>
                        <w:right w:val="none" w:sz="0" w:space="0" w:color="auto"/>
                      </w:divBdr>
                    </w:div>
                  </w:divsChild>
                </w:div>
                <w:div w:id="1986542237">
                  <w:marLeft w:val="0"/>
                  <w:marRight w:val="0"/>
                  <w:marTop w:val="0"/>
                  <w:marBottom w:val="0"/>
                  <w:divBdr>
                    <w:top w:val="none" w:sz="0" w:space="0" w:color="auto"/>
                    <w:left w:val="none" w:sz="0" w:space="0" w:color="auto"/>
                    <w:bottom w:val="none" w:sz="0" w:space="0" w:color="auto"/>
                    <w:right w:val="none" w:sz="0" w:space="0" w:color="auto"/>
                  </w:divBdr>
                  <w:divsChild>
                    <w:div w:id="25254694">
                      <w:marLeft w:val="0"/>
                      <w:marRight w:val="0"/>
                      <w:marTop w:val="0"/>
                      <w:marBottom w:val="0"/>
                      <w:divBdr>
                        <w:top w:val="none" w:sz="0" w:space="0" w:color="auto"/>
                        <w:left w:val="none" w:sz="0" w:space="0" w:color="auto"/>
                        <w:bottom w:val="none" w:sz="0" w:space="0" w:color="auto"/>
                        <w:right w:val="none" w:sz="0" w:space="0" w:color="auto"/>
                      </w:divBdr>
                    </w:div>
                  </w:divsChild>
                </w:div>
                <w:div w:id="127213850">
                  <w:marLeft w:val="0"/>
                  <w:marRight w:val="0"/>
                  <w:marTop w:val="0"/>
                  <w:marBottom w:val="0"/>
                  <w:divBdr>
                    <w:top w:val="none" w:sz="0" w:space="0" w:color="auto"/>
                    <w:left w:val="none" w:sz="0" w:space="0" w:color="auto"/>
                    <w:bottom w:val="none" w:sz="0" w:space="0" w:color="auto"/>
                    <w:right w:val="none" w:sz="0" w:space="0" w:color="auto"/>
                  </w:divBdr>
                  <w:divsChild>
                    <w:div w:id="856307689">
                      <w:marLeft w:val="0"/>
                      <w:marRight w:val="0"/>
                      <w:marTop w:val="0"/>
                      <w:marBottom w:val="0"/>
                      <w:divBdr>
                        <w:top w:val="none" w:sz="0" w:space="0" w:color="auto"/>
                        <w:left w:val="none" w:sz="0" w:space="0" w:color="auto"/>
                        <w:bottom w:val="none" w:sz="0" w:space="0" w:color="auto"/>
                        <w:right w:val="none" w:sz="0" w:space="0" w:color="auto"/>
                      </w:divBdr>
                    </w:div>
                  </w:divsChild>
                </w:div>
                <w:div w:id="161052044">
                  <w:marLeft w:val="0"/>
                  <w:marRight w:val="0"/>
                  <w:marTop w:val="0"/>
                  <w:marBottom w:val="0"/>
                  <w:divBdr>
                    <w:top w:val="none" w:sz="0" w:space="0" w:color="auto"/>
                    <w:left w:val="none" w:sz="0" w:space="0" w:color="auto"/>
                    <w:bottom w:val="none" w:sz="0" w:space="0" w:color="auto"/>
                    <w:right w:val="none" w:sz="0" w:space="0" w:color="auto"/>
                  </w:divBdr>
                  <w:divsChild>
                    <w:div w:id="1900750657">
                      <w:marLeft w:val="0"/>
                      <w:marRight w:val="0"/>
                      <w:marTop w:val="0"/>
                      <w:marBottom w:val="0"/>
                      <w:divBdr>
                        <w:top w:val="none" w:sz="0" w:space="0" w:color="auto"/>
                        <w:left w:val="none" w:sz="0" w:space="0" w:color="auto"/>
                        <w:bottom w:val="none" w:sz="0" w:space="0" w:color="auto"/>
                        <w:right w:val="none" w:sz="0" w:space="0" w:color="auto"/>
                      </w:divBdr>
                    </w:div>
                  </w:divsChild>
                </w:div>
                <w:div w:id="1585726986">
                  <w:marLeft w:val="0"/>
                  <w:marRight w:val="0"/>
                  <w:marTop w:val="0"/>
                  <w:marBottom w:val="0"/>
                  <w:divBdr>
                    <w:top w:val="none" w:sz="0" w:space="0" w:color="auto"/>
                    <w:left w:val="none" w:sz="0" w:space="0" w:color="auto"/>
                    <w:bottom w:val="none" w:sz="0" w:space="0" w:color="auto"/>
                    <w:right w:val="none" w:sz="0" w:space="0" w:color="auto"/>
                  </w:divBdr>
                  <w:divsChild>
                    <w:div w:id="403768389">
                      <w:marLeft w:val="0"/>
                      <w:marRight w:val="0"/>
                      <w:marTop w:val="0"/>
                      <w:marBottom w:val="0"/>
                      <w:divBdr>
                        <w:top w:val="none" w:sz="0" w:space="0" w:color="auto"/>
                        <w:left w:val="none" w:sz="0" w:space="0" w:color="auto"/>
                        <w:bottom w:val="none" w:sz="0" w:space="0" w:color="auto"/>
                        <w:right w:val="none" w:sz="0" w:space="0" w:color="auto"/>
                      </w:divBdr>
                    </w:div>
                  </w:divsChild>
                </w:div>
                <w:div w:id="863060006">
                  <w:marLeft w:val="0"/>
                  <w:marRight w:val="0"/>
                  <w:marTop w:val="0"/>
                  <w:marBottom w:val="0"/>
                  <w:divBdr>
                    <w:top w:val="none" w:sz="0" w:space="0" w:color="auto"/>
                    <w:left w:val="none" w:sz="0" w:space="0" w:color="auto"/>
                    <w:bottom w:val="none" w:sz="0" w:space="0" w:color="auto"/>
                    <w:right w:val="none" w:sz="0" w:space="0" w:color="auto"/>
                  </w:divBdr>
                  <w:divsChild>
                    <w:div w:id="485903280">
                      <w:marLeft w:val="0"/>
                      <w:marRight w:val="0"/>
                      <w:marTop w:val="0"/>
                      <w:marBottom w:val="0"/>
                      <w:divBdr>
                        <w:top w:val="none" w:sz="0" w:space="0" w:color="auto"/>
                        <w:left w:val="none" w:sz="0" w:space="0" w:color="auto"/>
                        <w:bottom w:val="none" w:sz="0" w:space="0" w:color="auto"/>
                        <w:right w:val="none" w:sz="0" w:space="0" w:color="auto"/>
                      </w:divBdr>
                    </w:div>
                  </w:divsChild>
                </w:div>
                <w:div w:id="1299072276">
                  <w:marLeft w:val="0"/>
                  <w:marRight w:val="0"/>
                  <w:marTop w:val="0"/>
                  <w:marBottom w:val="0"/>
                  <w:divBdr>
                    <w:top w:val="none" w:sz="0" w:space="0" w:color="auto"/>
                    <w:left w:val="none" w:sz="0" w:space="0" w:color="auto"/>
                    <w:bottom w:val="none" w:sz="0" w:space="0" w:color="auto"/>
                    <w:right w:val="none" w:sz="0" w:space="0" w:color="auto"/>
                  </w:divBdr>
                  <w:divsChild>
                    <w:div w:id="2130976355">
                      <w:marLeft w:val="0"/>
                      <w:marRight w:val="0"/>
                      <w:marTop w:val="0"/>
                      <w:marBottom w:val="0"/>
                      <w:divBdr>
                        <w:top w:val="none" w:sz="0" w:space="0" w:color="auto"/>
                        <w:left w:val="none" w:sz="0" w:space="0" w:color="auto"/>
                        <w:bottom w:val="none" w:sz="0" w:space="0" w:color="auto"/>
                        <w:right w:val="none" w:sz="0" w:space="0" w:color="auto"/>
                      </w:divBdr>
                    </w:div>
                  </w:divsChild>
                </w:div>
                <w:div w:id="1992251459">
                  <w:marLeft w:val="0"/>
                  <w:marRight w:val="0"/>
                  <w:marTop w:val="0"/>
                  <w:marBottom w:val="0"/>
                  <w:divBdr>
                    <w:top w:val="none" w:sz="0" w:space="0" w:color="auto"/>
                    <w:left w:val="none" w:sz="0" w:space="0" w:color="auto"/>
                    <w:bottom w:val="none" w:sz="0" w:space="0" w:color="auto"/>
                    <w:right w:val="none" w:sz="0" w:space="0" w:color="auto"/>
                  </w:divBdr>
                  <w:divsChild>
                    <w:div w:id="44859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724459">
          <w:marLeft w:val="0"/>
          <w:marRight w:val="0"/>
          <w:marTop w:val="0"/>
          <w:marBottom w:val="0"/>
          <w:divBdr>
            <w:top w:val="none" w:sz="0" w:space="0" w:color="auto"/>
            <w:left w:val="none" w:sz="0" w:space="0" w:color="auto"/>
            <w:bottom w:val="none" w:sz="0" w:space="0" w:color="auto"/>
            <w:right w:val="none" w:sz="0" w:space="0" w:color="auto"/>
          </w:divBdr>
          <w:divsChild>
            <w:div w:id="1051853544">
              <w:marLeft w:val="0"/>
              <w:marRight w:val="0"/>
              <w:marTop w:val="0"/>
              <w:marBottom w:val="0"/>
              <w:divBdr>
                <w:top w:val="none" w:sz="0" w:space="0" w:color="auto"/>
                <w:left w:val="none" w:sz="0" w:space="0" w:color="auto"/>
                <w:bottom w:val="none" w:sz="0" w:space="0" w:color="auto"/>
                <w:right w:val="none" w:sz="0" w:space="0" w:color="auto"/>
              </w:divBdr>
              <w:divsChild>
                <w:div w:id="205068598">
                  <w:marLeft w:val="0"/>
                  <w:marRight w:val="0"/>
                  <w:marTop w:val="0"/>
                  <w:marBottom w:val="0"/>
                  <w:divBdr>
                    <w:top w:val="none" w:sz="0" w:space="0" w:color="auto"/>
                    <w:left w:val="none" w:sz="0" w:space="0" w:color="auto"/>
                    <w:bottom w:val="none" w:sz="0" w:space="0" w:color="auto"/>
                    <w:right w:val="none" w:sz="0" w:space="0" w:color="auto"/>
                  </w:divBdr>
                </w:div>
                <w:div w:id="1452438097">
                  <w:marLeft w:val="0"/>
                  <w:marRight w:val="0"/>
                  <w:marTop w:val="0"/>
                  <w:marBottom w:val="0"/>
                  <w:divBdr>
                    <w:top w:val="none" w:sz="0" w:space="0" w:color="auto"/>
                    <w:left w:val="none" w:sz="0" w:space="0" w:color="auto"/>
                    <w:bottom w:val="none" w:sz="0" w:space="0" w:color="auto"/>
                    <w:right w:val="none" w:sz="0" w:space="0" w:color="auto"/>
                  </w:divBdr>
                  <w:divsChild>
                    <w:div w:id="686294789">
                      <w:marLeft w:val="0"/>
                      <w:marRight w:val="0"/>
                      <w:marTop w:val="240"/>
                      <w:marBottom w:val="240"/>
                      <w:divBdr>
                        <w:top w:val="single" w:sz="12" w:space="0" w:color="EBEBEB"/>
                        <w:left w:val="none" w:sz="0" w:space="0" w:color="auto"/>
                        <w:bottom w:val="single" w:sz="12" w:space="0" w:color="EBEBEB"/>
                        <w:right w:val="none" w:sz="0" w:space="0" w:color="auto"/>
                      </w:divBdr>
                      <w:divsChild>
                        <w:div w:id="990132959">
                          <w:marLeft w:val="0"/>
                          <w:marRight w:val="0"/>
                          <w:marTop w:val="240"/>
                          <w:marBottom w:val="240"/>
                          <w:divBdr>
                            <w:top w:val="none" w:sz="0" w:space="0" w:color="auto"/>
                            <w:left w:val="none" w:sz="0" w:space="0" w:color="auto"/>
                            <w:bottom w:val="none" w:sz="0" w:space="0" w:color="auto"/>
                            <w:right w:val="none" w:sz="0" w:space="0" w:color="auto"/>
                          </w:divBdr>
                        </w:div>
                      </w:divsChild>
                    </w:div>
                    <w:div w:id="1346446621">
                      <w:marLeft w:val="0"/>
                      <w:marRight w:val="0"/>
                      <w:marTop w:val="240"/>
                      <w:marBottom w:val="240"/>
                      <w:divBdr>
                        <w:top w:val="single" w:sz="12" w:space="0" w:color="EBEBEB"/>
                        <w:left w:val="none" w:sz="0" w:space="0" w:color="auto"/>
                        <w:bottom w:val="single" w:sz="12" w:space="0" w:color="EBEBEB"/>
                        <w:right w:val="none" w:sz="0" w:space="0" w:color="auto"/>
                      </w:divBdr>
                      <w:divsChild>
                        <w:div w:id="8564286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94632052">
          <w:marLeft w:val="0"/>
          <w:marRight w:val="0"/>
          <w:marTop w:val="0"/>
          <w:marBottom w:val="0"/>
          <w:divBdr>
            <w:top w:val="none" w:sz="0" w:space="0" w:color="auto"/>
            <w:left w:val="none" w:sz="0" w:space="0" w:color="auto"/>
            <w:bottom w:val="none" w:sz="0" w:space="0" w:color="auto"/>
            <w:right w:val="none" w:sz="0" w:space="0" w:color="auto"/>
          </w:divBdr>
        </w:div>
        <w:div w:id="1612663744">
          <w:marLeft w:val="0"/>
          <w:marRight w:val="0"/>
          <w:marTop w:val="0"/>
          <w:marBottom w:val="0"/>
          <w:divBdr>
            <w:top w:val="none" w:sz="0" w:space="0" w:color="auto"/>
            <w:left w:val="none" w:sz="0" w:space="0" w:color="auto"/>
            <w:bottom w:val="none" w:sz="0" w:space="0" w:color="auto"/>
            <w:right w:val="none" w:sz="0" w:space="0" w:color="auto"/>
          </w:divBdr>
        </w:div>
        <w:div w:id="382756339">
          <w:marLeft w:val="0"/>
          <w:marRight w:val="0"/>
          <w:marTop w:val="0"/>
          <w:marBottom w:val="0"/>
          <w:divBdr>
            <w:top w:val="none" w:sz="0" w:space="0" w:color="auto"/>
            <w:left w:val="none" w:sz="0" w:space="0" w:color="auto"/>
            <w:bottom w:val="none" w:sz="0" w:space="0" w:color="auto"/>
            <w:right w:val="none" w:sz="0" w:space="0" w:color="auto"/>
          </w:divBdr>
        </w:div>
        <w:div w:id="1235315392">
          <w:marLeft w:val="0"/>
          <w:marRight w:val="0"/>
          <w:marTop w:val="0"/>
          <w:marBottom w:val="0"/>
          <w:divBdr>
            <w:top w:val="none" w:sz="0" w:space="0" w:color="auto"/>
            <w:left w:val="none" w:sz="0" w:space="0" w:color="auto"/>
            <w:bottom w:val="none" w:sz="0" w:space="0" w:color="auto"/>
            <w:right w:val="none" w:sz="0" w:space="0" w:color="auto"/>
          </w:divBdr>
        </w:div>
        <w:div w:id="1783643490">
          <w:marLeft w:val="0"/>
          <w:marRight w:val="0"/>
          <w:marTop w:val="0"/>
          <w:marBottom w:val="0"/>
          <w:divBdr>
            <w:top w:val="none" w:sz="0" w:space="0" w:color="auto"/>
            <w:left w:val="none" w:sz="0" w:space="0" w:color="auto"/>
            <w:bottom w:val="none" w:sz="0" w:space="0" w:color="auto"/>
            <w:right w:val="none" w:sz="0" w:space="0" w:color="auto"/>
          </w:divBdr>
        </w:div>
        <w:div w:id="2141071206">
          <w:marLeft w:val="0"/>
          <w:marRight w:val="0"/>
          <w:marTop w:val="0"/>
          <w:marBottom w:val="0"/>
          <w:divBdr>
            <w:top w:val="none" w:sz="0" w:space="0" w:color="auto"/>
            <w:left w:val="none" w:sz="0" w:space="0" w:color="auto"/>
            <w:bottom w:val="none" w:sz="0" w:space="0" w:color="auto"/>
            <w:right w:val="none" w:sz="0" w:space="0" w:color="auto"/>
          </w:divBdr>
        </w:div>
        <w:div w:id="1961373964">
          <w:marLeft w:val="0"/>
          <w:marRight w:val="0"/>
          <w:marTop w:val="0"/>
          <w:marBottom w:val="0"/>
          <w:divBdr>
            <w:top w:val="none" w:sz="0" w:space="0" w:color="auto"/>
            <w:left w:val="none" w:sz="0" w:space="0" w:color="auto"/>
            <w:bottom w:val="none" w:sz="0" w:space="0" w:color="auto"/>
            <w:right w:val="none" w:sz="0" w:space="0" w:color="auto"/>
          </w:divBdr>
        </w:div>
        <w:div w:id="594049104">
          <w:marLeft w:val="0"/>
          <w:marRight w:val="0"/>
          <w:marTop w:val="0"/>
          <w:marBottom w:val="0"/>
          <w:divBdr>
            <w:top w:val="none" w:sz="0" w:space="0" w:color="auto"/>
            <w:left w:val="none" w:sz="0" w:space="0" w:color="auto"/>
            <w:bottom w:val="none" w:sz="0" w:space="0" w:color="auto"/>
            <w:right w:val="none" w:sz="0" w:space="0" w:color="auto"/>
          </w:divBdr>
        </w:div>
        <w:div w:id="1211957562">
          <w:marLeft w:val="0"/>
          <w:marRight w:val="0"/>
          <w:marTop w:val="0"/>
          <w:marBottom w:val="0"/>
          <w:divBdr>
            <w:top w:val="none" w:sz="0" w:space="0" w:color="auto"/>
            <w:left w:val="none" w:sz="0" w:space="0" w:color="auto"/>
            <w:bottom w:val="none" w:sz="0" w:space="0" w:color="auto"/>
            <w:right w:val="none" w:sz="0" w:space="0" w:color="auto"/>
          </w:divBdr>
        </w:div>
        <w:div w:id="654912486">
          <w:marLeft w:val="0"/>
          <w:marRight w:val="0"/>
          <w:marTop w:val="0"/>
          <w:marBottom w:val="0"/>
          <w:divBdr>
            <w:top w:val="none" w:sz="0" w:space="0" w:color="auto"/>
            <w:left w:val="none" w:sz="0" w:space="0" w:color="auto"/>
            <w:bottom w:val="none" w:sz="0" w:space="0" w:color="auto"/>
            <w:right w:val="none" w:sz="0" w:space="0" w:color="auto"/>
          </w:divBdr>
        </w:div>
        <w:div w:id="898788858">
          <w:marLeft w:val="0"/>
          <w:marRight w:val="0"/>
          <w:marTop w:val="0"/>
          <w:marBottom w:val="0"/>
          <w:divBdr>
            <w:top w:val="none" w:sz="0" w:space="0" w:color="auto"/>
            <w:left w:val="none" w:sz="0" w:space="0" w:color="auto"/>
            <w:bottom w:val="none" w:sz="0" w:space="0" w:color="auto"/>
            <w:right w:val="none" w:sz="0" w:space="0" w:color="auto"/>
          </w:divBdr>
        </w:div>
        <w:div w:id="697126277">
          <w:marLeft w:val="0"/>
          <w:marRight w:val="0"/>
          <w:marTop w:val="0"/>
          <w:marBottom w:val="0"/>
          <w:divBdr>
            <w:top w:val="none" w:sz="0" w:space="0" w:color="auto"/>
            <w:left w:val="none" w:sz="0" w:space="0" w:color="auto"/>
            <w:bottom w:val="none" w:sz="0" w:space="0" w:color="auto"/>
            <w:right w:val="none" w:sz="0" w:space="0" w:color="auto"/>
          </w:divBdr>
        </w:div>
        <w:div w:id="126054206">
          <w:marLeft w:val="0"/>
          <w:marRight w:val="0"/>
          <w:marTop w:val="0"/>
          <w:marBottom w:val="0"/>
          <w:divBdr>
            <w:top w:val="none" w:sz="0" w:space="0" w:color="auto"/>
            <w:left w:val="none" w:sz="0" w:space="0" w:color="auto"/>
            <w:bottom w:val="none" w:sz="0" w:space="0" w:color="auto"/>
            <w:right w:val="none" w:sz="0" w:space="0" w:color="auto"/>
          </w:divBdr>
        </w:div>
        <w:div w:id="1155293352">
          <w:marLeft w:val="0"/>
          <w:marRight w:val="0"/>
          <w:marTop w:val="0"/>
          <w:marBottom w:val="0"/>
          <w:divBdr>
            <w:top w:val="none" w:sz="0" w:space="0" w:color="auto"/>
            <w:left w:val="none" w:sz="0" w:space="0" w:color="auto"/>
            <w:bottom w:val="none" w:sz="0" w:space="0" w:color="auto"/>
            <w:right w:val="none" w:sz="0" w:space="0" w:color="auto"/>
          </w:divBdr>
        </w:div>
        <w:div w:id="1043823053">
          <w:marLeft w:val="0"/>
          <w:marRight w:val="0"/>
          <w:marTop w:val="0"/>
          <w:marBottom w:val="0"/>
          <w:divBdr>
            <w:top w:val="none" w:sz="0" w:space="0" w:color="auto"/>
            <w:left w:val="none" w:sz="0" w:space="0" w:color="auto"/>
            <w:bottom w:val="none" w:sz="0" w:space="0" w:color="auto"/>
            <w:right w:val="none" w:sz="0" w:space="0" w:color="auto"/>
          </w:divBdr>
        </w:div>
        <w:div w:id="1244997996">
          <w:marLeft w:val="0"/>
          <w:marRight w:val="0"/>
          <w:marTop w:val="0"/>
          <w:marBottom w:val="0"/>
          <w:divBdr>
            <w:top w:val="none" w:sz="0" w:space="0" w:color="auto"/>
            <w:left w:val="none" w:sz="0" w:space="0" w:color="auto"/>
            <w:bottom w:val="none" w:sz="0" w:space="0" w:color="auto"/>
            <w:right w:val="none" w:sz="0" w:space="0" w:color="auto"/>
          </w:divBdr>
        </w:div>
        <w:div w:id="744492617">
          <w:marLeft w:val="0"/>
          <w:marRight w:val="0"/>
          <w:marTop w:val="0"/>
          <w:marBottom w:val="0"/>
          <w:divBdr>
            <w:top w:val="none" w:sz="0" w:space="0" w:color="auto"/>
            <w:left w:val="none" w:sz="0" w:space="0" w:color="auto"/>
            <w:bottom w:val="none" w:sz="0" w:space="0" w:color="auto"/>
            <w:right w:val="none" w:sz="0" w:space="0" w:color="auto"/>
          </w:divBdr>
        </w:div>
        <w:div w:id="40910679">
          <w:marLeft w:val="0"/>
          <w:marRight w:val="0"/>
          <w:marTop w:val="0"/>
          <w:marBottom w:val="0"/>
          <w:divBdr>
            <w:top w:val="none" w:sz="0" w:space="0" w:color="auto"/>
            <w:left w:val="none" w:sz="0" w:space="0" w:color="auto"/>
            <w:bottom w:val="none" w:sz="0" w:space="0" w:color="auto"/>
            <w:right w:val="none" w:sz="0" w:space="0" w:color="auto"/>
          </w:divBdr>
        </w:div>
        <w:div w:id="2056274482">
          <w:marLeft w:val="0"/>
          <w:marRight w:val="0"/>
          <w:marTop w:val="0"/>
          <w:marBottom w:val="0"/>
          <w:divBdr>
            <w:top w:val="none" w:sz="0" w:space="0" w:color="auto"/>
            <w:left w:val="none" w:sz="0" w:space="0" w:color="auto"/>
            <w:bottom w:val="none" w:sz="0" w:space="0" w:color="auto"/>
            <w:right w:val="none" w:sz="0" w:space="0" w:color="auto"/>
          </w:divBdr>
        </w:div>
        <w:div w:id="610161527">
          <w:marLeft w:val="0"/>
          <w:marRight w:val="0"/>
          <w:marTop w:val="0"/>
          <w:marBottom w:val="0"/>
          <w:divBdr>
            <w:top w:val="none" w:sz="0" w:space="0" w:color="auto"/>
            <w:left w:val="none" w:sz="0" w:space="0" w:color="auto"/>
            <w:bottom w:val="none" w:sz="0" w:space="0" w:color="auto"/>
            <w:right w:val="none" w:sz="0" w:space="0" w:color="auto"/>
          </w:divBdr>
        </w:div>
        <w:div w:id="471408757">
          <w:marLeft w:val="0"/>
          <w:marRight w:val="0"/>
          <w:marTop w:val="0"/>
          <w:marBottom w:val="0"/>
          <w:divBdr>
            <w:top w:val="none" w:sz="0" w:space="0" w:color="auto"/>
            <w:left w:val="none" w:sz="0" w:space="0" w:color="auto"/>
            <w:bottom w:val="none" w:sz="0" w:space="0" w:color="auto"/>
            <w:right w:val="none" w:sz="0" w:space="0" w:color="auto"/>
          </w:divBdr>
        </w:div>
        <w:div w:id="1150252291">
          <w:marLeft w:val="0"/>
          <w:marRight w:val="0"/>
          <w:marTop w:val="0"/>
          <w:marBottom w:val="0"/>
          <w:divBdr>
            <w:top w:val="none" w:sz="0" w:space="0" w:color="auto"/>
            <w:left w:val="none" w:sz="0" w:space="0" w:color="auto"/>
            <w:bottom w:val="none" w:sz="0" w:space="0" w:color="auto"/>
            <w:right w:val="none" w:sz="0" w:space="0" w:color="auto"/>
          </w:divBdr>
        </w:div>
        <w:div w:id="261766069">
          <w:marLeft w:val="0"/>
          <w:marRight w:val="0"/>
          <w:marTop w:val="0"/>
          <w:marBottom w:val="0"/>
          <w:divBdr>
            <w:top w:val="none" w:sz="0" w:space="0" w:color="auto"/>
            <w:left w:val="none" w:sz="0" w:space="0" w:color="auto"/>
            <w:bottom w:val="none" w:sz="0" w:space="0" w:color="auto"/>
            <w:right w:val="none" w:sz="0" w:space="0" w:color="auto"/>
          </w:divBdr>
        </w:div>
        <w:div w:id="726416419">
          <w:marLeft w:val="0"/>
          <w:marRight w:val="0"/>
          <w:marTop w:val="0"/>
          <w:marBottom w:val="0"/>
          <w:divBdr>
            <w:top w:val="none" w:sz="0" w:space="0" w:color="auto"/>
            <w:left w:val="none" w:sz="0" w:space="0" w:color="auto"/>
            <w:bottom w:val="none" w:sz="0" w:space="0" w:color="auto"/>
            <w:right w:val="none" w:sz="0" w:space="0" w:color="auto"/>
          </w:divBdr>
        </w:div>
        <w:div w:id="817956512">
          <w:marLeft w:val="0"/>
          <w:marRight w:val="0"/>
          <w:marTop w:val="0"/>
          <w:marBottom w:val="0"/>
          <w:divBdr>
            <w:top w:val="none" w:sz="0" w:space="0" w:color="auto"/>
            <w:left w:val="none" w:sz="0" w:space="0" w:color="auto"/>
            <w:bottom w:val="none" w:sz="0" w:space="0" w:color="auto"/>
            <w:right w:val="none" w:sz="0" w:space="0" w:color="auto"/>
          </w:divBdr>
        </w:div>
        <w:div w:id="1009523058">
          <w:marLeft w:val="0"/>
          <w:marRight w:val="0"/>
          <w:marTop w:val="0"/>
          <w:marBottom w:val="0"/>
          <w:divBdr>
            <w:top w:val="none" w:sz="0" w:space="0" w:color="auto"/>
            <w:left w:val="none" w:sz="0" w:space="0" w:color="auto"/>
            <w:bottom w:val="none" w:sz="0" w:space="0" w:color="auto"/>
            <w:right w:val="none" w:sz="0" w:space="0" w:color="auto"/>
          </w:divBdr>
        </w:div>
        <w:div w:id="1171335631">
          <w:marLeft w:val="0"/>
          <w:marRight w:val="0"/>
          <w:marTop w:val="0"/>
          <w:marBottom w:val="0"/>
          <w:divBdr>
            <w:top w:val="none" w:sz="0" w:space="0" w:color="auto"/>
            <w:left w:val="none" w:sz="0" w:space="0" w:color="auto"/>
            <w:bottom w:val="none" w:sz="0" w:space="0" w:color="auto"/>
            <w:right w:val="none" w:sz="0" w:space="0" w:color="auto"/>
          </w:divBdr>
        </w:div>
        <w:div w:id="40634367">
          <w:marLeft w:val="0"/>
          <w:marRight w:val="0"/>
          <w:marTop w:val="0"/>
          <w:marBottom w:val="0"/>
          <w:divBdr>
            <w:top w:val="none" w:sz="0" w:space="0" w:color="auto"/>
            <w:left w:val="none" w:sz="0" w:space="0" w:color="auto"/>
            <w:bottom w:val="none" w:sz="0" w:space="0" w:color="auto"/>
            <w:right w:val="none" w:sz="0" w:space="0" w:color="auto"/>
          </w:divBdr>
        </w:div>
        <w:div w:id="1195582816">
          <w:marLeft w:val="0"/>
          <w:marRight w:val="0"/>
          <w:marTop w:val="0"/>
          <w:marBottom w:val="0"/>
          <w:divBdr>
            <w:top w:val="none" w:sz="0" w:space="0" w:color="auto"/>
            <w:left w:val="none" w:sz="0" w:space="0" w:color="auto"/>
            <w:bottom w:val="none" w:sz="0" w:space="0" w:color="auto"/>
            <w:right w:val="none" w:sz="0" w:space="0" w:color="auto"/>
          </w:divBdr>
        </w:div>
        <w:div w:id="1557356764">
          <w:marLeft w:val="0"/>
          <w:marRight w:val="0"/>
          <w:marTop w:val="0"/>
          <w:marBottom w:val="0"/>
          <w:divBdr>
            <w:top w:val="none" w:sz="0" w:space="0" w:color="auto"/>
            <w:left w:val="none" w:sz="0" w:space="0" w:color="auto"/>
            <w:bottom w:val="none" w:sz="0" w:space="0" w:color="auto"/>
            <w:right w:val="none" w:sz="0" w:space="0" w:color="auto"/>
          </w:divBdr>
        </w:div>
        <w:div w:id="240650408">
          <w:marLeft w:val="0"/>
          <w:marRight w:val="0"/>
          <w:marTop w:val="0"/>
          <w:marBottom w:val="0"/>
          <w:divBdr>
            <w:top w:val="none" w:sz="0" w:space="0" w:color="auto"/>
            <w:left w:val="none" w:sz="0" w:space="0" w:color="auto"/>
            <w:bottom w:val="none" w:sz="0" w:space="0" w:color="auto"/>
            <w:right w:val="none" w:sz="0" w:space="0" w:color="auto"/>
          </w:divBdr>
        </w:div>
        <w:div w:id="826242593">
          <w:marLeft w:val="0"/>
          <w:marRight w:val="0"/>
          <w:marTop w:val="0"/>
          <w:marBottom w:val="0"/>
          <w:divBdr>
            <w:top w:val="none" w:sz="0" w:space="0" w:color="auto"/>
            <w:left w:val="none" w:sz="0" w:space="0" w:color="auto"/>
            <w:bottom w:val="none" w:sz="0" w:space="0" w:color="auto"/>
            <w:right w:val="none" w:sz="0" w:space="0" w:color="auto"/>
          </w:divBdr>
        </w:div>
        <w:div w:id="1765489706">
          <w:marLeft w:val="0"/>
          <w:marRight w:val="0"/>
          <w:marTop w:val="0"/>
          <w:marBottom w:val="0"/>
          <w:divBdr>
            <w:top w:val="none" w:sz="0" w:space="0" w:color="auto"/>
            <w:left w:val="none" w:sz="0" w:space="0" w:color="auto"/>
            <w:bottom w:val="none" w:sz="0" w:space="0" w:color="auto"/>
            <w:right w:val="none" w:sz="0" w:space="0" w:color="auto"/>
          </w:divBdr>
        </w:div>
        <w:div w:id="746656601">
          <w:marLeft w:val="0"/>
          <w:marRight w:val="0"/>
          <w:marTop w:val="0"/>
          <w:marBottom w:val="0"/>
          <w:divBdr>
            <w:top w:val="none" w:sz="0" w:space="0" w:color="auto"/>
            <w:left w:val="none" w:sz="0" w:space="0" w:color="auto"/>
            <w:bottom w:val="none" w:sz="0" w:space="0" w:color="auto"/>
            <w:right w:val="none" w:sz="0" w:space="0" w:color="auto"/>
          </w:divBdr>
        </w:div>
        <w:div w:id="1188526567">
          <w:marLeft w:val="0"/>
          <w:marRight w:val="0"/>
          <w:marTop w:val="0"/>
          <w:marBottom w:val="0"/>
          <w:divBdr>
            <w:top w:val="none" w:sz="0" w:space="0" w:color="auto"/>
            <w:left w:val="none" w:sz="0" w:space="0" w:color="auto"/>
            <w:bottom w:val="none" w:sz="0" w:space="0" w:color="auto"/>
            <w:right w:val="none" w:sz="0" w:space="0" w:color="auto"/>
          </w:divBdr>
        </w:div>
        <w:div w:id="854728748">
          <w:marLeft w:val="0"/>
          <w:marRight w:val="0"/>
          <w:marTop w:val="0"/>
          <w:marBottom w:val="0"/>
          <w:divBdr>
            <w:top w:val="none" w:sz="0" w:space="0" w:color="auto"/>
            <w:left w:val="none" w:sz="0" w:space="0" w:color="auto"/>
            <w:bottom w:val="none" w:sz="0" w:space="0" w:color="auto"/>
            <w:right w:val="none" w:sz="0" w:space="0" w:color="auto"/>
          </w:divBdr>
        </w:div>
        <w:div w:id="1409614479">
          <w:marLeft w:val="0"/>
          <w:marRight w:val="0"/>
          <w:marTop w:val="0"/>
          <w:marBottom w:val="0"/>
          <w:divBdr>
            <w:top w:val="none" w:sz="0" w:space="0" w:color="auto"/>
            <w:left w:val="none" w:sz="0" w:space="0" w:color="auto"/>
            <w:bottom w:val="none" w:sz="0" w:space="0" w:color="auto"/>
            <w:right w:val="none" w:sz="0" w:space="0" w:color="auto"/>
          </w:divBdr>
        </w:div>
        <w:div w:id="597178913">
          <w:marLeft w:val="0"/>
          <w:marRight w:val="0"/>
          <w:marTop w:val="0"/>
          <w:marBottom w:val="0"/>
          <w:divBdr>
            <w:top w:val="none" w:sz="0" w:space="0" w:color="auto"/>
            <w:left w:val="none" w:sz="0" w:space="0" w:color="auto"/>
            <w:bottom w:val="none" w:sz="0" w:space="0" w:color="auto"/>
            <w:right w:val="none" w:sz="0" w:space="0" w:color="auto"/>
          </w:divBdr>
        </w:div>
        <w:div w:id="528373558">
          <w:marLeft w:val="0"/>
          <w:marRight w:val="0"/>
          <w:marTop w:val="0"/>
          <w:marBottom w:val="0"/>
          <w:divBdr>
            <w:top w:val="none" w:sz="0" w:space="0" w:color="auto"/>
            <w:left w:val="none" w:sz="0" w:space="0" w:color="auto"/>
            <w:bottom w:val="none" w:sz="0" w:space="0" w:color="auto"/>
            <w:right w:val="none" w:sz="0" w:space="0" w:color="auto"/>
          </w:divBdr>
        </w:div>
        <w:div w:id="1686051518">
          <w:marLeft w:val="0"/>
          <w:marRight w:val="0"/>
          <w:marTop w:val="0"/>
          <w:marBottom w:val="0"/>
          <w:divBdr>
            <w:top w:val="none" w:sz="0" w:space="0" w:color="auto"/>
            <w:left w:val="none" w:sz="0" w:space="0" w:color="auto"/>
            <w:bottom w:val="none" w:sz="0" w:space="0" w:color="auto"/>
            <w:right w:val="none" w:sz="0" w:space="0" w:color="auto"/>
          </w:divBdr>
        </w:div>
        <w:div w:id="1796678589">
          <w:marLeft w:val="0"/>
          <w:marRight w:val="0"/>
          <w:marTop w:val="0"/>
          <w:marBottom w:val="0"/>
          <w:divBdr>
            <w:top w:val="none" w:sz="0" w:space="0" w:color="auto"/>
            <w:left w:val="none" w:sz="0" w:space="0" w:color="auto"/>
            <w:bottom w:val="none" w:sz="0" w:space="0" w:color="auto"/>
            <w:right w:val="none" w:sz="0" w:space="0" w:color="auto"/>
          </w:divBdr>
        </w:div>
        <w:div w:id="647444264">
          <w:marLeft w:val="0"/>
          <w:marRight w:val="0"/>
          <w:marTop w:val="0"/>
          <w:marBottom w:val="0"/>
          <w:divBdr>
            <w:top w:val="none" w:sz="0" w:space="0" w:color="auto"/>
            <w:left w:val="none" w:sz="0" w:space="0" w:color="auto"/>
            <w:bottom w:val="none" w:sz="0" w:space="0" w:color="auto"/>
            <w:right w:val="none" w:sz="0" w:space="0" w:color="auto"/>
          </w:divBdr>
        </w:div>
        <w:div w:id="263735369">
          <w:marLeft w:val="0"/>
          <w:marRight w:val="0"/>
          <w:marTop w:val="0"/>
          <w:marBottom w:val="0"/>
          <w:divBdr>
            <w:top w:val="none" w:sz="0" w:space="0" w:color="auto"/>
            <w:left w:val="none" w:sz="0" w:space="0" w:color="auto"/>
            <w:bottom w:val="none" w:sz="0" w:space="0" w:color="auto"/>
            <w:right w:val="none" w:sz="0" w:space="0" w:color="auto"/>
          </w:divBdr>
        </w:div>
        <w:div w:id="836112877">
          <w:marLeft w:val="0"/>
          <w:marRight w:val="0"/>
          <w:marTop w:val="0"/>
          <w:marBottom w:val="0"/>
          <w:divBdr>
            <w:top w:val="none" w:sz="0" w:space="0" w:color="auto"/>
            <w:left w:val="none" w:sz="0" w:space="0" w:color="auto"/>
            <w:bottom w:val="none" w:sz="0" w:space="0" w:color="auto"/>
            <w:right w:val="none" w:sz="0" w:space="0" w:color="auto"/>
          </w:divBdr>
        </w:div>
        <w:div w:id="1193229270">
          <w:marLeft w:val="0"/>
          <w:marRight w:val="0"/>
          <w:marTop w:val="0"/>
          <w:marBottom w:val="0"/>
          <w:divBdr>
            <w:top w:val="none" w:sz="0" w:space="0" w:color="auto"/>
            <w:left w:val="none" w:sz="0" w:space="0" w:color="auto"/>
            <w:bottom w:val="none" w:sz="0" w:space="0" w:color="auto"/>
            <w:right w:val="none" w:sz="0" w:space="0" w:color="auto"/>
          </w:divBdr>
        </w:div>
        <w:div w:id="167523796">
          <w:marLeft w:val="0"/>
          <w:marRight w:val="0"/>
          <w:marTop w:val="0"/>
          <w:marBottom w:val="0"/>
          <w:divBdr>
            <w:top w:val="none" w:sz="0" w:space="0" w:color="auto"/>
            <w:left w:val="none" w:sz="0" w:space="0" w:color="auto"/>
            <w:bottom w:val="none" w:sz="0" w:space="0" w:color="auto"/>
            <w:right w:val="none" w:sz="0" w:space="0" w:color="auto"/>
          </w:divBdr>
        </w:div>
        <w:div w:id="622535872">
          <w:marLeft w:val="0"/>
          <w:marRight w:val="0"/>
          <w:marTop w:val="0"/>
          <w:marBottom w:val="0"/>
          <w:divBdr>
            <w:top w:val="none" w:sz="0" w:space="0" w:color="auto"/>
            <w:left w:val="none" w:sz="0" w:space="0" w:color="auto"/>
            <w:bottom w:val="none" w:sz="0" w:space="0" w:color="auto"/>
            <w:right w:val="none" w:sz="0" w:space="0" w:color="auto"/>
          </w:divBdr>
        </w:div>
        <w:div w:id="1704554200">
          <w:marLeft w:val="0"/>
          <w:marRight w:val="0"/>
          <w:marTop w:val="0"/>
          <w:marBottom w:val="0"/>
          <w:divBdr>
            <w:top w:val="none" w:sz="0" w:space="0" w:color="auto"/>
            <w:left w:val="none" w:sz="0" w:space="0" w:color="auto"/>
            <w:bottom w:val="none" w:sz="0" w:space="0" w:color="auto"/>
            <w:right w:val="none" w:sz="0" w:space="0" w:color="auto"/>
          </w:divBdr>
        </w:div>
        <w:div w:id="233586602">
          <w:marLeft w:val="0"/>
          <w:marRight w:val="0"/>
          <w:marTop w:val="0"/>
          <w:marBottom w:val="0"/>
          <w:divBdr>
            <w:top w:val="none" w:sz="0" w:space="0" w:color="auto"/>
            <w:left w:val="none" w:sz="0" w:space="0" w:color="auto"/>
            <w:bottom w:val="none" w:sz="0" w:space="0" w:color="auto"/>
            <w:right w:val="none" w:sz="0" w:space="0" w:color="auto"/>
          </w:divBdr>
        </w:div>
        <w:div w:id="66659142">
          <w:marLeft w:val="0"/>
          <w:marRight w:val="0"/>
          <w:marTop w:val="0"/>
          <w:marBottom w:val="0"/>
          <w:divBdr>
            <w:top w:val="none" w:sz="0" w:space="0" w:color="auto"/>
            <w:left w:val="none" w:sz="0" w:space="0" w:color="auto"/>
            <w:bottom w:val="none" w:sz="0" w:space="0" w:color="auto"/>
            <w:right w:val="none" w:sz="0" w:space="0" w:color="auto"/>
          </w:divBdr>
        </w:div>
        <w:div w:id="1503473905">
          <w:marLeft w:val="0"/>
          <w:marRight w:val="0"/>
          <w:marTop w:val="0"/>
          <w:marBottom w:val="0"/>
          <w:divBdr>
            <w:top w:val="none" w:sz="0" w:space="0" w:color="auto"/>
            <w:left w:val="none" w:sz="0" w:space="0" w:color="auto"/>
            <w:bottom w:val="none" w:sz="0" w:space="0" w:color="auto"/>
            <w:right w:val="none" w:sz="0" w:space="0" w:color="auto"/>
          </w:divBdr>
        </w:div>
        <w:div w:id="297032547">
          <w:marLeft w:val="0"/>
          <w:marRight w:val="0"/>
          <w:marTop w:val="0"/>
          <w:marBottom w:val="0"/>
          <w:divBdr>
            <w:top w:val="none" w:sz="0" w:space="0" w:color="auto"/>
            <w:left w:val="none" w:sz="0" w:space="0" w:color="auto"/>
            <w:bottom w:val="none" w:sz="0" w:space="0" w:color="auto"/>
            <w:right w:val="none" w:sz="0" w:space="0" w:color="auto"/>
          </w:divBdr>
        </w:div>
        <w:div w:id="389621611">
          <w:marLeft w:val="0"/>
          <w:marRight w:val="0"/>
          <w:marTop w:val="0"/>
          <w:marBottom w:val="0"/>
          <w:divBdr>
            <w:top w:val="none" w:sz="0" w:space="0" w:color="auto"/>
            <w:left w:val="none" w:sz="0" w:space="0" w:color="auto"/>
            <w:bottom w:val="none" w:sz="0" w:space="0" w:color="auto"/>
            <w:right w:val="none" w:sz="0" w:space="0" w:color="auto"/>
          </w:divBdr>
        </w:div>
        <w:div w:id="1234196473">
          <w:marLeft w:val="0"/>
          <w:marRight w:val="0"/>
          <w:marTop w:val="0"/>
          <w:marBottom w:val="0"/>
          <w:divBdr>
            <w:top w:val="none" w:sz="0" w:space="0" w:color="auto"/>
            <w:left w:val="none" w:sz="0" w:space="0" w:color="auto"/>
            <w:bottom w:val="none" w:sz="0" w:space="0" w:color="auto"/>
            <w:right w:val="none" w:sz="0" w:space="0" w:color="auto"/>
          </w:divBdr>
        </w:div>
        <w:div w:id="77870774">
          <w:marLeft w:val="0"/>
          <w:marRight w:val="0"/>
          <w:marTop w:val="0"/>
          <w:marBottom w:val="0"/>
          <w:divBdr>
            <w:top w:val="none" w:sz="0" w:space="0" w:color="auto"/>
            <w:left w:val="none" w:sz="0" w:space="0" w:color="auto"/>
            <w:bottom w:val="none" w:sz="0" w:space="0" w:color="auto"/>
            <w:right w:val="none" w:sz="0" w:space="0" w:color="auto"/>
          </w:divBdr>
        </w:div>
        <w:div w:id="217785231">
          <w:marLeft w:val="0"/>
          <w:marRight w:val="0"/>
          <w:marTop w:val="0"/>
          <w:marBottom w:val="0"/>
          <w:divBdr>
            <w:top w:val="none" w:sz="0" w:space="0" w:color="auto"/>
            <w:left w:val="none" w:sz="0" w:space="0" w:color="auto"/>
            <w:bottom w:val="none" w:sz="0" w:space="0" w:color="auto"/>
            <w:right w:val="none" w:sz="0" w:space="0" w:color="auto"/>
          </w:divBdr>
        </w:div>
        <w:div w:id="1188905760">
          <w:marLeft w:val="0"/>
          <w:marRight w:val="0"/>
          <w:marTop w:val="0"/>
          <w:marBottom w:val="0"/>
          <w:divBdr>
            <w:top w:val="none" w:sz="0" w:space="0" w:color="auto"/>
            <w:left w:val="none" w:sz="0" w:space="0" w:color="auto"/>
            <w:bottom w:val="none" w:sz="0" w:space="0" w:color="auto"/>
            <w:right w:val="none" w:sz="0" w:space="0" w:color="auto"/>
          </w:divBdr>
        </w:div>
        <w:div w:id="979268694">
          <w:marLeft w:val="0"/>
          <w:marRight w:val="0"/>
          <w:marTop w:val="0"/>
          <w:marBottom w:val="0"/>
          <w:divBdr>
            <w:top w:val="none" w:sz="0" w:space="0" w:color="auto"/>
            <w:left w:val="none" w:sz="0" w:space="0" w:color="auto"/>
            <w:bottom w:val="none" w:sz="0" w:space="0" w:color="auto"/>
            <w:right w:val="none" w:sz="0" w:space="0" w:color="auto"/>
          </w:divBdr>
        </w:div>
        <w:div w:id="700938233">
          <w:marLeft w:val="0"/>
          <w:marRight w:val="0"/>
          <w:marTop w:val="0"/>
          <w:marBottom w:val="0"/>
          <w:divBdr>
            <w:top w:val="none" w:sz="0" w:space="0" w:color="auto"/>
            <w:left w:val="none" w:sz="0" w:space="0" w:color="auto"/>
            <w:bottom w:val="none" w:sz="0" w:space="0" w:color="auto"/>
            <w:right w:val="none" w:sz="0" w:space="0" w:color="auto"/>
          </w:divBdr>
        </w:div>
        <w:div w:id="992561325">
          <w:marLeft w:val="0"/>
          <w:marRight w:val="0"/>
          <w:marTop w:val="0"/>
          <w:marBottom w:val="0"/>
          <w:divBdr>
            <w:top w:val="none" w:sz="0" w:space="0" w:color="auto"/>
            <w:left w:val="none" w:sz="0" w:space="0" w:color="auto"/>
            <w:bottom w:val="none" w:sz="0" w:space="0" w:color="auto"/>
            <w:right w:val="none" w:sz="0" w:space="0" w:color="auto"/>
          </w:divBdr>
        </w:div>
        <w:div w:id="960306414">
          <w:marLeft w:val="0"/>
          <w:marRight w:val="0"/>
          <w:marTop w:val="0"/>
          <w:marBottom w:val="0"/>
          <w:divBdr>
            <w:top w:val="none" w:sz="0" w:space="0" w:color="auto"/>
            <w:left w:val="none" w:sz="0" w:space="0" w:color="auto"/>
            <w:bottom w:val="none" w:sz="0" w:space="0" w:color="auto"/>
            <w:right w:val="none" w:sz="0" w:space="0" w:color="auto"/>
          </w:divBdr>
        </w:div>
        <w:div w:id="1615480371">
          <w:marLeft w:val="0"/>
          <w:marRight w:val="0"/>
          <w:marTop w:val="0"/>
          <w:marBottom w:val="0"/>
          <w:divBdr>
            <w:top w:val="none" w:sz="0" w:space="0" w:color="auto"/>
            <w:left w:val="none" w:sz="0" w:space="0" w:color="auto"/>
            <w:bottom w:val="none" w:sz="0" w:space="0" w:color="auto"/>
            <w:right w:val="none" w:sz="0" w:space="0" w:color="auto"/>
          </w:divBdr>
        </w:div>
        <w:div w:id="474882184">
          <w:marLeft w:val="0"/>
          <w:marRight w:val="0"/>
          <w:marTop w:val="0"/>
          <w:marBottom w:val="0"/>
          <w:divBdr>
            <w:top w:val="none" w:sz="0" w:space="0" w:color="auto"/>
            <w:left w:val="none" w:sz="0" w:space="0" w:color="auto"/>
            <w:bottom w:val="none" w:sz="0" w:space="0" w:color="auto"/>
            <w:right w:val="none" w:sz="0" w:space="0" w:color="auto"/>
          </w:divBdr>
        </w:div>
        <w:div w:id="630594404">
          <w:marLeft w:val="0"/>
          <w:marRight w:val="0"/>
          <w:marTop w:val="0"/>
          <w:marBottom w:val="0"/>
          <w:divBdr>
            <w:top w:val="none" w:sz="0" w:space="0" w:color="auto"/>
            <w:left w:val="none" w:sz="0" w:space="0" w:color="auto"/>
            <w:bottom w:val="none" w:sz="0" w:space="0" w:color="auto"/>
            <w:right w:val="none" w:sz="0" w:space="0" w:color="auto"/>
          </w:divBdr>
        </w:div>
        <w:div w:id="1652517202">
          <w:marLeft w:val="0"/>
          <w:marRight w:val="0"/>
          <w:marTop w:val="0"/>
          <w:marBottom w:val="0"/>
          <w:divBdr>
            <w:top w:val="none" w:sz="0" w:space="0" w:color="auto"/>
            <w:left w:val="none" w:sz="0" w:space="0" w:color="auto"/>
            <w:bottom w:val="none" w:sz="0" w:space="0" w:color="auto"/>
            <w:right w:val="none" w:sz="0" w:space="0" w:color="auto"/>
          </w:divBdr>
        </w:div>
        <w:div w:id="95367014">
          <w:marLeft w:val="0"/>
          <w:marRight w:val="0"/>
          <w:marTop w:val="0"/>
          <w:marBottom w:val="0"/>
          <w:divBdr>
            <w:top w:val="none" w:sz="0" w:space="0" w:color="auto"/>
            <w:left w:val="none" w:sz="0" w:space="0" w:color="auto"/>
            <w:bottom w:val="none" w:sz="0" w:space="0" w:color="auto"/>
            <w:right w:val="none" w:sz="0" w:space="0" w:color="auto"/>
          </w:divBdr>
        </w:div>
        <w:div w:id="2002811037">
          <w:marLeft w:val="0"/>
          <w:marRight w:val="0"/>
          <w:marTop w:val="0"/>
          <w:marBottom w:val="0"/>
          <w:divBdr>
            <w:top w:val="none" w:sz="0" w:space="0" w:color="auto"/>
            <w:left w:val="none" w:sz="0" w:space="0" w:color="auto"/>
            <w:bottom w:val="none" w:sz="0" w:space="0" w:color="auto"/>
            <w:right w:val="none" w:sz="0" w:space="0" w:color="auto"/>
          </w:divBdr>
        </w:div>
        <w:div w:id="1475678018">
          <w:marLeft w:val="0"/>
          <w:marRight w:val="0"/>
          <w:marTop w:val="0"/>
          <w:marBottom w:val="0"/>
          <w:divBdr>
            <w:top w:val="none" w:sz="0" w:space="0" w:color="auto"/>
            <w:left w:val="none" w:sz="0" w:space="0" w:color="auto"/>
            <w:bottom w:val="none" w:sz="0" w:space="0" w:color="auto"/>
            <w:right w:val="none" w:sz="0" w:space="0" w:color="auto"/>
          </w:divBdr>
        </w:div>
        <w:div w:id="1358391724">
          <w:marLeft w:val="0"/>
          <w:marRight w:val="0"/>
          <w:marTop w:val="0"/>
          <w:marBottom w:val="0"/>
          <w:divBdr>
            <w:top w:val="none" w:sz="0" w:space="0" w:color="auto"/>
            <w:left w:val="none" w:sz="0" w:space="0" w:color="auto"/>
            <w:bottom w:val="none" w:sz="0" w:space="0" w:color="auto"/>
            <w:right w:val="none" w:sz="0" w:space="0" w:color="auto"/>
          </w:divBdr>
        </w:div>
        <w:div w:id="536116390">
          <w:marLeft w:val="0"/>
          <w:marRight w:val="0"/>
          <w:marTop w:val="0"/>
          <w:marBottom w:val="0"/>
          <w:divBdr>
            <w:top w:val="none" w:sz="0" w:space="0" w:color="auto"/>
            <w:left w:val="none" w:sz="0" w:space="0" w:color="auto"/>
            <w:bottom w:val="none" w:sz="0" w:space="0" w:color="auto"/>
            <w:right w:val="none" w:sz="0" w:space="0" w:color="auto"/>
          </w:divBdr>
        </w:div>
        <w:div w:id="482738948">
          <w:marLeft w:val="0"/>
          <w:marRight w:val="0"/>
          <w:marTop w:val="480"/>
          <w:marBottom w:val="480"/>
          <w:divBdr>
            <w:top w:val="none" w:sz="0" w:space="0" w:color="auto"/>
            <w:left w:val="none" w:sz="0" w:space="0" w:color="auto"/>
            <w:bottom w:val="none" w:sz="0" w:space="0" w:color="auto"/>
            <w:right w:val="none" w:sz="0" w:space="0" w:color="auto"/>
          </w:divBdr>
        </w:div>
      </w:divsChild>
    </w:div>
    <w:div w:id="1032341825">
      <w:bodyDiv w:val="1"/>
      <w:marLeft w:val="0"/>
      <w:marRight w:val="0"/>
      <w:marTop w:val="0"/>
      <w:marBottom w:val="0"/>
      <w:divBdr>
        <w:top w:val="none" w:sz="0" w:space="0" w:color="auto"/>
        <w:left w:val="none" w:sz="0" w:space="0" w:color="auto"/>
        <w:bottom w:val="none" w:sz="0" w:space="0" w:color="auto"/>
        <w:right w:val="none" w:sz="0" w:space="0" w:color="auto"/>
      </w:divBdr>
      <w:divsChild>
        <w:div w:id="67073357">
          <w:marLeft w:val="0"/>
          <w:marRight w:val="0"/>
          <w:marTop w:val="0"/>
          <w:marBottom w:val="0"/>
          <w:divBdr>
            <w:top w:val="none" w:sz="0" w:space="0" w:color="auto"/>
            <w:left w:val="none" w:sz="0" w:space="0" w:color="auto"/>
            <w:bottom w:val="none" w:sz="0" w:space="0" w:color="auto"/>
            <w:right w:val="none" w:sz="0" w:space="0" w:color="auto"/>
          </w:divBdr>
        </w:div>
        <w:div w:id="1811366241">
          <w:marLeft w:val="0"/>
          <w:marRight w:val="0"/>
          <w:marTop w:val="0"/>
          <w:marBottom w:val="0"/>
          <w:divBdr>
            <w:top w:val="single" w:sz="6" w:space="18" w:color="005274"/>
            <w:left w:val="single" w:sz="6" w:space="18" w:color="005274"/>
            <w:bottom w:val="single" w:sz="6" w:space="18" w:color="005274"/>
            <w:right w:val="single" w:sz="6" w:space="18" w:color="005274"/>
          </w:divBdr>
          <w:divsChild>
            <w:div w:id="52043210">
              <w:marLeft w:val="0"/>
              <w:marRight w:val="0"/>
              <w:marTop w:val="0"/>
              <w:marBottom w:val="0"/>
              <w:divBdr>
                <w:top w:val="none" w:sz="0" w:space="0" w:color="auto"/>
                <w:left w:val="none" w:sz="0" w:space="0" w:color="auto"/>
                <w:bottom w:val="none" w:sz="0" w:space="0" w:color="auto"/>
                <w:right w:val="none" w:sz="0" w:space="0" w:color="auto"/>
              </w:divBdr>
            </w:div>
            <w:div w:id="1299873677">
              <w:marLeft w:val="0"/>
              <w:marRight w:val="0"/>
              <w:marTop w:val="0"/>
              <w:marBottom w:val="0"/>
              <w:divBdr>
                <w:top w:val="none" w:sz="0" w:space="0" w:color="auto"/>
                <w:left w:val="none" w:sz="0" w:space="0" w:color="auto"/>
                <w:bottom w:val="none" w:sz="0" w:space="0" w:color="auto"/>
                <w:right w:val="none" w:sz="0" w:space="0" w:color="auto"/>
              </w:divBdr>
            </w:div>
            <w:div w:id="2125036754">
              <w:marLeft w:val="0"/>
              <w:marRight w:val="0"/>
              <w:marTop w:val="0"/>
              <w:marBottom w:val="0"/>
              <w:divBdr>
                <w:top w:val="none" w:sz="0" w:space="0" w:color="auto"/>
                <w:left w:val="none" w:sz="0" w:space="0" w:color="auto"/>
                <w:bottom w:val="none" w:sz="0" w:space="0" w:color="auto"/>
                <w:right w:val="none" w:sz="0" w:space="0" w:color="auto"/>
              </w:divBdr>
            </w:div>
            <w:div w:id="918249068">
              <w:marLeft w:val="0"/>
              <w:marRight w:val="0"/>
              <w:marTop w:val="0"/>
              <w:marBottom w:val="0"/>
              <w:divBdr>
                <w:top w:val="none" w:sz="0" w:space="0" w:color="auto"/>
                <w:left w:val="none" w:sz="0" w:space="0" w:color="auto"/>
                <w:bottom w:val="none" w:sz="0" w:space="0" w:color="auto"/>
                <w:right w:val="none" w:sz="0" w:space="0" w:color="auto"/>
              </w:divBdr>
            </w:div>
            <w:div w:id="1844394725">
              <w:marLeft w:val="0"/>
              <w:marRight w:val="0"/>
              <w:marTop w:val="0"/>
              <w:marBottom w:val="0"/>
              <w:divBdr>
                <w:top w:val="none" w:sz="0" w:space="0" w:color="auto"/>
                <w:left w:val="none" w:sz="0" w:space="0" w:color="auto"/>
                <w:bottom w:val="none" w:sz="0" w:space="0" w:color="auto"/>
                <w:right w:val="none" w:sz="0" w:space="0" w:color="auto"/>
              </w:divBdr>
            </w:div>
            <w:div w:id="200018272">
              <w:marLeft w:val="0"/>
              <w:marRight w:val="0"/>
              <w:marTop w:val="0"/>
              <w:marBottom w:val="0"/>
              <w:divBdr>
                <w:top w:val="none" w:sz="0" w:space="0" w:color="auto"/>
                <w:left w:val="none" w:sz="0" w:space="0" w:color="auto"/>
                <w:bottom w:val="none" w:sz="0" w:space="0" w:color="auto"/>
                <w:right w:val="none" w:sz="0" w:space="0" w:color="auto"/>
              </w:divBdr>
            </w:div>
            <w:div w:id="566762769">
              <w:marLeft w:val="0"/>
              <w:marRight w:val="0"/>
              <w:marTop w:val="0"/>
              <w:marBottom w:val="0"/>
              <w:divBdr>
                <w:top w:val="none" w:sz="0" w:space="0" w:color="auto"/>
                <w:left w:val="none" w:sz="0" w:space="0" w:color="auto"/>
                <w:bottom w:val="none" w:sz="0" w:space="0" w:color="auto"/>
                <w:right w:val="none" w:sz="0" w:space="0" w:color="auto"/>
              </w:divBdr>
            </w:div>
            <w:div w:id="569115272">
              <w:marLeft w:val="0"/>
              <w:marRight w:val="0"/>
              <w:marTop w:val="0"/>
              <w:marBottom w:val="0"/>
              <w:divBdr>
                <w:top w:val="none" w:sz="0" w:space="0" w:color="auto"/>
                <w:left w:val="none" w:sz="0" w:space="0" w:color="auto"/>
                <w:bottom w:val="none" w:sz="0" w:space="0" w:color="auto"/>
                <w:right w:val="none" w:sz="0" w:space="0" w:color="auto"/>
              </w:divBdr>
            </w:div>
            <w:div w:id="839154648">
              <w:marLeft w:val="0"/>
              <w:marRight w:val="0"/>
              <w:marTop w:val="0"/>
              <w:marBottom w:val="0"/>
              <w:divBdr>
                <w:top w:val="none" w:sz="0" w:space="0" w:color="auto"/>
                <w:left w:val="none" w:sz="0" w:space="0" w:color="auto"/>
                <w:bottom w:val="none" w:sz="0" w:space="0" w:color="auto"/>
                <w:right w:val="none" w:sz="0" w:space="0" w:color="auto"/>
              </w:divBdr>
            </w:div>
            <w:div w:id="1162085970">
              <w:marLeft w:val="0"/>
              <w:marRight w:val="0"/>
              <w:marTop w:val="0"/>
              <w:marBottom w:val="0"/>
              <w:divBdr>
                <w:top w:val="none" w:sz="0" w:space="0" w:color="auto"/>
                <w:left w:val="none" w:sz="0" w:space="0" w:color="auto"/>
                <w:bottom w:val="none" w:sz="0" w:space="0" w:color="auto"/>
                <w:right w:val="none" w:sz="0" w:space="0" w:color="auto"/>
              </w:divBdr>
            </w:div>
            <w:div w:id="6061201">
              <w:marLeft w:val="0"/>
              <w:marRight w:val="0"/>
              <w:marTop w:val="0"/>
              <w:marBottom w:val="0"/>
              <w:divBdr>
                <w:top w:val="none" w:sz="0" w:space="0" w:color="auto"/>
                <w:left w:val="none" w:sz="0" w:space="0" w:color="auto"/>
                <w:bottom w:val="none" w:sz="0" w:space="0" w:color="auto"/>
                <w:right w:val="none" w:sz="0" w:space="0" w:color="auto"/>
              </w:divBdr>
            </w:div>
            <w:div w:id="1856844120">
              <w:marLeft w:val="0"/>
              <w:marRight w:val="0"/>
              <w:marTop w:val="0"/>
              <w:marBottom w:val="0"/>
              <w:divBdr>
                <w:top w:val="none" w:sz="0" w:space="0" w:color="auto"/>
                <w:left w:val="none" w:sz="0" w:space="0" w:color="auto"/>
                <w:bottom w:val="none" w:sz="0" w:space="0" w:color="auto"/>
                <w:right w:val="none" w:sz="0" w:space="0" w:color="auto"/>
              </w:divBdr>
            </w:div>
            <w:div w:id="116611728">
              <w:marLeft w:val="0"/>
              <w:marRight w:val="0"/>
              <w:marTop w:val="0"/>
              <w:marBottom w:val="0"/>
              <w:divBdr>
                <w:top w:val="none" w:sz="0" w:space="0" w:color="auto"/>
                <w:left w:val="none" w:sz="0" w:space="0" w:color="auto"/>
                <w:bottom w:val="none" w:sz="0" w:space="0" w:color="auto"/>
                <w:right w:val="none" w:sz="0" w:space="0" w:color="auto"/>
              </w:divBdr>
            </w:div>
            <w:div w:id="1599481100">
              <w:marLeft w:val="0"/>
              <w:marRight w:val="0"/>
              <w:marTop w:val="0"/>
              <w:marBottom w:val="0"/>
              <w:divBdr>
                <w:top w:val="none" w:sz="0" w:space="0" w:color="auto"/>
                <w:left w:val="none" w:sz="0" w:space="0" w:color="auto"/>
                <w:bottom w:val="none" w:sz="0" w:space="0" w:color="auto"/>
                <w:right w:val="none" w:sz="0" w:space="0" w:color="auto"/>
              </w:divBdr>
            </w:div>
            <w:div w:id="1512721665">
              <w:marLeft w:val="0"/>
              <w:marRight w:val="0"/>
              <w:marTop w:val="0"/>
              <w:marBottom w:val="0"/>
              <w:divBdr>
                <w:top w:val="none" w:sz="0" w:space="0" w:color="auto"/>
                <w:left w:val="none" w:sz="0" w:space="0" w:color="auto"/>
                <w:bottom w:val="none" w:sz="0" w:space="0" w:color="auto"/>
                <w:right w:val="none" w:sz="0" w:space="0" w:color="auto"/>
              </w:divBdr>
            </w:div>
            <w:div w:id="1153836283">
              <w:marLeft w:val="0"/>
              <w:marRight w:val="0"/>
              <w:marTop w:val="0"/>
              <w:marBottom w:val="0"/>
              <w:divBdr>
                <w:top w:val="none" w:sz="0" w:space="0" w:color="auto"/>
                <w:left w:val="none" w:sz="0" w:space="0" w:color="auto"/>
                <w:bottom w:val="none" w:sz="0" w:space="0" w:color="auto"/>
                <w:right w:val="none" w:sz="0" w:space="0" w:color="auto"/>
              </w:divBdr>
            </w:div>
            <w:div w:id="1365013067">
              <w:marLeft w:val="0"/>
              <w:marRight w:val="0"/>
              <w:marTop w:val="0"/>
              <w:marBottom w:val="0"/>
              <w:divBdr>
                <w:top w:val="none" w:sz="0" w:space="0" w:color="auto"/>
                <w:left w:val="none" w:sz="0" w:space="0" w:color="auto"/>
                <w:bottom w:val="none" w:sz="0" w:space="0" w:color="auto"/>
                <w:right w:val="none" w:sz="0" w:space="0" w:color="auto"/>
              </w:divBdr>
            </w:div>
            <w:div w:id="119618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159089">
      <w:bodyDiv w:val="1"/>
      <w:marLeft w:val="0"/>
      <w:marRight w:val="0"/>
      <w:marTop w:val="0"/>
      <w:marBottom w:val="0"/>
      <w:divBdr>
        <w:top w:val="none" w:sz="0" w:space="0" w:color="auto"/>
        <w:left w:val="none" w:sz="0" w:space="0" w:color="auto"/>
        <w:bottom w:val="none" w:sz="0" w:space="0" w:color="auto"/>
        <w:right w:val="none" w:sz="0" w:space="0" w:color="auto"/>
      </w:divBdr>
      <w:divsChild>
        <w:div w:id="614601644">
          <w:marLeft w:val="0"/>
          <w:marRight w:val="0"/>
          <w:marTop w:val="0"/>
          <w:marBottom w:val="0"/>
          <w:divBdr>
            <w:top w:val="none" w:sz="0" w:space="0" w:color="auto"/>
            <w:left w:val="none" w:sz="0" w:space="0" w:color="auto"/>
            <w:bottom w:val="none" w:sz="0" w:space="0" w:color="auto"/>
            <w:right w:val="none" w:sz="0" w:space="0" w:color="auto"/>
          </w:divBdr>
          <w:divsChild>
            <w:div w:id="1740129756">
              <w:marLeft w:val="0"/>
              <w:marRight w:val="0"/>
              <w:marTop w:val="0"/>
              <w:marBottom w:val="0"/>
              <w:divBdr>
                <w:top w:val="none" w:sz="0" w:space="0" w:color="auto"/>
                <w:left w:val="none" w:sz="0" w:space="0" w:color="auto"/>
                <w:bottom w:val="none" w:sz="0" w:space="0" w:color="auto"/>
                <w:right w:val="none" w:sz="0" w:space="0" w:color="auto"/>
              </w:divBdr>
              <w:divsChild>
                <w:div w:id="2047287324">
                  <w:marLeft w:val="0"/>
                  <w:marRight w:val="0"/>
                  <w:marTop w:val="0"/>
                  <w:marBottom w:val="0"/>
                  <w:divBdr>
                    <w:top w:val="none" w:sz="0" w:space="0" w:color="auto"/>
                    <w:left w:val="none" w:sz="0" w:space="0" w:color="auto"/>
                    <w:bottom w:val="none" w:sz="0" w:space="0" w:color="auto"/>
                    <w:right w:val="none" w:sz="0" w:space="0" w:color="auto"/>
                  </w:divBdr>
                  <w:divsChild>
                    <w:div w:id="1968268972">
                      <w:marLeft w:val="0"/>
                      <w:marRight w:val="0"/>
                      <w:marTop w:val="0"/>
                      <w:marBottom w:val="0"/>
                      <w:divBdr>
                        <w:top w:val="none" w:sz="0" w:space="0" w:color="auto"/>
                        <w:left w:val="none" w:sz="0" w:space="0" w:color="auto"/>
                        <w:bottom w:val="none" w:sz="0" w:space="0" w:color="auto"/>
                        <w:right w:val="none" w:sz="0" w:space="0" w:color="auto"/>
                      </w:divBdr>
                      <w:divsChild>
                        <w:div w:id="11685096">
                          <w:marLeft w:val="0"/>
                          <w:marRight w:val="0"/>
                          <w:marTop w:val="0"/>
                          <w:marBottom w:val="0"/>
                          <w:divBdr>
                            <w:top w:val="none" w:sz="0" w:space="0" w:color="auto"/>
                            <w:left w:val="none" w:sz="0" w:space="0" w:color="auto"/>
                            <w:bottom w:val="none" w:sz="0" w:space="0" w:color="auto"/>
                            <w:right w:val="none" w:sz="0" w:space="0" w:color="auto"/>
                          </w:divBdr>
                        </w:div>
                        <w:div w:id="126748946">
                          <w:marLeft w:val="0"/>
                          <w:marRight w:val="0"/>
                          <w:marTop w:val="0"/>
                          <w:marBottom w:val="0"/>
                          <w:divBdr>
                            <w:top w:val="none" w:sz="0" w:space="0" w:color="auto"/>
                            <w:left w:val="none" w:sz="0" w:space="0" w:color="auto"/>
                            <w:bottom w:val="none" w:sz="0" w:space="0" w:color="auto"/>
                            <w:right w:val="none" w:sz="0" w:space="0" w:color="auto"/>
                          </w:divBdr>
                        </w:div>
                        <w:div w:id="25339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697781">
          <w:marLeft w:val="0"/>
          <w:marRight w:val="0"/>
          <w:marTop w:val="0"/>
          <w:marBottom w:val="0"/>
          <w:divBdr>
            <w:top w:val="none" w:sz="0" w:space="0" w:color="auto"/>
            <w:left w:val="none" w:sz="0" w:space="0" w:color="auto"/>
            <w:bottom w:val="none" w:sz="0" w:space="0" w:color="auto"/>
            <w:right w:val="none" w:sz="0" w:space="0" w:color="auto"/>
          </w:divBdr>
        </w:div>
        <w:div w:id="1463843074">
          <w:marLeft w:val="0"/>
          <w:marRight w:val="0"/>
          <w:marTop w:val="0"/>
          <w:marBottom w:val="0"/>
          <w:divBdr>
            <w:top w:val="none" w:sz="0" w:space="0" w:color="auto"/>
            <w:left w:val="none" w:sz="0" w:space="0" w:color="auto"/>
            <w:bottom w:val="none" w:sz="0" w:space="0" w:color="auto"/>
            <w:right w:val="none" w:sz="0" w:space="0" w:color="auto"/>
          </w:divBdr>
          <w:divsChild>
            <w:div w:id="1320616429">
              <w:marLeft w:val="0"/>
              <w:marRight w:val="0"/>
              <w:marTop w:val="0"/>
              <w:marBottom w:val="0"/>
              <w:divBdr>
                <w:top w:val="none" w:sz="0" w:space="0" w:color="auto"/>
                <w:left w:val="none" w:sz="0" w:space="0" w:color="auto"/>
                <w:bottom w:val="none" w:sz="0" w:space="0" w:color="auto"/>
                <w:right w:val="none" w:sz="0" w:space="0" w:color="auto"/>
              </w:divBdr>
            </w:div>
          </w:divsChild>
        </w:div>
        <w:div w:id="935690">
          <w:marLeft w:val="0"/>
          <w:marRight w:val="0"/>
          <w:marTop w:val="0"/>
          <w:marBottom w:val="0"/>
          <w:divBdr>
            <w:top w:val="none" w:sz="0" w:space="0" w:color="auto"/>
            <w:left w:val="none" w:sz="0" w:space="0" w:color="auto"/>
            <w:bottom w:val="none" w:sz="0" w:space="0" w:color="auto"/>
            <w:right w:val="none" w:sz="0" w:space="0" w:color="auto"/>
          </w:divBdr>
          <w:divsChild>
            <w:div w:id="1173762789">
              <w:marLeft w:val="0"/>
              <w:marRight w:val="0"/>
              <w:marTop w:val="0"/>
              <w:marBottom w:val="0"/>
              <w:divBdr>
                <w:top w:val="none" w:sz="0" w:space="0" w:color="auto"/>
                <w:left w:val="none" w:sz="0" w:space="0" w:color="auto"/>
                <w:bottom w:val="single" w:sz="6" w:space="0" w:color="EEEEEE"/>
                <w:right w:val="none" w:sz="0" w:space="0" w:color="auto"/>
              </w:divBdr>
            </w:div>
          </w:divsChild>
        </w:div>
        <w:div w:id="1923027751">
          <w:marLeft w:val="0"/>
          <w:marRight w:val="0"/>
          <w:marTop w:val="0"/>
          <w:marBottom w:val="0"/>
          <w:divBdr>
            <w:top w:val="none" w:sz="0" w:space="0" w:color="auto"/>
            <w:left w:val="none" w:sz="0" w:space="0" w:color="auto"/>
            <w:bottom w:val="none" w:sz="0" w:space="0" w:color="auto"/>
            <w:right w:val="none" w:sz="0" w:space="0" w:color="auto"/>
          </w:divBdr>
          <w:divsChild>
            <w:div w:id="178200501">
              <w:marLeft w:val="0"/>
              <w:marRight w:val="0"/>
              <w:marTop w:val="0"/>
              <w:marBottom w:val="0"/>
              <w:divBdr>
                <w:top w:val="none" w:sz="0" w:space="0" w:color="auto"/>
                <w:left w:val="none" w:sz="0" w:space="0" w:color="auto"/>
                <w:bottom w:val="none" w:sz="0" w:space="0" w:color="auto"/>
                <w:right w:val="none" w:sz="0" w:space="0" w:color="auto"/>
              </w:divBdr>
              <w:divsChild>
                <w:div w:id="1745375701">
                  <w:marLeft w:val="0"/>
                  <w:marRight w:val="0"/>
                  <w:marTop w:val="0"/>
                  <w:marBottom w:val="0"/>
                  <w:divBdr>
                    <w:top w:val="none" w:sz="0" w:space="0" w:color="auto"/>
                    <w:left w:val="none" w:sz="0" w:space="0" w:color="auto"/>
                    <w:bottom w:val="none" w:sz="0" w:space="0" w:color="auto"/>
                    <w:right w:val="none" w:sz="0" w:space="0" w:color="auto"/>
                  </w:divBdr>
                  <w:divsChild>
                    <w:div w:id="371805194">
                      <w:marLeft w:val="0"/>
                      <w:marRight w:val="0"/>
                      <w:marTop w:val="0"/>
                      <w:marBottom w:val="0"/>
                      <w:divBdr>
                        <w:top w:val="none" w:sz="0" w:space="0" w:color="auto"/>
                        <w:left w:val="none" w:sz="0" w:space="0" w:color="auto"/>
                        <w:bottom w:val="none" w:sz="0" w:space="0" w:color="auto"/>
                        <w:right w:val="none" w:sz="0" w:space="0" w:color="auto"/>
                      </w:divBdr>
                      <w:divsChild>
                        <w:div w:id="2053923534">
                          <w:marLeft w:val="0"/>
                          <w:marRight w:val="0"/>
                          <w:marTop w:val="0"/>
                          <w:marBottom w:val="0"/>
                          <w:divBdr>
                            <w:top w:val="none" w:sz="0" w:space="0" w:color="auto"/>
                            <w:left w:val="none" w:sz="0" w:space="0" w:color="auto"/>
                            <w:bottom w:val="none" w:sz="0" w:space="0" w:color="auto"/>
                            <w:right w:val="none" w:sz="0" w:space="0" w:color="auto"/>
                          </w:divBdr>
                        </w:div>
                      </w:divsChild>
                    </w:div>
                    <w:div w:id="592859796">
                      <w:marLeft w:val="0"/>
                      <w:marRight w:val="0"/>
                      <w:marTop w:val="0"/>
                      <w:marBottom w:val="0"/>
                      <w:divBdr>
                        <w:top w:val="none" w:sz="0" w:space="0" w:color="auto"/>
                        <w:left w:val="none" w:sz="0" w:space="0" w:color="auto"/>
                        <w:bottom w:val="none" w:sz="0" w:space="0" w:color="auto"/>
                        <w:right w:val="none" w:sz="0" w:space="0" w:color="auto"/>
                      </w:divBdr>
                      <w:divsChild>
                        <w:div w:id="2122409851">
                          <w:marLeft w:val="0"/>
                          <w:marRight w:val="0"/>
                          <w:marTop w:val="0"/>
                          <w:marBottom w:val="0"/>
                          <w:divBdr>
                            <w:top w:val="none" w:sz="0" w:space="0" w:color="auto"/>
                            <w:left w:val="none" w:sz="0" w:space="0" w:color="auto"/>
                            <w:bottom w:val="none" w:sz="0" w:space="0" w:color="auto"/>
                            <w:right w:val="none" w:sz="0" w:space="0" w:color="auto"/>
                          </w:divBdr>
                          <w:divsChild>
                            <w:div w:id="1547180544">
                              <w:marLeft w:val="0"/>
                              <w:marRight w:val="0"/>
                              <w:marTop w:val="240"/>
                              <w:marBottom w:val="240"/>
                              <w:divBdr>
                                <w:top w:val="none" w:sz="0" w:space="0" w:color="auto"/>
                                <w:left w:val="none" w:sz="0" w:space="0" w:color="auto"/>
                                <w:bottom w:val="none" w:sz="0" w:space="0" w:color="auto"/>
                                <w:right w:val="none" w:sz="0" w:space="0" w:color="auto"/>
                              </w:divBdr>
                              <w:divsChild>
                                <w:div w:id="104576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19452">
                          <w:marLeft w:val="0"/>
                          <w:marRight w:val="0"/>
                          <w:marTop w:val="150"/>
                          <w:marBottom w:val="0"/>
                          <w:divBdr>
                            <w:top w:val="none" w:sz="0" w:space="0" w:color="auto"/>
                            <w:left w:val="none" w:sz="0" w:space="0" w:color="auto"/>
                            <w:bottom w:val="none" w:sz="0" w:space="0" w:color="auto"/>
                            <w:right w:val="none" w:sz="0" w:space="0" w:color="auto"/>
                          </w:divBdr>
                        </w:div>
                        <w:div w:id="368726471">
                          <w:marLeft w:val="0"/>
                          <w:marRight w:val="0"/>
                          <w:marTop w:val="150"/>
                          <w:marBottom w:val="0"/>
                          <w:divBdr>
                            <w:top w:val="none" w:sz="0" w:space="0" w:color="auto"/>
                            <w:left w:val="none" w:sz="0" w:space="0" w:color="auto"/>
                            <w:bottom w:val="none" w:sz="0" w:space="0" w:color="auto"/>
                            <w:right w:val="none" w:sz="0" w:space="0" w:color="auto"/>
                          </w:divBdr>
                        </w:div>
                        <w:div w:id="1642223040">
                          <w:marLeft w:val="0"/>
                          <w:marRight w:val="0"/>
                          <w:marTop w:val="150"/>
                          <w:marBottom w:val="0"/>
                          <w:divBdr>
                            <w:top w:val="none" w:sz="0" w:space="0" w:color="auto"/>
                            <w:left w:val="none" w:sz="0" w:space="0" w:color="auto"/>
                            <w:bottom w:val="none" w:sz="0" w:space="0" w:color="auto"/>
                            <w:right w:val="none" w:sz="0" w:space="0" w:color="auto"/>
                          </w:divBdr>
                        </w:div>
                        <w:div w:id="956136438">
                          <w:marLeft w:val="0"/>
                          <w:marRight w:val="0"/>
                          <w:marTop w:val="150"/>
                          <w:marBottom w:val="0"/>
                          <w:divBdr>
                            <w:top w:val="none" w:sz="0" w:space="0" w:color="auto"/>
                            <w:left w:val="none" w:sz="0" w:space="0" w:color="auto"/>
                            <w:bottom w:val="none" w:sz="0" w:space="0" w:color="auto"/>
                            <w:right w:val="none" w:sz="0" w:space="0" w:color="auto"/>
                          </w:divBdr>
                        </w:div>
                        <w:div w:id="1023944587">
                          <w:marLeft w:val="0"/>
                          <w:marRight w:val="0"/>
                          <w:marTop w:val="150"/>
                          <w:marBottom w:val="0"/>
                          <w:divBdr>
                            <w:top w:val="none" w:sz="0" w:space="0" w:color="auto"/>
                            <w:left w:val="none" w:sz="0" w:space="0" w:color="auto"/>
                            <w:bottom w:val="none" w:sz="0" w:space="0" w:color="auto"/>
                            <w:right w:val="none" w:sz="0" w:space="0" w:color="auto"/>
                          </w:divBdr>
                        </w:div>
                        <w:div w:id="2813506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2478587">
      <w:bodyDiv w:val="1"/>
      <w:marLeft w:val="0"/>
      <w:marRight w:val="0"/>
      <w:marTop w:val="0"/>
      <w:marBottom w:val="0"/>
      <w:divBdr>
        <w:top w:val="none" w:sz="0" w:space="0" w:color="auto"/>
        <w:left w:val="none" w:sz="0" w:space="0" w:color="auto"/>
        <w:bottom w:val="none" w:sz="0" w:space="0" w:color="auto"/>
        <w:right w:val="none" w:sz="0" w:space="0" w:color="auto"/>
      </w:divBdr>
      <w:divsChild>
        <w:div w:id="887911007">
          <w:marLeft w:val="0"/>
          <w:marRight w:val="0"/>
          <w:marTop w:val="0"/>
          <w:marBottom w:val="0"/>
          <w:divBdr>
            <w:top w:val="none" w:sz="0" w:space="0" w:color="auto"/>
            <w:left w:val="none" w:sz="0" w:space="0" w:color="auto"/>
            <w:bottom w:val="none" w:sz="0" w:space="0" w:color="auto"/>
            <w:right w:val="none" w:sz="0" w:space="0" w:color="auto"/>
          </w:divBdr>
          <w:divsChild>
            <w:div w:id="12193030">
              <w:marLeft w:val="0"/>
              <w:marRight w:val="0"/>
              <w:marTop w:val="0"/>
              <w:marBottom w:val="0"/>
              <w:divBdr>
                <w:top w:val="none" w:sz="0" w:space="0" w:color="auto"/>
                <w:left w:val="none" w:sz="0" w:space="0" w:color="auto"/>
                <w:bottom w:val="none" w:sz="0" w:space="0" w:color="auto"/>
                <w:right w:val="none" w:sz="0" w:space="0" w:color="auto"/>
              </w:divBdr>
              <w:divsChild>
                <w:div w:id="1948467281">
                  <w:marLeft w:val="0"/>
                  <w:marRight w:val="0"/>
                  <w:marTop w:val="0"/>
                  <w:marBottom w:val="0"/>
                  <w:divBdr>
                    <w:top w:val="none" w:sz="0" w:space="0" w:color="auto"/>
                    <w:left w:val="none" w:sz="0" w:space="0" w:color="auto"/>
                    <w:bottom w:val="none" w:sz="0" w:space="0" w:color="auto"/>
                    <w:right w:val="none" w:sz="0" w:space="0" w:color="auto"/>
                  </w:divBdr>
                  <w:divsChild>
                    <w:div w:id="688607007">
                      <w:marLeft w:val="0"/>
                      <w:marRight w:val="0"/>
                      <w:marTop w:val="0"/>
                      <w:marBottom w:val="0"/>
                      <w:divBdr>
                        <w:top w:val="none" w:sz="0" w:space="0" w:color="auto"/>
                        <w:left w:val="none" w:sz="0" w:space="0" w:color="auto"/>
                        <w:bottom w:val="none" w:sz="0" w:space="0" w:color="auto"/>
                        <w:right w:val="none" w:sz="0" w:space="0" w:color="auto"/>
                      </w:divBdr>
                      <w:divsChild>
                        <w:div w:id="1122961659">
                          <w:marLeft w:val="0"/>
                          <w:marRight w:val="0"/>
                          <w:marTop w:val="0"/>
                          <w:marBottom w:val="0"/>
                          <w:divBdr>
                            <w:top w:val="none" w:sz="0" w:space="0" w:color="auto"/>
                            <w:left w:val="none" w:sz="0" w:space="0" w:color="auto"/>
                            <w:bottom w:val="none" w:sz="0" w:space="0" w:color="auto"/>
                            <w:right w:val="none" w:sz="0" w:space="0" w:color="auto"/>
                          </w:divBdr>
                        </w:div>
                        <w:div w:id="71203396">
                          <w:marLeft w:val="0"/>
                          <w:marRight w:val="0"/>
                          <w:marTop w:val="0"/>
                          <w:marBottom w:val="0"/>
                          <w:divBdr>
                            <w:top w:val="none" w:sz="0" w:space="0" w:color="auto"/>
                            <w:left w:val="none" w:sz="0" w:space="0" w:color="auto"/>
                            <w:bottom w:val="none" w:sz="0" w:space="0" w:color="auto"/>
                            <w:right w:val="none" w:sz="0" w:space="0" w:color="auto"/>
                          </w:divBdr>
                        </w:div>
                        <w:div w:id="981497591">
                          <w:marLeft w:val="0"/>
                          <w:marRight w:val="0"/>
                          <w:marTop w:val="0"/>
                          <w:marBottom w:val="0"/>
                          <w:divBdr>
                            <w:top w:val="none" w:sz="0" w:space="0" w:color="auto"/>
                            <w:left w:val="none" w:sz="0" w:space="0" w:color="auto"/>
                            <w:bottom w:val="none" w:sz="0" w:space="0" w:color="auto"/>
                            <w:right w:val="none" w:sz="0" w:space="0" w:color="auto"/>
                          </w:divBdr>
                        </w:div>
                        <w:div w:id="36748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153090">
          <w:marLeft w:val="0"/>
          <w:marRight w:val="0"/>
          <w:marTop w:val="0"/>
          <w:marBottom w:val="0"/>
          <w:divBdr>
            <w:top w:val="none" w:sz="0" w:space="0" w:color="auto"/>
            <w:left w:val="none" w:sz="0" w:space="0" w:color="auto"/>
            <w:bottom w:val="none" w:sz="0" w:space="0" w:color="auto"/>
            <w:right w:val="none" w:sz="0" w:space="0" w:color="auto"/>
          </w:divBdr>
        </w:div>
        <w:div w:id="643703349">
          <w:marLeft w:val="0"/>
          <w:marRight w:val="0"/>
          <w:marTop w:val="0"/>
          <w:marBottom w:val="0"/>
          <w:divBdr>
            <w:top w:val="none" w:sz="0" w:space="0" w:color="auto"/>
            <w:left w:val="none" w:sz="0" w:space="0" w:color="auto"/>
            <w:bottom w:val="none" w:sz="0" w:space="0" w:color="auto"/>
            <w:right w:val="none" w:sz="0" w:space="0" w:color="auto"/>
          </w:divBdr>
          <w:divsChild>
            <w:div w:id="638458352">
              <w:marLeft w:val="0"/>
              <w:marRight w:val="0"/>
              <w:marTop w:val="0"/>
              <w:marBottom w:val="0"/>
              <w:divBdr>
                <w:top w:val="none" w:sz="0" w:space="0" w:color="auto"/>
                <w:left w:val="none" w:sz="0" w:space="0" w:color="auto"/>
                <w:bottom w:val="none" w:sz="0" w:space="0" w:color="auto"/>
                <w:right w:val="none" w:sz="0" w:space="0" w:color="auto"/>
              </w:divBdr>
            </w:div>
          </w:divsChild>
        </w:div>
        <w:div w:id="1358963082">
          <w:marLeft w:val="0"/>
          <w:marRight w:val="0"/>
          <w:marTop w:val="0"/>
          <w:marBottom w:val="0"/>
          <w:divBdr>
            <w:top w:val="none" w:sz="0" w:space="0" w:color="auto"/>
            <w:left w:val="none" w:sz="0" w:space="0" w:color="auto"/>
            <w:bottom w:val="none" w:sz="0" w:space="0" w:color="auto"/>
            <w:right w:val="none" w:sz="0" w:space="0" w:color="auto"/>
          </w:divBdr>
          <w:divsChild>
            <w:div w:id="892812074">
              <w:marLeft w:val="0"/>
              <w:marRight w:val="0"/>
              <w:marTop w:val="0"/>
              <w:marBottom w:val="0"/>
              <w:divBdr>
                <w:top w:val="none" w:sz="0" w:space="0" w:color="auto"/>
                <w:left w:val="none" w:sz="0" w:space="0" w:color="auto"/>
                <w:bottom w:val="single" w:sz="6" w:space="0" w:color="EEEEEE"/>
                <w:right w:val="none" w:sz="0" w:space="0" w:color="auto"/>
              </w:divBdr>
            </w:div>
          </w:divsChild>
        </w:div>
        <w:div w:id="1145968813">
          <w:marLeft w:val="0"/>
          <w:marRight w:val="0"/>
          <w:marTop w:val="0"/>
          <w:marBottom w:val="0"/>
          <w:divBdr>
            <w:top w:val="none" w:sz="0" w:space="0" w:color="auto"/>
            <w:left w:val="none" w:sz="0" w:space="0" w:color="auto"/>
            <w:bottom w:val="none" w:sz="0" w:space="0" w:color="auto"/>
            <w:right w:val="none" w:sz="0" w:space="0" w:color="auto"/>
          </w:divBdr>
          <w:divsChild>
            <w:div w:id="1760249803">
              <w:marLeft w:val="0"/>
              <w:marRight w:val="0"/>
              <w:marTop w:val="0"/>
              <w:marBottom w:val="0"/>
              <w:divBdr>
                <w:top w:val="none" w:sz="0" w:space="0" w:color="auto"/>
                <w:left w:val="none" w:sz="0" w:space="0" w:color="auto"/>
                <w:bottom w:val="none" w:sz="0" w:space="0" w:color="auto"/>
                <w:right w:val="none" w:sz="0" w:space="0" w:color="auto"/>
              </w:divBdr>
              <w:divsChild>
                <w:div w:id="1571773049">
                  <w:marLeft w:val="0"/>
                  <w:marRight w:val="0"/>
                  <w:marTop w:val="0"/>
                  <w:marBottom w:val="0"/>
                  <w:divBdr>
                    <w:top w:val="none" w:sz="0" w:space="0" w:color="auto"/>
                    <w:left w:val="none" w:sz="0" w:space="0" w:color="auto"/>
                    <w:bottom w:val="none" w:sz="0" w:space="0" w:color="auto"/>
                    <w:right w:val="none" w:sz="0" w:space="0" w:color="auto"/>
                  </w:divBdr>
                  <w:divsChild>
                    <w:div w:id="1990398348">
                      <w:marLeft w:val="0"/>
                      <w:marRight w:val="0"/>
                      <w:marTop w:val="0"/>
                      <w:marBottom w:val="0"/>
                      <w:divBdr>
                        <w:top w:val="none" w:sz="0" w:space="0" w:color="auto"/>
                        <w:left w:val="none" w:sz="0" w:space="0" w:color="auto"/>
                        <w:bottom w:val="none" w:sz="0" w:space="0" w:color="auto"/>
                        <w:right w:val="none" w:sz="0" w:space="0" w:color="auto"/>
                      </w:divBdr>
                      <w:divsChild>
                        <w:div w:id="929043003">
                          <w:marLeft w:val="0"/>
                          <w:marRight w:val="0"/>
                          <w:marTop w:val="0"/>
                          <w:marBottom w:val="0"/>
                          <w:divBdr>
                            <w:top w:val="none" w:sz="0" w:space="0" w:color="auto"/>
                            <w:left w:val="none" w:sz="0" w:space="0" w:color="auto"/>
                            <w:bottom w:val="none" w:sz="0" w:space="0" w:color="auto"/>
                            <w:right w:val="none" w:sz="0" w:space="0" w:color="auto"/>
                          </w:divBdr>
                        </w:div>
                      </w:divsChild>
                    </w:div>
                    <w:div w:id="1206797320">
                      <w:marLeft w:val="0"/>
                      <w:marRight w:val="0"/>
                      <w:marTop w:val="0"/>
                      <w:marBottom w:val="0"/>
                      <w:divBdr>
                        <w:top w:val="none" w:sz="0" w:space="0" w:color="auto"/>
                        <w:left w:val="none" w:sz="0" w:space="0" w:color="auto"/>
                        <w:bottom w:val="none" w:sz="0" w:space="0" w:color="auto"/>
                        <w:right w:val="none" w:sz="0" w:space="0" w:color="auto"/>
                      </w:divBdr>
                      <w:divsChild>
                        <w:div w:id="707874712">
                          <w:marLeft w:val="0"/>
                          <w:marRight w:val="0"/>
                          <w:marTop w:val="150"/>
                          <w:marBottom w:val="0"/>
                          <w:divBdr>
                            <w:top w:val="none" w:sz="0" w:space="0" w:color="auto"/>
                            <w:left w:val="none" w:sz="0" w:space="0" w:color="auto"/>
                            <w:bottom w:val="none" w:sz="0" w:space="0" w:color="auto"/>
                            <w:right w:val="none" w:sz="0" w:space="0" w:color="auto"/>
                          </w:divBdr>
                        </w:div>
                        <w:div w:id="362053452">
                          <w:marLeft w:val="0"/>
                          <w:marRight w:val="0"/>
                          <w:marTop w:val="150"/>
                          <w:marBottom w:val="0"/>
                          <w:divBdr>
                            <w:top w:val="none" w:sz="0" w:space="0" w:color="auto"/>
                            <w:left w:val="none" w:sz="0" w:space="0" w:color="auto"/>
                            <w:bottom w:val="none" w:sz="0" w:space="0" w:color="auto"/>
                            <w:right w:val="none" w:sz="0" w:space="0" w:color="auto"/>
                          </w:divBdr>
                        </w:div>
                        <w:div w:id="913978203">
                          <w:marLeft w:val="0"/>
                          <w:marRight w:val="0"/>
                          <w:marTop w:val="150"/>
                          <w:marBottom w:val="0"/>
                          <w:divBdr>
                            <w:top w:val="none" w:sz="0" w:space="0" w:color="auto"/>
                            <w:left w:val="none" w:sz="0" w:space="0" w:color="auto"/>
                            <w:bottom w:val="none" w:sz="0" w:space="0" w:color="auto"/>
                            <w:right w:val="none" w:sz="0" w:space="0" w:color="auto"/>
                          </w:divBdr>
                        </w:div>
                        <w:div w:id="860362136">
                          <w:marLeft w:val="0"/>
                          <w:marRight w:val="0"/>
                          <w:marTop w:val="150"/>
                          <w:marBottom w:val="0"/>
                          <w:divBdr>
                            <w:top w:val="none" w:sz="0" w:space="0" w:color="auto"/>
                            <w:left w:val="none" w:sz="0" w:space="0" w:color="auto"/>
                            <w:bottom w:val="none" w:sz="0" w:space="0" w:color="auto"/>
                            <w:right w:val="none" w:sz="0" w:space="0" w:color="auto"/>
                          </w:divBdr>
                        </w:div>
                        <w:div w:id="1763718807">
                          <w:marLeft w:val="0"/>
                          <w:marRight w:val="0"/>
                          <w:marTop w:val="150"/>
                          <w:marBottom w:val="0"/>
                          <w:divBdr>
                            <w:top w:val="none" w:sz="0" w:space="0" w:color="auto"/>
                            <w:left w:val="none" w:sz="0" w:space="0" w:color="auto"/>
                            <w:bottom w:val="none" w:sz="0" w:space="0" w:color="auto"/>
                            <w:right w:val="none" w:sz="0" w:space="0" w:color="auto"/>
                          </w:divBdr>
                        </w:div>
                        <w:div w:id="1279070866">
                          <w:marLeft w:val="0"/>
                          <w:marRight w:val="0"/>
                          <w:marTop w:val="150"/>
                          <w:marBottom w:val="0"/>
                          <w:divBdr>
                            <w:top w:val="none" w:sz="0" w:space="0" w:color="auto"/>
                            <w:left w:val="none" w:sz="0" w:space="0" w:color="auto"/>
                            <w:bottom w:val="none" w:sz="0" w:space="0" w:color="auto"/>
                            <w:right w:val="none" w:sz="0" w:space="0" w:color="auto"/>
                          </w:divBdr>
                        </w:div>
                        <w:div w:id="105274250">
                          <w:marLeft w:val="0"/>
                          <w:marRight w:val="0"/>
                          <w:marTop w:val="150"/>
                          <w:marBottom w:val="0"/>
                          <w:divBdr>
                            <w:top w:val="none" w:sz="0" w:space="0" w:color="auto"/>
                            <w:left w:val="none" w:sz="0" w:space="0" w:color="auto"/>
                            <w:bottom w:val="none" w:sz="0" w:space="0" w:color="auto"/>
                            <w:right w:val="none" w:sz="0" w:space="0" w:color="auto"/>
                          </w:divBdr>
                        </w:div>
                        <w:div w:id="10422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253449">
      <w:bodyDiv w:val="1"/>
      <w:marLeft w:val="0"/>
      <w:marRight w:val="0"/>
      <w:marTop w:val="0"/>
      <w:marBottom w:val="0"/>
      <w:divBdr>
        <w:top w:val="none" w:sz="0" w:space="0" w:color="auto"/>
        <w:left w:val="none" w:sz="0" w:space="0" w:color="auto"/>
        <w:bottom w:val="none" w:sz="0" w:space="0" w:color="auto"/>
        <w:right w:val="none" w:sz="0" w:space="0" w:color="auto"/>
      </w:divBdr>
      <w:divsChild>
        <w:div w:id="2086560824">
          <w:marLeft w:val="0"/>
          <w:marRight w:val="0"/>
          <w:marTop w:val="0"/>
          <w:marBottom w:val="0"/>
          <w:divBdr>
            <w:top w:val="none" w:sz="0" w:space="0" w:color="auto"/>
            <w:left w:val="none" w:sz="0" w:space="0" w:color="auto"/>
            <w:bottom w:val="single" w:sz="6" w:space="11" w:color="EFEFEF"/>
            <w:right w:val="none" w:sz="0" w:space="0" w:color="auto"/>
          </w:divBdr>
          <w:divsChild>
            <w:div w:id="2071884895">
              <w:marLeft w:val="0"/>
              <w:marRight w:val="0"/>
              <w:marTop w:val="0"/>
              <w:marBottom w:val="0"/>
              <w:divBdr>
                <w:top w:val="none" w:sz="0" w:space="0" w:color="auto"/>
                <w:left w:val="none" w:sz="0" w:space="0" w:color="auto"/>
                <w:bottom w:val="none" w:sz="0" w:space="0" w:color="auto"/>
                <w:right w:val="none" w:sz="0" w:space="0" w:color="auto"/>
              </w:divBdr>
              <w:divsChild>
                <w:div w:id="282199864">
                  <w:marLeft w:val="-225"/>
                  <w:marRight w:val="-225"/>
                  <w:marTop w:val="0"/>
                  <w:marBottom w:val="0"/>
                  <w:divBdr>
                    <w:top w:val="none" w:sz="0" w:space="0" w:color="auto"/>
                    <w:left w:val="none" w:sz="0" w:space="0" w:color="auto"/>
                    <w:bottom w:val="none" w:sz="0" w:space="0" w:color="auto"/>
                    <w:right w:val="none" w:sz="0" w:space="0" w:color="auto"/>
                  </w:divBdr>
                  <w:divsChild>
                    <w:div w:id="1311907649">
                      <w:marLeft w:val="0"/>
                      <w:marRight w:val="0"/>
                      <w:marTop w:val="0"/>
                      <w:marBottom w:val="0"/>
                      <w:divBdr>
                        <w:top w:val="none" w:sz="0" w:space="0" w:color="auto"/>
                        <w:left w:val="none" w:sz="0" w:space="0" w:color="auto"/>
                        <w:bottom w:val="none" w:sz="0" w:space="0" w:color="auto"/>
                        <w:right w:val="none" w:sz="0" w:space="0" w:color="auto"/>
                      </w:divBdr>
                      <w:divsChild>
                        <w:div w:id="535972017">
                          <w:marLeft w:val="0"/>
                          <w:marRight w:val="0"/>
                          <w:marTop w:val="0"/>
                          <w:marBottom w:val="0"/>
                          <w:divBdr>
                            <w:top w:val="none" w:sz="0" w:space="0" w:color="auto"/>
                            <w:left w:val="none" w:sz="0" w:space="0" w:color="auto"/>
                            <w:bottom w:val="none" w:sz="0" w:space="0" w:color="auto"/>
                            <w:right w:val="none" w:sz="0" w:space="0" w:color="auto"/>
                          </w:divBdr>
                          <w:divsChild>
                            <w:div w:id="954219185">
                              <w:marLeft w:val="0"/>
                              <w:marRight w:val="0"/>
                              <w:marTop w:val="330"/>
                              <w:marBottom w:val="330"/>
                              <w:divBdr>
                                <w:top w:val="none" w:sz="0" w:space="0" w:color="auto"/>
                                <w:left w:val="none" w:sz="0" w:space="0" w:color="auto"/>
                                <w:bottom w:val="none" w:sz="0" w:space="0" w:color="auto"/>
                                <w:right w:val="none" w:sz="0" w:space="0" w:color="auto"/>
                              </w:divBdr>
                              <w:divsChild>
                                <w:div w:id="1494950825">
                                  <w:marLeft w:val="0"/>
                                  <w:marRight w:val="0"/>
                                  <w:marTop w:val="0"/>
                                  <w:marBottom w:val="150"/>
                                  <w:divBdr>
                                    <w:top w:val="none" w:sz="0" w:space="0" w:color="auto"/>
                                    <w:left w:val="none" w:sz="0" w:space="0" w:color="auto"/>
                                    <w:bottom w:val="none" w:sz="0" w:space="0" w:color="auto"/>
                                    <w:right w:val="none" w:sz="0" w:space="0" w:color="auto"/>
                                  </w:divBdr>
                                </w:div>
                                <w:div w:id="598296245">
                                  <w:marLeft w:val="0"/>
                                  <w:marRight w:val="0"/>
                                  <w:marTop w:val="0"/>
                                  <w:marBottom w:val="0"/>
                                  <w:divBdr>
                                    <w:top w:val="none" w:sz="0" w:space="0" w:color="auto"/>
                                    <w:left w:val="none" w:sz="0" w:space="0" w:color="auto"/>
                                    <w:bottom w:val="none" w:sz="0" w:space="0" w:color="auto"/>
                                    <w:right w:val="none" w:sz="0" w:space="0" w:color="auto"/>
                                  </w:divBdr>
                                  <w:divsChild>
                                    <w:div w:id="246307614">
                                      <w:marLeft w:val="0"/>
                                      <w:marRight w:val="0"/>
                                      <w:marTop w:val="0"/>
                                      <w:marBottom w:val="0"/>
                                      <w:divBdr>
                                        <w:top w:val="none" w:sz="0" w:space="0" w:color="auto"/>
                                        <w:left w:val="none" w:sz="0" w:space="0" w:color="auto"/>
                                        <w:bottom w:val="none" w:sz="0" w:space="0" w:color="auto"/>
                                        <w:right w:val="none" w:sz="0" w:space="0" w:color="auto"/>
                                      </w:divBdr>
                                    </w:div>
                                    <w:div w:id="645356802">
                                      <w:marLeft w:val="0"/>
                                      <w:marRight w:val="0"/>
                                      <w:marTop w:val="0"/>
                                      <w:marBottom w:val="0"/>
                                      <w:divBdr>
                                        <w:top w:val="none" w:sz="0" w:space="0" w:color="auto"/>
                                        <w:left w:val="none" w:sz="0" w:space="0" w:color="auto"/>
                                        <w:bottom w:val="none" w:sz="0" w:space="0" w:color="auto"/>
                                        <w:right w:val="none" w:sz="0" w:space="0" w:color="auto"/>
                                      </w:divBdr>
                                    </w:div>
                                    <w:div w:id="794831047">
                                      <w:marLeft w:val="0"/>
                                      <w:marRight w:val="0"/>
                                      <w:marTop w:val="0"/>
                                      <w:marBottom w:val="0"/>
                                      <w:divBdr>
                                        <w:top w:val="none" w:sz="0" w:space="0" w:color="auto"/>
                                        <w:left w:val="none" w:sz="0" w:space="0" w:color="auto"/>
                                        <w:bottom w:val="none" w:sz="0" w:space="0" w:color="auto"/>
                                        <w:right w:val="none" w:sz="0" w:space="0" w:color="auto"/>
                                      </w:divBdr>
                                    </w:div>
                                    <w:div w:id="1918513046">
                                      <w:marLeft w:val="0"/>
                                      <w:marRight w:val="0"/>
                                      <w:marTop w:val="0"/>
                                      <w:marBottom w:val="0"/>
                                      <w:divBdr>
                                        <w:top w:val="none" w:sz="0" w:space="0" w:color="auto"/>
                                        <w:left w:val="none" w:sz="0" w:space="0" w:color="auto"/>
                                        <w:bottom w:val="none" w:sz="0" w:space="0" w:color="auto"/>
                                        <w:right w:val="none" w:sz="0" w:space="0" w:color="auto"/>
                                      </w:divBdr>
                                    </w:div>
                                    <w:div w:id="78500481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405378091">
                              <w:marLeft w:val="0"/>
                              <w:marRight w:val="0"/>
                              <w:marTop w:val="0"/>
                              <w:marBottom w:val="0"/>
                              <w:divBdr>
                                <w:top w:val="none" w:sz="0" w:space="0" w:color="auto"/>
                                <w:left w:val="none" w:sz="0" w:space="0" w:color="auto"/>
                                <w:bottom w:val="none" w:sz="0" w:space="0" w:color="auto"/>
                                <w:right w:val="none" w:sz="0" w:space="0" w:color="auto"/>
                              </w:divBdr>
                              <w:divsChild>
                                <w:div w:id="1600136041">
                                  <w:marLeft w:val="0"/>
                                  <w:marRight w:val="0"/>
                                  <w:marTop w:val="0"/>
                                  <w:marBottom w:val="0"/>
                                  <w:divBdr>
                                    <w:top w:val="none" w:sz="0" w:space="0" w:color="auto"/>
                                    <w:left w:val="none" w:sz="0" w:space="0" w:color="auto"/>
                                    <w:bottom w:val="none" w:sz="0" w:space="0" w:color="auto"/>
                                    <w:right w:val="none" w:sz="0" w:space="0" w:color="auto"/>
                                  </w:divBdr>
                                  <w:divsChild>
                                    <w:div w:id="814302753">
                                      <w:marLeft w:val="0"/>
                                      <w:marRight w:val="0"/>
                                      <w:marTop w:val="0"/>
                                      <w:marBottom w:val="0"/>
                                      <w:divBdr>
                                        <w:top w:val="none" w:sz="0" w:space="0" w:color="auto"/>
                                        <w:left w:val="none" w:sz="0" w:space="0" w:color="auto"/>
                                        <w:bottom w:val="none" w:sz="0" w:space="0" w:color="auto"/>
                                        <w:right w:val="none" w:sz="0" w:space="0" w:color="auto"/>
                                      </w:divBdr>
                                    </w:div>
                                    <w:div w:id="2062288393">
                                      <w:marLeft w:val="0"/>
                                      <w:marRight w:val="0"/>
                                      <w:marTop w:val="0"/>
                                      <w:marBottom w:val="0"/>
                                      <w:divBdr>
                                        <w:top w:val="none" w:sz="0" w:space="0" w:color="auto"/>
                                        <w:left w:val="none" w:sz="0" w:space="0" w:color="auto"/>
                                        <w:bottom w:val="none" w:sz="0" w:space="0" w:color="auto"/>
                                        <w:right w:val="none" w:sz="0" w:space="0" w:color="auto"/>
                                      </w:divBdr>
                                    </w:div>
                                    <w:div w:id="400103950">
                                      <w:marLeft w:val="0"/>
                                      <w:marRight w:val="0"/>
                                      <w:marTop w:val="0"/>
                                      <w:marBottom w:val="0"/>
                                      <w:divBdr>
                                        <w:top w:val="none" w:sz="0" w:space="0" w:color="auto"/>
                                        <w:left w:val="none" w:sz="0" w:space="0" w:color="auto"/>
                                        <w:bottom w:val="none" w:sz="0" w:space="0" w:color="auto"/>
                                        <w:right w:val="none" w:sz="0" w:space="0" w:color="auto"/>
                                      </w:divBdr>
                                    </w:div>
                                    <w:div w:id="706610884">
                                      <w:marLeft w:val="0"/>
                                      <w:marRight w:val="0"/>
                                      <w:marTop w:val="0"/>
                                      <w:marBottom w:val="0"/>
                                      <w:divBdr>
                                        <w:top w:val="none" w:sz="0" w:space="0" w:color="auto"/>
                                        <w:left w:val="none" w:sz="0" w:space="0" w:color="auto"/>
                                        <w:bottom w:val="none" w:sz="0" w:space="0" w:color="auto"/>
                                        <w:right w:val="none" w:sz="0" w:space="0" w:color="auto"/>
                                      </w:divBdr>
                                    </w:div>
                                    <w:div w:id="681932432">
                                      <w:marLeft w:val="0"/>
                                      <w:marRight w:val="0"/>
                                      <w:marTop w:val="15"/>
                                      <w:marBottom w:val="0"/>
                                      <w:divBdr>
                                        <w:top w:val="none" w:sz="0" w:space="0" w:color="auto"/>
                                        <w:left w:val="none" w:sz="0" w:space="0" w:color="auto"/>
                                        <w:bottom w:val="none" w:sz="0" w:space="0" w:color="auto"/>
                                        <w:right w:val="none" w:sz="0" w:space="0" w:color="auto"/>
                                      </w:divBdr>
                                      <w:divsChild>
                                        <w:div w:id="49617419">
                                          <w:marLeft w:val="0"/>
                                          <w:marRight w:val="0"/>
                                          <w:marTop w:val="0"/>
                                          <w:marBottom w:val="0"/>
                                          <w:divBdr>
                                            <w:top w:val="none" w:sz="0" w:space="0" w:color="auto"/>
                                            <w:left w:val="none" w:sz="0" w:space="0" w:color="auto"/>
                                            <w:bottom w:val="none" w:sz="0" w:space="0" w:color="auto"/>
                                            <w:right w:val="none" w:sz="0" w:space="0" w:color="auto"/>
                                          </w:divBdr>
                                          <w:divsChild>
                                            <w:div w:id="12662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355869">
                                      <w:marLeft w:val="0"/>
                                      <w:marRight w:val="0"/>
                                      <w:marTop w:val="45"/>
                                      <w:marBottom w:val="0"/>
                                      <w:divBdr>
                                        <w:top w:val="none" w:sz="0" w:space="0" w:color="auto"/>
                                        <w:left w:val="none" w:sz="0" w:space="0" w:color="auto"/>
                                        <w:bottom w:val="none" w:sz="0" w:space="0" w:color="auto"/>
                                        <w:right w:val="none" w:sz="0" w:space="0" w:color="auto"/>
                                      </w:divBdr>
                                    </w:div>
                                  </w:divsChild>
                                </w:div>
                                <w:div w:id="1154176997">
                                  <w:marLeft w:val="0"/>
                                  <w:marRight w:val="0"/>
                                  <w:marTop w:val="0"/>
                                  <w:marBottom w:val="0"/>
                                  <w:divBdr>
                                    <w:top w:val="none" w:sz="0" w:space="0" w:color="auto"/>
                                    <w:left w:val="none" w:sz="0" w:space="0" w:color="auto"/>
                                    <w:bottom w:val="none" w:sz="0" w:space="0" w:color="auto"/>
                                    <w:right w:val="none" w:sz="0" w:space="0" w:color="auto"/>
                                  </w:divBdr>
                                  <w:divsChild>
                                    <w:div w:id="1370255703">
                                      <w:marLeft w:val="0"/>
                                      <w:marRight w:val="0"/>
                                      <w:marTop w:val="0"/>
                                      <w:marBottom w:val="0"/>
                                      <w:divBdr>
                                        <w:top w:val="none" w:sz="0" w:space="0" w:color="auto"/>
                                        <w:left w:val="none" w:sz="0" w:space="0" w:color="auto"/>
                                        <w:bottom w:val="none" w:sz="0" w:space="0" w:color="auto"/>
                                        <w:right w:val="none" w:sz="0" w:space="0" w:color="auto"/>
                                      </w:divBdr>
                                      <w:divsChild>
                                        <w:div w:id="946816277">
                                          <w:marLeft w:val="0"/>
                                          <w:marRight w:val="0"/>
                                          <w:marTop w:val="0"/>
                                          <w:marBottom w:val="0"/>
                                          <w:divBdr>
                                            <w:top w:val="none" w:sz="0" w:space="0" w:color="auto"/>
                                            <w:left w:val="none" w:sz="0" w:space="0" w:color="auto"/>
                                            <w:bottom w:val="none" w:sz="0" w:space="0" w:color="auto"/>
                                            <w:right w:val="none" w:sz="0" w:space="0" w:color="auto"/>
                                          </w:divBdr>
                                          <w:divsChild>
                                            <w:div w:id="1135221824">
                                              <w:marLeft w:val="0"/>
                                              <w:marRight w:val="0"/>
                                              <w:marTop w:val="0"/>
                                              <w:marBottom w:val="0"/>
                                              <w:divBdr>
                                                <w:top w:val="none" w:sz="0" w:space="0" w:color="auto"/>
                                                <w:left w:val="none" w:sz="0" w:space="0" w:color="auto"/>
                                                <w:bottom w:val="none" w:sz="0" w:space="0" w:color="auto"/>
                                                <w:right w:val="none" w:sz="0" w:space="0" w:color="auto"/>
                                              </w:divBdr>
                                              <w:divsChild>
                                                <w:div w:id="1073166415">
                                                  <w:marLeft w:val="0"/>
                                                  <w:marRight w:val="0"/>
                                                  <w:marTop w:val="0"/>
                                                  <w:marBottom w:val="0"/>
                                                  <w:divBdr>
                                                    <w:top w:val="none" w:sz="0" w:space="0" w:color="auto"/>
                                                    <w:left w:val="none" w:sz="0" w:space="0" w:color="auto"/>
                                                    <w:bottom w:val="none" w:sz="0" w:space="0" w:color="auto"/>
                                                    <w:right w:val="none" w:sz="0" w:space="0" w:color="auto"/>
                                                  </w:divBdr>
                                                  <w:divsChild>
                                                    <w:div w:id="1496266421">
                                                      <w:marLeft w:val="0"/>
                                                      <w:marRight w:val="0"/>
                                                      <w:marTop w:val="0"/>
                                                      <w:marBottom w:val="0"/>
                                                      <w:divBdr>
                                                        <w:top w:val="none" w:sz="0" w:space="0" w:color="auto"/>
                                                        <w:left w:val="none" w:sz="0" w:space="0" w:color="auto"/>
                                                        <w:bottom w:val="none" w:sz="0" w:space="0" w:color="auto"/>
                                                        <w:right w:val="single" w:sz="6" w:space="13" w:color="D8E1E5"/>
                                                      </w:divBdr>
                                                      <w:divsChild>
                                                        <w:div w:id="3942492">
                                                          <w:marLeft w:val="0"/>
                                                          <w:marRight w:val="0"/>
                                                          <w:marTop w:val="0"/>
                                                          <w:marBottom w:val="0"/>
                                                          <w:divBdr>
                                                            <w:top w:val="none" w:sz="0" w:space="0" w:color="auto"/>
                                                            <w:left w:val="none" w:sz="0" w:space="0" w:color="auto"/>
                                                            <w:bottom w:val="none" w:sz="0" w:space="0" w:color="auto"/>
                                                            <w:right w:val="none" w:sz="0" w:space="0" w:color="auto"/>
                                                          </w:divBdr>
                                                        </w:div>
                                                      </w:divsChild>
                                                    </w:div>
                                                    <w:div w:id="402722885">
                                                      <w:marLeft w:val="0"/>
                                                      <w:marRight w:val="0"/>
                                                      <w:marTop w:val="0"/>
                                                      <w:marBottom w:val="0"/>
                                                      <w:divBdr>
                                                        <w:top w:val="none" w:sz="0" w:space="0" w:color="auto"/>
                                                        <w:left w:val="none" w:sz="0" w:space="0" w:color="auto"/>
                                                        <w:bottom w:val="none" w:sz="0" w:space="0" w:color="auto"/>
                                                        <w:right w:val="single" w:sz="6" w:space="13" w:color="D8E1E5"/>
                                                      </w:divBdr>
                                                      <w:divsChild>
                                                        <w:div w:id="1218475547">
                                                          <w:marLeft w:val="0"/>
                                                          <w:marRight w:val="0"/>
                                                          <w:marTop w:val="0"/>
                                                          <w:marBottom w:val="0"/>
                                                          <w:divBdr>
                                                            <w:top w:val="none" w:sz="0" w:space="0" w:color="auto"/>
                                                            <w:left w:val="none" w:sz="0" w:space="0" w:color="auto"/>
                                                            <w:bottom w:val="none" w:sz="0" w:space="0" w:color="auto"/>
                                                            <w:right w:val="none" w:sz="0" w:space="0" w:color="auto"/>
                                                          </w:divBdr>
                                                        </w:div>
                                                      </w:divsChild>
                                                    </w:div>
                                                    <w:div w:id="8564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55937">
                                              <w:marLeft w:val="0"/>
                                              <w:marRight w:val="0"/>
                                              <w:marTop w:val="45"/>
                                              <w:marBottom w:val="0"/>
                                              <w:divBdr>
                                                <w:top w:val="none" w:sz="0" w:space="0" w:color="auto"/>
                                                <w:left w:val="none" w:sz="0" w:space="0" w:color="auto"/>
                                                <w:bottom w:val="none" w:sz="0" w:space="0" w:color="auto"/>
                                                <w:right w:val="none" w:sz="0" w:space="0" w:color="auto"/>
                                              </w:divBdr>
                                              <w:divsChild>
                                                <w:div w:id="128229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901815">
                                  <w:marLeft w:val="0"/>
                                  <w:marRight w:val="0"/>
                                  <w:marTop w:val="0"/>
                                  <w:marBottom w:val="0"/>
                                  <w:divBdr>
                                    <w:top w:val="none" w:sz="0" w:space="0" w:color="auto"/>
                                    <w:left w:val="none" w:sz="0" w:space="0" w:color="auto"/>
                                    <w:bottom w:val="none" w:sz="0" w:space="0" w:color="auto"/>
                                    <w:right w:val="none" w:sz="0" w:space="0" w:color="auto"/>
                                  </w:divBdr>
                                  <w:divsChild>
                                    <w:div w:id="541331961">
                                      <w:marLeft w:val="0"/>
                                      <w:marRight w:val="0"/>
                                      <w:marTop w:val="0"/>
                                      <w:marBottom w:val="0"/>
                                      <w:divBdr>
                                        <w:top w:val="none" w:sz="0" w:space="0" w:color="auto"/>
                                        <w:left w:val="none" w:sz="0" w:space="0" w:color="auto"/>
                                        <w:bottom w:val="none" w:sz="0" w:space="0" w:color="auto"/>
                                        <w:right w:val="none" w:sz="0" w:space="0" w:color="auto"/>
                                      </w:divBdr>
                                      <w:divsChild>
                                        <w:div w:id="241113064">
                                          <w:marLeft w:val="0"/>
                                          <w:marRight w:val="0"/>
                                          <w:marTop w:val="0"/>
                                          <w:marBottom w:val="0"/>
                                          <w:divBdr>
                                            <w:top w:val="none" w:sz="0" w:space="0" w:color="auto"/>
                                            <w:left w:val="none" w:sz="0" w:space="0" w:color="auto"/>
                                            <w:bottom w:val="none" w:sz="0" w:space="0" w:color="auto"/>
                                            <w:right w:val="none" w:sz="0" w:space="0" w:color="auto"/>
                                          </w:divBdr>
                                          <w:divsChild>
                                            <w:div w:id="929703265">
                                              <w:marLeft w:val="0"/>
                                              <w:marRight w:val="0"/>
                                              <w:marTop w:val="0"/>
                                              <w:marBottom w:val="0"/>
                                              <w:divBdr>
                                                <w:top w:val="none" w:sz="0" w:space="0" w:color="auto"/>
                                                <w:left w:val="none" w:sz="0" w:space="0" w:color="auto"/>
                                                <w:bottom w:val="none" w:sz="0" w:space="0" w:color="auto"/>
                                                <w:right w:val="none" w:sz="0" w:space="0" w:color="auto"/>
                                              </w:divBdr>
                                              <w:divsChild>
                                                <w:div w:id="380859606">
                                                  <w:marLeft w:val="75"/>
                                                  <w:marRight w:val="0"/>
                                                  <w:marTop w:val="0"/>
                                                  <w:marBottom w:val="0"/>
                                                  <w:divBdr>
                                                    <w:top w:val="none" w:sz="0" w:space="0" w:color="auto"/>
                                                    <w:left w:val="none" w:sz="0" w:space="0" w:color="auto"/>
                                                    <w:bottom w:val="none" w:sz="0" w:space="0" w:color="auto"/>
                                                    <w:right w:val="none" w:sz="0" w:space="0" w:color="auto"/>
                                                  </w:divBdr>
                                                </w:div>
                                                <w:div w:id="156803254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291543">
                              <w:marLeft w:val="0"/>
                              <w:marRight w:val="0"/>
                              <w:marTop w:val="375"/>
                              <w:marBottom w:val="0"/>
                              <w:divBdr>
                                <w:top w:val="none" w:sz="0" w:space="0" w:color="auto"/>
                                <w:left w:val="none" w:sz="0" w:space="0" w:color="auto"/>
                                <w:bottom w:val="none" w:sz="0" w:space="0" w:color="auto"/>
                                <w:right w:val="none" w:sz="0" w:space="0" w:color="auto"/>
                              </w:divBdr>
                              <w:divsChild>
                                <w:div w:id="464540454">
                                  <w:marLeft w:val="0"/>
                                  <w:marRight w:val="0"/>
                                  <w:marTop w:val="0"/>
                                  <w:marBottom w:val="0"/>
                                  <w:divBdr>
                                    <w:top w:val="none" w:sz="0" w:space="0" w:color="auto"/>
                                    <w:left w:val="none" w:sz="0" w:space="0" w:color="auto"/>
                                    <w:bottom w:val="none" w:sz="0" w:space="0" w:color="auto"/>
                                    <w:right w:val="none" w:sz="0" w:space="0" w:color="auto"/>
                                  </w:divBdr>
                                  <w:divsChild>
                                    <w:div w:id="1203715085">
                                      <w:marLeft w:val="0"/>
                                      <w:marRight w:val="120"/>
                                      <w:marTop w:val="0"/>
                                      <w:marBottom w:val="225"/>
                                      <w:divBdr>
                                        <w:top w:val="none" w:sz="0" w:space="0" w:color="auto"/>
                                        <w:left w:val="none" w:sz="0" w:space="0" w:color="auto"/>
                                        <w:bottom w:val="none" w:sz="0" w:space="0" w:color="auto"/>
                                        <w:right w:val="none" w:sz="0" w:space="0" w:color="auto"/>
                                      </w:divBdr>
                                      <w:divsChild>
                                        <w:div w:id="1635215456">
                                          <w:marLeft w:val="0"/>
                                          <w:marRight w:val="0"/>
                                          <w:marTop w:val="0"/>
                                          <w:marBottom w:val="0"/>
                                          <w:divBdr>
                                            <w:top w:val="none" w:sz="0" w:space="0" w:color="auto"/>
                                            <w:left w:val="none" w:sz="0" w:space="0" w:color="auto"/>
                                            <w:bottom w:val="none" w:sz="0" w:space="0" w:color="auto"/>
                                            <w:right w:val="none" w:sz="0" w:space="0" w:color="auto"/>
                                          </w:divBdr>
                                          <w:divsChild>
                                            <w:div w:id="114978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700277">
                                      <w:marLeft w:val="0"/>
                                      <w:marRight w:val="345"/>
                                      <w:marTop w:val="0"/>
                                      <w:marBottom w:val="225"/>
                                      <w:divBdr>
                                        <w:top w:val="none" w:sz="0" w:space="0" w:color="auto"/>
                                        <w:left w:val="none" w:sz="0" w:space="0" w:color="auto"/>
                                        <w:bottom w:val="none" w:sz="0" w:space="0" w:color="auto"/>
                                        <w:right w:val="none" w:sz="0" w:space="0" w:color="auto"/>
                                      </w:divBdr>
                                    </w:div>
                                  </w:divsChild>
                                </w:div>
                                <w:div w:id="238902497">
                                  <w:marLeft w:val="0"/>
                                  <w:marRight w:val="0"/>
                                  <w:marTop w:val="0"/>
                                  <w:marBottom w:val="0"/>
                                  <w:divBdr>
                                    <w:top w:val="none" w:sz="0" w:space="0" w:color="auto"/>
                                    <w:left w:val="none" w:sz="0" w:space="0" w:color="auto"/>
                                    <w:bottom w:val="none" w:sz="0" w:space="0" w:color="auto"/>
                                    <w:right w:val="none" w:sz="0" w:space="0" w:color="auto"/>
                                  </w:divBdr>
                                  <w:divsChild>
                                    <w:div w:id="917714651">
                                      <w:marLeft w:val="0"/>
                                      <w:marRight w:val="0"/>
                                      <w:marTop w:val="0"/>
                                      <w:marBottom w:val="0"/>
                                      <w:divBdr>
                                        <w:top w:val="none" w:sz="0" w:space="0" w:color="auto"/>
                                        <w:left w:val="none" w:sz="0" w:space="0" w:color="auto"/>
                                        <w:bottom w:val="none" w:sz="0" w:space="0" w:color="auto"/>
                                        <w:right w:val="none" w:sz="0" w:space="0" w:color="auto"/>
                                      </w:divBdr>
                                      <w:divsChild>
                                        <w:div w:id="978076751">
                                          <w:marLeft w:val="0"/>
                                          <w:marRight w:val="0"/>
                                          <w:marTop w:val="0"/>
                                          <w:marBottom w:val="0"/>
                                          <w:divBdr>
                                            <w:top w:val="none" w:sz="0" w:space="0" w:color="auto"/>
                                            <w:left w:val="none" w:sz="0" w:space="0" w:color="auto"/>
                                            <w:bottom w:val="none" w:sz="0" w:space="0" w:color="auto"/>
                                            <w:right w:val="none" w:sz="0" w:space="0" w:color="auto"/>
                                          </w:divBdr>
                                          <w:divsChild>
                                            <w:div w:id="27815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3056726">
          <w:marLeft w:val="0"/>
          <w:marRight w:val="0"/>
          <w:marTop w:val="0"/>
          <w:marBottom w:val="0"/>
          <w:divBdr>
            <w:top w:val="none" w:sz="0" w:space="0" w:color="auto"/>
            <w:left w:val="single" w:sz="24" w:space="0" w:color="FDC82F"/>
            <w:bottom w:val="none" w:sz="0" w:space="0" w:color="auto"/>
            <w:right w:val="none" w:sz="0" w:space="0" w:color="auto"/>
          </w:divBdr>
          <w:divsChild>
            <w:div w:id="40789971">
              <w:marLeft w:val="0"/>
              <w:marRight w:val="0"/>
              <w:marTop w:val="0"/>
              <w:marBottom w:val="0"/>
              <w:divBdr>
                <w:top w:val="none" w:sz="0" w:space="0" w:color="auto"/>
                <w:left w:val="none" w:sz="0" w:space="0" w:color="auto"/>
                <w:bottom w:val="none" w:sz="0" w:space="0" w:color="auto"/>
                <w:right w:val="none" w:sz="0" w:space="0" w:color="auto"/>
              </w:divBdr>
              <w:divsChild>
                <w:div w:id="1041903032">
                  <w:marLeft w:val="-225"/>
                  <w:marRight w:val="-225"/>
                  <w:marTop w:val="0"/>
                  <w:marBottom w:val="0"/>
                  <w:divBdr>
                    <w:top w:val="none" w:sz="0" w:space="0" w:color="auto"/>
                    <w:left w:val="none" w:sz="0" w:space="0" w:color="auto"/>
                    <w:bottom w:val="none" w:sz="0" w:space="0" w:color="auto"/>
                    <w:right w:val="none" w:sz="0" w:space="0" w:color="auto"/>
                  </w:divBdr>
                  <w:divsChild>
                    <w:div w:id="1759865044">
                      <w:marLeft w:val="0"/>
                      <w:marRight w:val="0"/>
                      <w:marTop w:val="0"/>
                      <w:marBottom w:val="0"/>
                      <w:divBdr>
                        <w:top w:val="none" w:sz="0" w:space="0" w:color="auto"/>
                        <w:left w:val="none" w:sz="0" w:space="0" w:color="auto"/>
                        <w:bottom w:val="none" w:sz="0" w:space="0" w:color="auto"/>
                        <w:right w:val="none" w:sz="0" w:space="0" w:color="auto"/>
                      </w:divBdr>
                      <w:divsChild>
                        <w:div w:id="12720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947161">
          <w:marLeft w:val="0"/>
          <w:marRight w:val="0"/>
          <w:marTop w:val="0"/>
          <w:marBottom w:val="0"/>
          <w:divBdr>
            <w:top w:val="single" w:sz="6" w:space="0" w:color="EFEFEF"/>
            <w:left w:val="none" w:sz="0" w:space="0" w:color="auto"/>
            <w:bottom w:val="none" w:sz="0" w:space="0" w:color="auto"/>
            <w:right w:val="none" w:sz="0" w:space="0" w:color="auto"/>
          </w:divBdr>
          <w:divsChild>
            <w:div w:id="654724503">
              <w:marLeft w:val="0"/>
              <w:marRight w:val="0"/>
              <w:marTop w:val="0"/>
              <w:marBottom w:val="0"/>
              <w:divBdr>
                <w:top w:val="none" w:sz="0" w:space="0" w:color="auto"/>
                <w:left w:val="none" w:sz="0" w:space="0" w:color="auto"/>
                <w:bottom w:val="none" w:sz="0" w:space="0" w:color="auto"/>
                <w:right w:val="none" w:sz="0" w:space="0" w:color="auto"/>
              </w:divBdr>
              <w:divsChild>
                <w:div w:id="1835296009">
                  <w:marLeft w:val="-225"/>
                  <w:marRight w:val="-225"/>
                  <w:marTop w:val="0"/>
                  <w:marBottom w:val="0"/>
                  <w:divBdr>
                    <w:top w:val="none" w:sz="0" w:space="0" w:color="auto"/>
                    <w:left w:val="none" w:sz="0" w:space="0" w:color="auto"/>
                    <w:bottom w:val="none" w:sz="0" w:space="0" w:color="auto"/>
                    <w:right w:val="none" w:sz="0" w:space="0" w:color="auto"/>
                  </w:divBdr>
                  <w:divsChild>
                    <w:div w:id="59520700">
                      <w:marLeft w:val="0"/>
                      <w:marRight w:val="0"/>
                      <w:marTop w:val="0"/>
                      <w:marBottom w:val="0"/>
                      <w:divBdr>
                        <w:top w:val="none" w:sz="0" w:space="0" w:color="auto"/>
                        <w:left w:val="none" w:sz="0" w:space="0" w:color="auto"/>
                        <w:bottom w:val="none" w:sz="0" w:space="0" w:color="auto"/>
                        <w:right w:val="none" w:sz="0" w:space="0" w:color="auto"/>
                      </w:divBdr>
                      <w:divsChild>
                        <w:div w:id="1762295250">
                          <w:marLeft w:val="0"/>
                          <w:marRight w:val="0"/>
                          <w:marTop w:val="0"/>
                          <w:marBottom w:val="0"/>
                          <w:divBdr>
                            <w:top w:val="none" w:sz="0" w:space="0" w:color="auto"/>
                            <w:left w:val="none" w:sz="0" w:space="0" w:color="auto"/>
                            <w:bottom w:val="none" w:sz="0" w:space="0" w:color="auto"/>
                            <w:right w:val="none" w:sz="0" w:space="0" w:color="auto"/>
                          </w:divBdr>
                          <w:divsChild>
                            <w:div w:id="547448425">
                              <w:marLeft w:val="0"/>
                              <w:marRight w:val="0"/>
                              <w:marTop w:val="0"/>
                              <w:marBottom w:val="0"/>
                              <w:divBdr>
                                <w:top w:val="none" w:sz="0" w:space="0" w:color="auto"/>
                                <w:left w:val="none" w:sz="0" w:space="0" w:color="auto"/>
                                <w:bottom w:val="none" w:sz="0" w:space="0" w:color="auto"/>
                                <w:right w:val="none" w:sz="0" w:space="0" w:color="auto"/>
                              </w:divBdr>
                              <w:divsChild>
                                <w:div w:id="2114131960">
                                  <w:marLeft w:val="0"/>
                                  <w:marRight w:val="0"/>
                                  <w:marTop w:val="0"/>
                                  <w:marBottom w:val="0"/>
                                  <w:divBdr>
                                    <w:top w:val="none" w:sz="0" w:space="0" w:color="auto"/>
                                    <w:left w:val="none" w:sz="0" w:space="0" w:color="auto"/>
                                    <w:bottom w:val="none" w:sz="0" w:space="0" w:color="auto"/>
                                    <w:right w:val="none" w:sz="0" w:space="0" w:color="auto"/>
                                  </w:divBdr>
                                  <w:divsChild>
                                    <w:div w:id="770052403">
                                      <w:marLeft w:val="0"/>
                                      <w:marRight w:val="0"/>
                                      <w:marTop w:val="0"/>
                                      <w:marBottom w:val="270"/>
                                      <w:divBdr>
                                        <w:top w:val="none" w:sz="0" w:space="0" w:color="auto"/>
                                        <w:left w:val="none" w:sz="0" w:space="0" w:color="auto"/>
                                        <w:bottom w:val="single" w:sz="24" w:space="8" w:color="DF2A2E"/>
                                        <w:right w:val="none" w:sz="0" w:space="0" w:color="auto"/>
                                      </w:divBdr>
                                    </w:div>
                                    <w:div w:id="1535003447">
                                      <w:marLeft w:val="0"/>
                                      <w:marRight w:val="0"/>
                                      <w:marTop w:val="0"/>
                                      <w:marBottom w:val="270"/>
                                      <w:divBdr>
                                        <w:top w:val="none" w:sz="0" w:space="0" w:color="auto"/>
                                        <w:left w:val="none" w:sz="0" w:space="0" w:color="auto"/>
                                        <w:bottom w:val="single" w:sz="24" w:space="8" w:color="DF2A2E"/>
                                        <w:right w:val="none" w:sz="0" w:space="0" w:color="auto"/>
                                      </w:divBdr>
                                    </w:div>
                                    <w:div w:id="492841532">
                                      <w:marLeft w:val="0"/>
                                      <w:marRight w:val="0"/>
                                      <w:marTop w:val="0"/>
                                      <w:marBottom w:val="270"/>
                                      <w:divBdr>
                                        <w:top w:val="none" w:sz="0" w:space="0" w:color="auto"/>
                                        <w:left w:val="none" w:sz="0" w:space="0" w:color="auto"/>
                                        <w:bottom w:val="single" w:sz="24" w:space="8" w:color="DF2A2E"/>
                                        <w:right w:val="none" w:sz="0" w:space="0" w:color="auto"/>
                                      </w:divBdr>
                                    </w:div>
                                    <w:div w:id="1825899620">
                                      <w:marLeft w:val="0"/>
                                      <w:marRight w:val="0"/>
                                      <w:marTop w:val="225"/>
                                      <w:marBottom w:val="0"/>
                                      <w:divBdr>
                                        <w:top w:val="none" w:sz="0" w:space="0" w:color="auto"/>
                                        <w:left w:val="none" w:sz="0" w:space="0" w:color="auto"/>
                                        <w:bottom w:val="none" w:sz="0" w:space="0" w:color="auto"/>
                                        <w:right w:val="none" w:sz="0" w:space="0" w:color="auto"/>
                                      </w:divBdr>
                                      <w:divsChild>
                                        <w:div w:id="1194461601">
                                          <w:marLeft w:val="0"/>
                                          <w:marRight w:val="0"/>
                                          <w:marTop w:val="240"/>
                                          <w:marBottom w:val="240"/>
                                          <w:divBdr>
                                            <w:top w:val="none" w:sz="0" w:space="0" w:color="auto"/>
                                            <w:left w:val="none" w:sz="0" w:space="0" w:color="auto"/>
                                            <w:bottom w:val="none" w:sz="0" w:space="0" w:color="auto"/>
                                            <w:right w:val="none" w:sz="0" w:space="0" w:color="auto"/>
                                          </w:divBdr>
                                        </w:div>
                                        <w:div w:id="2019388319">
                                          <w:marLeft w:val="0"/>
                                          <w:marRight w:val="0"/>
                                          <w:marTop w:val="240"/>
                                          <w:marBottom w:val="240"/>
                                          <w:divBdr>
                                            <w:top w:val="none" w:sz="0" w:space="0" w:color="auto"/>
                                            <w:left w:val="none" w:sz="0" w:space="0" w:color="auto"/>
                                            <w:bottom w:val="none" w:sz="0" w:space="0" w:color="auto"/>
                                            <w:right w:val="none" w:sz="0" w:space="0" w:color="auto"/>
                                          </w:divBdr>
                                        </w:div>
                                        <w:div w:id="1287009403">
                                          <w:marLeft w:val="0"/>
                                          <w:marRight w:val="0"/>
                                          <w:marTop w:val="240"/>
                                          <w:marBottom w:val="240"/>
                                          <w:divBdr>
                                            <w:top w:val="none" w:sz="0" w:space="0" w:color="auto"/>
                                            <w:left w:val="none" w:sz="0" w:space="0" w:color="auto"/>
                                            <w:bottom w:val="none" w:sz="0" w:space="0" w:color="auto"/>
                                            <w:right w:val="none" w:sz="0" w:space="0" w:color="auto"/>
                                          </w:divBdr>
                                        </w:div>
                                        <w:div w:id="1586960780">
                                          <w:marLeft w:val="0"/>
                                          <w:marRight w:val="0"/>
                                          <w:marTop w:val="240"/>
                                          <w:marBottom w:val="240"/>
                                          <w:divBdr>
                                            <w:top w:val="none" w:sz="0" w:space="0" w:color="auto"/>
                                            <w:left w:val="none" w:sz="0" w:space="0" w:color="auto"/>
                                            <w:bottom w:val="none" w:sz="0" w:space="0" w:color="auto"/>
                                            <w:right w:val="none" w:sz="0" w:space="0" w:color="auto"/>
                                          </w:divBdr>
                                        </w:div>
                                        <w:div w:id="506486013">
                                          <w:marLeft w:val="0"/>
                                          <w:marRight w:val="0"/>
                                          <w:marTop w:val="240"/>
                                          <w:marBottom w:val="240"/>
                                          <w:divBdr>
                                            <w:top w:val="none" w:sz="0" w:space="0" w:color="auto"/>
                                            <w:left w:val="none" w:sz="0" w:space="0" w:color="auto"/>
                                            <w:bottom w:val="none" w:sz="0" w:space="0" w:color="auto"/>
                                            <w:right w:val="none" w:sz="0" w:space="0" w:color="auto"/>
                                          </w:divBdr>
                                        </w:div>
                                      </w:divsChild>
                                    </w:div>
                                    <w:div w:id="537936117">
                                      <w:marLeft w:val="0"/>
                                      <w:marRight w:val="0"/>
                                      <w:marTop w:val="225"/>
                                      <w:marBottom w:val="0"/>
                                      <w:divBdr>
                                        <w:top w:val="none" w:sz="0" w:space="0" w:color="auto"/>
                                        <w:left w:val="none" w:sz="0" w:space="0" w:color="auto"/>
                                        <w:bottom w:val="none" w:sz="0" w:space="0" w:color="auto"/>
                                        <w:right w:val="none" w:sz="0" w:space="0" w:color="auto"/>
                                      </w:divBdr>
                                      <w:divsChild>
                                        <w:div w:id="1600336386">
                                          <w:marLeft w:val="0"/>
                                          <w:marRight w:val="0"/>
                                          <w:marTop w:val="0"/>
                                          <w:marBottom w:val="0"/>
                                          <w:divBdr>
                                            <w:top w:val="none" w:sz="0" w:space="0" w:color="auto"/>
                                            <w:left w:val="none" w:sz="0" w:space="0" w:color="auto"/>
                                            <w:bottom w:val="none" w:sz="0" w:space="0" w:color="auto"/>
                                            <w:right w:val="none" w:sz="0" w:space="0" w:color="auto"/>
                                          </w:divBdr>
                                          <w:divsChild>
                                            <w:div w:id="1477337210">
                                              <w:marLeft w:val="0"/>
                                              <w:marRight w:val="0"/>
                                              <w:marTop w:val="0"/>
                                              <w:marBottom w:val="0"/>
                                              <w:divBdr>
                                                <w:top w:val="none" w:sz="0" w:space="0" w:color="auto"/>
                                                <w:left w:val="none" w:sz="0" w:space="0" w:color="auto"/>
                                                <w:bottom w:val="none" w:sz="0" w:space="0" w:color="auto"/>
                                                <w:right w:val="none" w:sz="0" w:space="0" w:color="auto"/>
                                              </w:divBdr>
                                              <w:divsChild>
                                                <w:div w:id="1950501184">
                                                  <w:marLeft w:val="0"/>
                                                  <w:marRight w:val="0"/>
                                                  <w:marTop w:val="0"/>
                                                  <w:marBottom w:val="0"/>
                                                  <w:divBdr>
                                                    <w:top w:val="none" w:sz="0" w:space="0" w:color="auto"/>
                                                    <w:left w:val="none" w:sz="0" w:space="0" w:color="auto"/>
                                                    <w:bottom w:val="none" w:sz="0" w:space="0" w:color="auto"/>
                                                    <w:right w:val="none" w:sz="0" w:space="0" w:color="auto"/>
                                                  </w:divBdr>
                                                </w:div>
                                                <w:div w:id="9660125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90765107">
                                          <w:marLeft w:val="0"/>
                                          <w:marRight w:val="0"/>
                                          <w:marTop w:val="225"/>
                                          <w:marBottom w:val="0"/>
                                          <w:divBdr>
                                            <w:top w:val="none" w:sz="0" w:space="0" w:color="auto"/>
                                            <w:left w:val="none" w:sz="0" w:space="0" w:color="auto"/>
                                            <w:bottom w:val="none" w:sz="0" w:space="0" w:color="auto"/>
                                            <w:right w:val="none" w:sz="0" w:space="0" w:color="auto"/>
                                          </w:divBdr>
                                          <w:divsChild>
                                            <w:div w:id="288825742">
                                              <w:marLeft w:val="0"/>
                                              <w:marRight w:val="0"/>
                                              <w:marTop w:val="240"/>
                                              <w:marBottom w:val="240"/>
                                              <w:divBdr>
                                                <w:top w:val="none" w:sz="0" w:space="0" w:color="auto"/>
                                                <w:left w:val="none" w:sz="0" w:space="0" w:color="auto"/>
                                                <w:bottom w:val="none" w:sz="0" w:space="0" w:color="auto"/>
                                                <w:right w:val="none" w:sz="0" w:space="0" w:color="auto"/>
                                              </w:divBdr>
                                            </w:div>
                                          </w:divsChild>
                                        </w:div>
                                        <w:div w:id="10226821">
                                          <w:marLeft w:val="0"/>
                                          <w:marRight w:val="0"/>
                                          <w:marTop w:val="225"/>
                                          <w:marBottom w:val="0"/>
                                          <w:divBdr>
                                            <w:top w:val="none" w:sz="0" w:space="0" w:color="auto"/>
                                            <w:left w:val="none" w:sz="0" w:space="0" w:color="auto"/>
                                            <w:bottom w:val="none" w:sz="0" w:space="0" w:color="auto"/>
                                            <w:right w:val="none" w:sz="0" w:space="0" w:color="auto"/>
                                          </w:divBdr>
                                          <w:divsChild>
                                            <w:div w:id="484130410">
                                              <w:marLeft w:val="0"/>
                                              <w:marRight w:val="0"/>
                                              <w:marTop w:val="240"/>
                                              <w:marBottom w:val="240"/>
                                              <w:divBdr>
                                                <w:top w:val="none" w:sz="0" w:space="0" w:color="auto"/>
                                                <w:left w:val="none" w:sz="0" w:space="0" w:color="auto"/>
                                                <w:bottom w:val="none" w:sz="0" w:space="0" w:color="auto"/>
                                                <w:right w:val="none" w:sz="0" w:space="0" w:color="auto"/>
                                              </w:divBdr>
                                            </w:div>
                                          </w:divsChild>
                                        </w:div>
                                        <w:div w:id="1952279751">
                                          <w:marLeft w:val="0"/>
                                          <w:marRight w:val="0"/>
                                          <w:marTop w:val="225"/>
                                          <w:marBottom w:val="0"/>
                                          <w:divBdr>
                                            <w:top w:val="none" w:sz="0" w:space="0" w:color="auto"/>
                                            <w:left w:val="none" w:sz="0" w:space="0" w:color="auto"/>
                                            <w:bottom w:val="none" w:sz="0" w:space="0" w:color="auto"/>
                                            <w:right w:val="none" w:sz="0" w:space="0" w:color="auto"/>
                                          </w:divBdr>
                                          <w:divsChild>
                                            <w:div w:id="1690063965">
                                              <w:marLeft w:val="0"/>
                                              <w:marRight w:val="0"/>
                                              <w:marTop w:val="240"/>
                                              <w:marBottom w:val="240"/>
                                              <w:divBdr>
                                                <w:top w:val="none" w:sz="0" w:space="0" w:color="auto"/>
                                                <w:left w:val="none" w:sz="0" w:space="0" w:color="auto"/>
                                                <w:bottom w:val="none" w:sz="0" w:space="0" w:color="auto"/>
                                                <w:right w:val="none" w:sz="0" w:space="0" w:color="auto"/>
                                              </w:divBdr>
                                            </w:div>
                                            <w:div w:id="540944305">
                                              <w:marLeft w:val="0"/>
                                              <w:marRight w:val="0"/>
                                              <w:marTop w:val="240"/>
                                              <w:marBottom w:val="240"/>
                                              <w:divBdr>
                                                <w:top w:val="none" w:sz="0" w:space="0" w:color="auto"/>
                                                <w:left w:val="none" w:sz="0" w:space="0" w:color="auto"/>
                                                <w:bottom w:val="none" w:sz="0" w:space="0" w:color="auto"/>
                                                <w:right w:val="none" w:sz="0" w:space="0" w:color="auto"/>
                                              </w:divBdr>
                                            </w:div>
                                            <w:div w:id="1388912662">
                                              <w:marLeft w:val="0"/>
                                              <w:marRight w:val="0"/>
                                              <w:marTop w:val="240"/>
                                              <w:marBottom w:val="240"/>
                                              <w:divBdr>
                                                <w:top w:val="none" w:sz="0" w:space="0" w:color="auto"/>
                                                <w:left w:val="none" w:sz="0" w:space="0" w:color="auto"/>
                                                <w:bottom w:val="none" w:sz="0" w:space="0" w:color="auto"/>
                                                <w:right w:val="none" w:sz="0" w:space="0" w:color="auto"/>
                                              </w:divBdr>
                                            </w:div>
                                          </w:divsChild>
                                        </w:div>
                                        <w:div w:id="1987926425">
                                          <w:marLeft w:val="0"/>
                                          <w:marRight w:val="0"/>
                                          <w:marTop w:val="225"/>
                                          <w:marBottom w:val="0"/>
                                          <w:divBdr>
                                            <w:top w:val="none" w:sz="0" w:space="0" w:color="auto"/>
                                            <w:left w:val="none" w:sz="0" w:space="0" w:color="auto"/>
                                            <w:bottom w:val="none" w:sz="0" w:space="0" w:color="auto"/>
                                            <w:right w:val="none" w:sz="0" w:space="0" w:color="auto"/>
                                          </w:divBdr>
                                          <w:divsChild>
                                            <w:div w:id="796993648">
                                              <w:marLeft w:val="0"/>
                                              <w:marRight w:val="0"/>
                                              <w:marTop w:val="240"/>
                                              <w:marBottom w:val="240"/>
                                              <w:divBdr>
                                                <w:top w:val="none" w:sz="0" w:space="0" w:color="auto"/>
                                                <w:left w:val="none" w:sz="0" w:space="0" w:color="auto"/>
                                                <w:bottom w:val="none" w:sz="0" w:space="0" w:color="auto"/>
                                                <w:right w:val="none" w:sz="0" w:space="0" w:color="auto"/>
                                              </w:divBdr>
                                            </w:div>
                                          </w:divsChild>
                                        </w:div>
                                        <w:div w:id="1435635630">
                                          <w:marLeft w:val="0"/>
                                          <w:marRight w:val="0"/>
                                          <w:marTop w:val="225"/>
                                          <w:marBottom w:val="0"/>
                                          <w:divBdr>
                                            <w:top w:val="none" w:sz="0" w:space="0" w:color="auto"/>
                                            <w:left w:val="none" w:sz="0" w:space="0" w:color="auto"/>
                                            <w:bottom w:val="none" w:sz="0" w:space="0" w:color="auto"/>
                                            <w:right w:val="none" w:sz="0" w:space="0" w:color="auto"/>
                                          </w:divBdr>
                                          <w:divsChild>
                                            <w:div w:id="1814059337">
                                              <w:marLeft w:val="0"/>
                                              <w:marRight w:val="0"/>
                                              <w:marTop w:val="240"/>
                                              <w:marBottom w:val="240"/>
                                              <w:divBdr>
                                                <w:top w:val="none" w:sz="0" w:space="0" w:color="auto"/>
                                                <w:left w:val="none" w:sz="0" w:space="0" w:color="auto"/>
                                                <w:bottom w:val="none" w:sz="0" w:space="0" w:color="auto"/>
                                                <w:right w:val="none" w:sz="0" w:space="0" w:color="auto"/>
                                              </w:divBdr>
                                            </w:div>
                                          </w:divsChild>
                                        </w:div>
                                        <w:div w:id="146213551">
                                          <w:marLeft w:val="0"/>
                                          <w:marRight w:val="0"/>
                                          <w:marTop w:val="225"/>
                                          <w:marBottom w:val="0"/>
                                          <w:divBdr>
                                            <w:top w:val="none" w:sz="0" w:space="0" w:color="auto"/>
                                            <w:left w:val="none" w:sz="0" w:space="0" w:color="auto"/>
                                            <w:bottom w:val="none" w:sz="0" w:space="0" w:color="auto"/>
                                            <w:right w:val="none" w:sz="0" w:space="0" w:color="auto"/>
                                          </w:divBdr>
                                          <w:divsChild>
                                            <w:div w:id="68698634">
                                              <w:marLeft w:val="0"/>
                                              <w:marRight w:val="0"/>
                                              <w:marTop w:val="240"/>
                                              <w:marBottom w:val="240"/>
                                              <w:divBdr>
                                                <w:top w:val="none" w:sz="0" w:space="0" w:color="auto"/>
                                                <w:left w:val="none" w:sz="0" w:space="0" w:color="auto"/>
                                                <w:bottom w:val="none" w:sz="0" w:space="0" w:color="auto"/>
                                                <w:right w:val="none" w:sz="0" w:space="0" w:color="auto"/>
                                              </w:divBdr>
                                            </w:div>
                                          </w:divsChild>
                                        </w:div>
                                        <w:div w:id="288169644">
                                          <w:marLeft w:val="0"/>
                                          <w:marRight w:val="0"/>
                                          <w:marTop w:val="225"/>
                                          <w:marBottom w:val="0"/>
                                          <w:divBdr>
                                            <w:top w:val="none" w:sz="0" w:space="0" w:color="auto"/>
                                            <w:left w:val="none" w:sz="0" w:space="0" w:color="auto"/>
                                            <w:bottom w:val="none" w:sz="0" w:space="0" w:color="auto"/>
                                            <w:right w:val="none" w:sz="0" w:space="0" w:color="auto"/>
                                          </w:divBdr>
                                          <w:divsChild>
                                            <w:div w:id="1887790155">
                                              <w:marLeft w:val="0"/>
                                              <w:marRight w:val="0"/>
                                              <w:marTop w:val="240"/>
                                              <w:marBottom w:val="240"/>
                                              <w:divBdr>
                                                <w:top w:val="none" w:sz="0" w:space="0" w:color="auto"/>
                                                <w:left w:val="none" w:sz="0" w:space="0" w:color="auto"/>
                                                <w:bottom w:val="none" w:sz="0" w:space="0" w:color="auto"/>
                                                <w:right w:val="none" w:sz="0" w:space="0" w:color="auto"/>
                                              </w:divBdr>
                                            </w:div>
                                            <w:div w:id="847597557">
                                              <w:marLeft w:val="0"/>
                                              <w:marRight w:val="0"/>
                                              <w:marTop w:val="240"/>
                                              <w:marBottom w:val="240"/>
                                              <w:divBdr>
                                                <w:top w:val="none" w:sz="0" w:space="0" w:color="auto"/>
                                                <w:left w:val="none" w:sz="0" w:space="0" w:color="auto"/>
                                                <w:bottom w:val="none" w:sz="0" w:space="0" w:color="auto"/>
                                                <w:right w:val="none" w:sz="0" w:space="0" w:color="auto"/>
                                              </w:divBdr>
                                            </w:div>
                                          </w:divsChild>
                                        </w:div>
                                        <w:div w:id="557787540">
                                          <w:marLeft w:val="0"/>
                                          <w:marRight w:val="0"/>
                                          <w:marTop w:val="225"/>
                                          <w:marBottom w:val="0"/>
                                          <w:divBdr>
                                            <w:top w:val="none" w:sz="0" w:space="0" w:color="auto"/>
                                            <w:left w:val="none" w:sz="0" w:space="0" w:color="auto"/>
                                            <w:bottom w:val="none" w:sz="0" w:space="0" w:color="auto"/>
                                            <w:right w:val="none" w:sz="0" w:space="0" w:color="auto"/>
                                          </w:divBdr>
                                          <w:divsChild>
                                            <w:div w:id="1204829532">
                                              <w:marLeft w:val="0"/>
                                              <w:marRight w:val="0"/>
                                              <w:marTop w:val="240"/>
                                              <w:marBottom w:val="240"/>
                                              <w:divBdr>
                                                <w:top w:val="none" w:sz="0" w:space="0" w:color="auto"/>
                                                <w:left w:val="none" w:sz="0" w:space="0" w:color="auto"/>
                                                <w:bottom w:val="none" w:sz="0" w:space="0" w:color="auto"/>
                                                <w:right w:val="none" w:sz="0" w:space="0" w:color="auto"/>
                                              </w:divBdr>
                                            </w:div>
                                            <w:div w:id="1762026484">
                                              <w:marLeft w:val="0"/>
                                              <w:marRight w:val="0"/>
                                              <w:marTop w:val="0"/>
                                              <w:marBottom w:val="0"/>
                                              <w:divBdr>
                                                <w:top w:val="none" w:sz="0" w:space="0" w:color="auto"/>
                                                <w:left w:val="none" w:sz="0" w:space="0" w:color="auto"/>
                                                <w:bottom w:val="none" w:sz="0" w:space="0" w:color="auto"/>
                                                <w:right w:val="none" w:sz="0" w:space="0" w:color="auto"/>
                                              </w:divBdr>
                                              <w:divsChild>
                                                <w:div w:id="632060236">
                                                  <w:marLeft w:val="0"/>
                                                  <w:marRight w:val="0"/>
                                                  <w:marTop w:val="0"/>
                                                  <w:marBottom w:val="0"/>
                                                  <w:divBdr>
                                                    <w:top w:val="none" w:sz="0" w:space="0" w:color="auto"/>
                                                    <w:left w:val="none" w:sz="0" w:space="0" w:color="auto"/>
                                                    <w:bottom w:val="none" w:sz="0" w:space="0" w:color="auto"/>
                                                    <w:right w:val="none" w:sz="0" w:space="0" w:color="auto"/>
                                                  </w:divBdr>
                                                  <w:divsChild>
                                                    <w:div w:id="1035690495">
                                                      <w:marLeft w:val="0"/>
                                                      <w:marRight w:val="0"/>
                                                      <w:marTop w:val="225"/>
                                                      <w:marBottom w:val="0"/>
                                                      <w:divBdr>
                                                        <w:top w:val="none" w:sz="0" w:space="0" w:color="auto"/>
                                                        <w:left w:val="none" w:sz="0" w:space="0" w:color="auto"/>
                                                        <w:bottom w:val="none" w:sz="0" w:space="0" w:color="auto"/>
                                                        <w:right w:val="none" w:sz="0" w:space="0" w:color="auto"/>
                                                      </w:divBdr>
                                                      <w:divsChild>
                                                        <w:div w:id="2897489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9131894">
                                                  <w:marLeft w:val="0"/>
                                                  <w:marRight w:val="0"/>
                                                  <w:marTop w:val="225"/>
                                                  <w:marBottom w:val="225"/>
                                                  <w:divBdr>
                                                    <w:top w:val="none" w:sz="0" w:space="0" w:color="auto"/>
                                                    <w:left w:val="single" w:sz="6" w:space="0" w:color="A7A9AC"/>
                                                    <w:bottom w:val="none" w:sz="0" w:space="0" w:color="auto"/>
                                                    <w:right w:val="single" w:sz="6" w:space="0" w:color="A7A9AC"/>
                                                  </w:divBdr>
                                                </w:div>
                                                <w:div w:id="638346853">
                                                  <w:marLeft w:val="0"/>
                                                  <w:marRight w:val="0"/>
                                                  <w:marTop w:val="0"/>
                                                  <w:marBottom w:val="225"/>
                                                  <w:divBdr>
                                                    <w:top w:val="none" w:sz="0" w:space="0" w:color="auto"/>
                                                    <w:left w:val="none" w:sz="0" w:space="0" w:color="auto"/>
                                                    <w:bottom w:val="none" w:sz="0" w:space="0" w:color="auto"/>
                                                    <w:right w:val="none" w:sz="0" w:space="0" w:color="auto"/>
                                                  </w:divBdr>
                                                  <w:divsChild>
                                                    <w:div w:id="7748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6199">
                                          <w:marLeft w:val="0"/>
                                          <w:marRight w:val="0"/>
                                          <w:marTop w:val="225"/>
                                          <w:marBottom w:val="0"/>
                                          <w:divBdr>
                                            <w:top w:val="none" w:sz="0" w:space="0" w:color="auto"/>
                                            <w:left w:val="none" w:sz="0" w:space="0" w:color="auto"/>
                                            <w:bottom w:val="none" w:sz="0" w:space="0" w:color="auto"/>
                                            <w:right w:val="none" w:sz="0" w:space="0" w:color="auto"/>
                                          </w:divBdr>
                                          <w:divsChild>
                                            <w:div w:id="45502441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2167228">
                                      <w:marLeft w:val="0"/>
                                      <w:marRight w:val="0"/>
                                      <w:marTop w:val="225"/>
                                      <w:marBottom w:val="0"/>
                                      <w:divBdr>
                                        <w:top w:val="none" w:sz="0" w:space="0" w:color="auto"/>
                                        <w:left w:val="none" w:sz="0" w:space="0" w:color="auto"/>
                                        <w:bottom w:val="none" w:sz="0" w:space="0" w:color="auto"/>
                                        <w:right w:val="none" w:sz="0" w:space="0" w:color="auto"/>
                                      </w:divBdr>
                                      <w:divsChild>
                                        <w:div w:id="1324507824">
                                          <w:marLeft w:val="0"/>
                                          <w:marRight w:val="0"/>
                                          <w:marTop w:val="0"/>
                                          <w:marBottom w:val="0"/>
                                          <w:divBdr>
                                            <w:top w:val="none" w:sz="0" w:space="0" w:color="auto"/>
                                            <w:left w:val="none" w:sz="0" w:space="0" w:color="auto"/>
                                            <w:bottom w:val="none" w:sz="0" w:space="0" w:color="auto"/>
                                            <w:right w:val="none" w:sz="0" w:space="0" w:color="auto"/>
                                          </w:divBdr>
                                          <w:divsChild>
                                            <w:div w:id="1081222969">
                                              <w:marLeft w:val="0"/>
                                              <w:marRight w:val="0"/>
                                              <w:marTop w:val="0"/>
                                              <w:marBottom w:val="0"/>
                                              <w:divBdr>
                                                <w:top w:val="none" w:sz="0" w:space="0" w:color="auto"/>
                                                <w:left w:val="none" w:sz="0" w:space="0" w:color="auto"/>
                                                <w:bottom w:val="none" w:sz="0" w:space="0" w:color="auto"/>
                                                <w:right w:val="none" w:sz="0" w:space="0" w:color="auto"/>
                                              </w:divBdr>
                                              <w:divsChild>
                                                <w:div w:id="364907797">
                                                  <w:marLeft w:val="0"/>
                                                  <w:marRight w:val="0"/>
                                                  <w:marTop w:val="0"/>
                                                  <w:marBottom w:val="0"/>
                                                  <w:divBdr>
                                                    <w:top w:val="none" w:sz="0" w:space="0" w:color="auto"/>
                                                    <w:left w:val="none" w:sz="0" w:space="0" w:color="auto"/>
                                                    <w:bottom w:val="none" w:sz="0" w:space="0" w:color="auto"/>
                                                    <w:right w:val="none" w:sz="0" w:space="0" w:color="auto"/>
                                                  </w:divBdr>
                                                </w:div>
                                                <w:div w:id="20824377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60064948">
                                          <w:marLeft w:val="0"/>
                                          <w:marRight w:val="0"/>
                                          <w:marTop w:val="225"/>
                                          <w:marBottom w:val="0"/>
                                          <w:divBdr>
                                            <w:top w:val="none" w:sz="0" w:space="0" w:color="auto"/>
                                            <w:left w:val="none" w:sz="0" w:space="0" w:color="auto"/>
                                            <w:bottom w:val="none" w:sz="0" w:space="0" w:color="auto"/>
                                            <w:right w:val="none" w:sz="0" w:space="0" w:color="auto"/>
                                          </w:divBdr>
                                          <w:divsChild>
                                            <w:div w:id="701251156">
                                              <w:marLeft w:val="0"/>
                                              <w:marRight w:val="0"/>
                                              <w:marTop w:val="240"/>
                                              <w:marBottom w:val="240"/>
                                              <w:divBdr>
                                                <w:top w:val="none" w:sz="0" w:space="0" w:color="auto"/>
                                                <w:left w:val="none" w:sz="0" w:space="0" w:color="auto"/>
                                                <w:bottom w:val="none" w:sz="0" w:space="0" w:color="auto"/>
                                                <w:right w:val="none" w:sz="0" w:space="0" w:color="auto"/>
                                              </w:divBdr>
                                            </w:div>
                                            <w:div w:id="1011831714">
                                              <w:marLeft w:val="0"/>
                                              <w:marRight w:val="0"/>
                                              <w:marTop w:val="240"/>
                                              <w:marBottom w:val="240"/>
                                              <w:divBdr>
                                                <w:top w:val="none" w:sz="0" w:space="0" w:color="auto"/>
                                                <w:left w:val="none" w:sz="0" w:space="0" w:color="auto"/>
                                                <w:bottom w:val="none" w:sz="0" w:space="0" w:color="auto"/>
                                                <w:right w:val="none" w:sz="0" w:space="0" w:color="auto"/>
                                              </w:divBdr>
                                            </w:div>
                                            <w:div w:id="81802319">
                                              <w:marLeft w:val="0"/>
                                              <w:marRight w:val="0"/>
                                              <w:marTop w:val="240"/>
                                              <w:marBottom w:val="240"/>
                                              <w:divBdr>
                                                <w:top w:val="none" w:sz="0" w:space="0" w:color="auto"/>
                                                <w:left w:val="none" w:sz="0" w:space="0" w:color="auto"/>
                                                <w:bottom w:val="none" w:sz="0" w:space="0" w:color="auto"/>
                                                <w:right w:val="none" w:sz="0" w:space="0" w:color="auto"/>
                                              </w:divBdr>
                                            </w:div>
                                            <w:div w:id="1177623107">
                                              <w:marLeft w:val="0"/>
                                              <w:marRight w:val="0"/>
                                              <w:marTop w:val="240"/>
                                              <w:marBottom w:val="240"/>
                                              <w:divBdr>
                                                <w:top w:val="none" w:sz="0" w:space="0" w:color="auto"/>
                                                <w:left w:val="none" w:sz="0" w:space="0" w:color="auto"/>
                                                <w:bottom w:val="none" w:sz="0" w:space="0" w:color="auto"/>
                                                <w:right w:val="none" w:sz="0" w:space="0" w:color="auto"/>
                                              </w:divBdr>
                                            </w:div>
                                          </w:divsChild>
                                        </w:div>
                                        <w:div w:id="1083720937">
                                          <w:marLeft w:val="0"/>
                                          <w:marRight w:val="0"/>
                                          <w:marTop w:val="225"/>
                                          <w:marBottom w:val="0"/>
                                          <w:divBdr>
                                            <w:top w:val="none" w:sz="0" w:space="0" w:color="auto"/>
                                            <w:left w:val="none" w:sz="0" w:space="0" w:color="auto"/>
                                            <w:bottom w:val="none" w:sz="0" w:space="0" w:color="auto"/>
                                            <w:right w:val="none" w:sz="0" w:space="0" w:color="auto"/>
                                          </w:divBdr>
                                          <w:divsChild>
                                            <w:div w:id="389501785">
                                              <w:marLeft w:val="0"/>
                                              <w:marRight w:val="0"/>
                                              <w:marTop w:val="240"/>
                                              <w:marBottom w:val="240"/>
                                              <w:divBdr>
                                                <w:top w:val="none" w:sz="0" w:space="0" w:color="auto"/>
                                                <w:left w:val="none" w:sz="0" w:space="0" w:color="auto"/>
                                                <w:bottom w:val="none" w:sz="0" w:space="0" w:color="auto"/>
                                                <w:right w:val="none" w:sz="0" w:space="0" w:color="auto"/>
                                              </w:divBdr>
                                            </w:div>
                                            <w:div w:id="399913302">
                                              <w:marLeft w:val="0"/>
                                              <w:marRight w:val="0"/>
                                              <w:marTop w:val="240"/>
                                              <w:marBottom w:val="240"/>
                                              <w:divBdr>
                                                <w:top w:val="none" w:sz="0" w:space="0" w:color="auto"/>
                                                <w:left w:val="none" w:sz="0" w:space="0" w:color="auto"/>
                                                <w:bottom w:val="none" w:sz="0" w:space="0" w:color="auto"/>
                                                <w:right w:val="none" w:sz="0" w:space="0" w:color="auto"/>
                                              </w:divBdr>
                                            </w:div>
                                            <w:div w:id="1107575903">
                                              <w:marLeft w:val="0"/>
                                              <w:marRight w:val="0"/>
                                              <w:marTop w:val="0"/>
                                              <w:marBottom w:val="0"/>
                                              <w:divBdr>
                                                <w:top w:val="none" w:sz="0" w:space="0" w:color="auto"/>
                                                <w:left w:val="none" w:sz="0" w:space="0" w:color="auto"/>
                                                <w:bottom w:val="none" w:sz="0" w:space="0" w:color="auto"/>
                                                <w:right w:val="none" w:sz="0" w:space="0" w:color="auto"/>
                                              </w:divBdr>
                                            </w:div>
                                            <w:div w:id="189418965">
                                              <w:marLeft w:val="0"/>
                                              <w:marRight w:val="0"/>
                                              <w:marTop w:val="240"/>
                                              <w:marBottom w:val="240"/>
                                              <w:divBdr>
                                                <w:top w:val="none" w:sz="0" w:space="0" w:color="auto"/>
                                                <w:left w:val="none" w:sz="0" w:space="0" w:color="auto"/>
                                                <w:bottom w:val="none" w:sz="0" w:space="0" w:color="auto"/>
                                                <w:right w:val="none" w:sz="0" w:space="0" w:color="auto"/>
                                              </w:divBdr>
                                            </w:div>
                                            <w:div w:id="2142576260">
                                              <w:marLeft w:val="0"/>
                                              <w:marRight w:val="0"/>
                                              <w:marTop w:val="0"/>
                                              <w:marBottom w:val="0"/>
                                              <w:divBdr>
                                                <w:top w:val="none" w:sz="0" w:space="0" w:color="auto"/>
                                                <w:left w:val="none" w:sz="0" w:space="0" w:color="auto"/>
                                                <w:bottom w:val="none" w:sz="0" w:space="0" w:color="auto"/>
                                                <w:right w:val="none" w:sz="0" w:space="0" w:color="auto"/>
                                              </w:divBdr>
                                            </w:div>
                                          </w:divsChild>
                                        </w:div>
                                        <w:div w:id="471869950">
                                          <w:marLeft w:val="0"/>
                                          <w:marRight w:val="0"/>
                                          <w:marTop w:val="225"/>
                                          <w:marBottom w:val="0"/>
                                          <w:divBdr>
                                            <w:top w:val="none" w:sz="0" w:space="0" w:color="auto"/>
                                            <w:left w:val="none" w:sz="0" w:space="0" w:color="auto"/>
                                            <w:bottom w:val="none" w:sz="0" w:space="0" w:color="auto"/>
                                            <w:right w:val="none" w:sz="0" w:space="0" w:color="auto"/>
                                          </w:divBdr>
                                          <w:divsChild>
                                            <w:div w:id="1207521815">
                                              <w:marLeft w:val="0"/>
                                              <w:marRight w:val="0"/>
                                              <w:marTop w:val="240"/>
                                              <w:marBottom w:val="240"/>
                                              <w:divBdr>
                                                <w:top w:val="none" w:sz="0" w:space="0" w:color="auto"/>
                                                <w:left w:val="none" w:sz="0" w:space="0" w:color="auto"/>
                                                <w:bottom w:val="none" w:sz="0" w:space="0" w:color="auto"/>
                                                <w:right w:val="none" w:sz="0" w:space="0" w:color="auto"/>
                                              </w:divBdr>
                                            </w:div>
                                            <w:div w:id="1375694285">
                                              <w:marLeft w:val="0"/>
                                              <w:marRight w:val="0"/>
                                              <w:marTop w:val="240"/>
                                              <w:marBottom w:val="240"/>
                                              <w:divBdr>
                                                <w:top w:val="none" w:sz="0" w:space="0" w:color="auto"/>
                                                <w:left w:val="none" w:sz="0" w:space="0" w:color="auto"/>
                                                <w:bottom w:val="none" w:sz="0" w:space="0" w:color="auto"/>
                                                <w:right w:val="none" w:sz="0" w:space="0" w:color="auto"/>
                                              </w:divBdr>
                                            </w:div>
                                            <w:div w:id="153763156">
                                              <w:marLeft w:val="0"/>
                                              <w:marRight w:val="0"/>
                                              <w:marTop w:val="0"/>
                                              <w:marBottom w:val="0"/>
                                              <w:divBdr>
                                                <w:top w:val="none" w:sz="0" w:space="0" w:color="auto"/>
                                                <w:left w:val="none" w:sz="0" w:space="0" w:color="auto"/>
                                                <w:bottom w:val="none" w:sz="0" w:space="0" w:color="auto"/>
                                                <w:right w:val="none" w:sz="0" w:space="0" w:color="auto"/>
                                              </w:divBdr>
                                            </w:div>
                                            <w:div w:id="1715539900">
                                              <w:marLeft w:val="0"/>
                                              <w:marRight w:val="0"/>
                                              <w:marTop w:val="240"/>
                                              <w:marBottom w:val="240"/>
                                              <w:divBdr>
                                                <w:top w:val="none" w:sz="0" w:space="0" w:color="auto"/>
                                                <w:left w:val="none" w:sz="0" w:space="0" w:color="auto"/>
                                                <w:bottom w:val="none" w:sz="0" w:space="0" w:color="auto"/>
                                                <w:right w:val="none" w:sz="0" w:space="0" w:color="auto"/>
                                              </w:divBdr>
                                            </w:div>
                                          </w:divsChild>
                                        </w:div>
                                        <w:div w:id="1636905752">
                                          <w:marLeft w:val="0"/>
                                          <w:marRight w:val="0"/>
                                          <w:marTop w:val="225"/>
                                          <w:marBottom w:val="0"/>
                                          <w:divBdr>
                                            <w:top w:val="none" w:sz="0" w:space="0" w:color="auto"/>
                                            <w:left w:val="none" w:sz="0" w:space="0" w:color="auto"/>
                                            <w:bottom w:val="none" w:sz="0" w:space="0" w:color="auto"/>
                                            <w:right w:val="none" w:sz="0" w:space="0" w:color="auto"/>
                                          </w:divBdr>
                                          <w:divsChild>
                                            <w:div w:id="251088880">
                                              <w:marLeft w:val="0"/>
                                              <w:marRight w:val="0"/>
                                              <w:marTop w:val="240"/>
                                              <w:marBottom w:val="240"/>
                                              <w:divBdr>
                                                <w:top w:val="none" w:sz="0" w:space="0" w:color="auto"/>
                                                <w:left w:val="none" w:sz="0" w:space="0" w:color="auto"/>
                                                <w:bottom w:val="none" w:sz="0" w:space="0" w:color="auto"/>
                                                <w:right w:val="none" w:sz="0" w:space="0" w:color="auto"/>
                                              </w:divBdr>
                                            </w:div>
                                            <w:div w:id="1266116456">
                                              <w:marLeft w:val="0"/>
                                              <w:marRight w:val="0"/>
                                              <w:marTop w:val="0"/>
                                              <w:marBottom w:val="0"/>
                                              <w:divBdr>
                                                <w:top w:val="none" w:sz="0" w:space="0" w:color="auto"/>
                                                <w:left w:val="none" w:sz="0" w:space="0" w:color="auto"/>
                                                <w:bottom w:val="none" w:sz="0" w:space="0" w:color="auto"/>
                                                <w:right w:val="none" w:sz="0" w:space="0" w:color="auto"/>
                                              </w:divBdr>
                                            </w:div>
                                            <w:div w:id="934248427">
                                              <w:marLeft w:val="0"/>
                                              <w:marRight w:val="0"/>
                                              <w:marTop w:val="240"/>
                                              <w:marBottom w:val="240"/>
                                              <w:divBdr>
                                                <w:top w:val="none" w:sz="0" w:space="0" w:color="auto"/>
                                                <w:left w:val="none" w:sz="0" w:space="0" w:color="auto"/>
                                                <w:bottom w:val="none" w:sz="0" w:space="0" w:color="auto"/>
                                                <w:right w:val="none" w:sz="0" w:space="0" w:color="auto"/>
                                              </w:divBdr>
                                            </w:div>
                                            <w:div w:id="284893413">
                                              <w:marLeft w:val="0"/>
                                              <w:marRight w:val="0"/>
                                              <w:marTop w:val="240"/>
                                              <w:marBottom w:val="240"/>
                                              <w:divBdr>
                                                <w:top w:val="none" w:sz="0" w:space="0" w:color="auto"/>
                                                <w:left w:val="none" w:sz="0" w:space="0" w:color="auto"/>
                                                <w:bottom w:val="none" w:sz="0" w:space="0" w:color="auto"/>
                                                <w:right w:val="none" w:sz="0" w:space="0" w:color="auto"/>
                                              </w:divBdr>
                                            </w:div>
                                            <w:div w:id="193427717">
                                              <w:marLeft w:val="0"/>
                                              <w:marRight w:val="0"/>
                                              <w:marTop w:val="240"/>
                                              <w:marBottom w:val="240"/>
                                              <w:divBdr>
                                                <w:top w:val="none" w:sz="0" w:space="0" w:color="auto"/>
                                                <w:left w:val="none" w:sz="0" w:space="0" w:color="auto"/>
                                                <w:bottom w:val="none" w:sz="0" w:space="0" w:color="auto"/>
                                                <w:right w:val="none" w:sz="0" w:space="0" w:color="auto"/>
                                              </w:divBdr>
                                            </w:div>
                                            <w:div w:id="933826370">
                                              <w:marLeft w:val="0"/>
                                              <w:marRight w:val="0"/>
                                              <w:marTop w:val="0"/>
                                              <w:marBottom w:val="0"/>
                                              <w:divBdr>
                                                <w:top w:val="none" w:sz="0" w:space="0" w:color="auto"/>
                                                <w:left w:val="none" w:sz="0" w:space="0" w:color="auto"/>
                                                <w:bottom w:val="none" w:sz="0" w:space="0" w:color="auto"/>
                                                <w:right w:val="none" w:sz="0" w:space="0" w:color="auto"/>
                                              </w:divBdr>
                                              <w:divsChild>
                                                <w:div w:id="289476367">
                                                  <w:marLeft w:val="0"/>
                                                  <w:marRight w:val="0"/>
                                                  <w:marTop w:val="0"/>
                                                  <w:marBottom w:val="0"/>
                                                  <w:divBdr>
                                                    <w:top w:val="none" w:sz="0" w:space="0" w:color="auto"/>
                                                    <w:left w:val="none" w:sz="0" w:space="0" w:color="auto"/>
                                                    <w:bottom w:val="none" w:sz="0" w:space="0" w:color="auto"/>
                                                    <w:right w:val="none" w:sz="0" w:space="0" w:color="auto"/>
                                                  </w:divBdr>
                                                  <w:divsChild>
                                                    <w:div w:id="1471441598">
                                                      <w:marLeft w:val="0"/>
                                                      <w:marRight w:val="0"/>
                                                      <w:marTop w:val="225"/>
                                                      <w:marBottom w:val="0"/>
                                                      <w:divBdr>
                                                        <w:top w:val="none" w:sz="0" w:space="0" w:color="auto"/>
                                                        <w:left w:val="none" w:sz="0" w:space="0" w:color="auto"/>
                                                        <w:bottom w:val="none" w:sz="0" w:space="0" w:color="auto"/>
                                                        <w:right w:val="none" w:sz="0" w:space="0" w:color="auto"/>
                                                      </w:divBdr>
                                                      <w:divsChild>
                                                        <w:div w:id="132620229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9827063">
                                                  <w:marLeft w:val="0"/>
                                                  <w:marRight w:val="0"/>
                                                  <w:marTop w:val="225"/>
                                                  <w:marBottom w:val="225"/>
                                                  <w:divBdr>
                                                    <w:top w:val="none" w:sz="0" w:space="0" w:color="auto"/>
                                                    <w:left w:val="single" w:sz="6" w:space="0" w:color="A7A9AC"/>
                                                    <w:bottom w:val="none" w:sz="0" w:space="0" w:color="auto"/>
                                                    <w:right w:val="single" w:sz="6" w:space="0" w:color="A7A9AC"/>
                                                  </w:divBdr>
                                                </w:div>
                                                <w:div w:id="1134835130">
                                                  <w:marLeft w:val="0"/>
                                                  <w:marRight w:val="0"/>
                                                  <w:marTop w:val="0"/>
                                                  <w:marBottom w:val="225"/>
                                                  <w:divBdr>
                                                    <w:top w:val="none" w:sz="0" w:space="0" w:color="auto"/>
                                                    <w:left w:val="none" w:sz="0" w:space="0" w:color="auto"/>
                                                    <w:bottom w:val="none" w:sz="0" w:space="0" w:color="auto"/>
                                                    <w:right w:val="none" w:sz="0" w:space="0" w:color="auto"/>
                                                  </w:divBdr>
                                                  <w:divsChild>
                                                    <w:div w:id="187264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798863">
                                          <w:marLeft w:val="0"/>
                                          <w:marRight w:val="0"/>
                                          <w:marTop w:val="225"/>
                                          <w:marBottom w:val="0"/>
                                          <w:divBdr>
                                            <w:top w:val="none" w:sz="0" w:space="0" w:color="auto"/>
                                            <w:left w:val="none" w:sz="0" w:space="0" w:color="auto"/>
                                            <w:bottom w:val="none" w:sz="0" w:space="0" w:color="auto"/>
                                            <w:right w:val="none" w:sz="0" w:space="0" w:color="auto"/>
                                          </w:divBdr>
                                          <w:divsChild>
                                            <w:div w:id="825635412">
                                              <w:marLeft w:val="0"/>
                                              <w:marRight w:val="0"/>
                                              <w:marTop w:val="240"/>
                                              <w:marBottom w:val="240"/>
                                              <w:divBdr>
                                                <w:top w:val="none" w:sz="0" w:space="0" w:color="auto"/>
                                                <w:left w:val="none" w:sz="0" w:space="0" w:color="auto"/>
                                                <w:bottom w:val="none" w:sz="0" w:space="0" w:color="auto"/>
                                                <w:right w:val="none" w:sz="0" w:space="0" w:color="auto"/>
                                              </w:divBdr>
                                            </w:div>
                                            <w:div w:id="1435901882">
                                              <w:marLeft w:val="0"/>
                                              <w:marRight w:val="0"/>
                                              <w:marTop w:val="240"/>
                                              <w:marBottom w:val="240"/>
                                              <w:divBdr>
                                                <w:top w:val="none" w:sz="0" w:space="0" w:color="auto"/>
                                                <w:left w:val="none" w:sz="0" w:space="0" w:color="auto"/>
                                                <w:bottom w:val="none" w:sz="0" w:space="0" w:color="auto"/>
                                                <w:right w:val="none" w:sz="0" w:space="0" w:color="auto"/>
                                              </w:divBdr>
                                            </w:div>
                                            <w:div w:id="10394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052375">
                                      <w:marLeft w:val="0"/>
                                      <w:marRight w:val="0"/>
                                      <w:marTop w:val="225"/>
                                      <w:marBottom w:val="0"/>
                                      <w:divBdr>
                                        <w:top w:val="none" w:sz="0" w:space="0" w:color="auto"/>
                                        <w:left w:val="none" w:sz="0" w:space="0" w:color="auto"/>
                                        <w:bottom w:val="none" w:sz="0" w:space="0" w:color="auto"/>
                                        <w:right w:val="none" w:sz="0" w:space="0" w:color="auto"/>
                                      </w:divBdr>
                                      <w:divsChild>
                                        <w:div w:id="822697299">
                                          <w:marLeft w:val="0"/>
                                          <w:marRight w:val="0"/>
                                          <w:marTop w:val="0"/>
                                          <w:marBottom w:val="0"/>
                                          <w:divBdr>
                                            <w:top w:val="none" w:sz="0" w:space="0" w:color="auto"/>
                                            <w:left w:val="none" w:sz="0" w:space="0" w:color="auto"/>
                                            <w:bottom w:val="none" w:sz="0" w:space="0" w:color="auto"/>
                                            <w:right w:val="none" w:sz="0" w:space="0" w:color="auto"/>
                                          </w:divBdr>
                                          <w:divsChild>
                                            <w:div w:id="476535622">
                                              <w:marLeft w:val="0"/>
                                              <w:marRight w:val="0"/>
                                              <w:marTop w:val="0"/>
                                              <w:marBottom w:val="0"/>
                                              <w:divBdr>
                                                <w:top w:val="none" w:sz="0" w:space="0" w:color="auto"/>
                                                <w:left w:val="none" w:sz="0" w:space="0" w:color="auto"/>
                                                <w:bottom w:val="none" w:sz="0" w:space="0" w:color="auto"/>
                                                <w:right w:val="none" w:sz="0" w:space="0" w:color="auto"/>
                                              </w:divBdr>
                                              <w:divsChild>
                                                <w:div w:id="1724328664">
                                                  <w:marLeft w:val="0"/>
                                                  <w:marRight w:val="0"/>
                                                  <w:marTop w:val="0"/>
                                                  <w:marBottom w:val="0"/>
                                                  <w:divBdr>
                                                    <w:top w:val="none" w:sz="0" w:space="0" w:color="auto"/>
                                                    <w:left w:val="none" w:sz="0" w:space="0" w:color="auto"/>
                                                    <w:bottom w:val="none" w:sz="0" w:space="0" w:color="auto"/>
                                                    <w:right w:val="none" w:sz="0" w:space="0" w:color="auto"/>
                                                  </w:divBdr>
                                                </w:div>
                                                <w:div w:id="969017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78408012">
                                          <w:marLeft w:val="0"/>
                                          <w:marRight w:val="0"/>
                                          <w:marTop w:val="240"/>
                                          <w:marBottom w:val="240"/>
                                          <w:divBdr>
                                            <w:top w:val="none" w:sz="0" w:space="0" w:color="auto"/>
                                            <w:left w:val="none" w:sz="0" w:space="0" w:color="auto"/>
                                            <w:bottom w:val="none" w:sz="0" w:space="0" w:color="auto"/>
                                            <w:right w:val="none" w:sz="0" w:space="0" w:color="auto"/>
                                          </w:divBdr>
                                        </w:div>
                                        <w:div w:id="1349796691">
                                          <w:marLeft w:val="0"/>
                                          <w:marRight w:val="0"/>
                                          <w:marTop w:val="225"/>
                                          <w:marBottom w:val="0"/>
                                          <w:divBdr>
                                            <w:top w:val="none" w:sz="0" w:space="0" w:color="auto"/>
                                            <w:left w:val="none" w:sz="0" w:space="0" w:color="auto"/>
                                            <w:bottom w:val="none" w:sz="0" w:space="0" w:color="auto"/>
                                            <w:right w:val="none" w:sz="0" w:space="0" w:color="auto"/>
                                          </w:divBdr>
                                          <w:divsChild>
                                            <w:div w:id="1172528311">
                                              <w:marLeft w:val="0"/>
                                              <w:marRight w:val="0"/>
                                              <w:marTop w:val="240"/>
                                              <w:marBottom w:val="240"/>
                                              <w:divBdr>
                                                <w:top w:val="none" w:sz="0" w:space="0" w:color="auto"/>
                                                <w:left w:val="none" w:sz="0" w:space="0" w:color="auto"/>
                                                <w:bottom w:val="none" w:sz="0" w:space="0" w:color="auto"/>
                                                <w:right w:val="none" w:sz="0" w:space="0" w:color="auto"/>
                                              </w:divBdr>
                                            </w:div>
                                            <w:div w:id="1980567975">
                                              <w:marLeft w:val="0"/>
                                              <w:marRight w:val="0"/>
                                              <w:marTop w:val="240"/>
                                              <w:marBottom w:val="240"/>
                                              <w:divBdr>
                                                <w:top w:val="none" w:sz="0" w:space="0" w:color="auto"/>
                                                <w:left w:val="none" w:sz="0" w:space="0" w:color="auto"/>
                                                <w:bottom w:val="none" w:sz="0" w:space="0" w:color="auto"/>
                                                <w:right w:val="none" w:sz="0" w:space="0" w:color="auto"/>
                                              </w:divBdr>
                                            </w:div>
                                            <w:div w:id="1250962470">
                                              <w:marLeft w:val="0"/>
                                              <w:marRight w:val="0"/>
                                              <w:marTop w:val="240"/>
                                              <w:marBottom w:val="240"/>
                                              <w:divBdr>
                                                <w:top w:val="none" w:sz="0" w:space="0" w:color="auto"/>
                                                <w:left w:val="none" w:sz="0" w:space="0" w:color="auto"/>
                                                <w:bottom w:val="none" w:sz="0" w:space="0" w:color="auto"/>
                                                <w:right w:val="none" w:sz="0" w:space="0" w:color="auto"/>
                                              </w:divBdr>
                                            </w:div>
                                            <w:div w:id="1136532898">
                                              <w:marLeft w:val="0"/>
                                              <w:marRight w:val="0"/>
                                              <w:marTop w:val="240"/>
                                              <w:marBottom w:val="240"/>
                                              <w:divBdr>
                                                <w:top w:val="none" w:sz="0" w:space="0" w:color="auto"/>
                                                <w:left w:val="none" w:sz="0" w:space="0" w:color="auto"/>
                                                <w:bottom w:val="none" w:sz="0" w:space="0" w:color="auto"/>
                                                <w:right w:val="none" w:sz="0" w:space="0" w:color="auto"/>
                                              </w:divBdr>
                                            </w:div>
                                            <w:div w:id="1417675962">
                                              <w:marLeft w:val="0"/>
                                              <w:marRight w:val="0"/>
                                              <w:marTop w:val="240"/>
                                              <w:marBottom w:val="240"/>
                                              <w:divBdr>
                                                <w:top w:val="none" w:sz="0" w:space="0" w:color="auto"/>
                                                <w:left w:val="none" w:sz="0" w:space="0" w:color="auto"/>
                                                <w:bottom w:val="none" w:sz="0" w:space="0" w:color="auto"/>
                                                <w:right w:val="none" w:sz="0" w:space="0" w:color="auto"/>
                                              </w:divBdr>
                                            </w:div>
                                          </w:divsChild>
                                        </w:div>
                                        <w:div w:id="1035042357">
                                          <w:marLeft w:val="0"/>
                                          <w:marRight w:val="0"/>
                                          <w:marTop w:val="225"/>
                                          <w:marBottom w:val="0"/>
                                          <w:divBdr>
                                            <w:top w:val="none" w:sz="0" w:space="0" w:color="auto"/>
                                            <w:left w:val="none" w:sz="0" w:space="0" w:color="auto"/>
                                            <w:bottom w:val="none" w:sz="0" w:space="0" w:color="auto"/>
                                            <w:right w:val="none" w:sz="0" w:space="0" w:color="auto"/>
                                          </w:divBdr>
                                          <w:divsChild>
                                            <w:div w:id="1833639232">
                                              <w:marLeft w:val="0"/>
                                              <w:marRight w:val="0"/>
                                              <w:marTop w:val="240"/>
                                              <w:marBottom w:val="240"/>
                                              <w:divBdr>
                                                <w:top w:val="none" w:sz="0" w:space="0" w:color="auto"/>
                                                <w:left w:val="none" w:sz="0" w:space="0" w:color="auto"/>
                                                <w:bottom w:val="none" w:sz="0" w:space="0" w:color="auto"/>
                                                <w:right w:val="none" w:sz="0" w:space="0" w:color="auto"/>
                                              </w:divBdr>
                                            </w:div>
                                            <w:div w:id="695429029">
                                              <w:marLeft w:val="0"/>
                                              <w:marRight w:val="0"/>
                                              <w:marTop w:val="240"/>
                                              <w:marBottom w:val="240"/>
                                              <w:divBdr>
                                                <w:top w:val="none" w:sz="0" w:space="0" w:color="auto"/>
                                                <w:left w:val="none" w:sz="0" w:space="0" w:color="auto"/>
                                                <w:bottom w:val="none" w:sz="0" w:space="0" w:color="auto"/>
                                                <w:right w:val="none" w:sz="0" w:space="0" w:color="auto"/>
                                              </w:divBdr>
                                            </w:div>
                                          </w:divsChild>
                                        </w:div>
                                        <w:div w:id="928006782">
                                          <w:marLeft w:val="0"/>
                                          <w:marRight w:val="0"/>
                                          <w:marTop w:val="225"/>
                                          <w:marBottom w:val="0"/>
                                          <w:divBdr>
                                            <w:top w:val="none" w:sz="0" w:space="0" w:color="auto"/>
                                            <w:left w:val="none" w:sz="0" w:space="0" w:color="auto"/>
                                            <w:bottom w:val="none" w:sz="0" w:space="0" w:color="auto"/>
                                            <w:right w:val="none" w:sz="0" w:space="0" w:color="auto"/>
                                          </w:divBdr>
                                          <w:divsChild>
                                            <w:div w:id="1471560632">
                                              <w:marLeft w:val="0"/>
                                              <w:marRight w:val="0"/>
                                              <w:marTop w:val="240"/>
                                              <w:marBottom w:val="240"/>
                                              <w:divBdr>
                                                <w:top w:val="none" w:sz="0" w:space="0" w:color="auto"/>
                                                <w:left w:val="none" w:sz="0" w:space="0" w:color="auto"/>
                                                <w:bottom w:val="none" w:sz="0" w:space="0" w:color="auto"/>
                                                <w:right w:val="none" w:sz="0" w:space="0" w:color="auto"/>
                                              </w:divBdr>
                                            </w:div>
                                            <w:div w:id="469596123">
                                              <w:marLeft w:val="0"/>
                                              <w:marRight w:val="0"/>
                                              <w:marTop w:val="240"/>
                                              <w:marBottom w:val="240"/>
                                              <w:divBdr>
                                                <w:top w:val="none" w:sz="0" w:space="0" w:color="auto"/>
                                                <w:left w:val="none" w:sz="0" w:space="0" w:color="auto"/>
                                                <w:bottom w:val="none" w:sz="0" w:space="0" w:color="auto"/>
                                                <w:right w:val="none" w:sz="0" w:space="0" w:color="auto"/>
                                              </w:divBdr>
                                            </w:div>
                                            <w:div w:id="1020931708">
                                              <w:marLeft w:val="0"/>
                                              <w:marRight w:val="0"/>
                                              <w:marTop w:val="240"/>
                                              <w:marBottom w:val="240"/>
                                              <w:divBdr>
                                                <w:top w:val="none" w:sz="0" w:space="0" w:color="auto"/>
                                                <w:left w:val="none" w:sz="0" w:space="0" w:color="auto"/>
                                                <w:bottom w:val="none" w:sz="0" w:space="0" w:color="auto"/>
                                                <w:right w:val="none" w:sz="0" w:space="0" w:color="auto"/>
                                              </w:divBdr>
                                            </w:div>
                                            <w:div w:id="1876917662">
                                              <w:marLeft w:val="0"/>
                                              <w:marRight w:val="0"/>
                                              <w:marTop w:val="0"/>
                                              <w:marBottom w:val="0"/>
                                              <w:divBdr>
                                                <w:top w:val="none" w:sz="0" w:space="0" w:color="auto"/>
                                                <w:left w:val="none" w:sz="0" w:space="0" w:color="auto"/>
                                                <w:bottom w:val="none" w:sz="0" w:space="0" w:color="auto"/>
                                                <w:right w:val="none" w:sz="0" w:space="0" w:color="auto"/>
                                              </w:divBdr>
                                            </w:div>
                                          </w:divsChild>
                                        </w:div>
                                        <w:div w:id="619728172">
                                          <w:marLeft w:val="0"/>
                                          <w:marRight w:val="0"/>
                                          <w:marTop w:val="225"/>
                                          <w:marBottom w:val="0"/>
                                          <w:divBdr>
                                            <w:top w:val="none" w:sz="0" w:space="0" w:color="auto"/>
                                            <w:left w:val="none" w:sz="0" w:space="0" w:color="auto"/>
                                            <w:bottom w:val="none" w:sz="0" w:space="0" w:color="auto"/>
                                            <w:right w:val="none" w:sz="0" w:space="0" w:color="auto"/>
                                          </w:divBdr>
                                          <w:divsChild>
                                            <w:div w:id="2001543918">
                                              <w:marLeft w:val="0"/>
                                              <w:marRight w:val="0"/>
                                              <w:marTop w:val="240"/>
                                              <w:marBottom w:val="240"/>
                                              <w:divBdr>
                                                <w:top w:val="none" w:sz="0" w:space="0" w:color="auto"/>
                                                <w:left w:val="none" w:sz="0" w:space="0" w:color="auto"/>
                                                <w:bottom w:val="none" w:sz="0" w:space="0" w:color="auto"/>
                                                <w:right w:val="none" w:sz="0" w:space="0" w:color="auto"/>
                                              </w:divBdr>
                                            </w:div>
                                            <w:div w:id="146628821">
                                              <w:marLeft w:val="0"/>
                                              <w:marRight w:val="0"/>
                                              <w:marTop w:val="240"/>
                                              <w:marBottom w:val="240"/>
                                              <w:divBdr>
                                                <w:top w:val="none" w:sz="0" w:space="0" w:color="auto"/>
                                                <w:left w:val="none" w:sz="0" w:space="0" w:color="auto"/>
                                                <w:bottom w:val="none" w:sz="0" w:space="0" w:color="auto"/>
                                                <w:right w:val="none" w:sz="0" w:space="0" w:color="auto"/>
                                              </w:divBdr>
                                            </w:div>
                                            <w:div w:id="2146502891">
                                              <w:marLeft w:val="0"/>
                                              <w:marRight w:val="0"/>
                                              <w:marTop w:val="240"/>
                                              <w:marBottom w:val="240"/>
                                              <w:divBdr>
                                                <w:top w:val="none" w:sz="0" w:space="0" w:color="auto"/>
                                                <w:left w:val="none" w:sz="0" w:space="0" w:color="auto"/>
                                                <w:bottom w:val="none" w:sz="0" w:space="0" w:color="auto"/>
                                                <w:right w:val="none" w:sz="0" w:space="0" w:color="auto"/>
                                              </w:divBdr>
                                            </w:div>
                                            <w:div w:id="882715541">
                                              <w:marLeft w:val="0"/>
                                              <w:marRight w:val="0"/>
                                              <w:marTop w:val="240"/>
                                              <w:marBottom w:val="240"/>
                                              <w:divBdr>
                                                <w:top w:val="none" w:sz="0" w:space="0" w:color="auto"/>
                                                <w:left w:val="none" w:sz="0" w:space="0" w:color="auto"/>
                                                <w:bottom w:val="none" w:sz="0" w:space="0" w:color="auto"/>
                                                <w:right w:val="none" w:sz="0" w:space="0" w:color="auto"/>
                                              </w:divBdr>
                                            </w:div>
                                            <w:div w:id="225578392">
                                              <w:marLeft w:val="0"/>
                                              <w:marRight w:val="0"/>
                                              <w:marTop w:val="240"/>
                                              <w:marBottom w:val="240"/>
                                              <w:divBdr>
                                                <w:top w:val="none" w:sz="0" w:space="0" w:color="auto"/>
                                                <w:left w:val="none" w:sz="0" w:space="0" w:color="auto"/>
                                                <w:bottom w:val="none" w:sz="0" w:space="0" w:color="auto"/>
                                                <w:right w:val="none" w:sz="0" w:space="0" w:color="auto"/>
                                              </w:divBdr>
                                            </w:div>
                                            <w:div w:id="2802599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85295142">
                                      <w:marLeft w:val="0"/>
                                      <w:marRight w:val="0"/>
                                      <w:marTop w:val="0"/>
                                      <w:marBottom w:val="0"/>
                                      <w:divBdr>
                                        <w:top w:val="none" w:sz="0" w:space="0" w:color="auto"/>
                                        <w:left w:val="none" w:sz="0" w:space="0" w:color="auto"/>
                                        <w:bottom w:val="none" w:sz="0" w:space="0" w:color="auto"/>
                                        <w:right w:val="none" w:sz="0" w:space="0" w:color="auto"/>
                                      </w:divBdr>
                                      <w:divsChild>
                                        <w:div w:id="105348089">
                                          <w:marLeft w:val="0"/>
                                          <w:marRight w:val="0"/>
                                          <w:marTop w:val="225"/>
                                          <w:marBottom w:val="0"/>
                                          <w:divBdr>
                                            <w:top w:val="none" w:sz="0" w:space="0" w:color="auto"/>
                                            <w:left w:val="none" w:sz="0" w:space="0" w:color="auto"/>
                                            <w:bottom w:val="none" w:sz="0" w:space="0" w:color="auto"/>
                                            <w:right w:val="none" w:sz="0" w:space="0" w:color="auto"/>
                                          </w:divBdr>
                                          <w:divsChild>
                                            <w:div w:id="1933857851">
                                              <w:marLeft w:val="0"/>
                                              <w:marRight w:val="0"/>
                                              <w:marTop w:val="0"/>
                                              <w:marBottom w:val="0"/>
                                              <w:divBdr>
                                                <w:top w:val="none" w:sz="0" w:space="0" w:color="auto"/>
                                                <w:left w:val="none" w:sz="0" w:space="0" w:color="auto"/>
                                                <w:bottom w:val="none" w:sz="0" w:space="0" w:color="auto"/>
                                                <w:right w:val="none" w:sz="0" w:space="0" w:color="auto"/>
                                              </w:divBdr>
                                              <w:divsChild>
                                                <w:div w:id="1979263976">
                                                  <w:marLeft w:val="0"/>
                                                  <w:marRight w:val="0"/>
                                                  <w:marTop w:val="0"/>
                                                  <w:marBottom w:val="0"/>
                                                  <w:divBdr>
                                                    <w:top w:val="none" w:sz="0" w:space="0" w:color="auto"/>
                                                    <w:left w:val="none" w:sz="0" w:space="0" w:color="auto"/>
                                                    <w:bottom w:val="none" w:sz="0" w:space="0" w:color="auto"/>
                                                    <w:right w:val="none" w:sz="0" w:space="0" w:color="auto"/>
                                                  </w:divBdr>
                                                  <w:divsChild>
                                                    <w:div w:id="1792044879">
                                                      <w:marLeft w:val="0"/>
                                                      <w:marRight w:val="0"/>
                                                      <w:marTop w:val="0"/>
                                                      <w:marBottom w:val="0"/>
                                                      <w:divBdr>
                                                        <w:top w:val="none" w:sz="0" w:space="0" w:color="auto"/>
                                                        <w:left w:val="none" w:sz="0" w:space="0" w:color="auto"/>
                                                        <w:bottom w:val="none" w:sz="0" w:space="0" w:color="auto"/>
                                                        <w:right w:val="none" w:sz="0" w:space="0" w:color="auto"/>
                                                      </w:divBdr>
                                                    </w:div>
                                                    <w:div w:id="1595243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7958249">
                                          <w:marLeft w:val="0"/>
                                          <w:marRight w:val="0"/>
                                          <w:marTop w:val="0"/>
                                          <w:marBottom w:val="600"/>
                                          <w:divBdr>
                                            <w:top w:val="none" w:sz="0" w:space="0" w:color="auto"/>
                                            <w:left w:val="none" w:sz="0" w:space="0" w:color="auto"/>
                                            <w:bottom w:val="none" w:sz="0" w:space="0" w:color="auto"/>
                                            <w:right w:val="none" w:sz="0" w:space="0" w:color="auto"/>
                                          </w:divBdr>
                                          <w:divsChild>
                                            <w:div w:id="1359545490">
                                              <w:marLeft w:val="0"/>
                                              <w:marRight w:val="0"/>
                                              <w:marTop w:val="0"/>
                                              <w:marBottom w:val="0"/>
                                              <w:divBdr>
                                                <w:top w:val="none" w:sz="0" w:space="0" w:color="auto"/>
                                                <w:left w:val="none" w:sz="0" w:space="0" w:color="auto"/>
                                                <w:bottom w:val="none" w:sz="0" w:space="0" w:color="auto"/>
                                                <w:right w:val="none" w:sz="0" w:space="0" w:color="auto"/>
                                              </w:divBdr>
                                              <w:divsChild>
                                                <w:div w:id="594748197">
                                                  <w:marLeft w:val="0"/>
                                                  <w:marRight w:val="0"/>
                                                  <w:marTop w:val="0"/>
                                                  <w:marBottom w:val="0"/>
                                                  <w:divBdr>
                                                    <w:top w:val="none" w:sz="0" w:space="0" w:color="auto"/>
                                                    <w:left w:val="none" w:sz="0" w:space="0" w:color="auto"/>
                                                    <w:bottom w:val="none" w:sz="0" w:space="0" w:color="auto"/>
                                                    <w:right w:val="none" w:sz="0" w:space="0" w:color="auto"/>
                                                  </w:divBdr>
                                                </w:div>
                                                <w:div w:id="1633366544">
                                                  <w:marLeft w:val="0"/>
                                                  <w:marRight w:val="0"/>
                                                  <w:marTop w:val="0"/>
                                                  <w:marBottom w:val="0"/>
                                                  <w:divBdr>
                                                    <w:top w:val="single" w:sz="6" w:space="0" w:color="DDDDDD"/>
                                                    <w:left w:val="none" w:sz="0" w:space="0" w:color="auto"/>
                                                    <w:bottom w:val="none" w:sz="0" w:space="0" w:color="auto"/>
                                                    <w:right w:val="none" w:sz="0" w:space="0" w:color="auto"/>
                                                  </w:divBdr>
                                                </w:div>
                                                <w:div w:id="401295068">
                                                  <w:marLeft w:val="0"/>
                                                  <w:marRight w:val="0"/>
                                                  <w:marTop w:val="0"/>
                                                  <w:marBottom w:val="0"/>
                                                  <w:divBdr>
                                                    <w:top w:val="none" w:sz="0" w:space="0" w:color="auto"/>
                                                    <w:left w:val="none" w:sz="0" w:space="0" w:color="auto"/>
                                                    <w:bottom w:val="none" w:sz="0" w:space="0" w:color="auto"/>
                                                    <w:right w:val="none" w:sz="0" w:space="0" w:color="auto"/>
                                                  </w:divBdr>
                                                </w:div>
                                                <w:div w:id="195181911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521210424">
                                          <w:marLeft w:val="0"/>
                                          <w:marRight w:val="0"/>
                                          <w:marTop w:val="0"/>
                                          <w:marBottom w:val="0"/>
                                          <w:divBdr>
                                            <w:top w:val="none" w:sz="0" w:space="0" w:color="auto"/>
                                            <w:left w:val="none" w:sz="0" w:space="0" w:color="auto"/>
                                            <w:bottom w:val="none" w:sz="0" w:space="0" w:color="auto"/>
                                            <w:right w:val="none" w:sz="0" w:space="0" w:color="auto"/>
                                          </w:divBdr>
                                          <w:divsChild>
                                            <w:div w:id="1842087887">
                                              <w:marLeft w:val="0"/>
                                              <w:marRight w:val="0"/>
                                              <w:marTop w:val="0"/>
                                              <w:marBottom w:val="0"/>
                                              <w:divBdr>
                                                <w:top w:val="none" w:sz="0" w:space="0" w:color="auto"/>
                                                <w:left w:val="none" w:sz="0" w:space="0" w:color="auto"/>
                                                <w:bottom w:val="none" w:sz="0" w:space="0" w:color="auto"/>
                                                <w:right w:val="none" w:sz="0" w:space="0" w:color="auto"/>
                                              </w:divBdr>
                                            </w:div>
                                          </w:divsChild>
                                        </w:div>
                                        <w:div w:id="163518388">
                                          <w:marLeft w:val="0"/>
                                          <w:marRight w:val="0"/>
                                          <w:marTop w:val="225"/>
                                          <w:marBottom w:val="0"/>
                                          <w:divBdr>
                                            <w:top w:val="none" w:sz="0" w:space="0" w:color="auto"/>
                                            <w:left w:val="none" w:sz="0" w:space="0" w:color="auto"/>
                                            <w:bottom w:val="none" w:sz="0" w:space="0" w:color="auto"/>
                                            <w:right w:val="none" w:sz="0" w:space="0" w:color="auto"/>
                                          </w:divBdr>
                                          <w:divsChild>
                                            <w:div w:id="1446853830">
                                              <w:marLeft w:val="0"/>
                                              <w:marRight w:val="0"/>
                                              <w:marTop w:val="240"/>
                                              <w:marBottom w:val="240"/>
                                              <w:divBdr>
                                                <w:top w:val="none" w:sz="0" w:space="0" w:color="auto"/>
                                                <w:left w:val="none" w:sz="0" w:space="0" w:color="auto"/>
                                                <w:bottom w:val="none" w:sz="0" w:space="0" w:color="auto"/>
                                                <w:right w:val="none" w:sz="0" w:space="0" w:color="auto"/>
                                              </w:divBdr>
                                            </w:div>
                                          </w:divsChild>
                                        </w:div>
                                        <w:div w:id="1647317665">
                                          <w:marLeft w:val="0"/>
                                          <w:marRight w:val="0"/>
                                          <w:marTop w:val="0"/>
                                          <w:marBottom w:val="0"/>
                                          <w:divBdr>
                                            <w:top w:val="none" w:sz="0" w:space="0" w:color="auto"/>
                                            <w:left w:val="none" w:sz="0" w:space="0" w:color="auto"/>
                                            <w:bottom w:val="none" w:sz="0" w:space="0" w:color="auto"/>
                                            <w:right w:val="none" w:sz="0" w:space="0" w:color="auto"/>
                                          </w:divBdr>
                                          <w:divsChild>
                                            <w:div w:id="1361052224">
                                              <w:marLeft w:val="0"/>
                                              <w:marRight w:val="0"/>
                                              <w:marTop w:val="0"/>
                                              <w:marBottom w:val="0"/>
                                              <w:divBdr>
                                                <w:top w:val="none" w:sz="0" w:space="0" w:color="auto"/>
                                                <w:left w:val="none" w:sz="0" w:space="0" w:color="auto"/>
                                                <w:bottom w:val="none" w:sz="0" w:space="0" w:color="auto"/>
                                                <w:right w:val="none" w:sz="0" w:space="0" w:color="auto"/>
                                              </w:divBdr>
                                              <w:divsChild>
                                                <w:div w:id="74058928">
                                                  <w:marLeft w:val="0"/>
                                                  <w:marRight w:val="0"/>
                                                  <w:marTop w:val="0"/>
                                                  <w:marBottom w:val="0"/>
                                                  <w:divBdr>
                                                    <w:top w:val="none" w:sz="0" w:space="0" w:color="auto"/>
                                                    <w:left w:val="none" w:sz="0" w:space="0" w:color="auto"/>
                                                    <w:bottom w:val="none" w:sz="0" w:space="0" w:color="auto"/>
                                                    <w:right w:val="none" w:sz="0" w:space="0" w:color="auto"/>
                                                  </w:divBdr>
                                                  <w:divsChild>
                                                    <w:div w:id="1482892086">
                                                      <w:marLeft w:val="0"/>
                                                      <w:marRight w:val="0"/>
                                                      <w:marTop w:val="0"/>
                                                      <w:marBottom w:val="0"/>
                                                      <w:divBdr>
                                                        <w:top w:val="none" w:sz="0" w:space="0" w:color="auto"/>
                                                        <w:left w:val="none" w:sz="0" w:space="0" w:color="auto"/>
                                                        <w:bottom w:val="none" w:sz="0" w:space="0" w:color="auto"/>
                                                        <w:right w:val="none" w:sz="0" w:space="0" w:color="auto"/>
                                                      </w:divBdr>
                                                    </w:div>
                                                    <w:div w:id="189761699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294409349">
                                          <w:marLeft w:val="0"/>
                                          <w:marRight w:val="0"/>
                                          <w:marTop w:val="0"/>
                                          <w:marBottom w:val="0"/>
                                          <w:divBdr>
                                            <w:top w:val="none" w:sz="0" w:space="0" w:color="auto"/>
                                            <w:left w:val="none" w:sz="0" w:space="0" w:color="auto"/>
                                            <w:bottom w:val="none" w:sz="0" w:space="0" w:color="auto"/>
                                            <w:right w:val="none" w:sz="0" w:space="0" w:color="auto"/>
                                          </w:divBdr>
                                          <w:divsChild>
                                            <w:div w:id="871499068">
                                              <w:marLeft w:val="0"/>
                                              <w:marRight w:val="0"/>
                                              <w:marTop w:val="0"/>
                                              <w:marBottom w:val="0"/>
                                              <w:divBdr>
                                                <w:top w:val="none" w:sz="0" w:space="0" w:color="auto"/>
                                                <w:left w:val="none" w:sz="0" w:space="0" w:color="auto"/>
                                                <w:bottom w:val="none" w:sz="0" w:space="0" w:color="auto"/>
                                                <w:right w:val="none" w:sz="0" w:space="0" w:color="auto"/>
                                              </w:divBdr>
                                              <w:divsChild>
                                                <w:div w:id="109702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354202">
                                          <w:marLeft w:val="0"/>
                                          <w:marRight w:val="0"/>
                                          <w:marTop w:val="0"/>
                                          <w:marBottom w:val="0"/>
                                          <w:divBdr>
                                            <w:top w:val="none" w:sz="0" w:space="0" w:color="auto"/>
                                            <w:left w:val="none" w:sz="0" w:space="0" w:color="auto"/>
                                            <w:bottom w:val="none" w:sz="0" w:space="0" w:color="auto"/>
                                            <w:right w:val="none" w:sz="0" w:space="0" w:color="auto"/>
                                          </w:divBdr>
                                          <w:divsChild>
                                            <w:div w:id="1454789047">
                                              <w:marLeft w:val="0"/>
                                              <w:marRight w:val="0"/>
                                              <w:marTop w:val="0"/>
                                              <w:marBottom w:val="0"/>
                                              <w:divBdr>
                                                <w:top w:val="none" w:sz="0" w:space="0" w:color="auto"/>
                                                <w:left w:val="none" w:sz="0" w:space="0" w:color="auto"/>
                                                <w:bottom w:val="none" w:sz="0" w:space="0" w:color="auto"/>
                                                <w:right w:val="none" w:sz="0" w:space="0" w:color="auto"/>
                                              </w:divBdr>
                                              <w:divsChild>
                                                <w:div w:id="195613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4138">
                                          <w:marLeft w:val="0"/>
                                          <w:marRight w:val="0"/>
                                          <w:marTop w:val="0"/>
                                          <w:marBottom w:val="0"/>
                                          <w:divBdr>
                                            <w:top w:val="none" w:sz="0" w:space="0" w:color="auto"/>
                                            <w:left w:val="none" w:sz="0" w:space="0" w:color="auto"/>
                                            <w:bottom w:val="none" w:sz="0" w:space="0" w:color="auto"/>
                                            <w:right w:val="none" w:sz="0" w:space="0" w:color="auto"/>
                                          </w:divBdr>
                                          <w:divsChild>
                                            <w:div w:id="1257250096">
                                              <w:marLeft w:val="0"/>
                                              <w:marRight w:val="0"/>
                                              <w:marTop w:val="0"/>
                                              <w:marBottom w:val="0"/>
                                              <w:divBdr>
                                                <w:top w:val="none" w:sz="0" w:space="0" w:color="auto"/>
                                                <w:left w:val="none" w:sz="0" w:space="0" w:color="auto"/>
                                                <w:bottom w:val="none" w:sz="0" w:space="0" w:color="auto"/>
                                                <w:right w:val="none" w:sz="0" w:space="0" w:color="auto"/>
                                              </w:divBdr>
                                              <w:divsChild>
                                                <w:div w:id="2878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08030">
                                          <w:marLeft w:val="0"/>
                                          <w:marRight w:val="0"/>
                                          <w:marTop w:val="0"/>
                                          <w:marBottom w:val="0"/>
                                          <w:divBdr>
                                            <w:top w:val="none" w:sz="0" w:space="0" w:color="auto"/>
                                            <w:left w:val="none" w:sz="0" w:space="0" w:color="auto"/>
                                            <w:bottom w:val="none" w:sz="0" w:space="0" w:color="auto"/>
                                            <w:right w:val="none" w:sz="0" w:space="0" w:color="auto"/>
                                          </w:divBdr>
                                          <w:divsChild>
                                            <w:div w:id="699740576">
                                              <w:marLeft w:val="0"/>
                                              <w:marRight w:val="0"/>
                                              <w:marTop w:val="0"/>
                                              <w:marBottom w:val="0"/>
                                              <w:divBdr>
                                                <w:top w:val="none" w:sz="0" w:space="0" w:color="auto"/>
                                                <w:left w:val="none" w:sz="0" w:space="0" w:color="auto"/>
                                                <w:bottom w:val="none" w:sz="0" w:space="0" w:color="auto"/>
                                                <w:right w:val="none" w:sz="0" w:space="0" w:color="auto"/>
                                              </w:divBdr>
                                              <w:divsChild>
                                                <w:div w:id="9974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326399">
                                          <w:marLeft w:val="0"/>
                                          <w:marRight w:val="0"/>
                                          <w:marTop w:val="0"/>
                                          <w:marBottom w:val="0"/>
                                          <w:divBdr>
                                            <w:top w:val="none" w:sz="0" w:space="0" w:color="auto"/>
                                            <w:left w:val="none" w:sz="0" w:space="0" w:color="auto"/>
                                            <w:bottom w:val="none" w:sz="0" w:space="0" w:color="auto"/>
                                            <w:right w:val="none" w:sz="0" w:space="0" w:color="auto"/>
                                          </w:divBdr>
                                          <w:divsChild>
                                            <w:div w:id="995915999">
                                              <w:marLeft w:val="0"/>
                                              <w:marRight w:val="0"/>
                                              <w:marTop w:val="0"/>
                                              <w:marBottom w:val="0"/>
                                              <w:divBdr>
                                                <w:top w:val="none" w:sz="0" w:space="0" w:color="auto"/>
                                                <w:left w:val="none" w:sz="0" w:space="0" w:color="auto"/>
                                                <w:bottom w:val="none" w:sz="0" w:space="0" w:color="auto"/>
                                                <w:right w:val="none" w:sz="0" w:space="0" w:color="auto"/>
                                              </w:divBdr>
                                              <w:divsChild>
                                                <w:div w:id="5821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72358">
                                          <w:marLeft w:val="0"/>
                                          <w:marRight w:val="0"/>
                                          <w:marTop w:val="0"/>
                                          <w:marBottom w:val="0"/>
                                          <w:divBdr>
                                            <w:top w:val="none" w:sz="0" w:space="0" w:color="auto"/>
                                            <w:left w:val="none" w:sz="0" w:space="0" w:color="auto"/>
                                            <w:bottom w:val="none" w:sz="0" w:space="0" w:color="auto"/>
                                            <w:right w:val="none" w:sz="0" w:space="0" w:color="auto"/>
                                          </w:divBdr>
                                          <w:divsChild>
                                            <w:div w:id="416748782">
                                              <w:marLeft w:val="0"/>
                                              <w:marRight w:val="0"/>
                                              <w:marTop w:val="0"/>
                                              <w:marBottom w:val="0"/>
                                              <w:divBdr>
                                                <w:top w:val="none" w:sz="0" w:space="0" w:color="auto"/>
                                                <w:left w:val="none" w:sz="0" w:space="0" w:color="auto"/>
                                                <w:bottom w:val="none" w:sz="0" w:space="0" w:color="auto"/>
                                                <w:right w:val="none" w:sz="0" w:space="0" w:color="auto"/>
                                              </w:divBdr>
                                              <w:divsChild>
                                                <w:div w:id="40221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394510">
                                          <w:marLeft w:val="0"/>
                                          <w:marRight w:val="0"/>
                                          <w:marTop w:val="0"/>
                                          <w:marBottom w:val="0"/>
                                          <w:divBdr>
                                            <w:top w:val="none" w:sz="0" w:space="0" w:color="auto"/>
                                            <w:left w:val="none" w:sz="0" w:space="0" w:color="auto"/>
                                            <w:bottom w:val="none" w:sz="0" w:space="0" w:color="auto"/>
                                            <w:right w:val="none" w:sz="0" w:space="0" w:color="auto"/>
                                          </w:divBdr>
                                          <w:divsChild>
                                            <w:div w:id="1831829303">
                                              <w:marLeft w:val="0"/>
                                              <w:marRight w:val="0"/>
                                              <w:marTop w:val="0"/>
                                              <w:marBottom w:val="0"/>
                                              <w:divBdr>
                                                <w:top w:val="none" w:sz="0" w:space="0" w:color="auto"/>
                                                <w:left w:val="none" w:sz="0" w:space="0" w:color="auto"/>
                                                <w:bottom w:val="none" w:sz="0" w:space="0" w:color="auto"/>
                                                <w:right w:val="none" w:sz="0" w:space="0" w:color="auto"/>
                                              </w:divBdr>
                                              <w:divsChild>
                                                <w:div w:id="4539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7853">
                                          <w:marLeft w:val="0"/>
                                          <w:marRight w:val="0"/>
                                          <w:marTop w:val="0"/>
                                          <w:marBottom w:val="0"/>
                                          <w:divBdr>
                                            <w:top w:val="none" w:sz="0" w:space="0" w:color="auto"/>
                                            <w:left w:val="none" w:sz="0" w:space="0" w:color="auto"/>
                                            <w:bottom w:val="none" w:sz="0" w:space="0" w:color="auto"/>
                                            <w:right w:val="none" w:sz="0" w:space="0" w:color="auto"/>
                                          </w:divBdr>
                                          <w:divsChild>
                                            <w:div w:id="567694552">
                                              <w:marLeft w:val="0"/>
                                              <w:marRight w:val="0"/>
                                              <w:marTop w:val="0"/>
                                              <w:marBottom w:val="0"/>
                                              <w:divBdr>
                                                <w:top w:val="none" w:sz="0" w:space="0" w:color="auto"/>
                                                <w:left w:val="none" w:sz="0" w:space="0" w:color="auto"/>
                                                <w:bottom w:val="none" w:sz="0" w:space="0" w:color="auto"/>
                                                <w:right w:val="none" w:sz="0" w:space="0" w:color="auto"/>
                                              </w:divBdr>
                                              <w:divsChild>
                                                <w:div w:id="183248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2768">
                                          <w:marLeft w:val="0"/>
                                          <w:marRight w:val="0"/>
                                          <w:marTop w:val="0"/>
                                          <w:marBottom w:val="0"/>
                                          <w:divBdr>
                                            <w:top w:val="none" w:sz="0" w:space="0" w:color="auto"/>
                                            <w:left w:val="none" w:sz="0" w:space="0" w:color="auto"/>
                                            <w:bottom w:val="none" w:sz="0" w:space="0" w:color="auto"/>
                                            <w:right w:val="none" w:sz="0" w:space="0" w:color="auto"/>
                                          </w:divBdr>
                                          <w:divsChild>
                                            <w:div w:id="697005611">
                                              <w:marLeft w:val="0"/>
                                              <w:marRight w:val="0"/>
                                              <w:marTop w:val="0"/>
                                              <w:marBottom w:val="0"/>
                                              <w:divBdr>
                                                <w:top w:val="none" w:sz="0" w:space="0" w:color="auto"/>
                                                <w:left w:val="none" w:sz="0" w:space="0" w:color="auto"/>
                                                <w:bottom w:val="none" w:sz="0" w:space="0" w:color="auto"/>
                                                <w:right w:val="none" w:sz="0" w:space="0" w:color="auto"/>
                                              </w:divBdr>
                                              <w:divsChild>
                                                <w:div w:id="91351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45361">
                                          <w:marLeft w:val="0"/>
                                          <w:marRight w:val="0"/>
                                          <w:marTop w:val="0"/>
                                          <w:marBottom w:val="0"/>
                                          <w:divBdr>
                                            <w:top w:val="none" w:sz="0" w:space="0" w:color="auto"/>
                                            <w:left w:val="none" w:sz="0" w:space="0" w:color="auto"/>
                                            <w:bottom w:val="none" w:sz="0" w:space="0" w:color="auto"/>
                                            <w:right w:val="none" w:sz="0" w:space="0" w:color="auto"/>
                                          </w:divBdr>
                                          <w:divsChild>
                                            <w:div w:id="1321930100">
                                              <w:marLeft w:val="0"/>
                                              <w:marRight w:val="0"/>
                                              <w:marTop w:val="0"/>
                                              <w:marBottom w:val="0"/>
                                              <w:divBdr>
                                                <w:top w:val="none" w:sz="0" w:space="0" w:color="auto"/>
                                                <w:left w:val="none" w:sz="0" w:space="0" w:color="auto"/>
                                                <w:bottom w:val="none" w:sz="0" w:space="0" w:color="auto"/>
                                                <w:right w:val="none" w:sz="0" w:space="0" w:color="auto"/>
                                              </w:divBdr>
                                              <w:divsChild>
                                                <w:div w:id="164692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542843">
                                          <w:marLeft w:val="0"/>
                                          <w:marRight w:val="0"/>
                                          <w:marTop w:val="0"/>
                                          <w:marBottom w:val="0"/>
                                          <w:divBdr>
                                            <w:top w:val="none" w:sz="0" w:space="0" w:color="auto"/>
                                            <w:left w:val="none" w:sz="0" w:space="0" w:color="auto"/>
                                            <w:bottom w:val="none" w:sz="0" w:space="0" w:color="auto"/>
                                            <w:right w:val="none" w:sz="0" w:space="0" w:color="auto"/>
                                          </w:divBdr>
                                          <w:divsChild>
                                            <w:div w:id="175848811">
                                              <w:marLeft w:val="0"/>
                                              <w:marRight w:val="0"/>
                                              <w:marTop w:val="0"/>
                                              <w:marBottom w:val="0"/>
                                              <w:divBdr>
                                                <w:top w:val="none" w:sz="0" w:space="0" w:color="auto"/>
                                                <w:left w:val="none" w:sz="0" w:space="0" w:color="auto"/>
                                                <w:bottom w:val="none" w:sz="0" w:space="0" w:color="auto"/>
                                                <w:right w:val="none" w:sz="0" w:space="0" w:color="auto"/>
                                              </w:divBdr>
                                              <w:divsChild>
                                                <w:div w:id="128438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036931">
                                          <w:marLeft w:val="0"/>
                                          <w:marRight w:val="0"/>
                                          <w:marTop w:val="0"/>
                                          <w:marBottom w:val="0"/>
                                          <w:divBdr>
                                            <w:top w:val="none" w:sz="0" w:space="0" w:color="auto"/>
                                            <w:left w:val="none" w:sz="0" w:space="0" w:color="auto"/>
                                            <w:bottom w:val="none" w:sz="0" w:space="0" w:color="auto"/>
                                            <w:right w:val="none" w:sz="0" w:space="0" w:color="auto"/>
                                          </w:divBdr>
                                          <w:divsChild>
                                            <w:div w:id="931938107">
                                              <w:marLeft w:val="0"/>
                                              <w:marRight w:val="0"/>
                                              <w:marTop w:val="0"/>
                                              <w:marBottom w:val="0"/>
                                              <w:divBdr>
                                                <w:top w:val="none" w:sz="0" w:space="0" w:color="auto"/>
                                                <w:left w:val="none" w:sz="0" w:space="0" w:color="auto"/>
                                                <w:bottom w:val="none" w:sz="0" w:space="0" w:color="auto"/>
                                                <w:right w:val="none" w:sz="0" w:space="0" w:color="auto"/>
                                              </w:divBdr>
                                              <w:divsChild>
                                                <w:div w:id="196261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549611">
                                          <w:marLeft w:val="0"/>
                                          <w:marRight w:val="0"/>
                                          <w:marTop w:val="0"/>
                                          <w:marBottom w:val="0"/>
                                          <w:divBdr>
                                            <w:top w:val="none" w:sz="0" w:space="0" w:color="auto"/>
                                            <w:left w:val="none" w:sz="0" w:space="0" w:color="auto"/>
                                            <w:bottom w:val="none" w:sz="0" w:space="0" w:color="auto"/>
                                            <w:right w:val="none" w:sz="0" w:space="0" w:color="auto"/>
                                          </w:divBdr>
                                          <w:divsChild>
                                            <w:div w:id="433598466">
                                              <w:marLeft w:val="0"/>
                                              <w:marRight w:val="0"/>
                                              <w:marTop w:val="0"/>
                                              <w:marBottom w:val="0"/>
                                              <w:divBdr>
                                                <w:top w:val="none" w:sz="0" w:space="0" w:color="auto"/>
                                                <w:left w:val="none" w:sz="0" w:space="0" w:color="auto"/>
                                                <w:bottom w:val="none" w:sz="0" w:space="0" w:color="auto"/>
                                                <w:right w:val="none" w:sz="0" w:space="0" w:color="auto"/>
                                              </w:divBdr>
                                              <w:divsChild>
                                                <w:div w:id="16098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86846">
                                          <w:marLeft w:val="0"/>
                                          <w:marRight w:val="0"/>
                                          <w:marTop w:val="0"/>
                                          <w:marBottom w:val="0"/>
                                          <w:divBdr>
                                            <w:top w:val="none" w:sz="0" w:space="0" w:color="auto"/>
                                            <w:left w:val="none" w:sz="0" w:space="0" w:color="auto"/>
                                            <w:bottom w:val="none" w:sz="0" w:space="0" w:color="auto"/>
                                            <w:right w:val="none" w:sz="0" w:space="0" w:color="auto"/>
                                          </w:divBdr>
                                          <w:divsChild>
                                            <w:div w:id="1572471397">
                                              <w:marLeft w:val="0"/>
                                              <w:marRight w:val="0"/>
                                              <w:marTop w:val="0"/>
                                              <w:marBottom w:val="0"/>
                                              <w:divBdr>
                                                <w:top w:val="none" w:sz="0" w:space="0" w:color="auto"/>
                                                <w:left w:val="none" w:sz="0" w:space="0" w:color="auto"/>
                                                <w:bottom w:val="none" w:sz="0" w:space="0" w:color="auto"/>
                                                <w:right w:val="none" w:sz="0" w:space="0" w:color="auto"/>
                                              </w:divBdr>
                                              <w:divsChild>
                                                <w:div w:id="9077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806075">
                                          <w:marLeft w:val="0"/>
                                          <w:marRight w:val="0"/>
                                          <w:marTop w:val="0"/>
                                          <w:marBottom w:val="0"/>
                                          <w:divBdr>
                                            <w:top w:val="none" w:sz="0" w:space="0" w:color="auto"/>
                                            <w:left w:val="none" w:sz="0" w:space="0" w:color="auto"/>
                                            <w:bottom w:val="none" w:sz="0" w:space="0" w:color="auto"/>
                                            <w:right w:val="none" w:sz="0" w:space="0" w:color="auto"/>
                                          </w:divBdr>
                                          <w:divsChild>
                                            <w:div w:id="1845320424">
                                              <w:marLeft w:val="0"/>
                                              <w:marRight w:val="0"/>
                                              <w:marTop w:val="0"/>
                                              <w:marBottom w:val="0"/>
                                              <w:divBdr>
                                                <w:top w:val="none" w:sz="0" w:space="0" w:color="auto"/>
                                                <w:left w:val="none" w:sz="0" w:space="0" w:color="auto"/>
                                                <w:bottom w:val="none" w:sz="0" w:space="0" w:color="auto"/>
                                                <w:right w:val="none" w:sz="0" w:space="0" w:color="auto"/>
                                              </w:divBdr>
                                              <w:divsChild>
                                                <w:div w:id="94746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51159">
                                          <w:marLeft w:val="0"/>
                                          <w:marRight w:val="0"/>
                                          <w:marTop w:val="0"/>
                                          <w:marBottom w:val="0"/>
                                          <w:divBdr>
                                            <w:top w:val="none" w:sz="0" w:space="0" w:color="auto"/>
                                            <w:left w:val="none" w:sz="0" w:space="0" w:color="auto"/>
                                            <w:bottom w:val="none" w:sz="0" w:space="0" w:color="auto"/>
                                            <w:right w:val="none" w:sz="0" w:space="0" w:color="auto"/>
                                          </w:divBdr>
                                          <w:divsChild>
                                            <w:div w:id="823857539">
                                              <w:marLeft w:val="0"/>
                                              <w:marRight w:val="0"/>
                                              <w:marTop w:val="0"/>
                                              <w:marBottom w:val="0"/>
                                              <w:divBdr>
                                                <w:top w:val="none" w:sz="0" w:space="0" w:color="auto"/>
                                                <w:left w:val="none" w:sz="0" w:space="0" w:color="auto"/>
                                                <w:bottom w:val="none" w:sz="0" w:space="0" w:color="auto"/>
                                                <w:right w:val="none" w:sz="0" w:space="0" w:color="auto"/>
                                              </w:divBdr>
                                              <w:divsChild>
                                                <w:div w:id="21002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996543">
                                          <w:marLeft w:val="0"/>
                                          <w:marRight w:val="0"/>
                                          <w:marTop w:val="0"/>
                                          <w:marBottom w:val="0"/>
                                          <w:divBdr>
                                            <w:top w:val="none" w:sz="0" w:space="0" w:color="auto"/>
                                            <w:left w:val="none" w:sz="0" w:space="0" w:color="auto"/>
                                            <w:bottom w:val="none" w:sz="0" w:space="0" w:color="auto"/>
                                            <w:right w:val="none" w:sz="0" w:space="0" w:color="auto"/>
                                          </w:divBdr>
                                          <w:divsChild>
                                            <w:div w:id="2146852696">
                                              <w:marLeft w:val="0"/>
                                              <w:marRight w:val="0"/>
                                              <w:marTop w:val="0"/>
                                              <w:marBottom w:val="0"/>
                                              <w:divBdr>
                                                <w:top w:val="none" w:sz="0" w:space="0" w:color="auto"/>
                                                <w:left w:val="none" w:sz="0" w:space="0" w:color="auto"/>
                                                <w:bottom w:val="none" w:sz="0" w:space="0" w:color="auto"/>
                                                <w:right w:val="none" w:sz="0" w:space="0" w:color="auto"/>
                                              </w:divBdr>
                                              <w:divsChild>
                                                <w:div w:id="124853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229087">
                                          <w:marLeft w:val="0"/>
                                          <w:marRight w:val="0"/>
                                          <w:marTop w:val="0"/>
                                          <w:marBottom w:val="0"/>
                                          <w:divBdr>
                                            <w:top w:val="none" w:sz="0" w:space="0" w:color="auto"/>
                                            <w:left w:val="none" w:sz="0" w:space="0" w:color="auto"/>
                                            <w:bottom w:val="none" w:sz="0" w:space="0" w:color="auto"/>
                                            <w:right w:val="none" w:sz="0" w:space="0" w:color="auto"/>
                                          </w:divBdr>
                                          <w:divsChild>
                                            <w:div w:id="566915412">
                                              <w:marLeft w:val="0"/>
                                              <w:marRight w:val="0"/>
                                              <w:marTop w:val="0"/>
                                              <w:marBottom w:val="0"/>
                                              <w:divBdr>
                                                <w:top w:val="none" w:sz="0" w:space="0" w:color="auto"/>
                                                <w:left w:val="none" w:sz="0" w:space="0" w:color="auto"/>
                                                <w:bottom w:val="none" w:sz="0" w:space="0" w:color="auto"/>
                                                <w:right w:val="none" w:sz="0" w:space="0" w:color="auto"/>
                                              </w:divBdr>
                                              <w:divsChild>
                                                <w:div w:id="138556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917816">
                                          <w:marLeft w:val="0"/>
                                          <w:marRight w:val="0"/>
                                          <w:marTop w:val="0"/>
                                          <w:marBottom w:val="0"/>
                                          <w:divBdr>
                                            <w:top w:val="none" w:sz="0" w:space="0" w:color="auto"/>
                                            <w:left w:val="none" w:sz="0" w:space="0" w:color="auto"/>
                                            <w:bottom w:val="none" w:sz="0" w:space="0" w:color="auto"/>
                                            <w:right w:val="none" w:sz="0" w:space="0" w:color="auto"/>
                                          </w:divBdr>
                                          <w:divsChild>
                                            <w:div w:id="1598562770">
                                              <w:marLeft w:val="0"/>
                                              <w:marRight w:val="0"/>
                                              <w:marTop w:val="0"/>
                                              <w:marBottom w:val="0"/>
                                              <w:divBdr>
                                                <w:top w:val="none" w:sz="0" w:space="0" w:color="auto"/>
                                                <w:left w:val="none" w:sz="0" w:space="0" w:color="auto"/>
                                                <w:bottom w:val="none" w:sz="0" w:space="0" w:color="auto"/>
                                                <w:right w:val="none" w:sz="0" w:space="0" w:color="auto"/>
                                              </w:divBdr>
                                              <w:divsChild>
                                                <w:div w:id="1496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67099">
                                          <w:marLeft w:val="0"/>
                                          <w:marRight w:val="0"/>
                                          <w:marTop w:val="0"/>
                                          <w:marBottom w:val="0"/>
                                          <w:divBdr>
                                            <w:top w:val="none" w:sz="0" w:space="0" w:color="auto"/>
                                            <w:left w:val="none" w:sz="0" w:space="0" w:color="auto"/>
                                            <w:bottom w:val="none" w:sz="0" w:space="0" w:color="auto"/>
                                            <w:right w:val="none" w:sz="0" w:space="0" w:color="auto"/>
                                          </w:divBdr>
                                          <w:divsChild>
                                            <w:div w:id="1383482565">
                                              <w:marLeft w:val="0"/>
                                              <w:marRight w:val="0"/>
                                              <w:marTop w:val="0"/>
                                              <w:marBottom w:val="0"/>
                                              <w:divBdr>
                                                <w:top w:val="none" w:sz="0" w:space="0" w:color="auto"/>
                                                <w:left w:val="none" w:sz="0" w:space="0" w:color="auto"/>
                                                <w:bottom w:val="none" w:sz="0" w:space="0" w:color="auto"/>
                                                <w:right w:val="none" w:sz="0" w:space="0" w:color="auto"/>
                                              </w:divBdr>
                                              <w:divsChild>
                                                <w:div w:id="212515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249064">
                                          <w:marLeft w:val="0"/>
                                          <w:marRight w:val="0"/>
                                          <w:marTop w:val="0"/>
                                          <w:marBottom w:val="0"/>
                                          <w:divBdr>
                                            <w:top w:val="none" w:sz="0" w:space="0" w:color="auto"/>
                                            <w:left w:val="none" w:sz="0" w:space="0" w:color="auto"/>
                                            <w:bottom w:val="none" w:sz="0" w:space="0" w:color="auto"/>
                                            <w:right w:val="none" w:sz="0" w:space="0" w:color="auto"/>
                                          </w:divBdr>
                                          <w:divsChild>
                                            <w:div w:id="446319042">
                                              <w:marLeft w:val="0"/>
                                              <w:marRight w:val="0"/>
                                              <w:marTop w:val="0"/>
                                              <w:marBottom w:val="0"/>
                                              <w:divBdr>
                                                <w:top w:val="none" w:sz="0" w:space="0" w:color="auto"/>
                                                <w:left w:val="none" w:sz="0" w:space="0" w:color="auto"/>
                                                <w:bottom w:val="none" w:sz="0" w:space="0" w:color="auto"/>
                                                <w:right w:val="none" w:sz="0" w:space="0" w:color="auto"/>
                                              </w:divBdr>
                                              <w:divsChild>
                                                <w:div w:id="10704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034529">
                                          <w:marLeft w:val="0"/>
                                          <w:marRight w:val="0"/>
                                          <w:marTop w:val="0"/>
                                          <w:marBottom w:val="0"/>
                                          <w:divBdr>
                                            <w:top w:val="none" w:sz="0" w:space="0" w:color="auto"/>
                                            <w:left w:val="none" w:sz="0" w:space="0" w:color="auto"/>
                                            <w:bottom w:val="none" w:sz="0" w:space="0" w:color="auto"/>
                                            <w:right w:val="none" w:sz="0" w:space="0" w:color="auto"/>
                                          </w:divBdr>
                                          <w:divsChild>
                                            <w:div w:id="915045918">
                                              <w:marLeft w:val="0"/>
                                              <w:marRight w:val="0"/>
                                              <w:marTop w:val="0"/>
                                              <w:marBottom w:val="0"/>
                                              <w:divBdr>
                                                <w:top w:val="none" w:sz="0" w:space="0" w:color="auto"/>
                                                <w:left w:val="none" w:sz="0" w:space="0" w:color="auto"/>
                                                <w:bottom w:val="none" w:sz="0" w:space="0" w:color="auto"/>
                                                <w:right w:val="none" w:sz="0" w:space="0" w:color="auto"/>
                                              </w:divBdr>
                                              <w:divsChild>
                                                <w:div w:id="58650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60710">
                                          <w:marLeft w:val="0"/>
                                          <w:marRight w:val="0"/>
                                          <w:marTop w:val="0"/>
                                          <w:marBottom w:val="0"/>
                                          <w:divBdr>
                                            <w:top w:val="none" w:sz="0" w:space="0" w:color="auto"/>
                                            <w:left w:val="none" w:sz="0" w:space="0" w:color="auto"/>
                                            <w:bottom w:val="none" w:sz="0" w:space="0" w:color="auto"/>
                                            <w:right w:val="none" w:sz="0" w:space="0" w:color="auto"/>
                                          </w:divBdr>
                                          <w:divsChild>
                                            <w:div w:id="925528751">
                                              <w:marLeft w:val="0"/>
                                              <w:marRight w:val="0"/>
                                              <w:marTop w:val="0"/>
                                              <w:marBottom w:val="0"/>
                                              <w:divBdr>
                                                <w:top w:val="none" w:sz="0" w:space="0" w:color="auto"/>
                                                <w:left w:val="none" w:sz="0" w:space="0" w:color="auto"/>
                                                <w:bottom w:val="none" w:sz="0" w:space="0" w:color="auto"/>
                                                <w:right w:val="none" w:sz="0" w:space="0" w:color="auto"/>
                                              </w:divBdr>
                                              <w:divsChild>
                                                <w:div w:id="111740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481537">
                                          <w:marLeft w:val="0"/>
                                          <w:marRight w:val="0"/>
                                          <w:marTop w:val="0"/>
                                          <w:marBottom w:val="0"/>
                                          <w:divBdr>
                                            <w:top w:val="none" w:sz="0" w:space="0" w:color="auto"/>
                                            <w:left w:val="none" w:sz="0" w:space="0" w:color="auto"/>
                                            <w:bottom w:val="none" w:sz="0" w:space="0" w:color="auto"/>
                                            <w:right w:val="none" w:sz="0" w:space="0" w:color="auto"/>
                                          </w:divBdr>
                                          <w:divsChild>
                                            <w:div w:id="1949654915">
                                              <w:marLeft w:val="0"/>
                                              <w:marRight w:val="0"/>
                                              <w:marTop w:val="0"/>
                                              <w:marBottom w:val="0"/>
                                              <w:divBdr>
                                                <w:top w:val="none" w:sz="0" w:space="0" w:color="auto"/>
                                                <w:left w:val="none" w:sz="0" w:space="0" w:color="auto"/>
                                                <w:bottom w:val="none" w:sz="0" w:space="0" w:color="auto"/>
                                                <w:right w:val="none" w:sz="0" w:space="0" w:color="auto"/>
                                              </w:divBdr>
                                              <w:divsChild>
                                                <w:div w:id="42253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01427">
                                          <w:marLeft w:val="0"/>
                                          <w:marRight w:val="0"/>
                                          <w:marTop w:val="0"/>
                                          <w:marBottom w:val="0"/>
                                          <w:divBdr>
                                            <w:top w:val="none" w:sz="0" w:space="0" w:color="auto"/>
                                            <w:left w:val="none" w:sz="0" w:space="0" w:color="auto"/>
                                            <w:bottom w:val="none" w:sz="0" w:space="0" w:color="auto"/>
                                            <w:right w:val="none" w:sz="0" w:space="0" w:color="auto"/>
                                          </w:divBdr>
                                          <w:divsChild>
                                            <w:div w:id="766196642">
                                              <w:marLeft w:val="0"/>
                                              <w:marRight w:val="0"/>
                                              <w:marTop w:val="0"/>
                                              <w:marBottom w:val="0"/>
                                              <w:divBdr>
                                                <w:top w:val="none" w:sz="0" w:space="0" w:color="auto"/>
                                                <w:left w:val="none" w:sz="0" w:space="0" w:color="auto"/>
                                                <w:bottom w:val="none" w:sz="0" w:space="0" w:color="auto"/>
                                                <w:right w:val="none" w:sz="0" w:space="0" w:color="auto"/>
                                              </w:divBdr>
                                              <w:divsChild>
                                                <w:div w:id="114003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67857">
                                          <w:marLeft w:val="0"/>
                                          <w:marRight w:val="0"/>
                                          <w:marTop w:val="0"/>
                                          <w:marBottom w:val="0"/>
                                          <w:divBdr>
                                            <w:top w:val="none" w:sz="0" w:space="0" w:color="auto"/>
                                            <w:left w:val="none" w:sz="0" w:space="0" w:color="auto"/>
                                            <w:bottom w:val="none" w:sz="0" w:space="0" w:color="auto"/>
                                            <w:right w:val="none" w:sz="0" w:space="0" w:color="auto"/>
                                          </w:divBdr>
                                          <w:divsChild>
                                            <w:div w:id="817573127">
                                              <w:marLeft w:val="0"/>
                                              <w:marRight w:val="0"/>
                                              <w:marTop w:val="0"/>
                                              <w:marBottom w:val="0"/>
                                              <w:divBdr>
                                                <w:top w:val="none" w:sz="0" w:space="0" w:color="auto"/>
                                                <w:left w:val="none" w:sz="0" w:space="0" w:color="auto"/>
                                                <w:bottom w:val="none" w:sz="0" w:space="0" w:color="auto"/>
                                                <w:right w:val="none" w:sz="0" w:space="0" w:color="auto"/>
                                              </w:divBdr>
                                              <w:divsChild>
                                                <w:div w:id="159917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62737">
                                          <w:marLeft w:val="0"/>
                                          <w:marRight w:val="0"/>
                                          <w:marTop w:val="0"/>
                                          <w:marBottom w:val="0"/>
                                          <w:divBdr>
                                            <w:top w:val="none" w:sz="0" w:space="0" w:color="auto"/>
                                            <w:left w:val="none" w:sz="0" w:space="0" w:color="auto"/>
                                            <w:bottom w:val="none" w:sz="0" w:space="0" w:color="auto"/>
                                            <w:right w:val="none" w:sz="0" w:space="0" w:color="auto"/>
                                          </w:divBdr>
                                          <w:divsChild>
                                            <w:div w:id="753086097">
                                              <w:marLeft w:val="0"/>
                                              <w:marRight w:val="0"/>
                                              <w:marTop w:val="0"/>
                                              <w:marBottom w:val="0"/>
                                              <w:divBdr>
                                                <w:top w:val="none" w:sz="0" w:space="0" w:color="auto"/>
                                                <w:left w:val="none" w:sz="0" w:space="0" w:color="auto"/>
                                                <w:bottom w:val="none" w:sz="0" w:space="0" w:color="auto"/>
                                                <w:right w:val="none" w:sz="0" w:space="0" w:color="auto"/>
                                              </w:divBdr>
                                              <w:divsChild>
                                                <w:div w:id="44462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927762">
                                          <w:marLeft w:val="0"/>
                                          <w:marRight w:val="0"/>
                                          <w:marTop w:val="0"/>
                                          <w:marBottom w:val="0"/>
                                          <w:divBdr>
                                            <w:top w:val="none" w:sz="0" w:space="0" w:color="auto"/>
                                            <w:left w:val="none" w:sz="0" w:space="0" w:color="auto"/>
                                            <w:bottom w:val="none" w:sz="0" w:space="0" w:color="auto"/>
                                            <w:right w:val="none" w:sz="0" w:space="0" w:color="auto"/>
                                          </w:divBdr>
                                          <w:divsChild>
                                            <w:div w:id="1540778392">
                                              <w:marLeft w:val="0"/>
                                              <w:marRight w:val="0"/>
                                              <w:marTop w:val="0"/>
                                              <w:marBottom w:val="0"/>
                                              <w:divBdr>
                                                <w:top w:val="none" w:sz="0" w:space="0" w:color="auto"/>
                                                <w:left w:val="none" w:sz="0" w:space="0" w:color="auto"/>
                                                <w:bottom w:val="none" w:sz="0" w:space="0" w:color="auto"/>
                                                <w:right w:val="none" w:sz="0" w:space="0" w:color="auto"/>
                                              </w:divBdr>
                                              <w:divsChild>
                                                <w:div w:id="106105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1959">
                                          <w:marLeft w:val="0"/>
                                          <w:marRight w:val="0"/>
                                          <w:marTop w:val="0"/>
                                          <w:marBottom w:val="0"/>
                                          <w:divBdr>
                                            <w:top w:val="none" w:sz="0" w:space="0" w:color="auto"/>
                                            <w:left w:val="none" w:sz="0" w:space="0" w:color="auto"/>
                                            <w:bottom w:val="none" w:sz="0" w:space="0" w:color="auto"/>
                                            <w:right w:val="none" w:sz="0" w:space="0" w:color="auto"/>
                                          </w:divBdr>
                                          <w:divsChild>
                                            <w:div w:id="1933320122">
                                              <w:marLeft w:val="0"/>
                                              <w:marRight w:val="0"/>
                                              <w:marTop w:val="0"/>
                                              <w:marBottom w:val="0"/>
                                              <w:divBdr>
                                                <w:top w:val="none" w:sz="0" w:space="0" w:color="auto"/>
                                                <w:left w:val="none" w:sz="0" w:space="0" w:color="auto"/>
                                                <w:bottom w:val="none" w:sz="0" w:space="0" w:color="auto"/>
                                                <w:right w:val="none" w:sz="0" w:space="0" w:color="auto"/>
                                              </w:divBdr>
                                              <w:divsChild>
                                                <w:div w:id="33561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058952">
                                          <w:marLeft w:val="0"/>
                                          <w:marRight w:val="0"/>
                                          <w:marTop w:val="0"/>
                                          <w:marBottom w:val="0"/>
                                          <w:divBdr>
                                            <w:top w:val="none" w:sz="0" w:space="0" w:color="auto"/>
                                            <w:left w:val="none" w:sz="0" w:space="0" w:color="auto"/>
                                            <w:bottom w:val="none" w:sz="0" w:space="0" w:color="auto"/>
                                            <w:right w:val="none" w:sz="0" w:space="0" w:color="auto"/>
                                          </w:divBdr>
                                          <w:divsChild>
                                            <w:div w:id="1091700162">
                                              <w:marLeft w:val="0"/>
                                              <w:marRight w:val="0"/>
                                              <w:marTop w:val="0"/>
                                              <w:marBottom w:val="0"/>
                                              <w:divBdr>
                                                <w:top w:val="none" w:sz="0" w:space="0" w:color="auto"/>
                                                <w:left w:val="none" w:sz="0" w:space="0" w:color="auto"/>
                                                <w:bottom w:val="none" w:sz="0" w:space="0" w:color="auto"/>
                                                <w:right w:val="none" w:sz="0" w:space="0" w:color="auto"/>
                                              </w:divBdr>
                                              <w:divsChild>
                                                <w:div w:id="166785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607373">
                                          <w:marLeft w:val="0"/>
                                          <w:marRight w:val="0"/>
                                          <w:marTop w:val="0"/>
                                          <w:marBottom w:val="0"/>
                                          <w:divBdr>
                                            <w:top w:val="none" w:sz="0" w:space="0" w:color="auto"/>
                                            <w:left w:val="none" w:sz="0" w:space="0" w:color="auto"/>
                                            <w:bottom w:val="none" w:sz="0" w:space="0" w:color="auto"/>
                                            <w:right w:val="none" w:sz="0" w:space="0" w:color="auto"/>
                                          </w:divBdr>
                                          <w:divsChild>
                                            <w:div w:id="550464453">
                                              <w:marLeft w:val="0"/>
                                              <w:marRight w:val="0"/>
                                              <w:marTop w:val="0"/>
                                              <w:marBottom w:val="0"/>
                                              <w:divBdr>
                                                <w:top w:val="none" w:sz="0" w:space="0" w:color="auto"/>
                                                <w:left w:val="none" w:sz="0" w:space="0" w:color="auto"/>
                                                <w:bottom w:val="none" w:sz="0" w:space="0" w:color="auto"/>
                                                <w:right w:val="none" w:sz="0" w:space="0" w:color="auto"/>
                                              </w:divBdr>
                                              <w:divsChild>
                                                <w:div w:id="12761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54164">
                                          <w:marLeft w:val="0"/>
                                          <w:marRight w:val="0"/>
                                          <w:marTop w:val="0"/>
                                          <w:marBottom w:val="0"/>
                                          <w:divBdr>
                                            <w:top w:val="none" w:sz="0" w:space="0" w:color="auto"/>
                                            <w:left w:val="none" w:sz="0" w:space="0" w:color="auto"/>
                                            <w:bottom w:val="none" w:sz="0" w:space="0" w:color="auto"/>
                                            <w:right w:val="none" w:sz="0" w:space="0" w:color="auto"/>
                                          </w:divBdr>
                                          <w:divsChild>
                                            <w:div w:id="618411615">
                                              <w:marLeft w:val="0"/>
                                              <w:marRight w:val="0"/>
                                              <w:marTop w:val="0"/>
                                              <w:marBottom w:val="0"/>
                                              <w:divBdr>
                                                <w:top w:val="none" w:sz="0" w:space="0" w:color="auto"/>
                                                <w:left w:val="none" w:sz="0" w:space="0" w:color="auto"/>
                                                <w:bottom w:val="none" w:sz="0" w:space="0" w:color="auto"/>
                                                <w:right w:val="none" w:sz="0" w:space="0" w:color="auto"/>
                                              </w:divBdr>
                                              <w:divsChild>
                                                <w:div w:id="10563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302961">
                                          <w:marLeft w:val="0"/>
                                          <w:marRight w:val="0"/>
                                          <w:marTop w:val="0"/>
                                          <w:marBottom w:val="0"/>
                                          <w:divBdr>
                                            <w:top w:val="none" w:sz="0" w:space="0" w:color="auto"/>
                                            <w:left w:val="none" w:sz="0" w:space="0" w:color="auto"/>
                                            <w:bottom w:val="none" w:sz="0" w:space="0" w:color="auto"/>
                                            <w:right w:val="none" w:sz="0" w:space="0" w:color="auto"/>
                                          </w:divBdr>
                                          <w:divsChild>
                                            <w:div w:id="174274399">
                                              <w:marLeft w:val="0"/>
                                              <w:marRight w:val="0"/>
                                              <w:marTop w:val="0"/>
                                              <w:marBottom w:val="0"/>
                                              <w:divBdr>
                                                <w:top w:val="none" w:sz="0" w:space="0" w:color="auto"/>
                                                <w:left w:val="none" w:sz="0" w:space="0" w:color="auto"/>
                                                <w:bottom w:val="none" w:sz="0" w:space="0" w:color="auto"/>
                                                <w:right w:val="none" w:sz="0" w:space="0" w:color="auto"/>
                                              </w:divBdr>
                                              <w:divsChild>
                                                <w:div w:id="114087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0878">
                                          <w:marLeft w:val="0"/>
                                          <w:marRight w:val="0"/>
                                          <w:marTop w:val="0"/>
                                          <w:marBottom w:val="0"/>
                                          <w:divBdr>
                                            <w:top w:val="none" w:sz="0" w:space="0" w:color="auto"/>
                                            <w:left w:val="none" w:sz="0" w:space="0" w:color="auto"/>
                                            <w:bottom w:val="none" w:sz="0" w:space="0" w:color="auto"/>
                                            <w:right w:val="none" w:sz="0" w:space="0" w:color="auto"/>
                                          </w:divBdr>
                                          <w:divsChild>
                                            <w:div w:id="1951277188">
                                              <w:marLeft w:val="0"/>
                                              <w:marRight w:val="0"/>
                                              <w:marTop w:val="0"/>
                                              <w:marBottom w:val="0"/>
                                              <w:divBdr>
                                                <w:top w:val="none" w:sz="0" w:space="0" w:color="auto"/>
                                                <w:left w:val="none" w:sz="0" w:space="0" w:color="auto"/>
                                                <w:bottom w:val="none" w:sz="0" w:space="0" w:color="auto"/>
                                                <w:right w:val="none" w:sz="0" w:space="0" w:color="auto"/>
                                              </w:divBdr>
                                              <w:divsChild>
                                                <w:div w:id="13252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45835">
                                          <w:marLeft w:val="0"/>
                                          <w:marRight w:val="0"/>
                                          <w:marTop w:val="0"/>
                                          <w:marBottom w:val="0"/>
                                          <w:divBdr>
                                            <w:top w:val="none" w:sz="0" w:space="0" w:color="auto"/>
                                            <w:left w:val="none" w:sz="0" w:space="0" w:color="auto"/>
                                            <w:bottom w:val="none" w:sz="0" w:space="0" w:color="auto"/>
                                            <w:right w:val="none" w:sz="0" w:space="0" w:color="auto"/>
                                          </w:divBdr>
                                          <w:divsChild>
                                            <w:div w:id="305283285">
                                              <w:marLeft w:val="0"/>
                                              <w:marRight w:val="0"/>
                                              <w:marTop w:val="0"/>
                                              <w:marBottom w:val="0"/>
                                              <w:divBdr>
                                                <w:top w:val="none" w:sz="0" w:space="0" w:color="auto"/>
                                                <w:left w:val="none" w:sz="0" w:space="0" w:color="auto"/>
                                                <w:bottom w:val="none" w:sz="0" w:space="0" w:color="auto"/>
                                                <w:right w:val="none" w:sz="0" w:space="0" w:color="auto"/>
                                              </w:divBdr>
                                              <w:divsChild>
                                                <w:div w:id="633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90758">
                                          <w:marLeft w:val="0"/>
                                          <w:marRight w:val="0"/>
                                          <w:marTop w:val="0"/>
                                          <w:marBottom w:val="0"/>
                                          <w:divBdr>
                                            <w:top w:val="none" w:sz="0" w:space="0" w:color="auto"/>
                                            <w:left w:val="none" w:sz="0" w:space="0" w:color="auto"/>
                                            <w:bottom w:val="none" w:sz="0" w:space="0" w:color="auto"/>
                                            <w:right w:val="none" w:sz="0" w:space="0" w:color="auto"/>
                                          </w:divBdr>
                                          <w:divsChild>
                                            <w:div w:id="1674140581">
                                              <w:marLeft w:val="0"/>
                                              <w:marRight w:val="0"/>
                                              <w:marTop w:val="0"/>
                                              <w:marBottom w:val="0"/>
                                              <w:divBdr>
                                                <w:top w:val="none" w:sz="0" w:space="0" w:color="auto"/>
                                                <w:left w:val="none" w:sz="0" w:space="0" w:color="auto"/>
                                                <w:bottom w:val="none" w:sz="0" w:space="0" w:color="auto"/>
                                                <w:right w:val="none" w:sz="0" w:space="0" w:color="auto"/>
                                              </w:divBdr>
                                              <w:divsChild>
                                                <w:div w:id="44894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649075">
                                          <w:marLeft w:val="0"/>
                                          <w:marRight w:val="0"/>
                                          <w:marTop w:val="0"/>
                                          <w:marBottom w:val="0"/>
                                          <w:divBdr>
                                            <w:top w:val="none" w:sz="0" w:space="0" w:color="auto"/>
                                            <w:left w:val="none" w:sz="0" w:space="0" w:color="auto"/>
                                            <w:bottom w:val="none" w:sz="0" w:space="0" w:color="auto"/>
                                            <w:right w:val="none" w:sz="0" w:space="0" w:color="auto"/>
                                          </w:divBdr>
                                          <w:divsChild>
                                            <w:div w:id="941574513">
                                              <w:marLeft w:val="0"/>
                                              <w:marRight w:val="0"/>
                                              <w:marTop w:val="0"/>
                                              <w:marBottom w:val="0"/>
                                              <w:divBdr>
                                                <w:top w:val="none" w:sz="0" w:space="0" w:color="auto"/>
                                                <w:left w:val="none" w:sz="0" w:space="0" w:color="auto"/>
                                                <w:bottom w:val="none" w:sz="0" w:space="0" w:color="auto"/>
                                                <w:right w:val="none" w:sz="0" w:space="0" w:color="auto"/>
                                              </w:divBdr>
                                              <w:divsChild>
                                                <w:div w:id="152281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73945">
                                          <w:marLeft w:val="0"/>
                                          <w:marRight w:val="0"/>
                                          <w:marTop w:val="0"/>
                                          <w:marBottom w:val="0"/>
                                          <w:divBdr>
                                            <w:top w:val="none" w:sz="0" w:space="0" w:color="auto"/>
                                            <w:left w:val="none" w:sz="0" w:space="0" w:color="auto"/>
                                            <w:bottom w:val="none" w:sz="0" w:space="0" w:color="auto"/>
                                            <w:right w:val="none" w:sz="0" w:space="0" w:color="auto"/>
                                          </w:divBdr>
                                          <w:divsChild>
                                            <w:div w:id="304434596">
                                              <w:marLeft w:val="0"/>
                                              <w:marRight w:val="0"/>
                                              <w:marTop w:val="0"/>
                                              <w:marBottom w:val="0"/>
                                              <w:divBdr>
                                                <w:top w:val="none" w:sz="0" w:space="0" w:color="auto"/>
                                                <w:left w:val="none" w:sz="0" w:space="0" w:color="auto"/>
                                                <w:bottom w:val="none" w:sz="0" w:space="0" w:color="auto"/>
                                                <w:right w:val="none" w:sz="0" w:space="0" w:color="auto"/>
                                              </w:divBdr>
                                              <w:divsChild>
                                                <w:div w:id="51180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729700">
                                          <w:marLeft w:val="0"/>
                                          <w:marRight w:val="0"/>
                                          <w:marTop w:val="0"/>
                                          <w:marBottom w:val="0"/>
                                          <w:divBdr>
                                            <w:top w:val="none" w:sz="0" w:space="0" w:color="auto"/>
                                            <w:left w:val="none" w:sz="0" w:space="0" w:color="auto"/>
                                            <w:bottom w:val="none" w:sz="0" w:space="0" w:color="auto"/>
                                            <w:right w:val="none" w:sz="0" w:space="0" w:color="auto"/>
                                          </w:divBdr>
                                          <w:divsChild>
                                            <w:div w:id="1693412532">
                                              <w:marLeft w:val="0"/>
                                              <w:marRight w:val="0"/>
                                              <w:marTop w:val="0"/>
                                              <w:marBottom w:val="0"/>
                                              <w:divBdr>
                                                <w:top w:val="none" w:sz="0" w:space="0" w:color="auto"/>
                                                <w:left w:val="none" w:sz="0" w:space="0" w:color="auto"/>
                                                <w:bottom w:val="none" w:sz="0" w:space="0" w:color="auto"/>
                                                <w:right w:val="none" w:sz="0" w:space="0" w:color="auto"/>
                                              </w:divBdr>
                                              <w:divsChild>
                                                <w:div w:id="193338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8524">
                                          <w:marLeft w:val="0"/>
                                          <w:marRight w:val="0"/>
                                          <w:marTop w:val="0"/>
                                          <w:marBottom w:val="0"/>
                                          <w:divBdr>
                                            <w:top w:val="none" w:sz="0" w:space="0" w:color="auto"/>
                                            <w:left w:val="none" w:sz="0" w:space="0" w:color="auto"/>
                                            <w:bottom w:val="none" w:sz="0" w:space="0" w:color="auto"/>
                                            <w:right w:val="none" w:sz="0" w:space="0" w:color="auto"/>
                                          </w:divBdr>
                                          <w:divsChild>
                                            <w:div w:id="477261323">
                                              <w:marLeft w:val="0"/>
                                              <w:marRight w:val="0"/>
                                              <w:marTop w:val="0"/>
                                              <w:marBottom w:val="0"/>
                                              <w:divBdr>
                                                <w:top w:val="none" w:sz="0" w:space="0" w:color="auto"/>
                                                <w:left w:val="none" w:sz="0" w:space="0" w:color="auto"/>
                                                <w:bottom w:val="none" w:sz="0" w:space="0" w:color="auto"/>
                                                <w:right w:val="none" w:sz="0" w:space="0" w:color="auto"/>
                                              </w:divBdr>
                                              <w:divsChild>
                                                <w:div w:id="800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84170">
                                          <w:marLeft w:val="0"/>
                                          <w:marRight w:val="0"/>
                                          <w:marTop w:val="0"/>
                                          <w:marBottom w:val="0"/>
                                          <w:divBdr>
                                            <w:top w:val="none" w:sz="0" w:space="0" w:color="auto"/>
                                            <w:left w:val="none" w:sz="0" w:space="0" w:color="auto"/>
                                            <w:bottom w:val="none" w:sz="0" w:space="0" w:color="auto"/>
                                            <w:right w:val="none" w:sz="0" w:space="0" w:color="auto"/>
                                          </w:divBdr>
                                          <w:divsChild>
                                            <w:div w:id="777526050">
                                              <w:marLeft w:val="0"/>
                                              <w:marRight w:val="0"/>
                                              <w:marTop w:val="0"/>
                                              <w:marBottom w:val="0"/>
                                              <w:divBdr>
                                                <w:top w:val="none" w:sz="0" w:space="0" w:color="auto"/>
                                                <w:left w:val="none" w:sz="0" w:space="0" w:color="auto"/>
                                                <w:bottom w:val="none" w:sz="0" w:space="0" w:color="auto"/>
                                                <w:right w:val="none" w:sz="0" w:space="0" w:color="auto"/>
                                              </w:divBdr>
                                              <w:divsChild>
                                                <w:div w:id="43837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102769">
                                          <w:marLeft w:val="0"/>
                                          <w:marRight w:val="0"/>
                                          <w:marTop w:val="0"/>
                                          <w:marBottom w:val="0"/>
                                          <w:divBdr>
                                            <w:top w:val="none" w:sz="0" w:space="0" w:color="auto"/>
                                            <w:left w:val="none" w:sz="0" w:space="0" w:color="auto"/>
                                            <w:bottom w:val="none" w:sz="0" w:space="0" w:color="auto"/>
                                            <w:right w:val="none" w:sz="0" w:space="0" w:color="auto"/>
                                          </w:divBdr>
                                          <w:divsChild>
                                            <w:div w:id="955870928">
                                              <w:marLeft w:val="0"/>
                                              <w:marRight w:val="0"/>
                                              <w:marTop w:val="0"/>
                                              <w:marBottom w:val="0"/>
                                              <w:divBdr>
                                                <w:top w:val="none" w:sz="0" w:space="0" w:color="auto"/>
                                                <w:left w:val="none" w:sz="0" w:space="0" w:color="auto"/>
                                                <w:bottom w:val="none" w:sz="0" w:space="0" w:color="auto"/>
                                                <w:right w:val="none" w:sz="0" w:space="0" w:color="auto"/>
                                              </w:divBdr>
                                              <w:divsChild>
                                                <w:div w:id="2650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29466">
                                          <w:marLeft w:val="0"/>
                                          <w:marRight w:val="0"/>
                                          <w:marTop w:val="0"/>
                                          <w:marBottom w:val="0"/>
                                          <w:divBdr>
                                            <w:top w:val="none" w:sz="0" w:space="0" w:color="auto"/>
                                            <w:left w:val="none" w:sz="0" w:space="0" w:color="auto"/>
                                            <w:bottom w:val="none" w:sz="0" w:space="0" w:color="auto"/>
                                            <w:right w:val="none" w:sz="0" w:space="0" w:color="auto"/>
                                          </w:divBdr>
                                          <w:divsChild>
                                            <w:div w:id="1447699842">
                                              <w:marLeft w:val="0"/>
                                              <w:marRight w:val="0"/>
                                              <w:marTop w:val="0"/>
                                              <w:marBottom w:val="0"/>
                                              <w:divBdr>
                                                <w:top w:val="none" w:sz="0" w:space="0" w:color="auto"/>
                                                <w:left w:val="none" w:sz="0" w:space="0" w:color="auto"/>
                                                <w:bottom w:val="none" w:sz="0" w:space="0" w:color="auto"/>
                                                <w:right w:val="none" w:sz="0" w:space="0" w:color="auto"/>
                                              </w:divBdr>
                                              <w:divsChild>
                                                <w:div w:id="98134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49436">
                                          <w:marLeft w:val="0"/>
                                          <w:marRight w:val="0"/>
                                          <w:marTop w:val="0"/>
                                          <w:marBottom w:val="0"/>
                                          <w:divBdr>
                                            <w:top w:val="none" w:sz="0" w:space="0" w:color="auto"/>
                                            <w:left w:val="none" w:sz="0" w:space="0" w:color="auto"/>
                                            <w:bottom w:val="none" w:sz="0" w:space="0" w:color="auto"/>
                                            <w:right w:val="none" w:sz="0" w:space="0" w:color="auto"/>
                                          </w:divBdr>
                                          <w:divsChild>
                                            <w:div w:id="663359815">
                                              <w:marLeft w:val="0"/>
                                              <w:marRight w:val="0"/>
                                              <w:marTop w:val="0"/>
                                              <w:marBottom w:val="0"/>
                                              <w:divBdr>
                                                <w:top w:val="none" w:sz="0" w:space="0" w:color="auto"/>
                                                <w:left w:val="none" w:sz="0" w:space="0" w:color="auto"/>
                                                <w:bottom w:val="none" w:sz="0" w:space="0" w:color="auto"/>
                                                <w:right w:val="none" w:sz="0" w:space="0" w:color="auto"/>
                                              </w:divBdr>
                                              <w:divsChild>
                                                <w:div w:id="91875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431426">
                                          <w:marLeft w:val="0"/>
                                          <w:marRight w:val="0"/>
                                          <w:marTop w:val="0"/>
                                          <w:marBottom w:val="0"/>
                                          <w:divBdr>
                                            <w:top w:val="none" w:sz="0" w:space="0" w:color="auto"/>
                                            <w:left w:val="none" w:sz="0" w:space="0" w:color="auto"/>
                                            <w:bottom w:val="none" w:sz="0" w:space="0" w:color="auto"/>
                                            <w:right w:val="none" w:sz="0" w:space="0" w:color="auto"/>
                                          </w:divBdr>
                                          <w:divsChild>
                                            <w:div w:id="660933744">
                                              <w:marLeft w:val="0"/>
                                              <w:marRight w:val="0"/>
                                              <w:marTop w:val="0"/>
                                              <w:marBottom w:val="0"/>
                                              <w:divBdr>
                                                <w:top w:val="none" w:sz="0" w:space="0" w:color="auto"/>
                                                <w:left w:val="none" w:sz="0" w:space="0" w:color="auto"/>
                                                <w:bottom w:val="none" w:sz="0" w:space="0" w:color="auto"/>
                                                <w:right w:val="none" w:sz="0" w:space="0" w:color="auto"/>
                                              </w:divBdr>
                                              <w:divsChild>
                                                <w:div w:id="5094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472151">
                                          <w:marLeft w:val="0"/>
                                          <w:marRight w:val="0"/>
                                          <w:marTop w:val="0"/>
                                          <w:marBottom w:val="0"/>
                                          <w:divBdr>
                                            <w:top w:val="none" w:sz="0" w:space="0" w:color="auto"/>
                                            <w:left w:val="none" w:sz="0" w:space="0" w:color="auto"/>
                                            <w:bottom w:val="none" w:sz="0" w:space="0" w:color="auto"/>
                                            <w:right w:val="none" w:sz="0" w:space="0" w:color="auto"/>
                                          </w:divBdr>
                                          <w:divsChild>
                                            <w:div w:id="176694576">
                                              <w:marLeft w:val="0"/>
                                              <w:marRight w:val="0"/>
                                              <w:marTop w:val="0"/>
                                              <w:marBottom w:val="0"/>
                                              <w:divBdr>
                                                <w:top w:val="none" w:sz="0" w:space="0" w:color="auto"/>
                                                <w:left w:val="none" w:sz="0" w:space="0" w:color="auto"/>
                                                <w:bottom w:val="none" w:sz="0" w:space="0" w:color="auto"/>
                                                <w:right w:val="none" w:sz="0" w:space="0" w:color="auto"/>
                                              </w:divBdr>
                                              <w:divsChild>
                                                <w:div w:id="54194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275276">
                                          <w:marLeft w:val="0"/>
                                          <w:marRight w:val="0"/>
                                          <w:marTop w:val="0"/>
                                          <w:marBottom w:val="0"/>
                                          <w:divBdr>
                                            <w:top w:val="none" w:sz="0" w:space="0" w:color="auto"/>
                                            <w:left w:val="none" w:sz="0" w:space="0" w:color="auto"/>
                                            <w:bottom w:val="none" w:sz="0" w:space="0" w:color="auto"/>
                                            <w:right w:val="none" w:sz="0" w:space="0" w:color="auto"/>
                                          </w:divBdr>
                                          <w:divsChild>
                                            <w:div w:id="1543666451">
                                              <w:marLeft w:val="0"/>
                                              <w:marRight w:val="0"/>
                                              <w:marTop w:val="0"/>
                                              <w:marBottom w:val="0"/>
                                              <w:divBdr>
                                                <w:top w:val="none" w:sz="0" w:space="0" w:color="auto"/>
                                                <w:left w:val="none" w:sz="0" w:space="0" w:color="auto"/>
                                                <w:bottom w:val="none" w:sz="0" w:space="0" w:color="auto"/>
                                                <w:right w:val="none" w:sz="0" w:space="0" w:color="auto"/>
                                              </w:divBdr>
                                              <w:divsChild>
                                                <w:div w:id="16142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243330">
                                          <w:marLeft w:val="0"/>
                                          <w:marRight w:val="0"/>
                                          <w:marTop w:val="0"/>
                                          <w:marBottom w:val="0"/>
                                          <w:divBdr>
                                            <w:top w:val="none" w:sz="0" w:space="0" w:color="auto"/>
                                            <w:left w:val="none" w:sz="0" w:space="0" w:color="auto"/>
                                            <w:bottom w:val="none" w:sz="0" w:space="0" w:color="auto"/>
                                            <w:right w:val="none" w:sz="0" w:space="0" w:color="auto"/>
                                          </w:divBdr>
                                          <w:divsChild>
                                            <w:div w:id="1014385136">
                                              <w:marLeft w:val="0"/>
                                              <w:marRight w:val="0"/>
                                              <w:marTop w:val="0"/>
                                              <w:marBottom w:val="0"/>
                                              <w:divBdr>
                                                <w:top w:val="none" w:sz="0" w:space="0" w:color="auto"/>
                                                <w:left w:val="none" w:sz="0" w:space="0" w:color="auto"/>
                                                <w:bottom w:val="none" w:sz="0" w:space="0" w:color="auto"/>
                                                <w:right w:val="none" w:sz="0" w:space="0" w:color="auto"/>
                                              </w:divBdr>
                                              <w:divsChild>
                                                <w:div w:id="100409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88297">
                                          <w:marLeft w:val="0"/>
                                          <w:marRight w:val="0"/>
                                          <w:marTop w:val="0"/>
                                          <w:marBottom w:val="0"/>
                                          <w:divBdr>
                                            <w:top w:val="none" w:sz="0" w:space="0" w:color="auto"/>
                                            <w:left w:val="none" w:sz="0" w:space="0" w:color="auto"/>
                                            <w:bottom w:val="none" w:sz="0" w:space="0" w:color="auto"/>
                                            <w:right w:val="none" w:sz="0" w:space="0" w:color="auto"/>
                                          </w:divBdr>
                                          <w:divsChild>
                                            <w:div w:id="1855144081">
                                              <w:marLeft w:val="0"/>
                                              <w:marRight w:val="0"/>
                                              <w:marTop w:val="0"/>
                                              <w:marBottom w:val="0"/>
                                              <w:divBdr>
                                                <w:top w:val="none" w:sz="0" w:space="0" w:color="auto"/>
                                                <w:left w:val="none" w:sz="0" w:space="0" w:color="auto"/>
                                                <w:bottom w:val="none" w:sz="0" w:space="0" w:color="auto"/>
                                                <w:right w:val="none" w:sz="0" w:space="0" w:color="auto"/>
                                              </w:divBdr>
                                              <w:divsChild>
                                                <w:div w:id="184458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899466">
                                          <w:marLeft w:val="0"/>
                                          <w:marRight w:val="0"/>
                                          <w:marTop w:val="0"/>
                                          <w:marBottom w:val="0"/>
                                          <w:divBdr>
                                            <w:top w:val="none" w:sz="0" w:space="0" w:color="auto"/>
                                            <w:left w:val="none" w:sz="0" w:space="0" w:color="auto"/>
                                            <w:bottom w:val="none" w:sz="0" w:space="0" w:color="auto"/>
                                            <w:right w:val="none" w:sz="0" w:space="0" w:color="auto"/>
                                          </w:divBdr>
                                          <w:divsChild>
                                            <w:div w:id="1970233838">
                                              <w:marLeft w:val="0"/>
                                              <w:marRight w:val="0"/>
                                              <w:marTop w:val="0"/>
                                              <w:marBottom w:val="0"/>
                                              <w:divBdr>
                                                <w:top w:val="none" w:sz="0" w:space="0" w:color="auto"/>
                                                <w:left w:val="none" w:sz="0" w:space="0" w:color="auto"/>
                                                <w:bottom w:val="none" w:sz="0" w:space="0" w:color="auto"/>
                                                <w:right w:val="none" w:sz="0" w:space="0" w:color="auto"/>
                                              </w:divBdr>
                                              <w:divsChild>
                                                <w:div w:id="86383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6451">
                                          <w:marLeft w:val="0"/>
                                          <w:marRight w:val="0"/>
                                          <w:marTop w:val="0"/>
                                          <w:marBottom w:val="0"/>
                                          <w:divBdr>
                                            <w:top w:val="none" w:sz="0" w:space="0" w:color="auto"/>
                                            <w:left w:val="none" w:sz="0" w:space="0" w:color="auto"/>
                                            <w:bottom w:val="none" w:sz="0" w:space="0" w:color="auto"/>
                                            <w:right w:val="none" w:sz="0" w:space="0" w:color="auto"/>
                                          </w:divBdr>
                                          <w:divsChild>
                                            <w:div w:id="1836650773">
                                              <w:marLeft w:val="0"/>
                                              <w:marRight w:val="0"/>
                                              <w:marTop w:val="0"/>
                                              <w:marBottom w:val="0"/>
                                              <w:divBdr>
                                                <w:top w:val="none" w:sz="0" w:space="0" w:color="auto"/>
                                                <w:left w:val="none" w:sz="0" w:space="0" w:color="auto"/>
                                                <w:bottom w:val="none" w:sz="0" w:space="0" w:color="auto"/>
                                                <w:right w:val="none" w:sz="0" w:space="0" w:color="auto"/>
                                              </w:divBdr>
                                              <w:divsChild>
                                                <w:div w:id="179837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42426">
                                          <w:marLeft w:val="0"/>
                                          <w:marRight w:val="0"/>
                                          <w:marTop w:val="0"/>
                                          <w:marBottom w:val="0"/>
                                          <w:divBdr>
                                            <w:top w:val="none" w:sz="0" w:space="0" w:color="auto"/>
                                            <w:left w:val="none" w:sz="0" w:space="0" w:color="auto"/>
                                            <w:bottom w:val="none" w:sz="0" w:space="0" w:color="auto"/>
                                            <w:right w:val="none" w:sz="0" w:space="0" w:color="auto"/>
                                          </w:divBdr>
                                          <w:divsChild>
                                            <w:div w:id="1069225907">
                                              <w:marLeft w:val="0"/>
                                              <w:marRight w:val="0"/>
                                              <w:marTop w:val="0"/>
                                              <w:marBottom w:val="0"/>
                                              <w:divBdr>
                                                <w:top w:val="none" w:sz="0" w:space="0" w:color="auto"/>
                                                <w:left w:val="none" w:sz="0" w:space="0" w:color="auto"/>
                                                <w:bottom w:val="none" w:sz="0" w:space="0" w:color="auto"/>
                                                <w:right w:val="none" w:sz="0" w:space="0" w:color="auto"/>
                                              </w:divBdr>
                                              <w:divsChild>
                                                <w:div w:id="173396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6106">
                                          <w:marLeft w:val="0"/>
                                          <w:marRight w:val="0"/>
                                          <w:marTop w:val="0"/>
                                          <w:marBottom w:val="0"/>
                                          <w:divBdr>
                                            <w:top w:val="none" w:sz="0" w:space="0" w:color="auto"/>
                                            <w:left w:val="none" w:sz="0" w:space="0" w:color="auto"/>
                                            <w:bottom w:val="none" w:sz="0" w:space="0" w:color="auto"/>
                                            <w:right w:val="none" w:sz="0" w:space="0" w:color="auto"/>
                                          </w:divBdr>
                                          <w:divsChild>
                                            <w:div w:id="1007369084">
                                              <w:marLeft w:val="0"/>
                                              <w:marRight w:val="0"/>
                                              <w:marTop w:val="0"/>
                                              <w:marBottom w:val="0"/>
                                              <w:divBdr>
                                                <w:top w:val="none" w:sz="0" w:space="0" w:color="auto"/>
                                                <w:left w:val="none" w:sz="0" w:space="0" w:color="auto"/>
                                                <w:bottom w:val="none" w:sz="0" w:space="0" w:color="auto"/>
                                                <w:right w:val="none" w:sz="0" w:space="0" w:color="auto"/>
                                              </w:divBdr>
                                              <w:divsChild>
                                                <w:div w:id="194059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5891">
                                          <w:marLeft w:val="0"/>
                                          <w:marRight w:val="0"/>
                                          <w:marTop w:val="0"/>
                                          <w:marBottom w:val="0"/>
                                          <w:divBdr>
                                            <w:top w:val="none" w:sz="0" w:space="0" w:color="auto"/>
                                            <w:left w:val="none" w:sz="0" w:space="0" w:color="auto"/>
                                            <w:bottom w:val="none" w:sz="0" w:space="0" w:color="auto"/>
                                            <w:right w:val="none" w:sz="0" w:space="0" w:color="auto"/>
                                          </w:divBdr>
                                          <w:divsChild>
                                            <w:div w:id="980696011">
                                              <w:marLeft w:val="0"/>
                                              <w:marRight w:val="0"/>
                                              <w:marTop w:val="0"/>
                                              <w:marBottom w:val="0"/>
                                              <w:divBdr>
                                                <w:top w:val="none" w:sz="0" w:space="0" w:color="auto"/>
                                                <w:left w:val="none" w:sz="0" w:space="0" w:color="auto"/>
                                                <w:bottom w:val="none" w:sz="0" w:space="0" w:color="auto"/>
                                                <w:right w:val="none" w:sz="0" w:space="0" w:color="auto"/>
                                              </w:divBdr>
                                              <w:divsChild>
                                                <w:div w:id="119114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394387">
                                          <w:marLeft w:val="0"/>
                                          <w:marRight w:val="0"/>
                                          <w:marTop w:val="0"/>
                                          <w:marBottom w:val="0"/>
                                          <w:divBdr>
                                            <w:top w:val="none" w:sz="0" w:space="0" w:color="auto"/>
                                            <w:left w:val="none" w:sz="0" w:space="0" w:color="auto"/>
                                            <w:bottom w:val="none" w:sz="0" w:space="0" w:color="auto"/>
                                            <w:right w:val="none" w:sz="0" w:space="0" w:color="auto"/>
                                          </w:divBdr>
                                          <w:divsChild>
                                            <w:div w:id="240019922">
                                              <w:marLeft w:val="0"/>
                                              <w:marRight w:val="0"/>
                                              <w:marTop w:val="0"/>
                                              <w:marBottom w:val="0"/>
                                              <w:divBdr>
                                                <w:top w:val="none" w:sz="0" w:space="0" w:color="auto"/>
                                                <w:left w:val="none" w:sz="0" w:space="0" w:color="auto"/>
                                                <w:bottom w:val="none" w:sz="0" w:space="0" w:color="auto"/>
                                                <w:right w:val="none" w:sz="0" w:space="0" w:color="auto"/>
                                              </w:divBdr>
                                              <w:divsChild>
                                                <w:div w:id="29264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442284">
                                          <w:marLeft w:val="0"/>
                                          <w:marRight w:val="0"/>
                                          <w:marTop w:val="0"/>
                                          <w:marBottom w:val="0"/>
                                          <w:divBdr>
                                            <w:top w:val="none" w:sz="0" w:space="0" w:color="auto"/>
                                            <w:left w:val="none" w:sz="0" w:space="0" w:color="auto"/>
                                            <w:bottom w:val="none" w:sz="0" w:space="0" w:color="auto"/>
                                            <w:right w:val="none" w:sz="0" w:space="0" w:color="auto"/>
                                          </w:divBdr>
                                          <w:divsChild>
                                            <w:div w:id="437264353">
                                              <w:marLeft w:val="0"/>
                                              <w:marRight w:val="0"/>
                                              <w:marTop w:val="0"/>
                                              <w:marBottom w:val="0"/>
                                              <w:divBdr>
                                                <w:top w:val="none" w:sz="0" w:space="0" w:color="auto"/>
                                                <w:left w:val="none" w:sz="0" w:space="0" w:color="auto"/>
                                                <w:bottom w:val="none" w:sz="0" w:space="0" w:color="auto"/>
                                                <w:right w:val="none" w:sz="0" w:space="0" w:color="auto"/>
                                              </w:divBdr>
                                              <w:divsChild>
                                                <w:div w:id="153106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33635">
                                          <w:marLeft w:val="0"/>
                                          <w:marRight w:val="0"/>
                                          <w:marTop w:val="0"/>
                                          <w:marBottom w:val="0"/>
                                          <w:divBdr>
                                            <w:top w:val="none" w:sz="0" w:space="0" w:color="auto"/>
                                            <w:left w:val="none" w:sz="0" w:space="0" w:color="auto"/>
                                            <w:bottom w:val="none" w:sz="0" w:space="0" w:color="auto"/>
                                            <w:right w:val="none" w:sz="0" w:space="0" w:color="auto"/>
                                          </w:divBdr>
                                          <w:divsChild>
                                            <w:div w:id="1380322154">
                                              <w:marLeft w:val="0"/>
                                              <w:marRight w:val="0"/>
                                              <w:marTop w:val="0"/>
                                              <w:marBottom w:val="0"/>
                                              <w:divBdr>
                                                <w:top w:val="none" w:sz="0" w:space="0" w:color="auto"/>
                                                <w:left w:val="none" w:sz="0" w:space="0" w:color="auto"/>
                                                <w:bottom w:val="none" w:sz="0" w:space="0" w:color="auto"/>
                                                <w:right w:val="none" w:sz="0" w:space="0" w:color="auto"/>
                                              </w:divBdr>
                                              <w:divsChild>
                                                <w:div w:id="9135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674462">
                                          <w:marLeft w:val="0"/>
                                          <w:marRight w:val="0"/>
                                          <w:marTop w:val="0"/>
                                          <w:marBottom w:val="0"/>
                                          <w:divBdr>
                                            <w:top w:val="none" w:sz="0" w:space="0" w:color="auto"/>
                                            <w:left w:val="none" w:sz="0" w:space="0" w:color="auto"/>
                                            <w:bottom w:val="none" w:sz="0" w:space="0" w:color="auto"/>
                                            <w:right w:val="none" w:sz="0" w:space="0" w:color="auto"/>
                                          </w:divBdr>
                                          <w:divsChild>
                                            <w:div w:id="1855413074">
                                              <w:marLeft w:val="0"/>
                                              <w:marRight w:val="0"/>
                                              <w:marTop w:val="0"/>
                                              <w:marBottom w:val="0"/>
                                              <w:divBdr>
                                                <w:top w:val="none" w:sz="0" w:space="0" w:color="auto"/>
                                                <w:left w:val="none" w:sz="0" w:space="0" w:color="auto"/>
                                                <w:bottom w:val="none" w:sz="0" w:space="0" w:color="auto"/>
                                                <w:right w:val="none" w:sz="0" w:space="0" w:color="auto"/>
                                              </w:divBdr>
                                              <w:divsChild>
                                                <w:div w:id="29749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41743">
                                          <w:marLeft w:val="0"/>
                                          <w:marRight w:val="0"/>
                                          <w:marTop w:val="0"/>
                                          <w:marBottom w:val="0"/>
                                          <w:divBdr>
                                            <w:top w:val="none" w:sz="0" w:space="0" w:color="auto"/>
                                            <w:left w:val="none" w:sz="0" w:space="0" w:color="auto"/>
                                            <w:bottom w:val="none" w:sz="0" w:space="0" w:color="auto"/>
                                            <w:right w:val="none" w:sz="0" w:space="0" w:color="auto"/>
                                          </w:divBdr>
                                          <w:divsChild>
                                            <w:div w:id="511069672">
                                              <w:marLeft w:val="0"/>
                                              <w:marRight w:val="0"/>
                                              <w:marTop w:val="0"/>
                                              <w:marBottom w:val="0"/>
                                              <w:divBdr>
                                                <w:top w:val="none" w:sz="0" w:space="0" w:color="auto"/>
                                                <w:left w:val="none" w:sz="0" w:space="0" w:color="auto"/>
                                                <w:bottom w:val="none" w:sz="0" w:space="0" w:color="auto"/>
                                                <w:right w:val="none" w:sz="0" w:space="0" w:color="auto"/>
                                              </w:divBdr>
                                              <w:divsChild>
                                                <w:div w:id="20248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770125">
                                          <w:marLeft w:val="0"/>
                                          <w:marRight w:val="0"/>
                                          <w:marTop w:val="0"/>
                                          <w:marBottom w:val="0"/>
                                          <w:divBdr>
                                            <w:top w:val="none" w:sz="0" w:space="0" w:color="auto"/>
                                            <w:left w:val="none" w:sz="0" w:space="0" w:color="auto"/>
                                            <w:bottom w:val="none" w:sz="0" w:space="0" w:color="auto"/>
                                            <w:right w:val="none" w:sz="0" w:space="0" w:color="auto"/>
                                          </w:divBdr>
                                          <w:divsChild>
                                            <w:div w:id="475684085">
                                              <w:marLeft w:val="0"/>
                                              <w:marRight w:val="0"/>
                                              <w:marTop w:val="0"/>
                                              <w:marBottom w:val="0"/>
                                              <w:divBdr>
                                                <w:top w:val="none" w:sz="0" w:space="0" w:color="auto"/>
                                                <w:left w:val="none" w:sz="0" w:space="0" w:color="auto"/>
                                                <w:bottom w:val="none" w:sz="0" w:space="0" w:color="auto"/>
                                                <w:right w:val="none" w:sz="0" w:space="0" w:color="auto"/>
                                              </w:divBdr>
                                              <w:divsChild>
                                                <w:div w:id="174279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14771">
                                          <w:marLeft w:val="0"/>
                                          <w:marRight w:val="0"/>
                                          <w:marTop w:val="0"/>
                                          <w:marBottom w:val="0"/>
                                          <w:divBdr>
                                            <w:top w:val="none" w:sz="0" w:space="0" w:color="auto"/>
                                            <w:left w:val="none" w:sz="0" w:space="0" w:color="auto"/>
                                            <w:bottom w:val="none" w:sz="0" w:space="0" w:color="auto"/>
                                            <w:right w:val="none" w:sz="0" w:space="0" w:color="auto"/>
                                          </w:divBdr>
                                          <w:divsChild>
                                            <w:div w:id="610674573">
                                              <w:marLeft w:val="0"/>
                                              <w:marRight w:val="0"/>
                                              <w:marTop w:val="0"/>
                                              <w:marBottom w:val="0"/>
                                              <w:divBdr>
                                                <w:top w:val="none" w:sz="0" w:space="0" w:color="auto"/>
                                                <w:left w:val="none" w:sz="0" w:space="0" w:color="auto"/>
                                                <w:bottom w:val="none" w:sz="0" w:space="0" w:color="auto"/>
                                                <w:right w:val="none" w:sz="0" w:space="0" w:color="auto"/>
                                              </w:divBdr>
                                              <w:divsChild>
                                                <w:div w:id="193582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077661">
                                          <w:marLeft w:val="0"/>
                                          <w:marRight w:val="0"/>
                                          <w:marTop w:val="0"/>
                                          <w:marBottom w:val="0"/>
                                          <w:divBdr>
                                            <w:top w:val="none" w:sz="0" w:space="0" w:color="auto"/>
                                            <w:left w:val="none" w:sz="0" w:space="0" w:color="auto"/>
                                            <w:bottom w:val="none" w:sz="0" w:space="0" w:color="auto"/>
                                            <w:right w:val="none" w:sz="0" w:space="0" w:color="auto"/>
                                          </w:divBdr>
                                          <w:divsChild>
                                            <w:div w:id="951134602">
                                              <w:marLeft w:val="0"/>
                                              <w:marRight w:val="0"/>
                                              <w:marTop w:val="0"/>
                                              <w:marBottom w:val="0"/>
                                              <w:divBdr>
                                                <w:top w:val="none" w:sz="0" w:space="0" w:color="auto"/>
                                                <w:left w:val="none" w:sz="0" w:space="0" w:color="auto"/>
                                                <w:bottom w:val="none" w:sz="0" w:space="0" w:color="auto"/>
                                                <w:right w:val="none" w:sz="0" w:space="0" w:color="auto"/>
                                              </w:divBdr>
                                              <w:divsChild>
                                                <w:div w:id="15514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414954">
                                          <w:marLeft w:val="0"/>
                                          <w:marRight w:val="0"/>
                                          <w:marTop w:val="0"/>
                                          <w:marBottom w:val="0"/>
                                          <w:divBdr>
                                            <w:top w:val="none" w:sz="0" w:space="0" w:color="auto"/>
                                            <w:left w:val="none" w:sz="0" w:space="0" w:color="auto"/>
                                            <w:bottom w:val="none" w:sz="0" w:space="0" w:color="auto"/>
                                            <w:right w:val="none" w:sz="0" w:space="0" w:color="auto"/>
                                          </w:divBdr>
                                          <w:divsChild>
                                            <w:div w:id="1349482086">
                                              <w:marLeft w:val="0"/>
                                              <w:marRight w:val="0"/>
                                              <w:marTop w:val="0"/>
                                              <w:marBottom w:val="0"/>
                                              <w:divBdr>
                                                <w:top w:val="none" w:sz="0" w:space="0" w:color="auto"/>
                                                <w:left w:val="none" w:sz="0" w:space="0" w:color="auto"/>
                                                <w:bottom w:val="none" w:sz="0" w:space="0" w:color="auto"/>
                                                <w:right w:val="none" w:sz="0" w:space="0" w:color="auto"/>
                                              </w:divBdr>
                                              <w:divsChild>
                                                <w:div w:id="181583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1461458">
      <w:bodyDiv w:val="1"/>
      <w:marLeft w:val="0"/>
      <w:marRight w:val="0"/>
      <w:marTop w:val="0"/>
      <w:marBottom w:val="0"/>
      <w:divBdr>
        <w:top w:val="none" w:sz="0" w:space="0" w:color="auto"/>
        <w:left w:val="none" w:sz="0" w:space="0" w:color="auto"/>
        <w:bottom w:val="none" w:sz="0" w:space="0" w:color="auto"/>
        <w:right w:val="none" w:sz="0" w:space="0" w:color="auto"/>
      </w:divBdr>
    </w:div>
    <w:div w:id="1142113131">
      <w:bodyDiv w:val="1"/>
      <w:marLeft w:val="0"/>
      <w:marRight w:val="0"/>
      <w:marTop w:val="0"/>
      <w:marBottom w:val="0"/>
      <w:divBdr>
        <w:top w:val="none" w:sz="0" w:space="0" w:color="auto"/>
        <w:left w:val="none" w:sz="0" w:space="0" w:color="auto"/>
        <w:bottom w:val="none" w:sz="0" w:space="0" w:color="auto"/>
        <w:right w:val="none" w:sz="0" w:space="0" w:color="auto"/>
      </w:divBdr>
      <w:divsChild>
        <w:div w:id="672873969">
          <w:marLeft w:val="0"/>
          <w:marRight w:val="0"/>
          <w:marTop w:val="0"/>
          <w:marBottom w:val="0"/>
          <w:divBdr>
            <w:top w:val="none" w:sz="0" w:space="0" w:color="auto"/>
            <w:left w:val="none" w:sz="0" w:space="0" w:color="auto"/>
            <w:bottom w:val="single" w:sz="6" w:space="11" w:color="EFEFEF"/>
            <w:right w:val="none" w:sz="0" w:space="0" w:color="auto"/>
          </w:divBdr>
          <w:divsChild>
            <w:div w:id="1612933115">
              <w:marLeft w:val="0"/>
              <w:marRight w:val="0"/>
              <w:marTop w:val="0"/>
              <w:marBottom w:val="0"/>
              <w:divBdr>
                <w:top w:val="none" w:sz="0" w:space="0" w:color="auto"/>
                <w:left w:val="none" w:sz="0" w:space="0" w:color="auto"/>
                <w:bottom w:val="none" w:sz="0" w:space="0" w:color="auto"/>
                <w:right w:val="none" w:sz="0" w:space="0" w:color="auto"/>
              </w:divBdr>
              <w:divsChild>
                <w:div w:id="1425420314">
                  <w:marLeft w:val="-225"/>
                  <w:marRight w:val="-225"/>
                  <w:marTop w:val="0"/>
                  <w:marBottom w:val="0"/>
                  <w:divBdr>
                    <w:top w:val="none" w:sz="0" w:space="0" w:color="auto"/>
                    <w:left w:val="none" w:sz="0" w:space="0" w:color="auto"/>
                    <w:bottom w:val="none" w:sz="0" w:space="0" w:color="auto"/>
                    <w:right w:val="none" w:sz="0" w:space="0" w:color="auto"/>
                  </w:divBdr>
                  <w:divsChild>
                    <w:div w:id="240483769">
                      <w:marLeft w:val="0"/>
                      <w:marRight w:val="0"/>
                      <w:marTop w:val="0"/>
                      <w:marBottom w:val="0"/>
                      <w:divBdr>
                        <w:top w:val="none" w:sz="0" w:space="0" w:color="auto"/>
                        <w:left w:val="none" w:sz="0" w:space="0" w:color="auto"/>
                        <w:bottom w:val="none" w:sz="0" w:space="0" w:color="auto"/>
                        <w:right w:val="none" w:sz="0" w:space="0" w:color="auto"/>
                      </w:divBdr>
                      <w:divsChild>
                        <w:div w:id="336738215">
                          <w:marLeft w:val="0"/>
                          <w:marRight w:val="0"/>
                          <w:marTop w:val="0"/>
                          <w:marBottom w:val="0"/>
                          <w:divBdr>
                            <w:top w:val="none" w:sz="0" w:space="0" w:color="auto"/>
                            <w:left w:val="none" w:sz="0" w:space="0" w:color="auto"/>
                            <w:bottom w:val="none" w:sz="0" w:space="0" w:color="auto"/>
                            <w:right w:val="none" w:sz="0" w:space="0" w:color="auto"/>
                          </w:divBdr>
                          <w:divsChild>
                            <w:div w:id="335034298">
                              <w:marLeft w:val="0"/>
                              <w:marRight w:val="0"/>
                              <w:marTop w:val="330"/>
                              <w:marBottom w:val="330"/>
                              <w:divBdr>
                                <w:top w:val="none" w:sz="0" w:space="0" w:color="auto"/>
                                <w:left w:val="none" w:sz="0" w:space="0" w:color="auto"/>
                                <w:bottom w:val="none" w:sz="0" w:space="0" w:color="auto"/>
                                <w:right w:val="none" w:sz="0" w:space="0" w:color="auto"/>
                              </w:divBdr>
                              <w:divsChild>
                                <w:div w:id="1017806132">
                                  <w:marLeft w:val="0"/>
                                  <w:marRight w:val="0"/>
                                  <w:marTop w:val="0"/>
                                  <w:marBottom w:val="150"/>
                                  <w:divBdr>
                                    <w:top w:val="none" w:sz="0" w:space="0" w:color="auto"/>
                                    <w:left w:val="none" w:sz="0" w:space="0" w:color="auto"/>
                                    <w:bottom w:val="none" w:sz="0" w:space="0" w:color="auto"/>
                                    <w:right w:val="none" w:sz="0" w:space="0" w:color="auto"/>
                                  </w:divBdr>
                                </w:div>
                                <w:div w:id="1718309501">
                                  <w:marLeft w:val="0"/>
                                  <w:marRight w:val="0"/>
                                  <w:marTop w:val="0"/>
                                  <w:marBottom w:val="0"/>
                                  <w:divBdr>
                                    <w:top w:val="none" w:sz="0" w:space="0" w:color="auto"/>
                                    <w:left w:val="none" w:sz="0" w:space="0" w:color="auto"/>
                                    <w:bottom w:val="none" w:sz="0" w:space="0" w:color="auto"/>
                                    <w:right w:val="none" w:sz="0" w:space="0" w:color="auto"/>
                                  </w:divBdr>
                                  <w:divsChild>
                                    <w:div w:id="1663773858">
                                      <w:marLeft w:val="0"/>
                                      <w:marRight w:val="0"/>
                                      <w:marTop w:val="0"/>
                                      <w:marBottom w:val="0"/>
                                      <w:divBdr>
                                        <w:top w:val="none" w:sz="0" w:space="0" w:color="auto"/>
                                        <w:left w:val="none" w:sz="0" w:space="0" w:color="auto"/>
                                        <w:bottom w:val="none" w:sz="0" w:space="0" w:color="auto"/>
                                        <w:right w:val="none" w:sz="0" w:space="0" w:color="auto"/>
                                      </w:divBdr>
                                    </w:div>
                                    <w:div w:id="1779062622">
                                      <w:marLeft w:val="0"/>
                                      <w:marRight w:val="0"/>
                                      <w:marTop w:val="0"/>
                                      <w:marBottom w:val="0"/>
                                      <w:divBdr>
                                        <w:top w:val="none" w:sz="0" w:space="0" w:color="auto"/>
                                        <w:left w:val="none" w:sz="0" w:space="0" w:color="auto"/>
                                        <w:bottom w:val="none" w:sz="0" w:space="0" w:color="auto"/>
                                        <w:right w:val="none" w:sz="0" w:space="0" w:color="auto"/>
                                      </w:divBdr>
                                    </w:div>
                                    <w:div w:id="1394347543">
                                      <w:marLeft w:val="0"/>
                                      <w:marRight w:val="0"/>
                                      <w:marTop w:val="0"/>
                                      <w:marBottom w:val="0"/>
                                      <w:divBdr>
                                        <w:top w:val="none" w:sz="0" w:space="0" w:color="auto"/>
                                        <w:left w:val="none" w:sz="0" w:space="0" w:color="auto"/>
                                        <w:bottom w:val="none" w:sz="0" w:space="0" w:color="auto"/>
                                        <w:right w:val="none" w:sz="0" w:space="0" w:color="auto"/>
                                      </w:divBdr>
                                    </w:div>
                                    <w:div w:id="457771037">
                                      <w:marLeft w:val="0"/>
                                      <w:marRight w:val="0"/>
                                      <w:marTop w:val="0"/>
                                      <w:marBottom w:val="0"/>
                                      <w:divBdr>
                                        <w:top w:val="none" w:sz="0" w:space="0" w:color="auto"/>
                                        <w:left w:val="none" w:sz="0" w:space="0" w:color="auto"/>
                                        <w:bottom w:val="none" w:sz="0" w:space="0" w:color="auto"/>
                                        <w:right w:val="none" w:sz="0" w:space="0" w:color="auto"/>
                                      </w:divBdr>
                                    </w:div>
                                    <w:div w:id="1075203143">
                                      <w:marLeft w:val="0"/>
                                      <w:marRight w:val="0"/>
                                      <w:marTop w:val="0"/>
                                      <w:marBottom w:val="0"/>
                                      <w:divBdr>
                                        <w:top w:val="none" w:sz="0" w:space="0" w:color="auto"/>
                                        <w:left w:val="none" w:sz="0" w:space="0" w:color="auto"/>
                                        <w:bottom w:val="none" w:sz="0" w:space="0" w:color="auto"/>
                                        <w:right w:val="none" w:sz="0" w:space="0" w:color="auto"/>
                                      </w:divBdr>
                                    </w:div>
                                    <w:div w:id="156888302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26801653">
                              <w:marLeft w:val="0"/>
                              <w:marRight w:val="0"/>
                              <w:marTop w:val="0"/>
                              <w:marBottom w:val="0"/>
                              <w:divBdr>
                                <w:top w:val="none" w:sz="0" w:space="0" w:color="auto"/>
                                <w:left w:val="none" w:sz="0" w:space="0" w:color="auto"/>
                                <w:bottom w:val="none" w:sz="0" w:space="0" w:color="auto"/>
                                <w:right w:val="none" w:sz="0" w:space="0" w:color="auto"/>
                              </w:divBdr>
                              <w:divsChild>
                                <w:div w:id="221647079">
                                  <w:marLeft w:val="0"/>
                                  <w:marRight w:val="0"/>
                                  <w:marTop w:val="0"/>
                                  <w:marBottom w:val="0"/>
                                  <w:divBdr>
                                    <w:top w:val="none" w:sz="0" w:space="0" w:color="auto"/>
                                    <w:left w:val="none" w:sz="0" w:space="0" w:color="auto"/>
                                    <w:bottom w:val="none" w:sz="0" w:space="0" w:color="auto"/>
                                    <w:right w:val="none" w:sz="0" w:space="0" w:color="auto"/>
                                  </w:divBdr>
                                  <w:divsChild>
                                    <w:div w:id="2101902319">
                                      <w:marLeft w:val="0"/>
                                      <w:marRight w:val="0"/>
                                      <w:marTop w:val="0"/>
                                      <w:marBottom w:val="0"/>
                                      <w:divBdr>
                                        <w:top w:val="none" w:sz="0" w:space="0" w:color="auto"/>
                                        <w:left w:val="none" w:sz="0" w:space="0" w:color="auto"/>
                                        <w:bottom w:val="none" w:sz="0" w:space="0" w:color="auto"/>
                                        <w:right w:val="none" w:sz="0" w:space="0" w:color="auto"/>
                                      </w:divBdr>
                                    </w:div>
                                    <w:div w:id="453326721">
                                      <w:marLeft w:val="0"/>
                                      <w:marRight w:val="0"/>
                                      <w:marTop w:val="0"/>
                                      <w:marBottom w:val="0"/>
                                      <w:divBdr>
                                        <w:top w:val="none" w:sz="0" w:space="0" w:color="auto"/>
                                        <w:left w:val="none" w:sz="0" w:space="0" w:color="auto"/>
                                        <w:bottom w:val="none" w:sz="0" w:space="0" w:color="auto"/>
                                        <w:right w:val="none" w:sz="0" w:space="0" w:color="auto"/>
                                      </w:divBdr>
                                    </w:div>
                                    <w:div w:id="1721442561">
                                      <w:marLeft w:val="0"/>
                                      <w:marRight w:val="0"/>
                                      <w:marTop w:val="0"/>
                                      <w:marBottom w:val="0"/>
                                      <w:divBdr>
                                        <w:top w:val="none" w:sz="0" w:space="0" w:color="auto"/>
                                        <w:left w:val="none" w:sz="0" w:space="0" w:color="auto"/>
                                        <w:bottom w:val="none" w:sz="0" w:space="0" w:color="auto"/>
                                        <w:right w:val="none" w:sz="0" w:space="0" w:color="auto"/>
                                      </w:divBdr>
                                    </w:div>
                                    <w:div w:id="717165091">
                                      <w:marLeft w:val="0"/>
                                      <w:marRight w:val="0"/>
                                      <w:marTop w:val="0"/>
                                      <w:marBottom w:val="0"/>
                                      <w:divBdr>
                                        <w:top w:val="none" w:sz="0" w:space="0" w:color="auto"/>
                                        <w:left w:val="none" w:sz="0" w:space="0" w:color="auto"/>
                                        <w:bottom w:val="none" w:sz="0" w:space="0" w:color="auto"/>
                                        <w:right w:val="none" w:sz="0" w:space="0" w:color="auto"/>
                                      </w:divBdr>
                                    </w:div>
                                    <w:div w:id="1984043351">
                                      <w:marLeft w:val="0"/>
                                      <w:marRight w:val="0"/>
                                      <w:marTop w:val="15"/>
                                      <w:marBottom w:val="0"/>
                                      <w:divBdr>
                                        <w:top w:val="none" w:sz="0" w:space="0" w:color="auto"/>
                                        <w:left w:val="none" w:sz="0" w:space="0" w:color="auto"/>
                                        <w:bottom w:val="none" w:sz="0" w:space="0" w:color="auto"/>
                                        <w:right w:val="none" w:sz="0" w:space="0" w:color="auto"/>
                                      </w:divBdr>
                                      <w:divsChild>
                                        <w:div w:id="1465125752">
                                          <w:marLeft w:val="0"/>
                                          <w:marRight w:val="0"/>
                                          <w:marTop w:val="0"/>
                                          <w:marBottom w:val="0"/>
                                          <w:divBdr>
                                            <w:top w:val="none" w:sz="0" w:space="0" w:color="auto"/>
                                            <w:left w:val="none" w:sz="0" w:space="0" w:color="auto"/>
                                            <w:bottom w:val="none" w:sz="0" w:space="0" w:color="auto"/>
                                            <w:right w:val="none" w:sz="0" w:space="0" w:color="auto"/>
                                          </w:divBdr>
                                          <w:divsChild>
                                            <w:div w:id="144723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11430">
                                      <w:marLeft w:val="0"/>
                                      <w:marRight w:val="0"/>
                                      <w:marTop w:val="45"/>
                                      <w:marBottom w:val="0"/>
                                      <w:divBdr>
                                        <w:top w:val="none" w:sz="0" w:space="0" w:color="auto"/>
                                        <w:left w:val="none" w:sz="0" w:space="0" w:color="auto"/>
                                        <w:bottom w:val="none" w:sz="0" w:space="0" w:color="auto"/>
                                        <w:right w:val="none" w:sz="0" w:space="0" w:color="auto"/>
                                      </w:divBdr>
                                    </w:div>
                                  </w:divsChild>
                                </w:div>
                                <w:div w:id="1152024321">
                                  <w:marLeft w:val="0"/>
                                  <w:marRight w:val="0"/>
                                  <w:marTop w:val="0"/>
                                  <w:marBottom w:val="0"/>
                                  <w:divBdr>
                                    <w:top w:val="none" w:sz="0" w:space="0" w:color="auto"/>
                                    <w:left w:val="none" w:sz="0" w:space="0" w:color="auto"/>
                                    <w:bottom w:val="none" w:sz="0" w:space="0" w:color="auto"/>
                                    <w:right w:val="none" w:sz="0" w:space="0" w:color="auto"/>
                                  </w:divBdr>
                                  <w:divsChild>
                                    <w:div w:id="544948000">
                                      <w:marLeft w:val="0"/>
                                      <w:marRight w:val="0"/>
                                      <w:marTop w:val="0"/>
                                      <w:marBottom w:val="0"/>
                                      <w:divBdr>
                                        <w:top w:val="none" w:sz="0" w:space="0" w:color="auto"/>
                                        <w:left w:val="none" w:sz="0" w:space="0" w:color="auto"/>
                                        <w:bottom w:val="none" w:sz="0" w:space="0" w:color="auto"/>
                                        <w:right w:val="none" w:sz="0" w:space="0" w:color="auto"/>
                                      </w:divBdr>
                                      <w:divsChild>
                                        <w:div w:id="942952591">
                                          <w:marLeft w:val="0"/>
                                          <w:marRight w:val="0"/>
                                          <w:marTop w:val="0"/>
                                          <w:marBottom w:val="0"/>
                                          <w:divBdr>
                                            <w:top w:val="none" w:sz="0" w:space="0" w:color="auto"/>
                                            <w:left w:val="none" w:sz="0" w:space="0" w:color="auto"/>
                                            <w:bottom w:val="none" w:sz="0" w:space="0" w:color="auto"/>
                                            <w:right w:val="none" w:sz="0" w:space="0" w:color="auto"/>
                                          </w:divBdr>
                                          <w:divsChild>
                                            <w:div w:id="616563998">
                                              <w:marLeft w:val="0"/>
                                              <w:marRight w:val="0"/>
                                              <w:marTop w:val="0"/>
                                              <w:marBottom w:val="0"/>
                                              <w:divBdr>
                                                <w:top w:val="none" w:sz="0" w:space="0" w:color="auto"/>
                                                <w:left w:val="none" w:sz="0" w:space="0" w:color="auto"/>
                                                <w:bottom w:val="none" w:sz="0" w:space="0" w:color="auto"/>
                                                <w:right w:val="none" w:sz="0" w:space="0" w:color="auto"/>
                                              </w:divBdr>
                                              <w:divsChild>
                                                <w:div w:id="1562134080">
                                                  <w:marLeft w:val="0"/>
                                                  <w:marRight w:val="0"/>
                                                  <w:marTop w:val="0"/>
                                                  <w:marBottom w:val="0"/>
                                                  <w:divBdr>
                                                    <w:top w:val="none" w:sz="0" w:space="0" w:color="auto"/>
                                                    <w:left w:val="none" w:sz="0" w:space="0" w:color="auto"/>
                                                    <w:bottom w:val="none" w:sz="0" w:space="0" w:color="auto"/>
                                                    <w:right w:val="none" w:sz="0" w:space="0" w:color="auto"/>
                                                  </w:divBdr>
                                                  <w:divsChild>
                                                    <w:div w:id="724839971">
                                                      <w:marLeft w:val="0"/>
                                                      <w:marRight w:val="0"/>
                                                      <w:marTop w:val="0"/>
                                                      <w:marBottom w:val="0"/>
                                                      <w:divBdr>
                                                        <w:top w:val="none" w:sz="0" w:space="0" w:color="auto"/>
                                                        <w:left w:val="none" w:sz="0" w:space="0" w:color="auto"/>
                                                        <w:bottom w:val="none" w:sz="0" w:space="0" w:color="auto"/>
                                                        <w:right w:val="single" w:sz="6" w:space="13" w:color="D8E1E5"/>
                                                      </w:divBdr>
                                                      <w:divsChild>
                                                        <w:div w:id="1742175759">
                                                          <w:marLeft w:val="0"/>
                                                          <w:marRight w:val="0"/>
                                                          <w:marTop w:val="0"/>
                                                          <w:marBottom w:val="0"/>
                                                          <w:divBdr>
                                                            <w:top w:val="none" w:sz="0" w:space="0" w:color="auto"/>
                                                            <w:left w:val="none" w:sz="0" w:space="0" w:color="auto"/>
                                                            <w:bottom w:val="none" w:sz="0" w:space="0" w:color="auto"/>
                                                            <w:right w:val="none" w:sz="0" w:space="0" w:color="auto"/>
                                                          </w:divBdr>
                                                        </w:div>
                                                      </w:divsChild>
                                                    </w:div>
                                                    <w:div w:id="1170951411">
                                                      <w:marLeft w:val="0"/>
                                                      <w:marRight w:val="0"/>
                                                      <w:marTop w:val="0"/>
                                                      <w:marBottom w:val="0"/>
                                                      <w:divBdr>
                                                        <w:top w:val="none" w:sz="0" w:space="0" w:color="auto"/>
                                                        <w:left w:val="none" w:sz="0" w:space="0" w:color="auto"/>
                                                        <w:bottom w:val="none" w:sz="0" w:space="0" w:color="auto"/>
                                                        <w:right w:val="single" w:sz="6" w:space="13" w:color="D8E1E5"/>
                                                      </w:divBdr>
                                                      <w:divsChild>
                                                        <w:div w:id="44304767">
                                                          <w:marLeft w:val="0"/>
                                                          <w:marRight w:val="0"/>
                                                          <w:marTop w:val="0"/>
                                                          <w:marBottom w:val="0"/>
                                                          <w:divBdr>
                                                            <w:top w:val="none" w:sz="0" w:space="0" w:color="auto"/>
                                                            <w:left w:val="none" w:sz="0" w:space="0" w:color="auto"/>
                                                            <w:bottom w:val="none" w:sz="0" w:space="0" w:color="auto"/>
                                                            <w:right w:val="none" w:sz="0" w:space="0" w:color="auto"/>
                                                          </w:divBdr>
                                                        </w:div>
                                                      </w:divsChild>
                                                    </w:div>
                                                    <w:div w:id="60746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568693">
                                              <w:marLeft w:val="0"/>
                                              <w:marRight w:val="0"/>
                                              <w:marTop w:val="45"/>
                                              <w:marBottom w:val="0"/>
                                              <w:divBdr>
                                                <w:top w:val="none" w:sz="0" w:space="0" w:color="auto"/>
                                                <w:left w:val="none" w:sz="0" w:space="0" w:color="auto"/>
                                                <w:bottom w:val="none" w:sz="0" w:space="0" w:color="auto"/>
                                                <w:right w:val="none" w:sz="0" w:space="0" w:color="auto"/>
                                              </w:divBdr>
                                              <w:divsChild>
                                                <w:div w:id="129240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172548">
                                  <w:marLeft w:val="0"/>
                                  <w:marRight w:val="0"/>
                                  <w:marTop w:val="0"/>
                                  <w:marBottom w:val="0"/>
                                  <w:divBdr>
                                    <w:top w:val="none" w:sz="0" w:space="0" w:color="auto"/>
                                    <w:left w:val="none" w:sz="0" w:space="0" w:color="auto"/>
                                    <w:bottom w:val="none" w:sz="0" w:space="0" w:color="auto"/>
                                    <w:right w:val="none" w:sz="0" w:space="0" w:color="auto"/>
                                  </w:divBdr>
                                  <w:divsChild>
                                    <w:div w:id="251134137">
                                      <w:marLeft w:val="0"/>
                                      <w:marRight w:val="0"/>
                                      <w:marTop w:val="0"/>
                                      <w:marBottom w:val="0"/>
                                      <w:divBdr>
                                        <w:top w:val="none" w:sz="0" w:space="0" w:color="auto"/>
                                        <w:left w:val="none" w:sz="0" w:space="0" w:color="auto"/>
                                        <w:bottom w:val="none" w:sz="0" w:space="0" w:color="auto"/>
                                        <w:right w:val="none" w:sz="0" w:space="0" w:color="auto"/>
                                      </w:divBdr>
                                      <w:divsChild>
                                        <w:div w:id="1727678870">
                                          <w:marLeft w:val="0"/>
                                          <w:marRight w:val="0"/>
                                          <w:marTop w:val="0"/>
                                          <w:marBottom w:val="0"/>
                                          <w:divBdr>
                                            <w:top w:val="none" w:sz="0" w:space="0" w:color="auto"/>
                                            <w:left w:val="none" w:sz="0" w:space="0" w:color="auto"/>
                                            <w:bottom w:val="none" w:sz="0" w:space="0" w:color="auto"/>
                                            <w:right w:val="none" w:sz="0" w:space="0" w:color="auto"/>
                                          </w:divBdr>
                                          <w:divsChild>
                                            <w:div w:id="198394454">
                                              <w:marLeft w:val="0"/>
                                              <w:marRight w:val="0"/>
                                              <w:marTop w:val="0"/>
                                              <w:marBottom w:val="0"/>
                                              <w:divBdr>
                                                <w:top w:val="none" w:sz="0" w:space="0" w:color="auto"/>
                                                <w:left w:val="none" w:sz="0" w:space="0" w:color="auto"/>
                                                <w:bottom w:val="none" w:sz="0" w:space="0" w:color="auto"/>
                                                <w:right w:val="none" w:sz="0" w:space="0" w:color="auto"/>
                                              </w:divBdr>
                                              <w:divsChild>
                                                <w:div w:id="101266975">
                                                  <w:marLeft w:val="75"/>
                                                  <w:marRight w:val="0"/>
                                                  <w:marTop w:val="0"/>
                                                  <w:marBottom w:val="0"/>
                                                  <w:divBdr>
                                                    <w:top w:val="none" w:sz="0" w:space="0" w:color="auto"/>
                                                    <w:left w:val="none" w:sz="0" w:space="0" w:color="auto"/>
                                                    <w:bottom w:val="none" w:sz="0" w:space="0" w:color="auto"/>
                                                    <w:right w:val="none" w:sz="0" w:space="0" w:color="auto"/>
                                                  </w:divBdr>
                                                </w:div>
                                                <w:div w:id="163416732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416957">
                              <w:marLeft w:val="0"/>
                              <w:marRight w:val="0"/>
                              <w:marTop w:val="375"/>
                              <w:marBottom w:val="0"/>
                              <w:divBdr>
                                <w:top w:val="none" w:sz="0" w:space="0" w:color="auto"/>
                                <w:left w:val="none" w:sz="0" w:space="0" w:color="auto"/>
                                <w:bottom w:val="none" w:sz="0" w:space="0" w:color="auto"/>
                                <w:right w:val="none" w:sz="0" w:space="0" w:color="auto"/>
                              </w:divBdr>
                              <w:divsChild>
                                <w:div w:id="789863263">
                                  <w:marLeft w:val="0"/>
                                  <w:marRight w:val="0"/>
                                  <w:marTop w:val="0"/>
                                  <w:marBottom w:val="0"/>
                                  <w:divBdr>
                                    <w:top w:val="none" w:sz="0" w:space="0" w:color="auto"/>
                                    <w:left w:val="none" w:sz="0" w:space="0" w:color="auto"/>
                                    <w:bottom w:val="none" w:sz="0" w:space="0" w:color="auto"/>
                                    <w:right w:val="none" w:sz="0" w:space="0" w:color="auto"/>
                                  </w:divBdr>
                                  <w:divsChild>
                                    <w:div w:id="68116098">
                                      <w:marLeft w:val="0"/>
                                      <w:marRight w:val="120"/>
                                      <w:marTop w:val="0"/>
                                      <w:marBottom w:val="225"/>
                                      <w:divBdr>
                                        <w:top w:val="none" w:sz="0" w:space="0" w:color="auto"/>
                                        <w:left w:val="none" w:sz="0" w:space="0" w:color="auto"/>
                                        <w:bottom w:val="none" w:sz="0" w:space="0" w:color="auto"/>
                                        <w:right w:val="none" w:sz="0" w:space="0" w:color="auto"/>
                                      </w:divBdr>
                                      <w:divsChild>
                                        <w:div w:id="2081903088">
                                          <w:marLeft w:val="0"/>
                                          <w:marRight w:val="0"/>
                                          <w:marTop w:val="0"/>
                                          <w:marBottom w:val="0"/>
                                          <w:divBdr>
                                            <w:top w:val="none" w:sz="0" w:space="0" w:color="auto"/>
                                            <w:left w:val="none" w:sz="0" w:space="0" w:color="auto"/>
                                            <w:bottom w:val="none" w:sz="0" w:space="0" w:color="auto"/>
                                            <w:right w:val="none" w:sz="0" w:space="0" w:color="auto"/>
                                          </w:divBdr>
                                          <w:divsChild>
                                            <w:div w:id="189388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313331">
                                      <w:marLeft w:val="0"/>
                                      <w:marRight w:val="345"/>
                                      <w:marTop w:val="0"/>
                                      <w:marBottom w:val="225"/>
                                      <w:divBdr>
                                        <w:top w:val="none" w:sz="0" w:space="0" w:color="auto"/>
                                        <w:left w:val="none" w:sz="0" w:space="0" w:color="auto"/>
                                        <w:bottom w:val="none" w:sz="0" w:space="0" w:color="auto"/>
                                        <w:right w:val="none" w:sz="0" w:space="0" w:color="auto"/>
                                      </w:divBdr>
                                    </w:div>
                                  </w:divsChild>
                                </w:div>
                                <w:div w:id="811287474">
                                  <w:marLeft w:val="0"/>
                                  <w:marRight w:val="0"/>
                                  <w:marTop w:val="0"/>
                                  <w:marBottom w:val="0"/>
                                  <w:divBdr>
                                    <w:top w:val="none" w:sz="0" w:space="0" w:color="auto"/>
                                    <w:left w:val="none" w:sz="0" w:space="0" w:color="auto"/>
                                    <w:bottom w:val="none" w:sz="0" w:space="0" w:color="auto"/>
                                    <w:right w:val="none" w:sz="0" w:space="0" w:color="auto"/>
                                  </w:divBdr>
                                  <w:divsChild>
                                    <w:div w:id="1025986283">
                                      <w:marLeft w:val="0"/>
                                      <w:marRight w:val="0"/>
                                      <w:marTop w:val="0"/>
                                      <w:marBottom w:val="0"/>
                                      <w:divBdr>
                                        <w:top w:val="none" w:sz="0" w:space="0" w:color="auto"/>
                                        <w:left w:val="none" w:sz="0" w:space="0" w:color="auto"/>
                                        <w:bottom w:val="none" w:sz="0" w:space="0" w:color="auto"/>
                                        <w:right w:val="none" w:sz="0" w:space="0" w:color="auto"/>
                                      </w:divBdr>
                                      <w:divsChild>
                                        <w:div w:id="1145199931">
                                          <w:marLeft w:val="0"/>
                                          <w:marRight w:val="0"/>
                                          <w:marTop w:val="0"/>
                                          <w:marBottom w:val="0"/>
                                          <w:divBdr>
                                            <w:top w:val="none" w:sz="0" w:space="0" w:color="auto"/>
                                            <w:left w:val="none" w:sz="0" w:space="0" w:color="auto"/>
                                            <w:bottom w:val="none" w:sz="0" w:space="0" w:color="auto"/>
                                            <w:right w:val="none" w:sz="0" w:space="0" w:color="auto"/>
                                          </w:divBdr>
                                          <w:divsChild>
                                            <w:div w:id="69292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6354635">
          <w:marLeft w:val="0"/>
          <w:marRight w:val="0"/>
          <w:marTop w:val="0"/>
          <w:marBottom w:val="0"/>
          <w:divBdr>
            <w:top w:val="none" w:sz="0" w:space="0" w:color="auto"/>
            <w:left w:val="single" w:sz="24" w:space="0" w:color="FDC82F"/>
            <w:bottom w:val="none" w:sz="0" w:space="0" w:color="auto"/>
            <w:right w:val="none" w:sz="0" w:space="0" w:color="auto"/>
          </w:divBdr>
          <w:divsChild>
            <w:div w:id="1543664565">
              <w:marLeft w:val="0"/>
              <w:marRight w:val="0"/>
              <w:marTop w:val="0"/>
              <w:marBottom w:val="0"/>
              <w:divBdr>
                <w:top w:val="none" w:sz="0" w:space="0" w:color="auto"/>
                <w:left w:val="none" w:sz="0" w:space="0" w:color="auto"/>
                <w:bottom w:val="none" w:sz="0" w:space="0" w:color="auto"/>
                <w:right w:val="none" w:sz="0" w:space="0" w:color="auto"/>
              </w:divBdr>
              <w:divsChild>
                <w:div w:id="1058557299">
                  <w:marLeft w:val="-225"/>
                  <w:marRight w:val="-225"/>
                  <w:marTop w:val="0"/>
                  <w:marBottom w:val="0"/>
                  <w:divBdr>
                    <w:top w:val="none" w:sz="0" w:space="0" w:color="auto"/>
                    <w:left w:val="none" w:sz="0" w:space="0" w:color="auto"/>
                    <w:bottom w:val="none" w:sz="0" w:space="0" w:color="auto"/>
                    <w:right w:val="none" w:sz="0" w:space="0" w:color="auto"/>
                  </w:divBdr>
                  <w:divsChild>
                    <w:div w:id="118769570">
                      <w:marLeft w:val="0"/>
                      <w:marRight w:val="0"/>
                      <w:marTop w:val="0"/>
                      <w:marBottom w:val="0"/>
                      <w:divBdr>
                        <w:top w:val="none" w:sz="0" w:space="0" w:color="auto"/>
                        <w:left w:val="none" w:sz="0" w:space="0" w:color="auto"/>
                        <w:bottom w:val="none" w:sz="0" w:space="0" w:color="auto"/>
                        <w:right w:val="none" w:sz="0" w:space="0" w:color="auto"/>
                      </w:divBdr>
                      <w:divsChild>
                        <w:div w:id="131125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1174">
          <w:marLeft w:val="0"/>
          <w:marRight w:val="0"/>
          <w:marTop w:val="0"/>
          <w:marBottom w:val="0"/>
          <w:divBdr>
            <w:top w:val="single" w:sz="6" w:space="0" w:color="EFEFEF"/>
            <w:left w:val="none" w:sz="0" w:space="0" w:color="auto"/>
            <w:bottom w:val="none" w:sz="0" w:space="0" w:color="auto"/>
            <w:right w:val="none" w:sz="0" w:space="0" w:color="auto"/>
          </w:divBdr>
          <w:divsChild>
            <w:div w:id="46993059">
              <w:marLeft w:val="0"/>
              <w:marRight w:val="0"/>
              <w:marTop w:val="0"/>
              <w:marBottom w:val="0"/>
              <w:divBdr>
                <w:top w:val="none" w:sz="0" w:space="0" w:color="auto"/>
                <w:left w:val="none" w:sz="0" w:space="0" w:color="auto"/>
                <w:bottom w:val="none" w:sz="0" w:space="0" w:color="auto"/>
                <w:right w:val="none" w:sz="0" w:space="0" w:color="auto"/>
              </w:divBdr>
              <w:divsChild>
                <w:div w:id="1600019686">
                  <w:marLeft w:val="-225"/>
                  <w:marRight w:val="-225"/>
                  <w:marTop w:val="0"/>
                  <w:marBottom w:val="0"/>
                  <w:divBdr>
                    <w:top w:val="none" w:sz="0" w:space="0" w:color="auto"/>
                    <w:left w:val="none" w:sz="0" w:space="0" w:color="auto"/>
                    <w:bottom w:val="none" w:sz="0" w:space="0" w:color="auto"/>
                    <w:right w:val="none" w:sz="0" w:space="0" w:color="auto"/>
                  </w:divBdr>
                  <w:divsChild>
                    <w:div w:id="1596404975">
                      <w:marLeft w:val="0"/>
                      <w:marRight w:val="0"/>
                      <w:marTop w:val="0"/>
                      <w:marBottom w:val="0"/>
                      <w:divBdr>
                        <w:top w:val="none" w:sz="0" w:space="0" w:color="auto"/>
                        <w:left w:val="none" w:sz="0" w:space="0" w:color="auto"/>
                        <w:bottom w:val="none" w:sz="0" w:space="0" w:color="auto"/>
                        <w:right w:val="none" w:sz="0" w:space="0" w:color="auto"/>
                      </w:divBdr>
                      <w:divsChild>
                        <w:div w:id="1158838233">
                          <w:marLeft w:val="0"/>
                          <w:marRight w:val="0"/>
                          <w:marTop w:val="0"/>
                          <w:marBottom w:val="0"/>
                          <w:divBdr>
                            <w:top w:val="none" w:sz="0" w:space="0" w:color="auto"/>
                            <w:left w:val="none" w:sz="0" w:space="0" w:color="auto"/>
                            <w:bottom w:val="none" w:sz="0" w:space="0" w:color="auto"/>
                            <w:right w:val="none" w:sz="0" w:space="0" w:color="auto"/>
                          </w:divBdr>
                          <w:divsChild>
                            <w:div w:id="1223563144">
                              <w:marLeft w:val="0"/>
                              <w:marRight w:val="0"/>
                              <w:marTop w:val="0"/>
                              <w:marBottom w:val="0"/>
                              <w:divBdr>
                                <w:top w:val="none" w:sz="0" w:space="0" w:color="auto"/>
                                <w:left w:val="none" w:sz="0" w:space="0" w:color="auto"/>
                                <w:bottom w:val="none" w:sz="0" w:space="0" w:color="auto"/>
                                <w:right w:val="none" w:sz="0" w:space="0" w:color="auto"/>
                              </w:divBdr>
                              <w:divsChild>
                                <w:div w:id="770977273">
                                  <w:marLeft w:val="0"/>
                                  <w:marRight w:val="0"/>
                                  <w:marTop w:val="0"/>
                                  <w:marBottom w:val="0"/>
                                  <w:divBdr>
                                    <w:top w:val="none" w:sz="0" w:space="0" w:color="auto"/>
                                    <w:left w:val="none" w:sz="0" w:space="0" w:color="auto"/>
                                    <w:bottom w:val="none" w:sz="0" w:space="0" w:color="auto"/>
                                    <w:right w:val="none" w:sz="0" w:space="0" w:color="auto"/>
                                  </w:divBdr>
                                  <w:divsChild>
                                    <w:div w:id="470752488">
                                      <w:marLeft w:val="0"/>
                                      <w:marRight w:val="0"/>
                                      <w:marTop w:val="0"/>
                                      <w:marBottom w:val="270"/>
                                      <w:divBdr>
                                        <w:top w:val="none" w:sz="0" w:space="0" w:color="auto"/>
                                        <w:left w:val="none" w:sz="0" w:space="0" w:color="auto"/>
                                        <w:bottom w:val="single" w:sz="24" w:space="8" w:color="DF2A2E"/>
                                        <w:right w:val="none" w:sz="0" w:space="0" w:color="auto"/>
                                      </w:divBdr>
                                      <w:divsChild>
                                        <w:div w:id="1551455746">
                                          <w:marLeft w:val="0"/>
                                          <w:marRight w:val="0"/>
                                          <w:marTop w:val="0"/>
                                          <w:marBottom w:val="150"/>
                                          <w:divBdr>
                                            <w:top w:val="none" w:sz="0" w:space="0" w:color="auto"/>
                                            <w:left w:val="none" w:sz="0" w:space="0" w:color="auto"/>
                                            <w:bottom w:val="none" w:sz="0" w:space="0" w:color="auto"/>
                                            <w:right w:val="none" w:sz="0" w:space="0" w:color="auto"/>
                                          </w:divBdr>
                                        </w:div>
                                      </w:divsChild>
                                    </w:div>
                                    <w:div w:id="2019699654">
                                      <w:marLeft w:val="0"/>
                                      <w:marRight w:val="0"/>
                                      <w:marTop w:val="0"/>
                                      <w:marBottom w:val="270"/>
                                      <w:divBdr>
                                        <w:top w:val="none" w:sz="0" w:space="0" w:color="auto"/>
                                        <w:left w:val="none" w:sz="0" w:space="0" w:color="auto"/>
                                        <w:bottom w:val="single" w:sz="24" w:space="8" w:color="DF2A2E"/>
                                        <w:right w:val="none" w:sz="0" w:space="0" w:color="auto"/>
                                      </w:divBdr>
                                    </w:div>
                                    <w:div w:id="1156535830">
                                      <w:marLeft w:val="0"/>
                                      <w:marRight w:val="0"/>
                                      <w:marTop w:val="225"/>
                                      <w:marBottom w:val="0"/>
                                      <w:divBdr>
                                        <w:top w:val="none" w:sz="0" w:space="0" w:color="auto"/>
                                        <w:left w:val="none" w:sz="0" w:space="0" w:color="auto"/>
                                        <w:bottom w:val="none" w:sz="0" w:space="0" w:color="auto"/>
                                        <w:right w:val="none" w:sz="0" w:space="0" w:color="auto"/>
                                      </w:divBdr>
                                      <w:divsChild>
                                        <w:div w:id="1390033201">
                                          <w:marLeft w:val="0"/>
                                          <w:marRight w:val="0"/>
                                          <w:marTop w:val="240"/>
                                          <w:marBottom w:val="240"/>
                                          <w:divBdr>
                                            <w:top w:val="none" w:sz="0" w:space="0" w:color="auto"/>
                                            <w:left w:val="none" w:sz="0" w:space="0" w:color="auto"/>
                                            <w:bottom w:val="none" w:sz="0" w:space="0" w:color="auto"/>
                                            <w:right w:val="none" w:sz="0" w:space="0" w:color="auto"/>
                                          </w:divBdr>
                                        </w:div>
                                        <w:div w:id="649166584">
                                          <w:marLeft w:val="0"/>
                                          <w:marRight w:val="0"/>
                                          <w:marTop w:val="240"/>
                                          <w:marBottom w:val="240"/>
                                          <w:divBdr>
                                            <w:top w:val="none" w:sz="0" w:space="0" w:color="auto"/>
                                            <w:left w:val="none" w:sz="0" w:space="0" w:color="auto"/>
                                            <w:bottom w:val="none" w:sz="0" w:space="0" w:color="auto"/>
                                            <w:right w:val="none" w:sz="0" w:space="0" w:color="auto"/>
                                          </w:divBdr>
                                        </w:div>
                                        <w:div w:id="789085174">
                                          <w:marLeft w:val="0"/>
                                          <w:marRight w:val="0"/>
                                          <w:marTop w:val="0"/>
                                          <w:marBottom w:val="0"/>
                                          <w:divBdr>
                                            <w:top w:val="none" w:sz="0" w:space="0" w:color="auto"/>
                                            <w:left w:val="none" w:sz="0" w:space="0" w:color="auto"/>
                                            <w:bottom w:val="none" w:sz="0" w:space="0" w:color="auto"/>
                                            <w:right w:val="none" w:sz="0" w:space="0" w:color="auto"/>
                                          </w:divBdr>
                                          <w:divsChild>
                                            <w:div w:id="367686251">
                                              <w:marLeft w:val="0"/>
                                              <w:marRight w:val="0"/>
                                              <w:marTop w:val="0"/>
                                              <w:marBottom w:val="0"/>
                                              <w:divBdr>
                                                <w:top w:val="none" w:sz="0" w:space="0" w:color="auto"/>
                                                <w:left w:val="none" w:sz="0" w:space="0" w:color="auto"/>
                                                <w:bottom w:val="none" w:sz="0" w:space="0" w:color="auto"/>
                                                <w:right w:val="none" w:sz="0" w:space="0" w:color="auto"/>
                                              </w:divBdr>
                                            </w:div>
                                          </w:divsChild>
                                        </w:div>
                                        <w:div w:id="1617444792">
                                          <w:marLeft w:val="0"/>
                                          <w:marRight w:val="0"/>
                                          <w:marTop w:val="0"/>
                                          <w:marBottom w:val="0"/>
                                          <w:divBdr>
                                            <w:top w:val="none" w:sz="0" w:space="0" w:color="auto"/>
                                            <w:left w:val="none" w:sz="0" w:space="0" w:color="auto"/>
                                            <w:bottom w:val="none" w:sz="0" w:space="0" w:color="auto"/>
                                            <w:right w:val="none" w:sz="0" w:space="0" w:color="auto"/>
                                          </w:divBdr>
                                          <w:divsChild>
                                            <w:div w:id="974867137">
                                              <w:marLeft w:val="0"/>
                                              <w:marRight w:val="0"/>
                                              <w:marTop w:val="0"/>
                                              <w:marBottom w:val="0"/>
                                              <w:divBdr>
                                                <w:top w:val="none" w:sz="0" w:space="0" w:color="auto"/>
                                                <w:left w:val="none" w:sz="0" w:space="0" w:color="auto"/>
                                                <w:bottom w:val="none" w:sz="0" w:space="0" w:color="auto"/>
                                                <w:right w:val="none" w:sz="0" w:space="0" w:color="auto"/>
                                              </w:divBdr>
                                            </w:div>
                                          </w:divsChild>
                                        </w:div>
                                        <w:div w:id="161090005">
                                          <w:marLeft w:val="0"/>
                                          <w:marRight w:val="0"/>
                                          <w:marTop w:val="240"/>
                                          <w:marBottom w:val="240"/>
                                          <w:divBdr>
                                            <w:top w:val="none" w:sz="0" w:space="0" w:color="auto"/>
                                            <w:left w:val="none" w:sz="0" w:space="0" w:color="auto"/>
                                            <w:bottom w:val="none" w:sz="0" w:space="0" w:color="auto"/>
                                            <w:right w:val="none" w:sz="0" w:space="0" w:color="auto"/>
                                          </w:divBdr>
                                        </w:div>
                                        <w:div w:id="904294670">
                                          <w:marLeft w:val="0"/>
                                          <w:marRight w:val="0"/>
                                          <w:marTop w:val="240"/>
                                          <w:marBottom w:val="240"/>
                                          <w:divBdr>
                                            <w:top w:val="none" w:sz="0" w:space="0" w:color="auto"/>
                                            <w:left w:val="none" w:sz="0" w:space="0" w:color="auto"/>
                                            <w:bottom w:val="none" w:sz="0" w:space="0" w:color="auto"/>
                                            <w:right w:val="none" w:sz="0" w:space="0" w:color="auto"/>
                                          </w:divBdr>
                                        </w:div>
                                      </w:divsChild>
                                    </w:div>
                                    <w:div w:id="1548564548">
                                      <w:marLeft w:val="0"/>
                                      <w:marRight w:val="0"/>
                                      <w:marTop w:val="225"/>
                                      <w:marBottom w:val="0"/>
                                      <w:divBdr>
                                        <w:top w:val="none" w:sz="0" w:space="0" w:color="auto"/>
                                        <w:left w:val="none" w:sz="0" w:space="0" w:color="auto"/>
                                        <w:bottom w:val="none" w:sz="0" w:space="0" w:color="auto"/>
                                        <w:right w:val="none" w:sz="0" w:space="0" w:color="auto"/>
                                      </w:divBdr>
                                      <w:divsChild>
                                        <w:div w:id="742483520">
                                          <w:marLeft w:val="0"/>
                                          <w:marRight w:val="0"/>
                                          <w:marTop w:val="0"/>
                                          <w:marBottom w:val="0"/>
                                          <w:divBdr>
                                            <w:top w:val="none" w:sz="0" w:space="0" w:color="auto"/>
                                            <w:left w:val="none" w:sz="0" w:space="0" w:color="auto"/>
                                            <w:bottom w:val="none" w:sz="0" w:space="0" w:color="auto"/>
                                            <w:right w:val="none" w:sz="0" w:space="0" w:color="auto"/>
                                          </w:divBdr>
                                          <w:divsChild>
                                            <w:div w:id="1187476486">
                                              <w:marLeft w:val="0"/>
                                              <w:marRight w:val="0"/>
                                              <w:marTop w:val="0"/>
                                              <w:marBottom w:val="0"/>
                                              <w:divBdr>
                                                <w:top w:val="none" w:sz="0" w:space="0" w:color="auto"/>
                                                <w:left w:val="none" w:sz="0" w:space="0" w:color="auto"/>
                                                <w:bottom w:val="none" w:sz="0" w:space="0" w:color="auto"/>
                                                <w:right w:val="none" w:sz="0" w:space="0" w:color="auto"/>
                                              </w:divBdr>
                                              <w:divsChild>
                                                <w:div w:id="866942779">
                                                  <w:marLeft w:val="0"/>
                                                  <w:marRight w:val="0"/>
                                                  <w:marTop w:val="0"/>
                                                  <w:marBottom w:val="0"/>
                                                  <w:divBdr>
                                                    <w:top w:val="none" w:sz="0" w:space="0" w:color="auto"/>
                                                    <w:left w:val="none" w:sz="0" w:space="0" w:color="auto"/>
                                                    <w:bottom w:val="none" w:sz="0" w:space="0" w:color="auto"/>
                                                    <w:right w:val="none" w:sz="0" w:space="0" w:color="auto"/>
                                                  </w:divBdr>
                                                </w:div>
                                                <w:div w:id="5949003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53462599">
                                          <w:marLeft w:val="0"/>
                                          <w:marRight w:val="0"/>
                                          <w:marTop w:val="225"/>
                                          <w:marBottom w:val="0"/>
                                          <w:divBdr>
                                            <w:top w:val="none" w:sz="0" w:space="0" w:color="auto"/>
                                            <w:left w:val="none" w:sz="0" w:space="0" w:color="auto"/>
                                            <w:bottom w:val="none" w:sz="0" w:space="0" w:color="auto"/>
                                            <w:right w:val="none" w:sz="0" w:space="0" w:color="auto"/>
                                          </w:divBdr>
                                          <w:divsChild>
                                            <w:div w:id="1148018187">
                                              <w:marLeft w:val="0"/>
                                              <w:marRight w:val="0"/>
                                              <w:marTop w:val="240"/>
                                              <w:marBottom w:val="240"/>
                                              <w:divBdr>
                                                <w:top w:val="none" w:sz="0" w:space="0" w:color="auto"/>
                                                <w:left w:val="none" w:sz="0" w:space="0" w:color="auto"/>
                                                <w:bottom w:val="none" w:sz="0" w:space="0" w:color="auto"/>
                                                <w:right w:val="none" w:sz="0" w:space="0" w:color="auto"/>
                                              </w:divBdr>
                                            </w:div>
                                          </w:divsChild>
                                        </w:div>
                                        <w:div w:id="911814138">
                                          <w:marLeft w:val="0"/>
                                          <w:marRight w:val="0"/>
                                          <w:marTop w:val="225"/>
                                          <w:marBottom w:val="0"/>
                                          <w:divBdr>
                                            <w:top w:val="none" w:sz="0" w:space="0" w:color="auto"/>
                                            <w:left w:val="none" w:sz="0" w:space="0" w:color="auto"/>
                                            <w:bottom w:val="none" w:sz="0" w:space="0" w:color="auto"/>
                                            <w:right w:val="none" w:sz="0" w:space="0" w:color="auto"/>
                                          </w:divBdr>
                                          <w:divsChild>
                                            <w:div w:id="1343163519">
                                              <w:marLeft w:val="0"/>
                                              <w:marRight w:val="0"/>
                                              <w:marTop w:val="225"/>
                                              <w:marBottom w:val="0"/>
                                              <w:divBdr>
                                                <w:top w:val="none" w:sz="0" w:space="0" w:color="auto"/>
                                                <w:left w:val="none" w:sz="0" w:space="0" w:color="auto"/>
                                                <w:bottom w:val="none" w:sz="0" w:space="0" w:color="auto"/>
                                                <w:right w:val="none" w:sz="0" w:space="0" w:color="auto"/>
                                              </w:divBdr>
                                              <w:divsChild>
                                                <w:div w:id="2073115384">
                                                  <w:marLeft w:val="0"/>
                                                  <w:marRight w:val="0"/>
                                                  <w:marTop w:val="240"/>
                                                  <w:marBottom w:val="240"/>
                                                  <w:divBdr>
                                                    <w:top w:val="none" w:sz="0" w:space="0" w:color="auto"/>
                                                    <w:left w:val="none" w:sz="0" w:space="0" w:color="auto"/>
                                                    <w:bottom w:val="none" w:sz="0" w:space="0" w:color="auto"/>
                                                    <w:right w:val="none" w:sz="0" w:space="0" w:color="auto"/>
                                                  </w:divBdr>
                                                </w:div>
                                              </w:divsChild>
                                            </w:div>
                                            <w:div w:id="1672639969">
                                              <w:marLeft w:val="0"/>
                                              <w:marRight w:val="0"/>
                                              <w:marTop w:val="225"/>
                                              <w:marBottom w:val="0"/>
                                              <w:divBdr>
                                                <w:top w:val="none" w:sz="0" w:space="0" w:color="auto"/>
                                                <w:left w:val="none" w:sz="0" w:space="0" w:color="auto"/>
                                                <w:bottom w:val="none" w:sz="0" w:space="0" w:color="auto"/>
                                                <w:right w:val="none" w:sz="0" w:space="0" w:color="auto"/>
                                              </w:divBdr>
                                              <w:divsChild>
                                                <w:div w:id="11347937">
                                                  <w:marLeft w:val="0"/>
                                                  <w:marRight w:val="0"/>
                                                  <w:marTop w:val="240"/>
                                                  <w:marBottom w:val="240"/>
                                                  <w:divBdr>
                                                    <w:top w:val="none" w:sz="0" w:space="0" w:color="auto"/>
                                                    <w:left w:val="none" w:sz="0" w:space="0" w:color="auto"/>
                                                    <w:bottom w:val="none" w:sz="0" w:space="0" w:color="auto"/>
                                                    <w:right w:val="none" w:sz="0" w:space="0" w:color="auto"/>
                                                  </w:divBdr>
                                                </w:div>
                                              </w:divsChild>
                                            </w:div>
                                            <w:div w:id="1538733527">
                                              <w:marLeft w:val="0"/>
                                              <w:marRight w:val="0"/>
                                              <w:marTop w:val="225"/>
                                              <w:marBottom w:val="0"/>
                                              <w:divBdr>
                                                <w:top w:val="none" w:sz="0" w:space="0" w:color="auto"/>
                                                <w:left w:val="none" w:sz="0" w:space="0" w:color="auto"/>
                                                <w:bottom w:val="none" w:sz="0" w:space="0" w:color="auto"/>
                                                <w:right w:val="none" w:sz="0" w:space="0" w:color="auto"/>
                                              </w:divBdr>
                                              <w:divsChild>
                                                <w:div w:id="1614628087">
                                                  <w:marLeft w:val="0"/>
                                                  <w:marRight w:val="0"/>
                                                  <w:marTop w:val="240"/>
                                                  <w:marBottom w:val="240"/>
                                                  <w:divBdr>
                                                    <w:top w:val="none" w:sz="0" w:space="0" w:color="auto"/>
                                                    <w:left w:val="none" w:sz="0" w:space="0" w:color="auto"/>
                                                    <w:bottom w:val="none" w:sz="0" w:space="0" w:color="auto"/>
                                                    <w:right w:val="none" w:sz="0" w:space="0" w:color="auto"/>
                                                  </w:divBdr>
                                                </w:div>
                                                <w:div w:id="1415972510">
                                                  <w:marLeft w:val="0"/>
                                                  <w:marRight w:val="0"/>
                                                  <w:marTop w:val="240"/>
                                                  <w:marBottom w:val="240"/>
                                                  <w:divBdr>
                                                    <w:top w:val="none" w:sz="0" w:space="0" w:color="auto"/>
                                                    <w:left w:val="none" w:sz="0" w:space="0" w:color="auto"/>
                                                    <w:bottom w:val="none" w:sz="0" w:space="0" w:color="auto"/>
                                                    <w:right w:val="none" w:sz="0" w:space="0" w:color="auto"/>
                                                  </w:divBdr>
                                                </w:div>
                                              </w:divsChild>
                                            </w:div>
                                            <w:div w:id="377898264">
                                              <w:marLeft w:val="0"/>
                                              <w:marRight w:val="0"/>
                                              <w:marTop w:val="225"/>
                                              <w:marBottom w:val="0"/>
                                              <w:divBdr>
                                                <w:top w:val="none" w:sz="0" w:space="0" w:color="auto"/>
                                                <w:left w:val="none" w:sz="0" w:space="0" w:color="auto"/>
                                                <w:bottom w:val="none" w:sz="0" w:space="0" w:color="auto"/>
                                                <w:right w:val="none" w:sz="0" w:space="0" w:color="auto"/>
                                              </w:divBdr>
                                              <w:divsChild>
                                                <w:div w:id="525560646">
                                                  <w:marLeft w:val="0"/>
                                                  <w:marRight w:val="0"/>
                                                  <w:marTop w:val="240"/>
                                                  <w:marBottom w:val="240"/>
                                                  <w:divBdr>
                                                    <w:top w:val="none" w:sz="0" w:space="0" w:color="auto"/>
                                                    <w:left w:val="none" w:sz="0" w:space="0" w:color="auto"/>
                                                    <w:bottom w:val="none" w:sz="0" w:space="0" w:color="auto"/>
                                                    <w:right w:val="none" w:sz="0" w:space="0" w:color="auto"/>
                                                  </w:divBdr>
                                                </w:div>
                                              </w:divsChild>
                                            </w:div>
                                            <w:div w:id="1739328495">
                                              <w:marLeft w:val="0"/>
                                              <w:marRight w:val="0"/>
                                              <w:marTop w:val="225"/>
                                              <w:marBottom w:val="0"/>
                                              <w:divBdr>
                                                <w:top w:val="none" w:sz="0" w:space="0" w:color="auto"/>
                                                <w:left w:val="none" w:sz="0" w:space="0" w:color="auto"/>
                                                <w:bottom w:val="none" w:sz="0" w:space="0" w:color="auto"/>
                                                <w:right w:val="none" w:sz="0" w:space="0" w:color="auto"/>
                                              </w:divBdr>
                                              <w:divsChild>
                                                <w:div w:id="1122774275">
                                                  <w:marLeft w:val="0"/>
                                                  <w:marRight w:val="0"/>
                                                  <w:marTop w:val="240"/>
                                                  <w:marBottom w:val="240"/>
                                                  <w:divBdr>
                                                    <w:top w:val="none" w:sz="0" w:space="0" w:color="auto"/>
                                                    <w:left w:val="none" w:sz="0" w:space="0" w:color="auto"/>
                                                    <w:bottom w:val="none" w:sz="0" w:space="0" w:color="auto"/>
                                                    <w:right w:val="none" w:sz="0" w:space="0" w:color="auto"/>
                                                  </w:divBdr>
                                                </w:div>
                                              </w:divsChild>
                                            </w:div>
                                            <w:div w:id="989209311">
                                              <w:marLeft w:val="0"/>
                                              <w:marRight w:val="0"/>
                                              <w:marTop w:val="225"/>
                                              <w:marBottom w:val="0"/>
                                              <w:divBdr>
                                                <w:top w:val="none" w:sz="0" w:space="0" w:color="auto"/>
                                                <w:left w:val="none" w:sz="0" w:space="0" w:color="auto"/>
                                                <w:bottom w:val="none" w:sz="0" w:space="0" w:color="auto"/>
                                                <w:right w:val="none" w:sz="0" w:space="0" w:color="auto"/>
                                              </w:divBdr>
                                              <w:divsChild>
                                                <w:div w:id="1406996496">
                                                  <w:marLeft w:val="0"/>
                                                  <w:marRight w:val="0"/>
                                                  <w:marTop w:val="240"/>
                                                  <w:marBottom w:val="240"/>
                                                  <w:divBdr>
                                                    <w:top w:val="none" w:sz="0" w:space="0" w:color="auto"/>
                                                    <w:left w:val="none" w:sz="0" w:space="0" w:color="auto"/>
                                                    <w:bottom w:val="none" w:sz="0" w:space="0" w:color="auto"/>
                                                    <w:right w:val="none" w:sz="0" w:space="0" w:color="auto"/>
                                                  </w:divBdr>
                                                </w:div>
                                              </w:divsChild>
                                            </w:div>
                                            <w:div w:id="133832885">
                                              <w:marLeft w:val="0"/>
                                              <w:marRight w:val="0"/>
                                              <w:marTop w:val="225"/>
                                              <w:marBottom w:val="0"/>
                                              <w:divBdr>
                                                <w:top w:val="none" w:sz="0" w:space="0" w:color="auto"/>
                                                <w:left w:val="none" w:sz="0" w:space="0" w:color="auto"/>
                                                <w:bottom w:val="none" w:sz="0" w:space="0" w:color="auto"/>
                                                <w:right w:val="none" w:sz="0" w:space="0" w:color="auto"/>
                                              </w:divBdr>
                                              <w:divsChild>
                                                <w:div w:id="1639601814">
                                                  <w:marLeft w:val="0"/>
                                                  <w:marRight w:val="0"/>
                                                  <w:marTop w:val="240"/>
                                                  <w:marBottom w:val="240"/>
                                                  <w:divBdr>
                                                    <w:top w:val="none" w:sz="0" w:space="0" w:color="auto"/>
                                                    <w:left w:val="none" w:sz="0" w:space="0" w:color="auto"/>
                                                    <w:bottom w:val="none" w:sz="0" w:space="0" w:color="auto"/>
                                                    <w:right w:val="none" w:sz="0" w:space="0" w:color="auto"/>
                                                  </w:divBdr>
                                                </w:div>
                                                <w:div w:id="1768845880">
                                                  <w:marLeft w:val="0"/>
                                                  <w:marRight w:val="0"/>
                                                  <w:marTop w:val="240"/>
                                                  <w:marBottom w:val="240"/>
                                                  <w:divBdr>
                                                    <w:top w:val="none" w:sz="0" w:space="0" w:color="auto"/>
                                                    <w:left w:val="none" w:sz="0" w:space="0" w:color="auto"/>
                                                    <w:bottom w:val="none" w:sz="0" w:space="0" w:color="auto"/>
                                                    <w:right w:val="none" w:sz="0" w:space="0" w:color="auto"/>
                                                  </w:divBdr>
                                                </w:div>
                                              </w:divsChild>
                                            </w:div>
                                            <w:div w:id="276105961">
                                              <w:marLeft w:val="0"/>
                                              <w:marRight w:val="0"/>
                                              <w:marTop w:val="225"/>
                                              <w:marBottom w:val="0"/>
                                              <w:divBdr>
                                                <w:top w:val="none" w:sz="0" w:space="0" w:color="auto"/>
                                                <w:left w:val="none" w:sz="0" w:space="0" w:color="auto"/>
                                                <w:bottom w:val="none" w:sz="0" w:space="0" w:color="auto"/>
                                                <w:right w:val="none" w:sz="0" w:space="0" w:color="auto"/>
                                              </w:divBdr>
                                              <w:divsChild>
                                                <w:div w:id="1361588615">
                                                  <w:marLeft w:val="0"/>
                                                  <w:marRight w:val="0"/>
                                                  <w:marTop w:val="240"/>
                                                  <w:marBottom w:val="240"/>
                                                  <w:divBdr>
                                                    <w:top w:val="none" w:sz="0" w:space="0" w:color="auto"/>
                                                    <w:left w:val="none" w:sz="0" w:space="0" w:color="auto"/>
                                                    <w:bottom w:val="none" w:sz="0" w:space="0" w:color="auto"/>
                                                    <w:right w:val="none" w:sz="0" w:space="0" w:color="auto"/>
                                                  </w:divBdr>
                                                </w:div>
                                              </w:divsChild>
                                            </w:div>
                                            <w:div w:id="1389258183">
                                              <w:marLeft w:val="0"/>
                                              <w:marRight w:val="0"/>
                                              <w:marTop w:val="225"/>
                                              <w:marBottom w:val="0"/>
                                              <w:divBdr>
                                                <w:top w:val="none" w:sz="0" w:space="0" w:color="auto"/>
                                                <w:left w:val="none" w:sz="0" w:space="0" w:color="auto"/>
                                                <w:bottom w:val="none" w:sz="0" w:space="0" w:color="auto"/>
                                                <w:right w:val="none" w:sz="0" w:space="0" w:color="auto"/>
                                              </w:divBdr>
                                              <w:divsChild>
                                                <w:div w:id="447628688">
                                                  <w:marLeft w:val="0"/>
                                                  <w:marRight w:val="0"/>
                                                  <w:marTop w:val="240"/>
                                                  <w:marBottom w:val="240"/>
                                                  <w:divBdr>
                                                    <w:top w:val="none" w:sz="0" w:space="0" w:color="auto"/>
                                                    <w:left w:val="none" w:sz="0" w:space="0" w:color="auto"/>
                                                    <w:bottom w:val="none" w:sz="0" w:space="0" w:color="auto"/>
                                                    <w:right w:val="none" w:sz="0" w:space="0" w:color="auto"/>
                                                  </w:divBdr>
                                                </w:div>
                                                <w:div w:id="1128743928">
                                                  <w:marLeft w:val="0"/>
                                                  <w:marRight w:val="0"/>
                                                  <w:marTop w:val="240"/>
                                                  <w:marBottom w:val="240"/>
                                                  <w:divBdr>
                                                    <w:top w:val="none" w:sz="0" w:space="0" w:color="auto"/>
                                                    <w:left w:val="none" w:sz="0" w:space="0" w:color="auto"/>
                                                    <w:bottom w:val="none" w:sz="0" w:space="0" w:color="auto"/>
                                                    <w:right w:val="none" w:sz="0" w:space="0" w:color="auto"/>
                                                  </w:divBdr>
                                                </w:div>
                                                <w:div w:id="356465447">
                                                  <w:marLeft w:val="0"/>
                                                  <w:marRight w:val="0"/>
                                                  <w:marTop w:val="240"/>
                                                  <w:marBottom w:val="240"/>
                                                  <w:divBdr>
                                                    <w:top w:val="none" w:sz="0" w:space="0" w:color="auto"/>
                                                    <w:left w:val="none" w:sz="0" w:space="0" w:color="auto"/>
                                                    <w:bottom w:val="none" w:sz="0" w:space="0" w:color="auto"/>
                                                    <w:right w:val="none" w:sz="0" w:space="0" w:color="auto"/>
                                                  </w:divBdr>
                                                </w:div>
                                                <w:div w:id="1458641904">
                                                  <w:marLeft w:val="0"/>
                                                  <w:marRight w:val="0"/>
                                                  <w:marTop w:val="240"/>
                                                  <w:marBottom w:val="240"/>
                                                  <w:divBdr>
                                                    <w:top w:val="none" w:sz="0" w:space="0" w:color="auto"/>
                                                    <w:left w:val="none" w:sz="0" w:space="0" w:color="auto"/>
                                                    <w:bottom w:val="none" w:sz="0" w:space="0" w:color="auto"/>
                                                    <w:right w:val="none" w:sz="0" w:space="0" w:color="auto"/>
                                                  </w:divBdr>
                                                </w:div>
                                                <w:div w:id="11529146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27329687">
                                      <w:marLeft w:val="0"/>
                                      <w:marRight w:val="0"/>
                                      <w:marTop w:val="225"/>
                                      <w:marBottom w:val="0"/>
                                      <w:divBdr>
                                        <w:top w:val="none" w:sz="0" w:space="0" w:color="auto"/>
                                        <w:left w:val="none" w:sz="0" w:space="0" w:color="auto"/>
                                        <w:bottom w:val="none" w:sz="0" w:space="0" w:color="auto"/>
                                        <w:right w:val="none" w:sz="0" w:space="0" w:color="auto"/>
                                      </w:divBdr>
                                      <w:divsChild>
                                        <w:div w:id="34938232">
                                          <w:marLeft w:val="0"/>
                                          <w:marRight w:val="0"/>
                                          <w:marTop w:val="0"/>
                                          <w:marBottom w:val="0"/>
                                          <w:divBdr>
                                            <w:top w:val="none" w:sz="0" w:space="0" w:color="auto"/>
                                            <w:left w:val="none" w:sz="0" w:space="0" w:color="auto"/>
                                            <w:bottom w:val="none" w:sz="0" w:space="0" w:color="auto"/>
                                            <w:right w:val="none" w:sz="0" w:space="0" w:color="auto"/>
                                          </w:divBdr>
                                          <w:divsChild>
                                            <w:div w:id="1349256716">
                                              <w:marLeft w:val="0"/>
                                              <w:marRight w:val="0"/>
                                              <w:marTop w:val="0"/>
                                              <w:marBottom w:val="0"/>
                                              <w:divBdr>
                                                <w:top w:val="none" w:sz="0" w:space="0" w:color="auto"/>
                                                <w:left w:val="none" w:sz="0" w:space="0" w:color="auto"/>
                                                <w:bottom w:val="none" w:sz="0" w:space="0" w:color="auto"/>
                                                <w:right w:val="none" w:sz="0" w:space="0" w:color="auto"/>
                                              </w:divBdr>
                                              <w:divsChild>
                                                <w:div w:id="718818454">
                                                  <w:marLeft w:val="0"/>
                                                  <w:marRight w:val="0"/>
                                                  <w:marTop w:val="0"/>
                                                  <w:marBottom w:val="0"/>
                                                  <w:divBdr>
                                                    <w:top w:val="none" w:sz="0" w:space="0" w:color="auto"/>
                                                    <w:left w:val="none" w:sz="0" w:space="0" w:color="auto"/>
                                                    <w:bottom w:val="none" w:sz="0" w:space="0" w:color="auto"/>
                                                    <w:right w:val="none" w:sz="0" w:space="0" w:color="auto"/>
                                                  </w:divBdr>
                                                </w:div>
                                                <w:div w:id="10168797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01271977">
                                          <w:marLeft w:val="0"/>
                                          <w:marRight w:val="0"/>
                                          <w:marTop w:val="225"/>
                                          <w:marBottom w:val="0"/>
                                          <w:divBdr>
                                            <w:top w:val="none" w:sz="0" w:space="0" w:color="auto"/>
                                            <w:left w:val="none" w:sz="0" w:space="0" w:color="auto"/>
                                            <w:bottom w:val="none" w:sz="0" w:space="0" w:color="auto"/>
                                            <w:right w:val="none" w:sz="0" w:space="0" w:color="auto"/>
                                          </w:divBdr>
                                          <w:divsChild>
                                            <w:div w:id="304050416">
                                              <w:marLeft w:val="0"/>
                                              <w:marRight w:val="0"/>
                                              <w:marTop w:val="240"/>
                                              <w:marBottom w:val="240"/>
                                              <w:divBdr>
                                                <w:top w:val="none" w:sz="0" w:space="0" w:color="auto"/>
                                                <w:left w:val="none" w:sz="0" w:space="0" w:color="auto"/>
                                                <w:bottom w:val="none" w:sz="0" w:space="0" w:color="auto"/>
                                                <w:right w:val="none" w:sz="0" w:space="0" w:color="auto"/>
                                              </w:divBdr>
                                            </w:div>
                                            <w:div w:id="412239381">
                                              <w:marLeft w:val="0"/>
                                              <w:marRight w:val="0"/>
                                              <w:marTop w:val="0"/>
                                              <w:marBottom w:val="0"/>
                                              <w:divBdr>
                                                <w:top w:val="none" w:sz="0" w:space="0" w:color="auto"/>
                                                <w:left w:val="none" w:sz="0" w:space="0" w:color="auto"/>
                                                <w:bottom w:val="none" w:sz="0" w:space="0" w:color="auto"/>
                                                <w:right w:val="none" w:sz="0" w:space="0" w:color="auto"/>
                                              </w:divBdr>
                                              <w:divsChild>
                                                <w:div w:id="1661469381">
                                                  <w:marLeft w:val="0"/>
                                                  <w:marRight w:val="0"/>
                                                  <w:marTop w:val="0"/>
                                                  <w:marBottom w:val="0"/>
                                                  <w:divBdr>
                                                    <w:top w:val="none" w:sz="0" w:space="0" w:color="auto"/>
                                                    <w:left w:val="none" w:sz="0" w:space="0" w:color="auto"/>
                                                    <w:bottom w:val="none" w:sz="0" w:space="0" w:color="auto"/>
                                                    <w:right w:val="none" w:sz="0" w:space="0" w:color="auto"/>
                                                  </w:divBdr>
                                                  <w:divsChild>
                                                    <w:div w:id="1139571907">
                                                      <w:marLeft w:val="0"/>
                                                      <w:marRight w:val="0"/>
                                                      <w:marTop w:val="225"/>
                                                      <w:marBottom w:val="0"/>
                                                      <w:divBdr>
                                                        <w:top w:val="none" w:sz="0" w:space="0" w:color="auto"/>
                                                        <w:left w:val="none" w:sz="0" w:space="0" w:color="auto"/>
                                                        <w:bottom w:val="none" w:sz="0" w:space="0" w:color="auto"/>
                                                        <w:right w:val="none" w:sz="0" w:space="0" w:color="auto"/>
                                                      </w:divBdr>
                                                      <w:divsChild>
                                                        <w:div w:id="14238377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813495">
                                                  <w:marLeft w:val="0"/>
                                                  <w:marRight w:val="0"/>
                                                  <w:marTop w:val="225"/>
                                                  <w:marBottom w:val="225"/>
                                                  <w:divBdr>
                                                    <w:top w:val="none" w:sz="0" w:space="0" w:color="auto"/>
                                                    <w:left w:val="single" w:sz="6" w:space="0" w:color="A7A9AC"/>
                                                    <w:bottom w:val="none" w:sz="0" w:space="0" w:color="auto"/>
                                                    <w:right w:val="single" w:sz="6" w:space="0" w:color="A7A9AC"/>
                                                  </w:divBdr>
                                                </w:div>
                                                <w:div w:id="1937782645">
                                                  <w:marLeft w:val="0"/>
                                                  <w:marRight w:val="0"/>
                                                  <w:marTop w:val="0"/>
                                                  <w:marBottom w:val="225"/>
                                                  <w:divBdr>
                                                    <w:top w:val="none" w:sz="0" w:space="0" w:color="auto"/>
                                                    <w:left w:val="none" w:sz="0" w:space="0" w:color="auto"/>
                                                    <w:bottom w:val="none" w:sz="0" w:space="0" w:color="auto"/>
                                                    <w:right w:val="none" w:sz="0" w:space="0" w:color="auto"/>
                                                  </w:divBdr>
                                                  <w:divsChild>
                                                    <w:div w:id="1761483301">
                                                      <w:marLeft w:val="0"/>
                                                      <w:marRight w:val="0"/>
                                                      <w:marTop w:val="0"/>
                                                      <w:marBottom w:val="0"/>
                                                      <w:divBdr>
                                                        <w:top w:val="none" w:sz="0" w:space="0" w:color="auto"/>
                                                        <w:left w:val="none" w:sz="0" w:space="0" w:color="auto"/>
                                                        <w:bottom w:val="none" w:sz="0" w:space="0" w:color="auto"/>
                                                        <w:right w:val="none" w:sz="0" w:space="0" w:color="auto"/>
                                                      </w:divBdr>
                                                    </w:div>
                                                    <w:div w:id="401561601">
                                                      <w:marLeft w:val="0"/>
                                                      <w:marRight w:val="0"/>
                                                      <w:marTop w:val="0"/>
                                                      <w:marBottom w:val="0"/>
                                                      <w:divBdr>
                                                        <w:top w:val="none" w:sz="0" w:space="0" w:color="auto"/>
                                                        <w:left w:val="none" w:sz="0" w:space="0" w:color="auto"/>
                                                        <w:bottom w:val="none" w:sz="0" w:space="0" w:color="auto"/>
                                                        <w:right w:val="none" w:sz="0" w:space="0" w:color="auto"/>
                                                      </w:divBdr>
                                                    </w:div>
                                                    <w:div w:id="985470295">
                                                      <w:marLeft w:val="0"/>
                                                      <w:marRight w:val="0"/>
                                                      <w:marTop w:val="0"/>
                                                      <w:marBottom w:val="0"/>
                                                      <w:divBdr>
                                                        <w:top w:val="none" w:sz="0" w:space="0" w:color="auto"/>
                                                        <w:left w:val="none" w:sz="0" w:space="0" w:color="auto"/>
                                                        <w:bottom w:val="none" w:sz="0" w:space="0" w:color="auto"/>
                                                        <w:right w:val="none" w:sz="0" w:space="0" w:color="auto"/>
                                                      </w:divBdr>
                                                    </w:div>
                                                    <w:div w:id="944919778">
                                                      <w:marLeft w:val="0"/>
                                                      <w:marRight w:val="0"/>
                                                      <w:marTop w:val="0"/>
                                                      <w:marBottom w:val="0"/>
                                                      <w:divBdr>
                                                        <w:top w:val="none" w:sz="0" w:space="0" w:color="auto"/>
                                                        <w:left w:val="none" w:sz="0" w:space="0" w:color="auto"/>
                                                        <w:bottom w:val="none" w:sz="0" w:space="0" w:color="auto"/>
                                                        <w:right w:val="none" w:sz="0" w:space="0" w:color="auto"/>
                                                      </w:divBdr>
                                                    </w:div>
                                                    <w:div w:id="2070180879">
                                                      <w:marLeft w:val="0"/>
                                                      <w:marRight w:val="0"/>
                                                      <w:marTop w:val="0"/>
                                                      <w:marBottom w:val="0"/>
                                                      <w:divBdr>
                                                        <w:top w:val="none" w:sz="0" w:space="0" w:color="auto"/>
                                                        <w:left w:val="none" w:sz="0" w:space="0" w:color="auto"/>
                                                        <w:bottom w:val="none" w:sz="0" w:space="0" w:color="auto"/>
                                                        <w:right w:val="none" w:sz="0" w:space="0" w:color="auto"/>
                                                      </w:divBdr>
                                                    </w:div>
                                                    <w:div w:id="36517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678859">
                                          <w:marLeft w:val="0"/>
                                          <w:marRight w:val="0"/>
                                          <w:marTop w:val="225"/>
                                          <w:marBottom w:val="0"/>
                                          <w:divBdr>
                                            <w:top w:val="none" w:sz="0" w:space="0" w:color="auto"/>
                                            <w:left w:val="none" w:sz="0" w:space="0" w:color="auto"/>
                                            <w:bottom w:val="none" w:sz="0" w:space="0" w:color="auto"/>
                                            <w:right w:val="none" w:sz="0" w:space="0" w:color="auto"/>
                                          </w:divBdr>
                                          <w:divsChild>
                                            <w:div w:id="1040128883">
                                              <w:marLeft w:val="0"/>
                                              <w:marRight w:val="0"/>
                                              <w:marTop w:val="240"/>
                                              <w:marBottom w:val="240"/>
                                              <w:divBdr>
                                                <w:top w:val="none" w:sz="0" w:space="0" w:color="auto"/>
                                                <w:left w:val="none" w:sz="0" w:space="0" w:color="auto"/>
                                                <w:bottom w:val="none" w:sz="0" w:space="0" w:color="auto"/>
                                                <w:right w:val="none" w:sz="0" w:space="0" w:color="auto"/>
                                              </w:divBdr>
                                            </w:div>
                                            <w:div w:id="489835414">
                                              <w:marLeft w:val="0"/>
                                              <w:marRight w:val="0"/>
                                              <w:marTop w:val="240"/>
                                              <w:marBottom w:val="240"/>
                                              <w:divBdr>
                                                <w:top w:val="none" w:sz="0" w:space="0" w:color="auto"/>
                                                <w:left w:val="none" w:sz="0" w:space="0" w:color="auto"/>
                                                <w:bottom w:val="none" w:sz="0" w:space="0" w:color="auto"/>
                                                <w:right w:val="none" w:sz="0" w:space="0" w:color="auto"/>
                                              </w:divBdr>
                                            </w:div>
                                            <w:div w:id="1306541625">
                                              <w:marLeft w:val="0"/>
                                              <w:marRight w:val="0"/>
                                              <w:marTop w:val="0"/>
                                              <w:marBottom w:val="0"/>
                                              <w:divBdr>
                                                <w:top w:val="none" w:sz="0" w:space="0" w:color="auto"/>
                                                <w:left w:val="none" w:sz="0" w:space="0" w:color="auto"/>
                                                <w:bottom w:val="none" w:sz="0" w:space="0" w:color="auto"/>
                                                <w:right w:val="none" w:sz="0" w:space="0" w:color="auto"/>
                                              </w:divBdr>
                                            </w:div>
                                            <w:div w:id="828180350">
                                              <w:marLeft w:val="0"/>
                                              <w:marRight w:val="0"/>
                                              <w:marTop w:val="0"/>
                                              <w:marBottom w:val="0"/>
                                              <w:divBdr>
                                                <w:top w:val="none" w:sz="0" w:space="0" w:color="auto"/>
                                                <w:left w:val="none" w:sz="0" w:space="0" w:color="auto"/>
                                                <w:bottom w:val="none" w:sz="0" w:space="0" w:color="auto"/>
                                                <w:right w:val="none" w:sz="0" w:space="0" w:color="auto"/>
                                              </w:divBdr>
                                            </w:div>
                                            <w:div w:id="1130511979">
                                              <w:marLeft w:val="0"/>
                                              <w:marRight w:val="0"/>
                                              <w:marTop w:val="0"/>
                                              <w:marBottom w:val="0"/>
                                              <w:divBdr>
                                                <w:top w:val="none" w:sz="0" w:space="0" w:color="auto"/>
                                                <w:left w:val="none" w:sz="0" w:space="0" w:color="auto"/>
                                                <w:bottom w:val="none" w:sz="0" w:space="0" w:color="auto"/>
                                                <w:right w:val="none" w:sz="0" w:space="0" w:color="auto"/>
                                              </w:divBdr>
                                              <w:divsChild>
                                                <w:div w:id="809440307">
                                                  <w:marLeft w:val="0"/>
                                                  <w:marRight w:val="0"/>
                                                  <w:marTop w:val="0"/>
                                                  <w:marBottom w:val="0"/>
                                                  <w:divBdr>
                                                    <w:top w:val="none" w:sz="0" w:space="0" w:color="auto"/>
                                                    <w:left w:val="none" w:sz="0" w:space="0" w:color="auto"/>
                                                    <w:bottom w:val="none" w:sz="0" w:space="0" w:color="auto"/>
                                                    <w:right w:val="none" w:sz="0" w:space="0" w:color="auto"/>
                                                  </w:divBdr>
                                                  <w:divsChild>
                                                    <w:div w:id="1385762575">
                                                      <w:marLeft w:val="0"/>
                                                      <w:marRight w:val="0"/>
                                                      <w:marTop w:val="225"/>
                                                      <w:marBottom w:val="0"/>
                                                      <w:divBdr>
                                                        <w:top w:val="none" w:sz="0" w:space="0" w:color="auto"/>
                                                        <w:left w:val="none" w:sz="0" w:space="0" w:color="auto"/>
                                                        <w:bottom w:val="none" w:sz="0" w:space="0" w:color="auto"/>
                                                        <w:right w:val="none" w:sz="0" w:space="0" w:color="auto"/>
                                                      </w:divBdr>
                                                      <w:divsChild>
                                                        <w:div w:id="214388084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7119068">
                                                  <w:marLeft w:val="0"/>
                                                  <w:marRight w:val="0"/>
                                                  <w:marTop w:val="225"/>
                                                  <w:marBottom w:val="225"/>
                                                  <w:divBdr>
                                                    <w:top w:val="none" w:sz="0" w:space="0" w:color="auto"/>
                                                    <w:left w:val="single" w:sz="6" w:space="0" w:color="A7A9AC"/>
                                                    <w:bottom w:val="none" w:sz="0" w:space="0" w:color="auto"/>
                                                    <w:right w:val="single" w:sz="6" w:space="0" w:color="A7A9AC"/>
                                                  </w:divBdr>
                                                </w:div>
                                                <w:div w:id="1965697762">
                                                  <w:marLeft w:val="0"/>
                                                  <w:marRight w:val="0"/>
                                                  <w:marTop w:val="0"/>
                                                  <w:marBottom w:val="225"/>
                                                  <w:divBdr>
                                                    <w:top w:val="none" w:sz="0" w:space="0" w:color="auto"/>
                                                    <w:left w:val="none" w:sz="0" w:space="0" w:color="auto"/>
                                                    <w:bottom w:val="none" w:sz="0" w:space="0" w:color="auto"/>
                                                    <w:right w:val="none" w:sz="0" w:space="0" w:color="auto"/>
                                                  </w:divBdr>
                                                  <w:divsChild>
                                                    <w:div w:id="160622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1311">
                                              <w:marLeft w:val="0"/>
                                              <w:marRight w:val="0"/>
                                              <w:marTop w:val="0"/>
                                              <w:marBottom w:val="0"/>
                                              <w:divBdr>
                                                <w:top w:val="none" w:sz="0" w:space="0" w:color="auto"/>
                                                <w:left w:val="none" w:sz="0" w:space="0" w:color="auto"/>
                                                <w:bottom w:val="none" w:sz="0" w:space="0" w:color="auto"/>
                                                <w:right w:val="none" w:sz="0" w:space="0" w:color="auto"/>
                                              </w:divBdr>
                                              <w:divsChild>
                                                <w:div w:id="1020399080">
                                                  <w:marLeft w:val="0"/>
                                                  <w:marRight w:val="0"/>
                                                  <w:marTop w:val="0"/>
                                                  <w:marBottom w:val="0"/>
                                                  <w:divBdr>
                                                    <w:top w:val="none" w:sz="0" w:space="0" w:color="auto"/>
                                                    <w:left w:val="none" w:sz="0" w:space="0" w:color="auto"/>
                                                    <w:bottom w:val="none" w:sz="0" w:space="0" w:color="auto"/>
                                                    <w:right w:val="none" w:sz="0" w:space="0" w:color="auto"/>
                                                  </w:divBdr>
                                                  <w:divsChild>
                                                    <w:div w:id="1095251506">
                                                      <w:marLeft w:val="0"/>
                                                      <w:marRight w:val="0"/>
                                                      <w:marTop w:val="225"/>
                                                      <w:marBottom w:val="0"/>
                                                      <w:divBdr>
                                                        <w:top w:val="none" w:sz="0" w:space="0" w:color="auto"/>
                                                        <w:left w:val="none" w:sz="0" w:space="0" w:color="auto"/>
                                                        <w:bottom w:val="none" w:sz="0" w:space="0" w:color="auto"/>
                                                        <w:right w:val="none" w:sz="0" w:space="0" w:color="auto"/>
                                                      </w:divBdr>
                                                      <w:divsChild>
                                                        <w:div w:id="4758770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30735809">
                                                  <w:marLeft w:val="0"/>
                                                  <w:marRight w:val="0"/>
                                                  <w:marTop w:val="225"/>
                                                  <w:marBottom w:val="225"/>
                                                  <w:divBdr>
                                                    <w:top w:val="none" w:sz="0" w:space="0" w:color="auto"/>
                                                    <w:left w:val="single" w:sz="6" w:space="0" w:color="A7A9AC"/>
                                                    <w:bottom w:val="none" w:sz="0" w:space="0" w:color="auto"/>
                                                    <w:right w:val="single" w:sz="6" w:space="0" w:color="A7A9AC"/>
                                                  </w:divBdr>
                                                </w:div>
                                                <w:div w:id="534586264">
                                                  <w:marLeft w:val="0"/>
                                                  <w:marRight w:val="0"/>
                                                  <w:marTop w:val="0"/>
                                                  <w:marBottom w:val="225"/>
                                                  <w:divBdr>
                                                    <w:top w:val="none" w:sz="0" w:space="0" w:color="auto"/>
                                                    <w:left w:val="none" w:sz="0" w:space="0" w:color="auto"/>
                                                    <w:bottom w:val="none" w:sz="0" w:space="0" w:color="auto"/>
                                                    <w:right w:val="none" w:sz="0" w:space="0" w:color="auto"/>
                                                  </w:divBdr>
                                                  <w:divsChild>
                                                    <w:div w:id="35843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60065">
                                          <w:marLeft w:val="0"/>
                                          <w:marRight w:val="0"/>
                                          <w:marTop w:val="225"/>
                                          <w:marBottom w:val="0"/>
                                          <w:divBdr>
                                            <w:top w:val="none" w:sz="0" w:space="0" w:color="auto"/>
                                            <w:left w:val="none" w:sz="0" w:space="0" w:color="auto"/>
                                            <w:bottom w:val="none" w:sz="0" w:space="0" w:color="auto"/>
                                            <w:right w:val="none" w:sz="0" w:space="0" w:color="auto"/>
                                          </w:divBdr>
                                          <w:divsChild>
                                            <w:div w:id="1255699646">
                                              <w:marLeft w:val="0"/>
                                              <w:marRight w:val="0"/>
                                              <w:marTop w:val="240"/>
                                              <w:marBottom w:val="240"/>
                                              <w:divBdr>
                                                <w:top w:val="none" w:sz="0" w:space="0" w:color="auto"/>
                                                <w:left w:val="none" w:sz="0" w:space="0" w:color="auto"/>
                                                <w:bottom w:val="none" w:sz="0" w:space="0" w:color="auto"/>
                                                <w:right w:val="none" w:sz="0" w:space="0" w:color="auto"/>
                                              </w:divBdr>
                                            </w:div>
                                            <w:div w:id="1125737855">
                                              <w:marLeft w:val="0"/>
                                              <w:marRight w:val="0"/>
                                              <w:marTop w:val="0"/>
                                              <w:marBottom w:val="0"/>
                                              <w:divBdr>
                                                <w:top w:val="none" w:sz="0" w:space="0" w:color="auto"/>
                                                <w:left w:val="none" w:sz="0" w:space="0" w:color="auto"/>
                                                <w:bottom w:val="none" w:sz="0" w:space="0" w:color="auto"/>
                                                <w:right w:val="none" w:sz="0" w:space="0" w:color="auto"/>
                                              </w:divBdr>
                                            </w:div>
                                          </w:divsChild>
                                        </w:div>
                                        <w:div w:id="623660644">
                                          <w:marLeft w:val="0"/>
                                          <w:marRight w:val="0"/>
                                          <w:marTop w:val="225"/>
                                          <w:marBottom w:val="0"/>
                                          <w:divBdr>
                                            <w:top w:val="none" w:sz="0" w:space="0" w:color="auto"/>
                                            <w:left w:val="none" w:sz="0" w:space="0" w:color="auto"/>
                                            <w:bottom w:val="none" w:sz="0" w:space="0" w:color="auto"/>
                                            <w:right w:val="none" w:sz="0" w:space="0" w:color="auto"/>
                                          </w:divBdr>
                                          <w:divsChild>
                                            <w:div w:id="1212377643">
                                              <w:marLeft w:val="0"/>
                                              <w:marRight w:val="0"/>
                                              <w:marTop w:val="240"/>
                                              <w:marBottom w:val="240"/>
                                              <w:divBdr>
                                                <w:top w:val="none" w:sz="0" w:space="0" w:color="auto"/>
                                                <w:left w:val="none" w:sz="0" w:space="0" w:color="auto"/>
                                                <w:bottom w:val="none" w:sz="0" w:space="0" w:color="auto"/>
                                                <w:right w:val="none" w:sz="0" w:space="0" w:color="auto"/>
                                              </w:divBdr>
                                            </w:div>
                                            <w:div w:id="1915434511">
                                              <w:marLeft w:val="0"/>
                                              <w:marRight w:val="0"/>
                                              <w:marTop w:val="0"/>
                                              <w:marBottom w:val="0"/>
                                              <w:divBdr>
                                                <w:top w:val="none" w:sz="0" w:space="0" w:color="auto"/>
                                                <w:left w:val="none" w:sz="0" w:space="0" w:color="auto"/>
                                                <w:bottom w:val="none" w:sz="0" w:space="0" w:color="auto"/>
                                                <w:right w:val="none" w:sz="0" w:space="0" w:color="auto"/>
                                              </w:divBdr>
                                              <w:divsChild>
                                                <w:div w:id="2002080548">
                                                  <w:marLeft w:val="0"/>
                                                  <w:marRight w:val="0"/>
                                                  <w:marTop w:val="0"/>
                                                  <w:marBottom w:val="0"/>
                                                  <w:divBdr>
                                                    <w:top w:val="none" w:sz="0" w:space="0" w:color="auto"/>
                                                    <w:left w:val="none" w:sz="0" w:space="0" w:color="auto"/>
                                                    <w:bottom w:val="none" w:sz="0" w:space="0" w:color="auto"/>
                                                    <w:right w:val="none" w:sz="0" w:space="0" w:color="auto"/>
                                                  </w:divBdr>
                                                  <w:divsChild>
                                                    <w:div w:id="672805274">
                                                      <w:marLeft w:val="0"/>
                                                      <w:marRight w:val="0"/>
                                                      <w:marTop w:val="225"/>
                                                      <w:marBottom w:val="0"/>
                                                      <w:divBdr>
                                                        <w:top w:val="none" w:sz="0" w:space="0" w:color="auto"/>
                                                        <w:left w:val="none" w:sz="0" w:space="0" w:color="auto"/>
                                                        <w:bottom w:val="none" w:sz="0" w:space="0" w:color="auto"/>
                                                        <w:right w:val="none" w:sz="0" w:space="0" w:color="auto"/>
                                                      </w:divBdr>
                                                      <w:divsChild>
                                                        <w:div w:id="2649947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21897553">
                                                  <w:marLeft w:val="0"/>
                                                  <w:marRight w:val="0"/>
                                                  <w:marTop w:val="225"/>
                                                  <w:marBottom w:val="225"/>
                                                  <w:divBdr>
                                                    <w:top w:val="none" w:sz="0" w:space="0" w:color="auto"/>
                                                    <w:left w:val="single" w:sz="6" w:space="0" w:color="A7A9AC"/>
                                                    <w:bottom w:val="none" w:sz="0" w:space="0" w:color="auto"/>
                                                    <w:right w:val="single" w:sz="6" w:space="0" w:color="A7A9AC"/>
                                                  </w:divBdr>
                                                </w:div>
                                                <w:div w:id="1395079078">
                                                  <w:marLeft w:val="0"/>
                                                  <w:marRight w:val="0"/>
                                                  <w:marTop w:val="0"/>
                                                  <w:marBottom w:val="225"/>
                                                  <w:divBdr>
                                                    <w:top w:val="none" w:sz="0" w:space="0" w:color="auto"/>
                                                    <w:left w:val="none" w:sz="0" w:space="0" w:color="auto"/>
                                                    <w:bottom w:val="none" w:sz="0" w:space="0" w:color="auto"/>
                                                    <w:right w:val="none" w:sz="0" w:space="0" w:color="auto"/>
                                                  </w:divBdr>
                                                  <w:divsChild>
                                                    <w:div w:id="976028389">
                                                      <w:marLeft w:val="0"/>
                                                      <w:marRight w:val="0"/>
                                                      <w:marTop w:val="0"/>
                                                      <w:marBottom w:val="0"/>
                                                      <w:divBdr>
                                                        <w:top w:val="none" w:sz="0" w:space="0" w:color="auto"/>
                                                        <w:left w:val="none" w:sz="0" w:space="0" w:color="auto"/>
                                                        <w:bottom w:val="none" w:sz="0" w:space="0" w:color="auto"/>
                                                        <w:right w:val="none" w:sz="0" w:space="0" w:color="auto"/>
                                                      </w:divBdr>
                                                    </w:div>
                                                    <w:div w:id="593055483">
                                                      <w:marLeft w:val="0"/>
                                                      <w:marRight w:val="0"/>
                                                      <w:marTop w:val="0"/>
                                                      <w:marBottom w:val="0"/>
                                                      <w:divBdr>
                                                        <w:top w:val="none" w:sz="0" w:space="0" w:color="auto"/>
                                                        <w:left w:val="none" w:sz="0" w:space="0" w:color="auto"/>
                                                        <w:bottom w:val="none" w:sz="0" w:space="0" w:color="auto"/>
                                                        <w:right w:val="none" w:sz="0" w:space="0" w:color="auto"/>
                                                      </w:divBdr>
                                                    </w:div>
                                                    <w:div w:id="29599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030386">
                                              <w:marLeft w:val="0"/>
                                              <w:marRight w:val="0"/>
                                              <w:marTop w:val="240"/>
                                              <w:marBottom w:val="240"/>
                                              <w:divBdr>
                                                <w:top w:val="none" w:sz="0" w:space="0" w:color="auto"/>
                                                <w:left w:val="none" w:sz="0" w:space="0" w:color="auto"/>
                                                <w:bottom w:val="none" w:sz="0" w:space="0" w:color="auto"/>
                                                <w:right w:val="none" w:sz="0" w:space="0" w:color="auto"/>
                                              </w:divBdr>
                                            </w:div>
                                            <w:div w:id="1763530179">
                                              <w:marLeft w:val="0"/>
                                              <w:marRight w:val="0"/>
                                              <w:marTop w:val="0"/>
                                              <w:marBottom w:val="0"/>
                                              <w:divBdr>
                                                <w:top w:val="none" w:sz="0" w:space="0" w:color="auto"/>
                                                <w:left w:val="none" w:sz="0" w:space="0" w:color="auto"/>
                                                <w:bottom w:val="none" w:sz="0" w:space="0" w:color="auto"/>
                                                <w:right w:val="none" w:sz="0" w:space="0" w:color="auto"/>
                                              </w:divBdr>
                                            </w:div>
                                            <w:div w:id="669992860">
                                              <w:marLeft w:val="0"/>
                                              <w:marRight w:val="0"/>
                                              <w:marTop w:val="0"/>
                                              <w:marBottom w:val="0"/>
                                              <w:divBdr>
                                                <w:top w:val="none" w:sz="0" w:space="0" w:color="auto"/>
                                                <w:left w:val="none" w:sz="0" w:space="0" w:color="auto"/>
                                                <w:bottom w:val="none" w:sz="0" w:space="0" w:color="auto"/>
                                                <w:right w:val="none" w:sz="0" w:space="0" w:color="auto"/>
                                              </w:divBdr>
                                              <w:divsChild>
                                                <w:div w:id="19861476">
                                                  <w:marLeft w:val="0"/>
                                                  <w:marRight w:val="0"/>
                                                  <w:marTop w:val="0"/>
                                                  <w:marBottom w:val="0"/>
                                                  <w:divBdr>
                                                    <w:top w:val="none" w:sz="0" w:space="0" w:color="auto"/>
                                                    <w:left w:val="none" w:sz="0" w:space="0" w:color="auto"/>
                                                    <w:bottom w:val="none" w:sz="0" w:space="0" w:color="auto"/>
                                                    <w:right w:val="none" w:sz="0" w:space="0" w:color="auto"/>
                                                  </w:divBdr>
                                                  <w:divsChild>
                                                    <w:div w:id="1715344152">
                                                      <w:marLeft w:val="0"/>
                                                      <w:marRight w:val="0"/>
                                                      <w:marTop w:val="225"/>
                                                      <w:marBottom w:val="0"/>
                                                      <w:divBdr>
                                                        <w:top w:val="none" w:sz="0" w:space="0" w:color="auto"/>
                                                        <w:left w:val="none" w:sz="0" w:space="0" w:color="auto"/>
                                                        <w:bottom w:val="none" w:sz="0" w:space="0" w:color="auto"/>
                                                        <w:right w:val="none" w:sz="0" w:space="0" w:color="auto"/>
                                                      </w:divBdr>
                                                      <w:divsChild>
                                                        <w:div w:id="86764442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77290828">
                                                  <w:marLeft w:val="0"/>
                                                  <w:marRight w:val="0"/>
                                                  <w:marTop w:val="225"/>
                                                  <w:marBottom w:val="225"/>
                                                  <w:divBdr>
                                                    <w:top w:val="none" w:sz="0" w:space="0" w:color="auto"/>
                                                    <w:left w:val="single" w:sz="6" w:space="0" w:color="A7A9AC"/>
                                                    <w:bottom w:val="none" w:sz="0" w:space="0" w:color="auto"/>
                                                    <w:right w:val="single" w:sz="6" w:space="0" w:color="A7A9AC"/>
                                                  </w:divBdr>
                                                </w:div>
                                                <w:div w:id="1695379144">
                                                  <w:marLeft w:val="0"/>
                                                  <w:marRight w:val="0"/>
                                                  <w:marTop w:val="0"/>
                                                  <w:marBottom w:val="225"/>
                                                  <w:divBdr>
                                                    <w:top w:val="none" w:sz="0" w:space="0" w:color="auto"/>
                                                    <w:left w:val="none" w:sz="0" w:space="0" w:color="auto"/>
                                                    <w:bottom w:val="none" w:sz="0" w:space="0" w:color="auto"/>
                                                    <w:right w:val="none" w:sz="0" w:space="0" w:color="auto"/>
                                                  </w:divBdr>
                                                  <w:divsChild>
                                                    <w:div w:id="1503550751">
                                                      <w:marLeft w:val="0"/>
                                                      <w:marRight w:val="0"/>
                                                      <w:marTop w:val="0"/>
                                                      <w:marBottom w:val="0"/>
                                                      <w:divBdr>
                                                        <w:top w:val="none" w:sz="0" w:space="0" w:color="auto"/>
                                                        <w:left w:val="none" w:sz="0" w:space="0" w:color="auto"/>
                                                        <w:bottom w:val="none" w:sz="0" w:space="0" w:color="auto"/>
                                                        <w:right w:val="none" w:sz="0" w:space="0" w:color="auto"/>
                                                      </w:divBdr>
                                                    </w:div>
                                                    <w:div w:id="469515067">
                                                      <w:marLeft w:val="0"/>
                                                      <w:marRight w:val="0"/>
                                                      <w:marTop w:val="0"/>
                                                      <w:marBottom w:val="0"/>
                                                      <w:divBdr>
                                                        <w:top w:val="none" w:sz="0" w:space="0" w:color="auto"/>
                                                        <w:left w:val="none" w:sz="0" w:space="0" w:color="auto"/>
                                                        <w:bottom w:val="none" w:sz="0" w:space="0" w:color="auto"/>
                                                        <w:right w:val="none" w:sz="0" w:space="0" w:color="auto"/>
                                                      </w:divBdr>
                                                    </w:div>
                                                    <w:div w:id="138892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970685">
                                              <w:marLeft w:val="0"/>
                                              <w:marRight w:val="0"/>
                                              <w:marTop w:val="240"/>
                                              <w:marBottom w:val="240"/>
                                              <w:divBdr>
                                                <w:top w:val="none" w:sz="0" w:space="0" w:color="auto"/>
                                                <w:left w:val="none" w:sz="0" w:space="0" w:color="auto"/>
                                                <w:bottom w:val="none" w:sz="0" w:space="0" w:color="auto"/>
                                                <w:right w:val="none" w:sz="0" w:space="0" w:color="auto"/>
                                              </w:divBdr>
                                            </w:div>
                                          </w:divsChild>
                                        </w:div>
                                        <w:div w:id="538860313">
                                          <w:marLeft w:val="0"/>
                                          <w:marRight w:val="0"/>
                                          <w:marTop w:val="225"/>
                                          <w:marBottom w:val="0"/>
                                          <w:divBdr>
                                            <w:top w:val="none" w:sz="0" w:space="0" w:color="auto"/>
                                            <w:left w:val="none" w:sz="0" w:space="0" w:color="auto"/>
                                            <w:bottom w:val="none" w:sz="0" w:space="0" w:color="auto"/>
                                            <w:right w:val="none" w:sz="0" w:space="0" w:color="auto"/>
                                          </w:divBdr>
                                          <w:divsChild>
                                            <w:div w:id="1964774191">
                                              <w:marLeft w:val="0"/>
                                              <w:marRight w:val="0"/>
                                              <w:marTop w:val="240"/>
                                              <w:marBottom w:val="240"/>
                                              <w:divBdr>
                                                <w:top w:val="none" w:sz="0" w:space="0" w:color="auto"/>
                                                <w:left w:val="none" w:sz="0" w:space="0" w:color="auto"/>
                                                <w:bottom w:val="none" w:sz="0" w:space="0" w:color="auto"/>
                                                <w:right w:val="none" w:sz="0" w:space="0" w:color="auto"/>
                                              </w:divBdr>
                                            </w:div>
                                            <w:div w:id="700596429">
                                              <w:marLeft w:val="0"/>
                                              <w:marRight w:val="0"/>
                                              <w:marTop w:val="0"/>
                                              <w:marBottom w:val="0"/>
                                              <w:divBdr>
                                                <w:top w:val="none" w:sz="0" w:space="0" w:color="auto"/>
                                                <w:left w:val="none" w:sz="0" w:space="0" w:color="auto"/>
                                                <w:bottom w:val="none" w:sz="0" w:space="0" w:color="auto"/>
                                                <w:right w:val="none" w:sz="0" w:space="0" w:color="auto"/>
                                              </w:divBdr>
                                              <w:divsChild>
                                                <w:div w:id="168255703">
                                                  <w:marLeft w:val="0"/>
                                                  <w:marRight w:val="0"/>
                                                  <w:marTop w:val="0"/>
                                                  <w:marBottom w:val="0"/>
                                                  <w:divBdr>
                                                    <w:top w:val="none" w:sz="0" w:space="0" w:color="auto"/>
                                                    <w:left w:val="none" w:sz="0" w:space="0" w:color="auto"/>
                                                    <w:bottom w:val="none" w:sz="0" w:space="0" w:color="auto"/>
                                                    <w:right w:val="none" w:sz="0" w:space="0" w:color="auto"/>
                                                  </w:divBdr>
                                                  <w:divsChild>
                                                    <w:div w:id="484588058">
                                                      <w:marLeft w:val="0"/>
                                                      <w:marRight w:val="0"/>
                                                      <w:marTop w:val="225"/>
                                                      <w:marBottom w:val="0"/>
                                                      <w:divBdr>
                                                        <w:top w:val="none" w:sz="0" w:space="0" w:color="auto"/>
                                                        <w:left w:val="none" w:sz="0" w:space="0" w:color="auto"/>
                                                        <w:bottom w:val="none" w:sz="0" w:space="0" w:color="auto"/>
                                                        <w:right w:val="none" w:sz="0" w:space="0" w:color="auto"/>
                                                      </w:divBdr>
                                                      <w:divsChild>
                                                        <w:div w:id="1497548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6944818">
                                                  <w:marLeft w:val="0"/>
                                                  <w:marRight w:val="0"/>
                                                  <w:marTop w:val="225"/>
                                                  <w:marBottom w:val="225"/>
                                                  <w:divBdr>
                                                    <w:top w:val="none" w:sz="0" w:space="0" w:color="auto"/>
                                                    <w:left w:val="single" w:sz="6" w:space="0" w:color="A7A9AC"/>
                                                    <w:bottom w:val="none" w:sz="0" w:space="0" w:color="auto"/>
                                                    <w:right w:val="single" w:sz="6" w:space="0" w:color="A7A9AC"/>
                                                  </w:divBdr>
                                                </w:div>
                                                <w:div w:id="325860921">
                                                  <w:marLeft w:val="0"/>
                                                  <w:marRight w:val="0"/>
                                                  <w:marTop w:val="0"/>
                                                  <w:marBottom w:val="225"/>
                                                  <w:divBdr>
                                                    <w:top w:val="none" w:sz="0" w:space="0" w:color="auto"/>
                                                    <w:left w:val="none" w:sz="0" w:space="0" w:color="auto"/>
                                                    <w:bottom w:val="none" w:sz="0" w:space="0" w:color="auto"/>
                                                    <w:right w:val="none" w:sz="0" w:space="0" w:color="auto"/>
                                                  </w:divBdr>
                                                  <w:divsChild>
                                                    <w:div w:id="1284577390">
                                                      <w:marLeft w:val="0"/>
                                                      <w:marRight w:val="0"/>
                                                      <w:marTop w:val="0"/>
                                                      <w:marBottom w:val="0"/>
                                                      <w:divBdr>
                                                        <w:top w:val="none" w:sz="0" w:space="0" w:color="auto"/>
                                                        <w:left w:val="none" w:sz="0" w:space="0" w:color="auto"/>
                                                        <w:bottom w:val="none" w:sz="0" w:space="0" w:color="auto"/>
                                                        <w:right w:val="none" w:sz="0" w:space="0" w:color="auto"/>
                                                      </w:divBdr>
                                                    </w:div>
                                                    <w:div w:id="139534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064096">
                                              <w:marLeft w:val="0"/>
                                              <w:marRight w:val="0"/>
                                              <w:marTop w:val="240"/>
                                              <w:marBottom w:val="240"/>
                                              <w:divBdr>
                                                <w:top w:val="none" w:sz="0" w:space="0" w:color="auto"/>
                                                <w:left w:val="none" w:sz="0" w:space="0" w:color="auto"/>
                                                <w:bottom w:val="none" w:sz="0" w:space="0" w:color="auto"/>
                                                <w:right w:val="none" w:sz="0" w:space="0" w:color="auto"/>
                                              </w:divBdr>
                                            </w:div>
                                            <w:div w:id="923756201">
                                              <w:marLeft w:val="0"/>
                                              <w:marRight w:val="0"/>
                                              <w:marTop w:val="0"/>
                                              <w:marBottom w:val="0"/>
                                              <w:divBdr>
                                                <w:top w:val="none" w:sz="0" w:space="0" w:color="auto"/>
                                                <w:left w:val="none" w:sz="0" w:space="0" w:color="auto"/>
                                                <w:bottom w:val="none" w:sz="0" w:space="0" w:color="auto"/>
                                                <w:right w:val="none" w:sz="0" w:space="0" w:color="auto"/>
                                              </w:divBdr>
                                              <w:divsChild>
                                                <w:div w:id="2072078680">
                                                  <w:marLeft w:val="0"/>
                                                  <w:marRight w:val="0"/>
                                                  <w:marTop w:val="0"/>
                                                  <w:marBottom w:val="0"/>
                                                  <w:divBdr>
                                                    <w:top w:val="none" w:sz="0" w:space="0" w:color="auto"/>
                                                    <w:left w:val="none" w:sz="0" w:space="0" w:color="auto"/>
                                                    <w:bottom w:val="none" w:sz="0" w:space="0" w:color="auto"/>
                                                    <w:right w:val="none" w:sz="0" w:space="0" w:color="auto"/>
                                                  </w:divBdr>
                                                  <w:divsChild>
                                                    <w:div w:id="448548963">
                                                      <w:marLeft w:val="0"/>
                                                      <w:marRight w:val="0"/>
                                                      <w:marTop w:val="225"/>
                                                      <w:marBottom w:val="0"/>
                                                      <w:divBdr>
                                                        <w:top w:val="none" w:sz="0" w:space="0" w:color="auto"/>
                                                        <w:left w:val="none" w:sz="0" w:space="0" w:color="auto"/>
                                                        <w:bottom w:val="none" w:sz="0" w:space="0" w:color="auto"/>
                                                        <w:right w:val="none" w:sz="0" w:space="0" w:color="auto"/>
                                                      </w:divBdr>
                                                      <w:divsChild>
                                                        <w:div w:id="5541970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62158482">
                                                  <w:marLeft w:val="0"/>
                                                  <w:marRight w:val="0"/>
                                                  <w:marTop w:val="225"/>
                                                  <w:marBottom w:val="225"/>
                                                  <w:divBdr>
                                                    <w:top w:val="none" w:sz="0" w:space="0" w:color="auto"/>
                                                    <w:left w:val="single" w:sz="6" w:space="0" w:color="A7A9AC"/>
                                                    <w:bottom w:val="none" w:sz="0" w:space="0" w:color="auto"/>
                                                    <w:right w:val="single" w:sz="6" w:space="0" w:color="A7A9AC"/>
                                                  </w:divBdr>
                                                </w:div>
                                                <w:div w:id="1134640594">
                                                  <w:marLeft w:val="0"/>
                                                  <w:marRight w:val="0"/>
                                                  <w:marTop w:val="0"/>
                                                  <w:marBottom w:val="225"/>
                                                  <w:divBdr>
                                                    <w:top w:val="none" w:sz="0" w:space="0" w:color="auto"/>
                                                    <w:left w:val="none" w:sz="0" w:space="0" w:color="auto"/>
                                                    <w:bottom w:val="none" w:sz="0" w:space="0" w:color="auto"/>
                                                    <w:right w:val="none" w:sz="0" w:space="0" w:color="auto"/>
                                                  </w:divBdr>
                                                  <w:divsChild>
                                                    <w:div w:id="923802350">
                                                      <w:marLeft w:val="0"/>
                                                      <w:marRight w:val="0"/>
                                                      <w:marTop w:val="0"/>
                                                      <w:marBottom w:val="0"/>
                                                      <w:divBdr>
                                                        <w:top w:val="none" w:sz="0" w:space="0" w:color="auto"/>
                                                        <w:left w:val="none" w:sz="0" w:space="0" w:color="auto"/>
                                                        <w:bottom w:val="none" w:sz="0" w:space="0" w:color="auto"/>
                                                        <w:right w:val="none" w:sz="0" w:space="0" w:color="auto"/>
                                                      </w:divBdr>
                                                    </w:div>
                                                    <w:div w:id="967248030">
                                                      <w:marLeft w:val="0"/>
                                                      <w:marRight w:val="0"/>
                                                      <w:marTop w:val="0"/>
                                                      <w:marBottom w:val="0"/>
                                                      <w:divBdr>
                                                        <w:top w:val="none" w:sz="0" w:space="0" w:color="auto"/>
                                                        <w:left w:val="none" w:sz="0" w:space="0" w:color="auto"/>
                                                        <w:bottom w:val="none" w:sz="0" w:space="0" w:color="auto"/>
                                                        <w:right w:val="none" w:sz="0" w:space="0" w:color="auto"/>
                                                      </w:divBdr>
                                                    </w:div>
                                                    <w:div w:id="344670744">
                                                      <w:marLeft w:val="0"/>
                                                      <w:marRight w:val="0"/>
                                                      <w:marTop w:val="0"/>
                                                      <w:marBottom w:val="0"/>
                                                      <w:divBdr>
                                                        <w:top w:val="none" w:sz="0" w:space="0" w:color="auto"/>
                                                        <w:left w:val="none" w:sz="0" w:space="0" w:color="auto"/>
                                                        <w:bottom w:val="none" w:sz="0" w:space="0" w:color="auto"/>
                                                        <w:right w:val="none" w:sz="0" w:space="0" w:color="auto"/>
                                                      </w:divBdr>
                                                    </w:div>
                                                    <w:div w:id="74785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87831">
                                              <w:marLeft w:val="0"/>
                                              <w:marRight w:val="0"/>
                                              <w:marTop w:val="240"/>
                                              <w:marBottom w:val="240"/>
                                              <w:divBdr>
                                                <w:top w:val="none" w:sz="0" w:space="0" w:color="auto"/>
                                                <w:left w:val="none" w:sz="0" w:space="0" w:color="auto"/>
                                                <w:bottom w:val="none" w:sz="0" w:space="0" w:color="auto"/>
                                                <w:right w:val="none" w:sz="0" w:space="0" w:color="auto"/>
                                              </w:divBdr>
                                            </w:div>
                                          </w:divsChild>
                                        </w:div>
                                        <w:div w:id="924873568">
                                          <w:marLeft w:val="0"/>
                                          <w:marRight w:val="0"/>
                                          <w:marTop w:val="225"/>
                                          <w:marBottom w:val="0"/>
                                          <w:divBdr>
                                            <w:top w:val="none" w:sz="0" w:space="0" w:color="auto"/>
                                            <w:left w:val="none" w:sz="0" w:space="0" w:color="auto"/>
                                            <w:bottom w:val="none" w:sz="0" w:space="0" w:color="auto"/>
                                            <w:right w:val="none" w:sz="0" w:space="0" w:color="auto"/>
                                          </w:divBdr>
                                          <w:divsChild>
                                            <w:div w:id="39861982">
                                              <w:marLeft w:val="0"/>
                                              <w:marRight w:val="0"/>
                                              <w:marTop w:val="240"/>
                                              <w:marBottom w:val="240"/>
                                              <w:divBdr>
                                                <w:top w:val="none" w:sz="0" w:space="0" w:color="auto"/>
                                                <w:left w:val="none" w:sz="0" w:space="0" w:color="auto"/>
                                                <w:bottom w:val="none" w:sz="0" w:space="0" w:color="auto"/>
                                                <w:right w:val="none" w:sz="0" w:space="0" w:color="auto"/>
                                              </w:divBdr>
                                            </w:div>
                                            <w:div w:id="1734355429">
                                              <w:marLeft w:val="0"/>
                                              <w:marRight w:val="0"/>
                                              <w:marTop w:val="0"/>
                                              <w:marBottom w:val="0"/>
                                              <w:divBdr>
                                                <w:top w:val="none" w:sz="0" w:space="0" w:color="auto"/>
                                                <w:left w:val="none" w:sz="0" w:space="0" w:color="auto"/>
                                                <w:bottom w:val="none" w:sz="0" w:space="0" w:color="auto"/>
                                                <w:right w:val="none" w:sz="0" w:space="0" w:color="auto"/>
                                              </w:divBdr>
                                            </w:div>
                                            <w:div w:id="1493447937">
                                              <w:marLeft w:val="0"/>
                                              <w:marRight w:val="0"/>
                                              <w:marTop w:val="0"/>
                                              <w:marBottom w:val="0"/>
                                              <w:divBdr>
                                                <w:top w:val="none" w:sz="0" w:space="0" w:color="auto"/>
                                                <w:left w:val="none" w:sz="0" w:space="0" w:color="auto"/>
                                                <w:bottom w:val="none" w:sz="0" w:space="0" w:color="auto"/>
                                                <w:right w:val="none" w:sz="0" w:space="0" w:color="auto"/>
                                              </w:divBdr>
                                            </w:div>
                                            <w:div w:id="675960045">
                                              <w:marLeft w:val="0"/>
                                              <w:marRight w:val="0"/>
                                              <w:marTop w:val="0"/>
                                              <w:marBottom w:val="0"/>
                                              <w:divBdr>
                                                <w:top w:val="none" w:sz="0" w:space="0" w:color="auto"/>
                                                <w:left w:val="none" w:sz="0" w:space="0" w:color="auto"/>
                                                <w:bottom w:val="none" w:sz="0" w:space="0" w:color="auto"/>
                                                <w:right w:val="none" w:sz="0" w:space="0" w:color="auto"/>
                                              </w:divBdr>
                                              <w:divsChild>
                                                <w:div w:id="537863836">
                                                  <w:marLeft w:val="0"/>
                                                  <w:marRight w:val="0"/>
                                                  <w:marTop w:val="0"/>
                                                  <w:marBottom w:val="0"/>
                                                  <w:divBdr>
                                                    <w:top w:val="none" w:sz="0" w:space="0" w:color="auto"/>
                                                    <w:left w:val="none" w:sz="0" w:space="0" w:color="auto"/>
                                                    <w:bottom w:val="none" w:sz="0" w:space="0" w:color="auto"/>
                                                    <w:right w:val="none" w:sz="0" w:space="0" w:color="auto"/>
                                                  </w:divBdr>
                                                  <w:divsChild>
                                                    <w:div w:id="2130078028">
                                                      <w:marLeft w:val="0"/>
                                                      <w:marRight w:val="0"/>
                                                      <w:marTop w:val="225"/>
                                                      <w:marBottom w:val="0"/>
                                                      <w:divBdr>
                                                        <w:top w:val="none" w:sz="0" w:space="0" w:color="auto"/>
                                                        <w:left w:val="none" w:sz="0" w:space="0" w:color="auto"/>
                                                        <w:bottom w:val="none" w:sz="0" w:space="0" w:color="auto"/>
                                                        <w:right w:val="none" w:sz="0" w:space="0" w:color="auto"/>
                                                      </w:divBdr>
                                                      <w:divsChild>
                                                        <w:div w:id="197880409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52206685">
                                                  <w:marLeft w:val="0"/>
                                                  <w:marRight w:val="0"/>
                                                  <w:marTop w:val="225"/>
                                                  <w:marBottom w:val="225"/>
                                                  <w:divBdr>
                                                    <w:top w:val="none" w:sz="0" w:space="0" w:color="auto"/>
                                                    <w:left w:val="single" w:sz="6" w:space="0" w:color="A7A9AC"/>
                                                    <w:bottom w:val="none" w:sz="0" w:space="0" w:color="auto"/>
                                                    <w:right w:val="single" w:sz="6" w:space="0" w:color="A7A9AC"/>
                                                  </w:divBdr>
                                                </w:div>
                                                <w:div w:id="1637686648">
                                                  <w:marLeft w:val="0"/>
                                                  <w:marRight w:val="0"/>
                                                  <w:marTop w:val="0"/>
                                                  <w:marBottom w:val="225"/>
                                                  <w:divBdr>
                                                    <w:top w:val="none" w:sz="0" w:space="0" w:color="auto"/>
                                                    <w:left w:val="none" w:sz="0" w:space="0" w:color="auto"/>
                                                    <w:bottom w:val="none" w:sz="0" w:space="0" w:color="auto"/>
                                                    <w:right w:val="none" w:sz="0" w:space="0" w:color="auto"/>
                                                  </w:divBdr>
                                                  <w:divsChild>
                                                    <w:div w:id="1312905797">
                                                      <w:marLeft w:val="0"/>
                                                      <w:marRight w:val="0"/>
                                                      <w:marTop w:val="0"/>
                                                      <w:marBottom w:val="0"/>
                                                      <w:divBdr>
                                                        <w:top w:val="none" w:sz="0" w:space="0" w:color="auto"/>
                                                        <w:left w:val="none" w:sz="0" w:space="0" w:color="auto"/>
                                                        <w:bottom w:val="none" w:sz="0" w:space="0" w:color="auto"/>
                                                        <w:right w:val="none" w:sz="0" w:space="0" w:color="auto"/>
                                                      </w:divBdr>
                                                    </w:div>
                                                    <w:div w:id="4725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159733">
                                      <w:marLeft w:val="0"/>
                                      <w:marRight w:val="0"/>
                                      <w:marTop w:val="225"/>
                                      <w:marBottom w:val="0"/>
                                      <w:divBdr>
                                        <w:top w:val="none" w:sz="0" w:space="0" w:color="auto"/>
                                        <w:left w:val="none" w:sz="0" w:space="0" w:color="auto"/>
                                        <w:bottom w:val="none" w:sz="0" w:space="0" w:color="auto"/>
                                        <w:right w:val="none" w:sz="0" w:space="0" w:color="auto"/>
                                      </w:divBdr>
                                      <w:divsChild>
                                        <w:div w:id="1848639670">
                                          <w:marLeft w:val="0"/>
                                          <w:marRight w:val="0"/>
                                          <w:marTop w:val="0"/>
                                          <w:marBottom w:val="0"/>
                                          <w:divBdr>
                                            <w:top w:val="none" w:sz="0" w:space="0" w:color="auto"/>
                                            <w:left w:val="none" w:sz="0" w:space="0" w:color="auto"/>
                                            <w:bottom w:val="none" w:sz="0" w:space="0" w:color="auto"/>
                                            <w:right w:val="none" w:sz="0" w:space="0" w:color="auto"/>
                                          </w:divBdr>
                                          <w:divsChild>
                                            <w:div w:id="914511794">
                                              <w:marLeft w:val="0"/>
                                              <w:marRight w:val="0"/>
                                              <w:marTop w:val="0"/>
                                              <w:marBottom w:val="0"/>
                                              <w:divBdr>
                                                <w:top w:val="none" w:sz="0" w:space="0" w:color="auto"/>
                                                <w:left w:val="none" w:sz="0" w:space="0" w:color="auto"/>
                                                <w:bottom w:val="none" w:sz="0" w:space="0" w:color="auto"/>
                                                <w:right w:val="none" w:sz="0" w:space="0" w:color="auto"/>
                                              </w:divBdr>
                                              <w:divsChild>
                                                <w:div w:id="838039743">
                                                  <w:marLeft w:val="0"/>
                                                  <w:marRight w:val="0"/>
                                                  <w:marTop w:val="0"/>
                                                  <w:marBottom w:val="0"/>
                                                  <w:divBdr>
                                                    <w:top w:val="none" w:sz="0" w:space="0" w:color="auto"/>
                                                    <w:left w:val="none" w:sz="0" w:space="0" w:color="auto"/>
                                                    <w:bottom w:val="none" w:sz="0" w:space="0" w:color="auto"/>
                                                    <w:right w:val="none" w:sz="0" w:space="0" w:color="auto"/>
                                                  </w:divBdr>
                                                </w:div>
                                                <w:div w:id="19010931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393453">
                                          <w:marLeft w:val="0"/>
                                          <w:marRight w:val="0"/>
                                          <w:marTop w:val="225"/>
                                          <w:marBottom w:val="0"/>
                                          <w:divBdr>
                                            <w:top w:val="none" w:sz="0" w:space="0" w:color="auto"/>
                                            <w:left w:val="none" w:sz="0" w:space="0" w:color="auto"/>
                                            <w:bottom w:val="none" w:sz="0" w:space="0" w:color="auto"/>
                                            <w:right w:val="none" w:sz="0" w:space="0" w:color="auto"/>
                                          </w:divBdr>
                                          <w:divsChild>
                                            <w:div w:id="1511218358">
                                              <w:marLeft w:val="0"/>
                                              <w:marRight w:val="0"/>
                                              <w:marTop w:val="240"/>
                                              <w:marBottom w:val="240"/>
                                              <w:divBdr>
                                                <w:top w:val="none" w:sz="0" w:space="0" w:color="auto"/>
                                                <w:left w:val="none" w:sz="0" w:space="0" w:color="auto"/>
                                                <w:bottom w:val="none" w:sz="0" w:space="0" w:color="auto"/>
                                                <w:right w:val="none" w:sz="0" w:space="0" w:color="auto"/>
                                              </w:divBdr>
                                            </w:div>
                                            <w:div w:id="1652905468">
                                              <w:marLeft w:val="0"/>
                                              <w:marRight w:val="0"/>
                                              <w:marTop w:val="240"/>
                                              <w:marBottom w:val="240"/>
                                              <w:divBdr>
                                                <w:top w:val="none" w:sz="0" w:space="0" w:color="auto"/>
                                                <w:left w:val="none" w:sz="0" w:space="0" w:color="auto"/>
                                                <w:bottom w:val="none" w:sz="0" w:space="0" w:color="auto"/>
                                                <w:right w:val="none" w:sz="0" w:space="0" w:color="auto"/>
                                              </w:divBdr>
                                            </w:div>
                                            <w:div w:id="1498224421">
                                              <w:marLeft w:val="0"/>
                                              <w:marRight w:val="0"/>
                                              <w:marTop w:val="240"/>
                                              <w:marBottom w:val="240"/>
                                              <w:divBdr>
                                                <w:top w:val="none" w:sz="0" w:space="0" w:color="auto"/>
                                                <w:left w:val="none" w:sz="0" w:space="0" w:color="auto"/>
                                                <w:bottom w:val="none" w:sz="0" w:space="0" w:color="auto"/>
                                                <w:right w:val="none" w:sz="0" w:space="0" w:color="auto"/>
                                              </w:divBdr>
                                            </w:div>
                                          </w:divsChild>
                                        </w:div>
                                        <w:div w:id="1414860037">
                                          <w:marLeft w:val="0"/>
                                          <w:marRight w:val="0"/>
                                          <w:marTop w:val="225"/>
                                          <w:marBottom w:val="0"/>
                                          <w:divBdr>
                                            <w:top w:val="none" w:sz="0" w:space="0" w:color="auto"/>
                                            <w:left w:val="none" w:sz="0" w:space="0" w:color="auto"/>
                                            <w:bottom w:val="none" w:sz="0" w:space="0" w:color="auto"/>
                                            <w:right w:val="none" w:sz="0" w:space="0" w:color="auto"/>
                                          </w:divBdr>
                                          <w:divsChild>
                                            <w:div w:id="1843003629">
                                              <w:marLeft w:val="0"/>
                                              <w:marRight w:val="0"/>
                                              <w:marTop w:val="240"/>
                                              <w:marBottom w:val="240"/>
                                              <w:divBdr>
                                                <w:top w:val="none" w:sz="0" w:space="0" w:color="auto"/>
                                                <w:left w:val="none" w:sz="0" w:space="0" w:color="auto"/>
                                                <w:bottom w:val="none" w:sz="0" w:space="0" w:color="auto"/>
                                                <w:right w:val="none" w:sz="0" w:space="0" w:color="auto"/>
                                              </w:divBdr>
                                            </w:div>
                                            <w:div w:id="306907644">
                                              <w:marLeft w:val="0"/>
                                              <w:marRight w:val="0"/>
                                              <w:marTop w:val="240"/>
                                              <w:marBottom w:val="240"/>
                                              <w:divBdr>
                                                <w:top w:val="none" w:sz="0" w:space="0" w:color="auto"/>
                                                <w:left w:val="none" w:sz="0" w:space="0" w:color="auto"/>
                                                <w:bottom w:val="none" w:sz="0" w:space="0" w:color="auto"/>
                                                <w:right w:val="none" w:sz="0" w:space="0" w:color="auto"/>
                                              </w:divBdr>
                                            </w:div>
                                            <w:div w:id="325592866">
                                              <w:marLeft w:val="0"/>
                                              <w:marRight w:val="0"/>
                                              <w:marTop w:val="240"/>
                                              <w:marBottom w:val="240"/>
                                              <w:divBdr>
                                                <w:top w:val="none" w:sz="0" w:space="0" w:color="auto"/>
                                                <w:left w:val="none" w:sz="0" w:space="0" w:color="auto"/>
                                                <w:bottom w:val="none" w:sz="0" w:space="0" w:color="auto"/>
                                                <w:right w:val="none" w:sz="0" w:space="0" w:color="auto"/>
                                              </w:divBdr>
                                            </w:div>
                                          </w:divsChild>
                                        </w:div>
                                        <w:div w:id="877477129">
                                          <w:marLeft w:val="0"/>
                                          <w:marRight w:val="0"/>
                                          <w:marTop w:val="225"/>
                                          <w:marBottom w:val="0"/>
                                          <w:divBdr>
                                            <w:top w:val="none" w:sz="0" w:space="0" w:color="auto"/>
                                            <w:left w:val="none" w:sz="0" w:space="0" w:color="auto"/>
                                            <w:bottom w:val="none" w:sz="0" w:space="0" w:color="auto"/>
                                            <w:right w:val="none" w:sz="0" w:space="0" w:color="auto"/>
                                          </w:divBdr>
                                          <w:divsChild>
                                            <w:div w:id="225649467">
                                              <w:marLeft w:val="0"/>
                                              <w:marRight w:val="0"/>
                                              <w:marTop w:val="240"/>
                                              <w:marBottom w:val="240"/>
                                              <w:divBdr>
                                                <w:top w:val="none" w:sz="0" w:space="0" w:color="auto"/>
                                                <w:left w:val="none" w:sz="0" w:space="0" w:color="auto"/>
                                                <w:bottom w:val="none" w:sz="0" w:space="0" w:color="auto"/>
                                                <w:right w:val="none" w:sz="0" w:space="0" w:color="auto"/>
                                              </w:divBdr>
                                            </w:div>
                                            <w:div w:id="808746471">
                                              <w:marLeft w:val="0"/>
                                              <w:marRight w:val="0"/>
                                              <w:marTop w:val="240"/>
                                              <w:marBottom w:val="240"/>
                                              <w:divBdr>
                                                <w:top w:val="none" w:sz="0" w:space="0" w:color="auto"/>
                                                <w:left w:val="none" w:sz="0" w:space="0" w:color="auto"/>
                                                <w:bottom w:val="none" w:sz="0" w:space="0" w:color="auto"/>
                                                <w:right w:val="none" w:sz="0" w:space="0" w:color="auto"/>
                                              </w:divBdr>
                                            </w:div>
                                          </w:divsChild>
                                        </w:div>
                                        <w:div w:id="1652129256">
                                          <w:marLeft w:val="0"/>
                                          <w:marRight w:val="0"/>
                                          <w:marTop w:val="225"/>
                                          <w:marBottom w:val="0"/>
                                          <w:divBdr>
                                            <w:top w:val="none" w:sz="0" w:space="0" w:color="auto"/>
                                            <w:left w:val="none" w:sz="0" w:space="0" w:color="auto"/>
                                            <w:bottom w:val="none" w:sz="0" w:space="0" w:color="auto"/>
                                            <w:right w:val="none" w:sz="0" w:space="0" w:color="auto"/>
                                          </w:divBdr>
                                          <w:divsChild>
                                            <w:div w:id="686517299">
                                              <w:marLeft w:val="0"/>
                                              <w:marRight w:val="0"/>
                                              <w:marTop w:val="240"/>
                                              <w:marBottom w:val="240"/>
                                              <w:divBdr>
                                                <w:top w:val="none" w:sz="0" w:space="0" w:color="auto"/>
                                                <w:left w:val="none" w:sz="0" w:space="0" w:color="auto"/>
                                                <w:bottom w:val="none" w:sz="0" w:space="0" w:color="auto"/>
                                                <w:right w:val="none" w:sz="0" w:space="0" w:color="auto"/>
                                              </w:divBdr>
                                            </w:div>
                                            <w:div w:id="2046174286">
                                              <w:marLeft w:val="0"/>
                                              <w:marRight w:val="0"/>
                                              <w:marTop w:val="240"/>
                                              <w:marBottom w:val="240"/>
                                              <w:divBdr>
                                                <w:top w:val="none" w:sz="0" w:space="0" w:color="auto"/>
                                                <w:left w:val="none" w:sz="0" w:space="0" w:color="auto"/>
                                                <w:bottom w:val="none" w:sz="0" w:space="0" w:color="auto"/>
                                                <w:right w:val="none" w:sz="0" w:space="0" w:color="auto"/>
                                              </w:divBdr>
                                            </w:div>
                                          </w:divsChild>
                                        </w:div>
                                        <w:div w:id="129831663">
                                          <w:marLeft w:val="0"/>
                                          <w:marRight w:val="0"/>
                                          <w:marTop w:val="225"/>
                                          <w:marBottom w:val="0"/>
                                          <w:divBdr>
                                            <w:top w:val="none" w:sz="0" w:space="0" w:color="auto"/>
                                            <w:left w:val="none" w:sz="0" w:space="0" w:color="auto"/>
                                            <w:bottom w:val="none" w:sz="0" w:space="0" w:color="auto"/>
                                            <w:right w:val="none" w:sz="0" w:space="0" w:color="auto"/>
                                          </w:divBdr>
                                          <w:divsChild>
                                            <w:div w:id="1423603912">
                                              <w:marLeft w:val="0"/>
                                              <w:marRight w:val="0"/>
                                              <w:marTop w:val="240"/>
                                              <w:marBottom w:val="240"/>
                                              <w:divBdr>
                                                <w:top w:val="none" w:sz="0" w:space="0" w:color="auto"/>
                                                <w:left w:val="none" w:sz="0" w:space="0" w:color="auto"/>
                                                <w:bottom w:val="none" w:sz="0" w:space="0" w:color="auto"/>
                                                <w:right w:val="none" w:sz="0" w:space="0" w:color="auto"/>
                                              </w:divBdr>
                                            </w:div>
                                            <w:div w:id="1025717375">
                                              <w:marLeft w:val="0"/>
                                              <w:marRight w:val="0"/>
                                              <w:marTop w:val="240"/>
                                              <w:marBottom w:val="240"/>
                                              <w:divBdr>
                                                <w:top w:val="none" w:sz="0" w:space="0" w:color="auto"/>
                                                <w:left w:val="none" w:sz="0" w:space="0" w:color="auto"/>
                                                <w:bottom w:val="none" w:sz="0" w:space="0" w:color="auto"/>
                                                <w:right w:val="none" w:sz="0" w:space="0" w:color="auto"/>
                                              </w:divBdr>
                                            </w:div>
                                            <w:div w:id="30108626">
                                              <w:marLeft w:val="0"/>
                                              <w:marRight w:val="0"/>
                                              <w:marTop w:val="240"/>
                                              <w:marBottom w:val="240"/>
                                              <w:divBdr>
                                                <w:top w:val="none" w:sz="0" w:space="0" w:color="auto"/>
                                                <w:left w:val="none" w:sz="0" w:space="0" w:color="auto"/>
                                                <w:bottom w:val="none" w:sz="0" w:space="0" w:color="auto"/>
                                                <w:right w:val="none" w:sz="0" w:space="0" w:color="auto"/>
                                              </w:divBdr>
                                            </w:div>
                                            <w:div w:id="77407071">
                                              <w:marLeft w:val="0"/>
                                              <w:marRight w:val="0"/>
                                              <w:marTop w:val="240"/>
                                              <w:marBottom w:val="240"/>
                                              <w:divBdr>
                                                <w:top w:val="none" w:sz="0" w:space="0" w:color="auto"/>
                                                <w:left w:val="none" w:sz="0" w:space="0" w:color="auto"/>
                                                <w:bottom w:val="none" w:sz="0" w:space="0" w:color="auto"/>
                                                <w:right w:val="none" w:sz="0" w:space="0" w:color="auto"/>
                                              </w:divBdr>
                                            </w:div>
                                            <w:div w:id="4207633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7711863">
                                      <w:marLeft w:val="0"/>
                                      <w:marRight w:val="0"/>
                                      <w:marTop w:val="225"/>
                                      <w:marBottom w:val="0"/>
                                      <w:divBdr>
                                        <w:top w:val="none" w:sz="0" w:space="0" w:color="auto"/>
                                        <w:left w:val="none" w:sz="0" w:space="0" w:color="auto"/>
                                        <w:bottom w:val="none" w:sz="0" w:space="0" w:color="auto"/>
                                        <w:right w:val="none" w:sz="0" w:space="0" w:color="auto"/>
                                      </w:divBdr>
                                      <w:divsChild>
                                        <w:div w:id="1977829800">
                                          <w:marLeft w:val="0"/>
                                          <w:marRight w:val="0"/>
                                          <w:marTop w:val="0"/>
                                          <w:marBottom w:val="0"/>
                                          <w:divBdr>
                                            <w:top w:val="none" w:sz="0" w:space="0" w:color="auto"/>
                                            <w:left w:val="none" w:sz="0" w:space="0" w:color="auto"/>
                                            <w:bottom w:val="none" w:sz="0" w:space="0" w:color="auto"/>
                                            <w:right w:val="none" w:sz="0" w:space="0" w:color="auto"/>
                                          </w:divBdr>
                                          <w:divsChild>
                                            <w:div w:id="685056566">
                                              <w:marLeft w:val="0"/>
                                              <w:marRight w:val="0"/>
                                              <w:marTop w:val="0"/>
                                              <w:marBottom w:val="0"/>
                                              <w:divBdr>
                                                <w:top w:val="none" w:sz="0" w:space="0" w:color="auto"/>
                                                <w:left w:val="none" w:sz="0" w:space="0" w:color="auto"/>
                                                <w:bottom w:val="none" w:sz="0" w:space="0" w:color="auto"/>
                                                <w:right w:val="none" w:sz="0" w:space="0" w:color="auto"/>
                                              </w:divBdr>
                                              <w:divsChild>
                                                <w:div w:id="1512835542">
                                                  <w:marLeft w:val="0"/>
                                                  <w:marRight w:val="0"/>
                                                  <w:marTop w:val="0"/>
                                                  <w:marBottom w:val="0"/>
                                                  <w:divBdr>
                                                    <w:top w:val="none" w:sz="0" w:space="0" w:color="auto"/>
                                                    <w:left w:val="none" w:sz="0" w:space="0" w:color="auto"/>
                                                    <w:bottom w:val="none" w:sz="0" w:space="0" w:color="auto"/>
                                                    <w:right w:val="none" w:sz="0" w:space="0" w:color="auto"/>
                                                  </w:divBdr>
                                                </w:div>
                                                <w:div w:id="1682969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2968993">
                                          <w:marLeft w:val="0"/>
                                          <w:marRight w:val="0"/>
                                          <w:marTop w:val="240"/>
                                          <w:marBottom w:val="240"/>
                                          <w:divBdr>
                                            <w:top w:val="none" w:sz="0" w:space="0" w:color="auto"/>
                                            <w:left w:val="none" w:sz="0" w:space="0" w:color="auto"/>
                                            <w:bottom w:val="none" w:sz="0" w:space="0" w:color="auto"/>
                                            <w:right w:val="none" w:sz="0" w:space="0" w:color="auto"/>
                                          </w:divBdr>
                                        </w:div>
                                      </w:divsChild>
                                    </w:div>
                                    <w:div w:id="418596447">
                                      <w:marLeft w:val="0"/>
                                      <w:marRight w:val="0"/>
                                      <w:marTop w:val="0"/>
                                      <w:marBottom w:val="0"/>
                                      <w:divBdr>
                                        <w:top w:val="none" w:sz="0" w:space="0" w:color="auto"/>
                                        <w:left w:val="none" w:sz="0" w:space="0" w:color="auto"/>
                                        <w:bottom w:val="none" w:sz="0" w:space="0" w:color="auto"/>
                                        <w:right w:val="none" w:sz="0" w:space="0" w:color="auto"/>
                                      </w:divBdr>
                                      <w:divsChild>
                                        <w:div w:id="1192299814">
                                          <w:marLeft w:val="0"/>
                                          <w:marRight w:val="0"/>
                                          <w:marTop w:val="225"/>
                                          <w:marBottom w:val="0"/>
                                          <w:divBdr>
                                            <w:top w:val="none" w:sz="0" w:space="0" w:color="auto"/>
                                            <w:left w:val="none" w:sz="0" w:space="0" w:color="auto"/>
                                            <w:bottom w:val="none" w:sz="0" w:space="0" w:color="auto"/>
                                            <w:right w:val="none" w:sz="0" w:space="0" w:color="auto"/>
                                          </w:divBdr>
                                          <w:divsChild>
                                            <w:div w:id="1929192502">
                                              <w:marLeft w:val="0"/>
                                              <w:marRight w:val="0"/>
                                              <w:marTop w:val="0"/>
                                              <w:marBottom w:val="0"/>
                                              <w:divBdr>
                                                <w:top w:val="none" w:sz="0" w:space="0" w:color="auto"/>
                                                <w:left w:val="none" w:sz="0" w:space="0" w:color="auto"/>
                                                <w:bottom w:val="none" w:sz="0" w:space="0" w:color="auto"/>
                                                <w:right w:val="none" w:sz="0" w:space="0" w:color="auto"/>
                                              </w:divBdr>
                                              <w:divsChild>
                                                <w:div w:id="279724850">
                                                  <w:marLeft w:val="0"/>
                                                  <w:marRight w:val="0"/>
                                                  <w:marTop w:val="0"/>
                                                  <w:marBottom w:val="0"/>
                                                  <w:divBdr>
                                                    <w:top w:val="none" w:sz="0" w:space="0" w:color="auto"/>
                                                    <w:left w:val="none" w:sz="0" w:space="0" w:color="auto"/>
                                                    <w:bottom w:val="none" w:sz="0" w:space="0" w:color="auto"/>
                                                    <w:right w:val="none" w:sz="0" w:space="0" w:color="auto"/>
                                                  </w:divBdr>
                                                  <w:divsChild>
                                                    <w:div w:id="845753330">
                                                      <w:marLeft w:val="0"/>
                                                      <w:marRight w:val="0"/>
                                                      <w:marTop w:val="0"/>
                                                      <w:marBottom w:val="0"/>
                                                      <w:divBdr>
                                                        <w:top w:val="none" w:sz="0" w:space="0" w:color="auto"/>
                                                        <w:left w:val="none" w:sz="0" w:space="0" w:color="auto"/>
                                                        <w:bottom w:val="none" w:sz="0" w:space="0" w:color="auto"/>
                                                        <w:right w:val="none" w:sz="0" w:space="0" w:color="auto"/>
                                                      </w:divBdr>
                                                    </w:div>
                                                    <w:div w:id="12473863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40519827">
                                          <w:marLeft w:val="0"/>
                                          <w:marRight w:val="0"/>
                                          <w:marTop w:val="0"/>
                                          <w:marBottom w:val="600"/>
                                          <w:divBdr>
                                            <w:top w:val="none" w:sz="0" w:space="0" w:color="auto"/>
                                            <w:left w:val="none" w:sz="0" w:space="0" w:color="auto"/>
                                            <w:bottom w:val="none" w:sz="0" w:space="0" w:color="auto"/>
                                            <w:right w:val="none" w:sz="0" w:space="0" w:color="auto"/>
                                          </w:divBdr>
                                          <w:divsChild>
                                            <w:div w:id="626084897">
                                              <w:marLeft w:val="0"/>
                                              <w:marRight w:val="0"/>
                                              <w:marTop w:val="0"/>
                                              <w:marBottom w:val="0"/>
                                              <w:divBdr>
                                                <w:top w:val="none" w:sz="0" w:space="0" w:color="auto"/>
                                                <w:left w:val="none" w:sz="0" w:space="0" w:color="auto"/>
                                                <w:bottom w:val="none" w:sz="0" w:space="0" w:color="auto"/>
                                                <w:right w:val="none" w:sz="0" w:space="0" w:color="auto"/>
                                              </w:divBdr>
                                              <w:divsChild>
                                                <w:div w:id="1827437011">
                                                  <w:marLeft w:val="0"/>
                                                  <w:marRight w:val="0"/>
                                                  <w:marTop w:val="0"/>
                                                  <w:marBottom w:val="0"/>
                                                  <w:divBdr>
                                                    <w:top w:val="none" w:sz="0" w:space="0" w:color="auto"/>
                                                    <w:left w:val="none" w:sz="0" w:space="0" w:color="auto"/>
                                                    <w:bottom w:val="none" w:sz="0" w:space="0" w:color="auto"/>
                                                    <w:right w:val="none" w:sz="0" w:space="0" w:color="auto"/>
                                                  </w:divBdr>
                                                </w:div>
                                                <w:div w:id="966818387">
                                                  <w:marLeft w:val="0"/>
                                                  <w:marRight w:val="0"/>
                                                  <w:marTop w:val="0"/>
                                                  <w:marBottom w:val="0"/>
                                                  <w:divBdr>
                                                    <w:top w:val="single" w:sz="6" w:space="0" w:color="DDDDDD"/>
                                                    <w:left w:val="none" w:sz="0" w:space="0" w:color="auto"/>
                                                    <w:bottom w:val="none" w:sz="0" w:space="0" w:color="auto"/>
                                                    <w:right w:val="none" w:sz="0" w:space="0" w:color="auto"/>
                                                  </w:divBdr>
                                                </w:div>
                                                <w:div w:id="1604873471">
                                                  <w:marLeft w:val="0"/>
                                                  <w:marRight w:val="0"/>
                                                  <w:marTop w:val="0"/>
                                                  <w:marBottom w:val="0"/>
                                                  <w:divBdr>
                                                    <w:top w:val="none" w:sz="0" w:space="0" w:color="auto"/>
                                                    <w:left w:val="none" w:sz="0" w:space="0" w:color="auto"/>
                                                    <w:bottom w:val="none" w:sz="0" w:space="0" w:color="auto"/>
                                                    <w:right w:val="none" w:sz="0" w:space="0" w:color="auto"/>
                                                  </w:divBdr>
                                                </w:div>
                                                <w:div w:id="73643741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121260747">
                                          <w:marLeft w:val="0"/>
                                          <w:marRight w:val="0"/>
                                          <w:marTop w:val="0"/>
                                          <w:marBottom w:val="0"/>
                                          <w:divBdr>
                                            <w:top w:val="none" w:sz="0" w:space="0" w:color="auto"/>
                                            <w:left w:val="none" w:sz="0" w:space="0" w:color="auto"/>
                                            <w:bottom w:val="none" w:sz="0" w:space="0" w:color="auto"/>
                                            <w:right w:val="none" w:sz="0" w:space="0" w:color="auto"/>
                                          </w:divBdr>
                                          <w:divsChild>
                                            <w:div w:id="2123262201">
                                              <w:marLeft w:val="0"/>
                                              <w:marRight w:val="0"/>
                                              <w:marTop w:val="0"/>
                                              <w:marBottom w:val="0"/>
                                              <w:divBdr>
                                                <w:top w:val="none" w:sz="0" w:space="0" w:color="auto"/>
                                                <w:left w:val="none" w:sz="0" w:space="0" w:color="auto"/>
                                                <w:bottom w:val="none" w:sz="0" w:space="0" w:color="auto"/>
                                                <w:right w:val="none" w:sz="0" w:space="0" w:color="auto"/>
                                              </w:divBdr>
                                            </w:div>
                                          </w:divsChild>
                                        </w:div>
                                        <w:div w:id="2095741967">
                                          <w:marLeft w:val="0"/>
                                          <w:marRight w:val="0"/>
                                          <w:marTop w:val="225"/>
                                          <w:marBottom w:val="0"/>
                                          <w:divBdr>
                                            <w:top w:val="none" w:sz="0" w:space="0" w:color="auto"/>
                                            <w:left w:val="none" w:sz="0" w:space="0" w:color="auto"/>
                                            <w:bottom w:val="none" w:sz="0" w:space="0" w:color="auto"/>
                                            <w:right w:val="none" w:sz="0" w:space="0" w:color="auto"/>
                                          </w:divBdr>
                                          <w:divsChild>
                                            <w:div w:id="729618700">
                                              <w:marLeft w:val="0"/>
                                              <w:marRight w:val="0"/>
                                              <w:marTop w:val="240"/>
                                              <w:marBottom w:val="240"/>
                                              <w:divBdr>
                                                <w:top w:val="none" w:sz="0" w:space="0" w:color="auto"/>
                                                <w:left w:val="none" w:sz="0" w:space="0" w:color="auto"/>
                                                <w:bottom w:val="none" w:sz="0" w:space="0" w:color="auto"/>
                                                <w:right w:val="none" w:sz="0" w:space="0" w:color="auto"/>
                                              </w:divBdr>
                                            </w:div>
                                          </w:divsChild>
                                        </w:div>
                                        <w:div w:id="2057506127">
                                          <w:marLeft w:val="0"/>
                                          <w:marRight w:val="0"/>
                                          <w:marTop w:val="0"/>
                                          <w:marBottom w:val="0"/>
                                          <w:divBdr>
                                            <w:top w:val="none" w:sz="0" w:space="0" w:color="auto"/>
                                            <w:left w:val="none" w:sz="0" w:space="0" w:color="auto"/>
                                            <w:bottom w:val="none" w:sz="0" w:space="0" w:color="auto"/>
                                            <w:right w:val="none" w:sz="0" w:space="0" w:color="auto"/>
                                          </w:divBdr>
                                        </w:div>
                                        <w:div w:id="1391076976">
                                          <w:marLeft w:val="0"/>
                                          <w:marRight w:val="0"/>
                                          <w:marTop w:val="0"/>
                                          <w:marBottom w:val="0"/>
                                          <w:divBdr>
                                            <w:top w:val="none" w:sz="0" w:space="0" w:color="auto"/>
                                            <w:left w:val="none" w:sz="0" w:space="0" w:color="auto"/>
                                            <w:bottom w:val="none" w:sz="0" w:space="0" w:color="auto"/>
                                            <w:right w:val="none" w:sz="0" w:space="0" w:color="auto"/>
                                          </w:divBdr>
                                          <w:divsChild>
                                            <w:div w:id="906303885">
                                              <w:marLeft w:val="0"/>
                                              <w:marRight w:val="0"/>
                                              <w:marTop w:val="0"/>
                                              <w:marBottom w:val="0"/>
                                              <w:divBdr>
                                                <w:top w:val="none" w:sz="0" w:space="0" w:color="auto"/>
                                                <w:left w:val="none" w:sz="0" w:space="0" w:color="auto"/>
                                                <w:bottom w:val="none" w:sz="0" w:space="0" w:color="auto"/>
                                                <w:right w:val="none" w:sz="0" w:space="0" w:color="auto"/>
                                              </w:divBdr>
                                              <w:divsChild>
                                                <w:div w:id="1242255223">
                                                  <w:marLeft w:val="0"/>
                                                  <w:marRight w:val="0"/>
                                                  <w:marTop w:val="0"/>
                                                  <w:marBottom w:val="0"/>
                                                  <w:divBdr>
                                                    <w:top w:val="none" w:sz="0" w:space="0" w:color="auto"/>
                                                    <w:left w:val="none" w:sz="0" w:space="0" w:color="auto"/>
                                                    <w:bottom w:val="none" w:sz="0" w:space="0" w:color="auto"/>
                                                    <w:right w:val="none" w:sz="0" w:space="0" w:color="auto"/>
                                                  </w:divBdr>
                                                  <w:divsChild>
                                                    <w:div w:id="756364202">
                                                      <w:marLeft w:val="0"/>
                                                      <w:marRight w:val="0"/>
                                                      <w:marTop w:val="0"/>
                                                      <w:marBottom w:val="0"/>
                                                      <w:divBdr>
                                                        <w:top w:val="none" w:sz="0" w:space="0" w:color="auto"/>
                                                        <w:left w:val="none" w:sz="0" w:space="0" w:color="auto"/>
                                                        <w:bottom w:val="none" w:sz="0" w:space="0" w:color="auto"/>
                                                        <w:right w:val="none" w:sz="0" w:space="0" w:color="auto"/>
                                                      </w:divBdr>
                                                    </w:div>
                                                    <w:div w:id="6432392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31345074">
                                          <w:marLeft w:val="0"/>
                                          <w:marRight w:val="0"/>
                                          <w:marTop w:val="0"/>
                                          <w:marBottom w:val="0"/>
                                          <w:divBdr>
                                            <w:top w:val="none" w:sz="0" w:space="0" w:color="auto"/>
                                            <w:left w:val="none" w:sz="0" w:space="0" w:color="auto"/>
                                            <w:bottom w:val="none" w:sz="0" w:space="0" w:color="auto"/>
                                            <w:right w:val="none" w:sz="0" w:space="0" w:color="auto"/>
                                          </w:divBdr>
                                          <w:divsChild>
                                            <w:div w:id="1484081437">
                                              <w:marLeft w:val="0"/>
                                              <w:marRight w:val="0"/>
                                              <w:marTop w:val="0"/>
                                              <w:marBottom w:val="0"/>
                                              <w:divBdr>
                                                <w:top w:val="none" w:sz="0" w:space="0" w:color="auto"/>
                                                <w:left w:val="none" w:sz="0" w:space="0" w:color="auto"/>
                                                <w:bottom w:val="none" w:sz="0" w:space="0" w:color="auto"/>
                                                <w:right w:val="none" w:sz="0" w:space="0" w:color="auto"/>
                                              </w:divBdr>
                                            </w:div>
                                            <w:div w:id="525169119">
                                              <w:marLeft w:val="0"/>
                                              <w:marRight w:val="0"/>
                                              <w:marTop w:val="75"/>
                                              <w:marBottom w:val="0"/>
                                              <w:divBdr>
                                                <w:top w:val="none" w:sz="0" w:space="0" w:color="auto"/>
                                                <w:left w:val="none" w:sz="0" w:space="0" w:color="auto"/>
                                                <w:bottom w:val="none" w:sz="0" w:space="0" w:color="auto"/>
                                                <w:right w:val="none" w:sz="0" w:space="0" w:color="auto"/>
                                              </w:divBdr>
                                              <w:divsChild>
                                                <w:div w:id="2022971551">
                                                  <w:marLeft w:val="0"/>
                                                  <w:marRight w:val="0"/>
                                                  <w:marTop w:val="0"/>
                                                  <w:marBottom w:val="0"/>
                                                  <w:divBdr>
                                                    <w:top w:val="none" w:sz="0" w:space="0" w:color="auto"/>
                                                    <w:left w:val="none" w:sz="0" w:space="0" w:color="auto"/>
                                                    <w:bottom w:val="none" w:sz="0" w:space="0" w:color="auto"/>
                                                    <w:right w:val="none" w:sz="0" w:space="0" w:color="auto"/>
                                                  </w:divBdr>
                                                </w:div>
                                              </w:divsChild>
                                            </w:div>
                                            <w:div w:id="946422866">
                                              <w:marLeft w:val="0"/>
                                              <w:marRight w:val="0"/>
                                              <w:marTop w:val="75"/>
                                              <w:marBottom w:val="0"/>
                                              <w:divBdr>
                                                <w:top w:val="none" w:sz="0" w:space="0" w:color="auto"/>
                                                <w:left w:val="none" w:sz="0" w:space="0" w:color="auto"/>
                                                <w:bottom w:val="none" w:sz="0" w:space="0" w:color="auto"/>
                                                <w:right w:val="none" w:sz="0" w:space="0" w:color="auto"/>
                                              </w:divBdr>
                                              <w:divsChild>
                                                <w:div w:id="486360661">
                                                  <w:marLeft w:val="0"/>
                                                  <w:marRight w:val="0"/>
                                                  <w:marTop w:val="0"/>
                                                  <w:marBottom w:val="0"/>
                                                  <w:divBdr>
                                                    <w:top w:val="none" w:sz="0" w:space="0" w:color="auto"/>
                                                    <w:left w:val="none" w:sz="0" w:space="0" w:color="auto"/>
                                                    <w:bottom w:val="none" w:sz="0" w:space="0" w:color="auto"/>
                                                    <w:right w:val="none" w:sz="0" w:space="0" w:color="auto"/>
                                                  </w:divBdr>
                                                </w:div>
                                              </w:divsChild>
                                            </w:div>
                                            <w:div w:id="1725257846">
                                              <w:marLeft w:val="0"/>
                                              <w:marRight w:val="0"/>
                                              <w:marTop w:val="75"/>
                                              <w:marBottom w:val="0"/>
                                              <w:divBdr>
                                                <w:top w:val="none" w:sz="0" w:space="0" w:color="auto"/>
                                                <w:left w:val="none" w:sz="0" w:space="0" w:color="auto"/>
                                                <w:bottom w:val="none" w:sz="0" w:space="0" w:color="auto"/>
                                                <w:right w:val="none" w:sz="0" w:space="0" w:color="auto"/>
                                              </w:divBdr>
                                              <w:divsChild>
                                                <w:div w:id="550044472">
                                                  <w:marLeft w:val="0"/>
                                                  <w:marRight w:val="0"/>
                                                  <w:marTop w:val="75"/>
                                                  <w:marBottom w:val="0"/>
                                                  <w:divBdr>
                                                    <w:top w:val="none" w:sz="0" w:space="0" w:color="auto"/>
                                                    <w:left w:val="none" w:sz="0" w:space="0" w:color="auto"/>
                                                    <w:bottom w:val="none" w:sz="0" w:space="0" w:color="auto"/>
                                                    <w:right w:val="none" w:sz="0" w:space="0" w:color="auto"/>
                                                  </w:divBdr>
                                                </w:div>
                                                <w:div w:id="1904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88568">
                                          <w:marLeft w:val="0"/>
                                          <w:marRight w:val="0"/>
                                          <w:marTop w:val="0"/>
                                          <w:marBottom w:val="0"/>
                                          <w:divBdr>
                                            <w:top w:val="none" w:sz="0" w:space="0" w:color="auto"/>
                                            <w:left w:val="none" w:sz="0" w:space="0" w:color="auto"/>
                                            <w:bottom w:val="none" w:sz="0" w:space="0" w:color="auto"/>
                                            <w:right w:val="none" w:sz="0" w:space="0" w:color="auto"/>
                                          </w:divBdr>
                                          <w:divsChild>
                                            <w:div w:id="1362048245">
                                              <w:marLeft w:val="0"/>
                                              <w:marRight w:val="0"/>
                                              <w:marTop w:val="0"/>
                                              <w:marBottom w:val="0"/>
                                              <w:divBdr>
                                                <w:top w:val="none" w:sz="0" w:space="0" w:color="auto"/>
                                                <w:left w:val="none" w:sz="0" w:space="0" w:color="auto"/>
                                                <w:bottom w:val="none" w:sz="0" w:space="0" w:color="auto"/>
                                                <w:right w:val="none" w:sz="0" w:space="0" w:color="auto"/>
                                              </w:divBdr>
                                              <w:divsChild>
                                                <w:div w:id="696854683">
                                                  <w:marLeft w:val="0"/>
                                                  <w:marRight w:val="0"/>
                                                  <w:marTop w:val="0"/>
                                                  <w:marBottom w:val="0"/>
                                                  <w:divBdr>
                                                    <w:top w:val="none" w:sz="0" w:space="0" w:color="auto"/>
                                                    <w:left w:val="none" w:sz="0" w:space="0" w:color="auto"/>
                                                    <w:bottom w:val="none" w:sz="0" w:space="0" w:color="auto"/>
                                                    <w:right w:val="none" w:sz="0" w:space="0" w:color="auto"/>
                                                  </w:divBdr>
                                                </w:div>
                                              </w:divsChild>
                                            </w:div>
                                            <w:div w:id="277027806">
                                              <w:marLeft w:val="0"/>
                                              <w:marRight w:val="0"/>
                                              <w:marTop w:val="75"/>
                                              <w:marBottom w:val="0"/>
                                              <w:divBdr>
                                                <w:top w:val="none" w:sz="0" w:space="0" w:color="auto"/>
                                                <w:left w:val="none" w:sz="0" w:space="0" w:color="auto"/>
                                                <w:bottom w:val="none" w:sz="0" w:space="0" w:color="auto"/>
                                                <w:right w:val="none" w:sz="0" w:space="0" w:color="auto"/>
                                              </w:divBdr>
                                              <w:divsChild>
                                                <w:div w:id="67719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085">
                                          <w:marLeft w:val="0"/>
                                          <w:marRight w:val="0"/>
                                          <w:marTop w:val="0"/>
                                          <w:marBottom w:val="0"/>
                                          <w:divBdr>
                                            <w:top w:val="none" w:sz="0" w:space="0" w:color="auto"/>
                                            <w:left w:val="none" w:sz="0" w:space="0" w:color="auto"/>
                                            <w:bottom w:val="none" w:sz="0" w:space="0" w:color="auto"/>
                                            <w:right w:val="none" w:sz="0" w:space="0" w:color="auto"/>
                                          </w:divBdr>
                                          <w:divsChild>
                                            <w:div w:id="1796948573">
                                              <w:marLeft w:val="0"/>
                                              <w:marRight w:val="0"/>
                                              <w:marTop w:val="0"/>
                                              <w:marBottom w:val="0"/>
                                              <w:divBdr>
                                                <w:top w:val="none" w:sz="0" w:space="0" w:color="auto"/>
                                                <w:left w:val="none" w:sz="0" w:space="0" w:color="auto"/>
                                                <w:bottom w:val="none" w:sz="0" w:space="0" w:color="auto"/>
                                                <w:right w:val="none" w:sz="0" w:space="0" w:color="auto"/>
                                              </w:divBdr>
                                              <w:divsChild>
                                                <w:div w:id="63684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974079">
                                          <w:marLeft w:val="0"/>
                                          <w:marRight w:val="0"/>
                                          <w:marTop w:val="0"/>
                                          <w:marBottom w:val="0"/>
                                          <w:divBdr>
                                            <w:top w:val="none" w:sz="0" w:space="0" w:color="auto"/>
                                            <w:left w:val="none" w:sz="0" w:space="0" w:color="auto"/>
                                            <w:bottom w:val="none" w:sz="0" w:space="0" w:color="auto"/>
                                            <w:right w:val="none" w:sz="0" w:space="0" w:color="auto"/>
                                          </w:divBdr>
                                          <w:divsChild>
                                            <w:div w:id="1370647835">
                                              <w:marLeft w:val="0"/>
                                              <w:marRight w:val="0"/>
                                              <w:marTop w:val="0"/>
                                              <w:marBottom w:val="0"/>
                                              <w:divBdr>
                                                <w:top w:val="none" w:sz="0" w:space="0" w:color="auto"/>
                                                <w:left w:val="none" w:sz="0" w:space="0" w:color="auto"/>
                                                <w:bottom w:val="none" w:sz="0" w:space="0" w:color="auto"/>
                                                <w:right w:val="none" w:sz="0" w:space="0" w:color="auto"/>
                                              </w:divBdr>
                                              <w:divsChild>
                                                <w:div w:id="670915222">
                                                  <w:marLeft w:val="0"/>
                                                  <w:marRight w:val="0"/>
                                                  <w:marTop w:val="0"/>
                                                  <w:marBottom w:val="0"/>
                                                  <w:divBdr>
                                                    <w:top w:val="none" w:sz="0" w:space="0" w:color="auto"/>
                                                    <w:left w:val="none" w:sz="0" w:space="0" w:color="auto"/>
                                                    <w:bottom w:val="none" w:sz="0" w:space="0" w:color="auto"/>
                                                    <w:right w:val="none" w:sz="0" w:space="0" w:color="auto"/>
                                                  </w:divBdr>
                                                </w:div>
                                              </w:divsChild>
                                            </w:div>
                                            <w:div w:id="2107799686">
                                              <w:marLeft w:val="0"/>
                                              <w:marRight w:val="0"/>
                                              <w:marTop w:val="75"/>
                                              <w:marBottom w:val="0"/>
                                              <w:divBdr>
                                                <w:top w:val="none" w:sz="0" w:space="0" w:color="auto"/>
                                                <w:left w:val="none" w:sz="0" w:space="0" w:color="auto"/>
                                                <w:bottom w:val="none" w:sz="0" w:space="0" w:color="auto"/>
                                                <w:right w:val="none" w:sz="0" w:space="0" w:color="auto"/>
                                              </w:divBdr>
                                              <w:divsChild>
                                                <w:div w:id="1530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92569">
                                          <w:marLeft w:val="0"/>
                                          <w:marRight w:val="0"/>
                                          <w:marTop w:val="0"/>
                                          <w:marBottom w:val="0"/>
                                          <w:divBdr>
                                            <w:top w:val="none" w:sz="0" w:space="0" w:color="auto"/>
                                            <w:left w:val="none" w:sz="0" w:space="0" w:color="auto"/>
                                            <w:bottom w:val="none" w:sz="0" w:space="0" w:color="auto"/>
                                            <w:right w:val="none" w:sz="0" w:space="0" w:color="auto"/>
                                          </w:divBdr>
                                          <w:divsChild>
                                            <w:div w:id="1206411791">
                                              <w:marLeft w:val="0"/>
                                              <w:marRight w:val="0"/>
                                              <w:marTop w:val="0"/>
                                              <w:marBottom w:val="0"/>
                                              <w:divBdr>
                                                <w:top w:val="none" w:sz="0" w:space="0" w:color="auto"/>
                                                <w:left w:val="none" w:sz="0" w:space="0" w:color="auto"/>
                                                <w:bottom w:val="none" w:sz="0" w:space="0" w:color="auto"/>
                                                <w:right w:val="none" w:sz="0" w:space="0" w:color="auto"/>
                                              </w:divBdr>
                                              <w:divsChild>
                                                <w:div w:id="491874773">
                                                  <w:marLeft w:val="0"/>
                                                  <w:marRight w:val="0"/>
                                                  <w:marTop w:val="0"/>
                                                  <w:marBottom w:val="0"/>
                                                  <w:divBdr>
                                                    <w:top w:val="none" w:sz="0" w:space="0" w:color="auto"/>
                                                    <w:left w:val="none" w:sz="0" w:space="0" w:color="auto"/>
                                                    <w:bottom w:val="none" w:sz="0" w:space="0" w:color="auto"/>
                                                    <w:right w:val="none" w:sz="0" w:space="0" w:color="auto"/>
                                                  </w:divBdr>
                                                </w:div>
                                              </w:divsChild>
                                            </w:div>
                                            <w:div w:id="1523743857">
                                              <w:marLeft w:val="0"/>
                                              <w:marRight w:val="0"/>
                                              <w:marTop w:val="75"/>
                                              <w:marBottom w:val="0"/>
                                              <w:divBdr>
                                                <w:top w:val="none" w:sz="0" w:space="0" w:color="auto"/>
                                                <w:left w:val="none" w:sz="0" w:space="0" w:color="auto"/>
                                                <w:bottom w:val="none" w:sz="0" w:space="0" w:color="auto"/>
                                                <w:right w:val="none" w:sz="0" w:space="0" w:color="auto"/>
                                              </w:divBdr>
                                              <w:divsChild>
                                                <w:div w:id="11260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277807">
                                          <w:marLeft w:val="0"/>
                                          <w:marRight w:val="0"/>
                                          <w:marTop w:val="0"/>
                                          <w:marBottom w:val="0"/>
                                          <w:divBdr>
                                            <w:top w:val="none" w:sz="0" w:space="0" w:color="auto"/>
                                            <w:left w:val="none" w:sz="0" w:space="0" w:color="auto"/>
                                            <w:bottom w:val="none" w:sz="0" w:space="0" w:color="auto"/>
                                            <w:right w:val="none" w:sz="0" w:space="0" w:color="auto"/>
                                          </w:divBdr>
                                          <w:divsChild>
                                            <w:div w:id="99645285">
                                              <w:marLeft w:val="0"/>
                                              <w:marRight w:val="0"/>
                                              <w:marTop w:val="0"/>
                                              <w:marBottom w:val="0"/>
                                              <w:divBdr>
                                                <w:top w:val="none" w:sz="0" w:space="0" w:color="auto"/>
                                                <w:left w:val="none" w:sz="0" w:space="0" w:color="auto"/>
                                                <w:bottom w:val="none" w:sz="0" w:space="0" w:color="auto"/>
                                                <w:right w:val="none" w:sz="0" w:space="0" w:color="auto"/>
                                              </w:divBdr>
                                              <w:divsChild>
                                                <w:div w:id="578682907">
                                                  <w:marLeft w:val="0"/>
                                                  <w:marRight w:val="0"/>
                                                  <w:marTop w:val="0"/>
                                                  <w:marBottom w:val="0"/>
                                                  <w:divBdr>
                                                    <w:top w:val="none" w:sz="0" w:space="0" w:color="auto"/>
                                                    <w:left w:val="none" w:sz="0" w:space="0" w:color="auto"/>
                                                    <w:bottom w:val="none" w:sz="0" w:space="0" w:color="auto"/>
                                                    <w:right w:val="none" w:sz="0" w:space="0" w:color="auto"/>
                                                  </w:divBdr>
                                                </w:div>
                                              </w:divsChild>
                                            </w:div>
                                            <w:div w:id="1613636044">
                                              <w:marLeft w:val="0"/>
                                              <w:marRight w:val="0"/>
                                              <w:marTop w:val="75"/>
                                              <w:marBottom w:val="0"/>
                                              <w:divBdr>
                                                <w:top w:val="none" w:sz="0" w:space="0" w:color="auto"/>
                                                <w:left w:val="none" w:sz="0" w:space="0" w:color="auto"/>
                                                <w:bottom w:val="none" w:sz="0" w:space="0" w:color="auto"/>
                                                <w:right w:val="none" w:sz="0" w:space="0" w:color="auto"/>
                                              </w:divBdr>
                                              <w:divsChild>
                                                <w:div w:id="37343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14473">
                                          <w:marLeft w:val="0"/>
                                          <w:marRight w:val="0"/>
                                          <w:marTop w:val="0"/>
                                          <w:marBottom w:val="0"/>
                                          <w:divBdr>
                                            <w:top w:val="none" w:sz="0" w:space="0" w:color="auto"/>
                                            <w:left w:val="none" w:sz="0" w:space="0" w:color="auto"/>
                                            <w:bottom w:val="none" w:sz="0" w:space="0" w:color="auto"/>
                                            <w:right w:val="none" w:sz="0" w:space="0" w:color="auto"/>
                                          </w:divBdr>
                                          <w:divsChild>
                                            <w:div w:id="1925530704">
                                              <w:marLeft w:val="0"/>
                                              <w:marRight w:val="0"/>
                                              <w:marTop w:val="0"/>
                                              <w:marBottom w:val="0"/>
                                              <w:divBdr>
                                                <w:top w:val="none" w:sz="0" w:space="0" w:color="auto"/>
                                                <w:left w:val="none" w:sz="0" w:space="0" w:color="auto"/>
                                                <w:bottom w:val="none" w:sz="0" w:space="0" w:color="auto"/>
                                                <w:right w:val="none" w:sz="0" w:space="0" w:color="auto"/>
                                              </w:divBdr>
                                              <w:divsChild>
                                                <w:div w:id="14377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995449">
                                          <w:marLeft w:val="0"/>
                                          <w:marRight w:val="0"/>
                                          <w:marTop w:val="0"/>
                                          <w:marBottom w:val="0"/>
                                          <w:divBdr>
                                            <w:top w:val="none" w:sz="0" w:space="0" w:color="auto"/>
                                            <w:left w:val="none" w:sz="0" w:space="0" w:color="auto"/>
                                            <w:bottom w:val="none" w:sz="0" w:space="0" w:color="auto"/>
                                            <w:right w:val="none" w:sz="0" w:space="0" w:color="auto"/>
                                          </w:divBdr>
                                          <w:divsChild>
                                            <w:div w:id="1683582439">
                                              <w:marLeft w:val="0"/>
                                              <w:marRight w:val="0"/>
                                              <w:marTop w:val="0"/>
                                              <w:marBottom w:val="0"/>
                                              <w:divBdr>
                                                <w:top w:val="none" w:sz="0" w:space="0" w:color="auto"/>
                                                <w:left w:val="none" w:sz="0" w:space="0" w:color="auto"/>
                                                <w:bottom w:val="none" w:sz="0" w:space="0" w:color="auto"/>
                                                <w:right w:val="none" w:sz="0" w:space="0" w:color="auto"/>
                                              </w:divBdr>
                                              <w:divsChild>
                                                <w:div w:id="5387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4953">
                                          <w:marLeft w:val="0"/>
                                          <w:marRight w:val="0"/>
                                          <w:marTop w:val="0"/>
                                          <w:marBottom w:val="0"/>
                                          <w:divBdr>
                                            <w:top w:val="none" w:sz="0" w:space="0" w:color="auto"/>
                                            <w:left w:val="none" w:sz="0" w:space="0" w:color="auto"/>
                                            <w:bottom w:val="none" w:sz="0" w:space="0" w:color="auto"/>
                                            <w:right w:val="none" w:sz="0" w:space="0" w:color="auto"/>
                                          </w:divBdr>
                                          <w:divsChild>
                                            <w:div w:id="162011122">
                                              <w:marLeft w:val="0"/>
                                              <w:marRight w:val="0"/>
                                              <w:marTop w:val="0"/>
                                              <w:marBottom w:val="0"/>
                                              <w:divBdr>
                                                <w:top w:val="none" w:sz="0" w:space="0" w:color="auto"/>
                                                <w:left w:val="none" w:sz="0" w:space="0" w:color="auto"/>
                                                <w:bottom w:val="none" w:sz="0" w:space="0" w:color="auto"/>
                                                <w:right w:val="none" w:sz="0" w:space="0" w:color="auto"/>
                                              </w:divBdr>
                                              <w:divsChild>
                                                <w:div w:id="185009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142576">
                                          <w:marLeft w:val="0"/>
                                          <w:marRight w:val="0"/>
                                          <w:marTop w:val="0"/>
                                          <w:marBottom w:val="0"/>
                                          <w:divBdr>
                                            <w:top w:val="none" w:sz="0" w:space="0" w:color="auto"/>
                                            <w:left w:val="none" w:sz="0" w:space="0" w:color="auto"/>
                                            <w:bottom w:val="none" w:sz="0" w:space="0" w:color="auto"/>
                                            <w:right w:val="none" w:sz="0" w:space="0" w:color="auto"/>
                                          </w:divBdr>
                                          <w:divsChild>
                                            <w:div w:id="1375694143">
                                              <w:marLeft w:val="0"/>
                                              <w:marRight w:val="0"/>
                                              <w:marTop w:val="0"/>
                                              <w:marBottom w:val="0"/>
                                              <w:divBdr>
                                                <w:top w:val="none" w:sz="0" w:space="0" w:color="auto"/>
                                                <w:left w:val="none" w:sz="0" w:space="0" w:color="auto"/>
                                                <w:bottom w:val="none" w:sz="0" w:space="0" w:color="auto"/>
                                                <w:right w:val="none" w:sz="0" w:space="0" w:color="auto"/>
                                              </w:divBdr>
                                              <w:divsChild>
                                                <w:div w:id="97610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873776">
                                          <w:marLeft w:val="0"/>
                                          <w:marRight w:val="0"/>
                                          <w:marTop w:val="0"/>
                                          <w:marBottom w:val="0"/>
                                          <w:divBdr>
                                            <w:top w:val="none" w:sz="0" w:space="0" w:color="auto"/>
                                            <w:left w:val="none" w:sz="0" w:space="0" w:color="auto"/>
                                            <w:bottom w:val="none" w:sz="0" w:space="0" w:color="auto"/>
                                            <w:right w:val="none" w:sz="0" w:space="0" w:color="auto"/>
                                          </w:divBdr>
                                          <w:divsChild>
                                            <w:div w:id="213273731">
                                              <w:marLeft w:val="0"/>
                                              <w:marRight w:val="0"/>
                                              <w:marTop w:val="0"/>
                                              <w:marBottom w:val="0"/>
                                              <w:divBdr>
                                                <w:top w:val="none" w:sz="0" w:space="0" w:color="auto"/>
                                                <w:left w:val="none" w:sz="0" w:space="0" w:color="auto"/>
                                                <w:bottom w:val="none" w:sz="0" w:space="0" w:color="auto"/>
                                                <w:right w:val="none" w:sz="0" w:space="0" w:color="auto"/>
                                              </w:divBdr>
                                              <w:divsChild>
                                                <w:div w:id="148522976">
                                                  <w:marLeft w:val="0"/>
                                                  <w:marRight w:val="0"/>
                                                  <w:marTop w:val="0"/>
                                                  <w:marBottom w:val="0"/>
                                                  <w:divBdr>
                                                    <w:top w:val="none" w:sz="0" w:space="0" w:color="auto"/>
                                                    <w:left w:val="none" w:sz="0" w:space="0" w:color="auto"/>
                                                    <w:bottom w:val="none" w:sz="0" w:space="0" w:color="auto"/>
                                                    <w:right w:val="none" w:sz="0" w:space="0" w:color="auto"/>
                                                  </w:divBdr>
                                                </w:div>
                                              </w:divsChild>
                                            </w:div>
                                            <w:div w:id="1324158167">
                                              <w:marLeft w:val="0"/>
                                              <w:marRight w:val="0"/>
                                              <w:marTop w:val="75"/>
                                              <w:marBottom w:val="0"/>
                                              <w:divBdr>
                                                <w:top w:val="none" w:sz="0" w:space="0" w:color="auto"/>
                                                <w:left w:val="none" w:sz="0" w:space="0" w:color="auto"/>
                                                <w:bottom w:val="none" w:sz="0" w:space="0" w:color="auto"/>
                                                <w:right w:val="none" w:sz="0" w:space="0" w:color="auto"/>
                                              </w:divBdr>
                                              <w:divsChild>
                                                <w:div w:id="12290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86536">
                                          <w:marLeft w:val="0"/>
                                          <w:marRight w:val="0"/>
                                          <w:marTop w:val="0"/>
                                          <w:marBottom w:val="0"/>
                                          <w:divBdr>
                                            <w:top w:val="none" w:sz="0" w:space="0" w:color="auto"/>
                                            <w:left w:val="none" w:sz="0" w:space="0" w:color="auto"/>
                                            <w:bottom w:val="none" w:sz="0" w:space="0" w:color="auto"/>
                                            <w:right w:val="none" w:sz="0" w:space="0" w:color="auto"/>
                                          </w:divBdr>
                                          <w:divsChild>
                                            <w:div w:id="2009021904">
                                              <w:marLeft w:val="0"/>
                                              <w:marRight w:val="0"/>
                                              <w:marTop w:val="0"/>
                                              <w:marBottom w:val="0"/>
                                              <w:divBdr>
                                                <w:top w:val="none" w:sz="0" w:space="0" w:color="auto"/>
                                                <w:left w:val="none" w:sz="0" w:space="0" w:color="auto"/>
                                                <w:bottom w:val="none" w:sz="0" w:space="0" w:color="auto"/>
                                                <w:right w:val="none" w:sz="0" w:space="0" w:color="auto"/>
                                              </w:divBdr>
                                              <w:divsChild>
                                                <w:div w:id="158499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330984">
                                          <w:marLeft w:val="0"/>
                                          <w:marRight w:val="0"/>
                                          <w:marTop w:val="0"/>
                                          <w:marBottom w:val="0"/>
                                          <w:divBdr>
                                            <w:top w:val="none" w:sz="0" w:space="0" w:color="auto"/>
                                            <w:left w:val="none" w:sz="0" w:space="0" w:color="auto"/>
                                            <w:bottom w:val="none" w:sz="0" w:space="0" w:color="auto"/>
                                            <w:right w:val="none" w:sz="0" w:space="0" w:color="auto"/>
                                          </w:divBdr>
                                          <w:divsChild>
                                            <w:div w:id="1371684879">
                                              <w:marLeft w:val="0"/>
                                              <w:marRight w:val="0"/>
                                              <w:marTop w:val="0"/>
                                              <w:marBottom w:val="0"/>
                                              <w:divBdr>
                                                <w:top w:val="none" w:sz="0" w:space="0" w:color="auto"/>
                                                <w:left w:val="none" w:sz="0" w:space="0" w:color="auto"/>
                                                <w:bottom w:val="none" w:sz="0" w:space="0" w:color="auto"/>
                                                <w:right w:val="none" w:sz="0" w:space="0" w:color="auto"/>
                                              </w:divBdr>
                                              <w:divsChild>
                                                <w:div w:id="152443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93702">
                                          <w:marLeft w:val="0"/>
                                          <w:marRight w:val="0"/>
                                          <w:marTop w:val="0"/>
                                          <w:marBottom w:val="0"/>
                                          <w:divBdr>
                                            <w:top w:val="none" w:sz="0" w:space="0" w:color="auto"/>
                                            <w:left w:val="none" w:sz="0" w:space="0" w:color="auto"/>
                                            <w:bottom w:val="none" w:sz="0" w:space="0" w:color="auto"/>
                                            <w:right w:val="none" w:sz="0" w:space="0" w:color="auto"/>
                                          </w:divBdr>
                                          <w:divsChild>
                                            <w:div w:id="560484996">
                                              <w:marLeft w:val="0"/>
                                              <w:marRight w:val="0"/>
                                              <w:marTop w:val="0"/>
                                              <w:marBottom w:val="0"/>
                                              <w:divBdr>
                                                <w:top w:val="none" w:sz="0" w:space="0" w:color="auto"/>
                                                <w:left w:val="none" w:sz="0" w:space="0" w:color="auto"/>
                                                <w:bottom w:val="none" w:sz="0" w:space="0" w:color="auto"/>
                                                <w:right w:val="none" w:sz="0" w:space="0" w:color="auto"/>
                                              </w:divBdr>
                                              <w:divsChild>
                                                <w:div w:id="1262184916">
                                                  <w:marLeft w:val="0"/>
                                                  <w:marRight w:val="0"/>
                                                  <w:marTop w:val="0"/>
                                                  <w:marBottom w:val="0"/>
                                                  <w:divBdr>
                                                    <w:top w:val="none" w:sz="0" w:space="0" w:color="auto"/>
                                                    <w:left w:val="none" w:sz="0" w:space="0" w:color="auto"/>
                                                    <w:bottom w:val="none" w:sz="0" w:space="0" w:color="auto"/>
                                                    <w:right w:val="none" w:sz="0" w:space="0" w:color="auto"/>
                                                  </w:divBdr>
                                                </w:div>
                                              </w:divsChild>
                                            </w:div>
                                            <w:div w:id="188303162">
                                              <w:marLeft w:val="0"/>
                                              <w:marRight w:val="0"/>
                                              <w:marTop w:val="75"/>
                                              <w:marBottom w:val="0"/>
                                              <w:divBdr>
                                                <w:top w:val="none" w:sz="0" w:space="0" w:color="auto"/>
                                                <w:left w:val="none" w:sz="0" w:space="0" w:color="auto"/>
                                                <w:bottom w:val="none" w:sz="0" w:space="0" w:color="auto"/>
                                                <w:right w:val="none" w:sz="0" w:space="0" w:color="auto"/>
                                              </w:divBdr>
                                              <w:divsChild>
                                                <w:div w:id="990794848">
                                                  <w:marLeft w:val="0"/>
                                                  <w:marRight w:val="0"/>
                                                  <w:marTop w:val="0"/>
                                                  <w:marBottom w:val="0"/>
                                                  <w:divBdr>
                                                    <w:top w:val="none" w:sz="0" w:space="0" w:color="auto"/>
                                                    <w:left w:val="none" w:sz="0" w:space="0" w:color="auto"/>
                                                    <w:bottom w:val="none" w:sz="0" w:space="0" w:color="auto"/>
                                                    <w:right w:val="none" w:sz="0" w:space="0" w:color="auto"/>
                                                  </w:divBdr>
                                                </w:div>
                                              </w:divsChild>
                                            </w:div>
                                            <w:div w:id="1758403090">
                                              <w:marLeft w:val="0"/>
                                              <w:marRight w:val="0"/>
                                              <w:marTop w:val="75"/>
                                              <w:marBottom w:val="0"/>
                                              <w:divBdr>
                                                <w:top w:val="none" w:sz="0" w:space="0" w:color="auto"/>
                                                <w:left w:val="none" w:sz="0" w:space="0" w:color="auto"/>
                                                <w:bottom w:val="none" w:sz="0" w:space="0" w:color="auto"/>
                                                <w:right w:val="none" w:sz="0" w:space="0" w:color="auto"/>
                                              </w:divBdr>
                                              <w:divsChild>
                                                <w:div w:id="51226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20154">
                                          <w:marLeft w:val="0"/>
                                          <w:marRight w:val="0"/>
                                          <w:marTop w:val="0"/>
                                          <w:marBottom w:val="0"/>
                                          <w:divBdr>
                                            <w:top w:val="none" w:sz="0" w:space="0" w:color="auto"/>
                                            <w:left w:val="none" w:sz="0" w:space="0" w:color="auto"/>
                                            <w:bottom w:val="none" w:sz="0" w:space="0" w:color="auto"/>
                                            <w:right w:val="none" w:sz="0" w:space="0" w:color="auto"/>
                                          </w:divBdr>
                                          <w:divsChild>
                                            <w:div w:id="2032563517">
                                              <w:marLeft w:val="0"/>
                                              <w:marRight w:val="0"/>
                                              <w:marTop w:val="0"/>
                                              <w:marBottom w:val="0"/>
                                              <w:divBdr>
                                                <w:top w:val="none" w:sz="0" w:space="0" w:color="auto"/>
                                                <w:left w:val="none" w:sz="0" w:space="0" w:color="auto"/>
                                                <w:bottom w:val="none" w:sz="0" w:space="0" w:color="auto"/>
                                                <w:right w:val="none" w:sz="0" w:space="0" w:color="auto"/>
                                              </w:divBdr>
                                              <w:divsChild>
                                                <w:div w:id="127948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6897">
                                          <w:marLeft w:val="0"/>
                                          <w:marRight w:val="0"/>
                                          <w:marTop w:val="0"/>
                                          <w:marBottom w:val="0"/>
                                          <w:divBdr>
                                            <w:top w:val="none" w:sz="0" w:space="0" w:color="auto"/>
                                            <w:left w:val="none" w:sz="0" w:space="0" w:color="auto"/>
                                            <w:bottom w:val="none" w:sz="0" w:space="0" w:color="auto"/>
                                            <w:right w:val="none" w:sz="0" w:space="0" w:color="auto"/>
                                          </w:divBdr>
                                          <w:divsChild>
                                            <w:div w:id="782925360">
                                              <w:marLeft w:val="0"/>
                                              <w:marRight w:val="0"/>
                                              <w:marTop w:val="0"/>
                                              <w:marBottom w:val="0"/>
                                              <w:divBdr>
                                                <w:top w:val="none" w:sz="0" w:space="0" w:color="auto"/>
                                                <w:left w:val="none" w:sz="0" w:space="0" w:color="auto"/>
                                                <w:bottom w:val="none" w:sz="0" w:space="0" w:color="auto"/>
                                                <w:right w:val="none" w:sz="0" w:space="0" w:color="auto"/>
                                              </w:divBdr>
                                              <w:divsChild>
                                                <w:div w:id="59520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971">
                                          <w:marLeft w:val="0"/>
                                          <w:marRight w:val="0"/>
                                          <w:marTop w:val="0"/>
                                          <w:marBottom w:val="0"/>
                                          <w:divBdr>
                                            <w:top w:val="none" w:sz="0" w:space="0" w:color="auto"/>
                                            <w:left w:val="none" w:sz="0" w:space="0" w:color="auto"/>
                                            <w:bottom w:val="none" w:sz="0" w:space="0" w:color="auto"/>
                                            <w:right w:val="none" w:sz="0" w:space="0" w:color="auto"/>
                                          </w:divBdr>
                                          <w:divsChild>
                                            <w:div w:id="306790220">
                                              <w:marLeft w:val="0"/>
                                              <w:marRight w:val="0"/>
                                              <w:marTop w:val="0"/>
                                              <w:marBottom w:val="0"/>
                                              <w:divBdr>
                                                <w:top w:val="none" w:sz="0" w:space="0" w:color="auto"/>
                                                <w:left w:val="none" w:sz="0" w:space="0" w:color="auto"/>
                                                <w:bottom w:val="none" w:sz="0" w:space="0" w:color="auto"/>
                                                <w:right w:val="none" w:sz="0" w:space="0" w:color="auto"/>
                                              </w:divBdr>
                                              <w:divsChild>
                                                <w:div w:id="442461369">
                                                  <w:marLeft w:val="0"/>
                                                  <w:marRight w:val="0"/>
                                                  <w:marTop w:val="0"/>
                                                  <w:marBottom w:val="0"/>
                                                  <w:divBdr>
                                                    <w:top w:val="none" w:sz="0" w:space="0" w:color="auto"/>
                                                    <w:left w:val="none" w:sz="0" w:space="0" w:color="auto"/>
                                                    <w:bottom w:val="none" w:sz="0" w:space="0" w:color="auto"/>
                                                    <w:right w:val="none" w:sz="0" w:space="0" w:color="auto"/>
                                                  </w:divBdr>
                                                </w:div>
                                              </w:divsChild>
                                            </w:div>
                                            <w:div w:id="1055011633">
                                              <w:marLeft w:val="0"/>
                                              <w:marRight w:val="0"/>
                                              <w:marTop w:val="75"/>
                                              <w:marBottom w:val="0"/>
                                              <w:divBdr>
                                                <w:top w:val="none" w:sz="0" w:space="0" w:color="auto"/>
                                                <w:left w:val="none" w:sz="0" w:space="0" w:color="auto"/>
                                                <w:bottom w:val="none" w:sz="0" w:space="0" w:color="auto"/>
                                                <w:right w:val="none" w:sz="0" w:space="0" w:color="auto"/>
                                              </w:divBdr>
                                              <w:divsChild>
                                                <w:div w:id="152196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2188">
                                          <w:marLeft w:val="0"/>
                                          <w:marRight w:val="0"/>
                                          <w:marTop w:val="0"/>
                                          <w:marBottom w:val="0"/>
                                          <w:divBdr>
                                            <w:top w:val="none" w:sz="0" w:space="0" w:color="auto"/>
                                            <w:left w:val="none" w:sz="0" w:space="0" w:color="auto"/>
                                            <w:bottom w:val="none" w:sz="0" w:space="0" w:color="auto"/>
                                            <w:right w:val="none" w:sz="0" w:space="0" w:color="auto"/>
                                          </w:divBdr>
                                          <w:divsChild>
                                            <w:div w:id="983851204">
                                              <w:marLeft w:val="0"/>
                                              <w:marRight w:val="0"/>
                                              <w:marTop w:val="0"/>
                                              <w:marBottom w:val="0"/>
                                              <w:divBdr>
                                                <w:top w:val="none" w:sz="0" w:space="0" w:color="auto"/>
                                                <w:left w:val="none" w:sz="0" w:space="0" w:color="auto"/>
                                                <w:bottom w:val="none" w:sz="0" w:space="0" w:color="auto"/>
                                                <w:right w:val="none" w:sz="0" w:space="0" w:color="auto"/>
                                              </w:divBdr>
                                              <w:divsChild>
                                                <w:div w:id="47553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173036">
                                          <w:marLeft w:val="0"/>
                                          <w:marRight w:val="0"/>
                                          <w:marTop w:val="0"/>
                                          <w:marBottom w:val="0"/>
                                          <w:divBdr>
                                            <w:top w:val="none" w:sz="0" w:space="0" w:color="auto"/>
                                            <w:left w:val="none" w:sz="0" w:space="0" w:color="auto"/>
                                            <w:bottom w:val="none" w:sz="0" w:space="0" w:color="auto"/>
                                            <w:right w:val="none" w:sz="0" w:space="0" w:color="auto"/>
                                          </w:divBdr>
                                          <w:divsChild>
                                            <w:div w:id="410471600">
                                              <w:marLeft w:val="0"/>
                                              <w:marRight w:val="0"/>
                                              <w:marTop w:val="0"/>
                                              <w:marBottom w:val="0"/>
                                              <w:divBdr>
                                                <w:top w:val="none" w:sz="0" w:space="0" w:color="auto"/>
                                                <w:left w:val="none" w:sz="0" w:space="0" w:color="auto"/>
                                                <w:bottom w:val="none" w:sz="0" w:space="0" w:color="auto"/>
                                                <w:right w:val="none" w:sz="0" w:space="0" w:color="auto"/>
                                              </w:divBdr>
                                              <w:divsChild>
                                                <w:div w:id="1545361995">
                                                  <w:marLeft w:val="0"/>
                                                  <w:marRight w:val="0"/>
                                                  <w:marTop w:val="0"/>
                                                  <w:marBottom w:val="0"/>
                                                  <w:divBdr>
                                                    <w:top w:val="none" w:sz="0" w:space="0" w:color="auto"/>
                                                    <w:left w:val="none" w:sz="0" w:space="0" w:color="auto"/>
                                                    <w:bottom w:val="none" w:sz="0" w:space="0" w:color="auto"/>
                                                    <w:right w:val="none" w:sz="0" w:space="0" w:color="auto"/>
                                                  </w:divBdr>
                                                </w:div>
                                              </w:divsChild>
                                            </w:div>
                                            <w:div w:id="934752175">
                                              <w:marLeft w:val="0"/>
                                              <w:marRight w:val="0"/>
                                              <w:marTop w:val="75"/>
                                              <w:marBottom w:val="0"/>
                                              <w:divBdr>
                                                <w:top w:val="none" w:sz="0" w:space="0" w:color="auto"/>
                                                <w:left w:val="none" w:sz="0" w:space="0" w:color="auto"/>
                                                <w:bottom w:val="none" w:sz="0" w:space="0" w:color="auto"/>
                                                <w:right w:val="none" w:sz="0" w:space="0" w:color="auto"/>
                                              </w:divBdr>
                                              <w:divsChild>
                                                <w:div w:id="17003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973625">
                                          <w:marLeft w:val="0"/>
                                          <w:marRight w:val="0"/>
                                          <w:marTop w:val="0"/>
                                          <w:marBottom w:val="0"/>
                                          <w:divBdr>
                                            <w:top w:val="none" w:sz="0" w:space="0" w:color="auto"/>
                                            <w:left w:val="none" w:sz="0" w:space="0" w:color="auto"/>
                                            <w:bottom w:val="none" w:sz="0" w:space="0" w:color="auto"/>
                                            <w:right w:val="none" w:sz="0" w:space="0" w:color="auto"/>
                                          </w:divBdr>
                                          <w:divsChild>
                                            <w:div w:id="1652248843">
                                              <w:marLeft w:val="0"/>
                                              <w:marRight w:val="0"/>
                                              <w:marTop w:val="0"/>
                                              <w:marBottom w:val="0"/>
                                              <w:divBdr>
                                                <w:top w:val="none" w:sz="0" w:space="0" w:color="auto"/>
                                                <w:left w:val="none" w:sz="0" w:space="0" w:color="auto"/>
                                                <w:bottom w:val="none" w:sz="0" w:space="0" w:color="auto"/>
                                                <w:right w:val="none" w:sz="0" w:space="0" w:color="auto"/>
                                              </w:divBdr>
                                              <w:divsChild>
                                                <w:div w:id="1406761862">
                                                  <w:marLeft w:val="0"/>
                                                  <w:marRight w:val="0"/>
                                                  <w:marTop w:val="0"/>
                                                  <w:marBottom w:val="0"/>
                                                  <w:divBdr>
                                                    <w:top w:val="none" w:sz="0" w:space="0" w:color="auto"/>
                                                    <w:left w:val="none" w:sz="0" w:space="0" w:color="auto"/>
                                                    <w:bottom w:val="none" w:sz="0" w:space="0" w:color="auto"/>
                                                    <w:right w:val="none" w:sz="0" w:space="0" w:color="auto"/>
                                                  </w:divBdr>
                                                </w:div>
                                              </w:divsChild>
                                            </w:div>
                                            <w:div w:id="1664435459">
                                              <w:marLeft w:val="0"/>
                                              <w:marRight w:val="0"/>
                                              <w:marTop w:val="75"/>
                                              <w:marBottom w:val="0"/>
                                              <w:divBdr>
                                                <w:top w:val="none" w:sz="0" w:space="0" w:color="auto"/>
                                                <w:left w:val="none" w:sz="0" w:space="0" w:color="auto"/>
                                                <w:bottom w:val="none" w:sz="0" w:space="0" w:color="auto"/>
                                                <w:right w:val="none" w:sz="0" w:space="0" w:color="auto"/>
                                              </w:divBdr>
                                              <w:divsChild>
                                                <w:div w:id="10903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4404">
                                          <w:marLeft w:val="0"/>
                                          <w:marRight w:val="0"/>
                                          <w:marTop w:val="0"/>
                                          <w:marBottom w:val="0"/>
                                          <w:divBdr>
                                            <w:top w:val="none" w:sz="0" w:space="0" w:color="auto"/>
                                            <w:left w:val="none" w:sz="0" w:space="0" w:color="auto"/>
                                            <w:bottom w:val="none" w:sz="0" w:space="0" w:color="auto"/>
                                            <w:right w:val="none" w:sz="0" w:space="0" w:color="auto"/>
                                          </w:divBdr>
                                          <w:divsChild>
                                            <w:div w:id="715470922">
                                              <w:marLeft w:val="0"/>
                                              <w:marRight w:val="0"/>
                                              <w:marTop w:val="0"/>
                                              <w:marBottom w:val="0"/>
                                              <w:divBdr>
                                                <w:top w:val="none" w:sz="0" w:space="0" w:color="auto"/>
                                                <w:left w:val="none" w:sz="0" w:space="0" w:color="auto"/>
                                                <w:bottom w:val="none" w:sz="0" w:space="0" w:color="auto"/>
                                                <w:right w:val="none" w:sz="0" w:space="0" w:color="auto"/>
                                              </w:divBdr>
                                              <w:divsChild>
                                                <w:div w:id="126303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508854">
                                          <w:marLeft w:val="0"/>
                                          <w:marRight w:val="0"/>
                                          <w:marTop w:val="0"/>
                                          <w:marBottom w:val="0"/>
                                          <w:divBdr>
                                            <w:top w:val="none" w:sz="0" w:space="0" w:color="auto"/>
                                            <w:left w:val="none" w:sz="0" w:space="0" w:color="auto"/>
                                            <w:bottom w:val="none" w:sz="0" w:space="0" w:color="auto"/>
                                            <w:right w:val="none" w:sz="0" w:space="0" w:color="auto"/>
                                          </w:divBdr>
                                          <w:divsChild>
                                            <w:div w:id="223954544">
                                              <w:marLeft w:val="0"/>
                                              <w:marRight w:val="0"/>
                                              <w:marTop w:val="0"/>
                                              <w:marBottom w:val="0"/>
                                              <w:divBdr>
                                                <w:top w:val="none" w:sz="0" w:space="0" w:color="auto"/>
                                                <w:left w:val="none" w:sz="0" w:space="0" w:color="auto"/>
                                                <w:bottom w:val="none" w:sz="0" w:space="0" w:color="auto"/>
                                                <w:right w:val="none" w:sz="0" w:space="0" w:color="auto"/>
                                              </w:divBdr>
                                              <w:divsChild>
                                                <w:div w:id="135141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18661">
                                          <w:marLeft w:val="0"/>
                                          <w:marRight w:val="0"/>
                                          <w:marTop w:val="0"/>
                                          <w:marBottom w:val="0"/>
                                          <w:divBdr>
                                            <w:top w:val="none" w:sz="0" w:space="0" w:color="auto"/>
                                            <w:left w:val="none" w:sz="0" w:space="0" w:color="auto"/>
                                            <w:bottom w:val="none" w:sz="0" w:space="0" w:color="auto"/>
                                            <w:right w:val="none" w:sz="0" w:space="0" w:color="auto"/>
                                          </w:divBdr>
                                          <w:divsChild>
                                            <w:div w:id="2146467784">
                                              <w:marLeft w:val="0"/>
                                              <w:marRight w:val="0"/>
                                              <w:marTop w:val="0"/>
                                              <w:marBottom w:val="0"/>
                                              <w:divBdr>
                                                <w:top w:val="none" w:sz="0" w:space="0" w:color="auto"/>
                                                <w:left w:val="none" w:sz="0" w:space="0" w:color="auto"/>
                                                <w:bottom w:val="none" w:sz="0" w:space="0" w:color="auto"/>
                                                <w:right w:val="none" w:sz="0" w:space="0" w:color="auto"/>
                                              </w:divBdr>
                                              <w:divsChild>
                                                <w:div w:id="149202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863285">
                                          <w:marLeft w:val="0"/>
                                          <w:marRight w:val="0"/>
                                          <w:marTop w:val="0"/>
                                          <w:marBottom w:val="0"/>
                                          <w:divBdr>
                                            <w:top w:val="none" w:sz="0" w:space="0" w:color="auto"/>
                                            <w:left w:val="none" w:sz="0" w:space="0" w:color="auto"/>
                                            <w:bottom w:val="none" w:sz="0" w:space="0" w:color="auto"/>
                                            <w:right w:val="none" w:sz="0" w:space="0" w:color="auto"/>
                                          </w:divBdr>
                                          <w:divsChild>
                                            <w:div w:id="1900362960">
                                              <w:marLeft w:val="0"/>
                                              <w:marRight w:val="0"/>
                                              <w:marTop w:val="0"/>
                                              <w:marBottom w:val="0"/>
                                              <w:divBdr>
                                                <w:top w:val="none" w:sz="0" w:space="0" w:color="auto"/>
                                                <w:left w:val="none" w:sz="0" w:space="0" w:color="auto"/>
                                                <w:bottom w:val="none" w:sz="0" w:space="0" w:color="auto"/>
                                                <w:right w:val="none" w:sz="0" w:space="0" w:color="auto"/>
                                              </w:divBdr>
                                              <w:divsChild>
                                                <w:div w:id="60688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467017">
                                          <w:marLeft w:val="0"/>
                                          <w:marRight w:val="0"/>
                                          <w:marTop w:val="0"/>
                                          <w:marBottom w:val="0"/>
                                          <w:divBdr>
                                            <w:top w:val="none" w:sz="0" w:space="0" w:color="auto"/>
                                            <w:left w:val="none" w:sz="0" w:space="0" w:color="auto"/>
                                            <w:bottom w:val="none" w:sz="0" w:space="0" w:color="auto"/>
                                            <w:right w:val="none" w:sz="0" w:space="0" w:color="auto"/>
                                          </w:divBdr>
                                          <w:divsChild>
                                            <w:div w:id="1955013232">
                                              <w:marLeft w:val="0"/>
                                              <w:marRight w:val="0"/>
                                              <w:marTop w:val="0"/>
                                              <w:marBottom w:val="0"/>
                                              <w:divBdr>
                                                <w:top w:val="none" w:sz="0" w:space="0" w:color="auto"/>
                                                <w:left w:val="none" w:sz="0" w:space="0" w:color="auto"/>
                                                <w:bottom w:val="none" w:sz="0" w:space="0" w:color="auto"/>
                                                <w:right w:val="none" w:sz="0" w:space="0" w:color="auto"/>
                                              </w:divBdr>
                                              <w:divsChild>
                                                <w:div w:id="39855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53127">
                                          <w:marLeft w:val="0"/>
                                          <w:marRight w:val="0"/>
                                          <w:marTop w:val="0"/>
                                          <w:marBottom w:val="0"/>
                                          <w:divBdr>
                                            <w:top w:val="none" w:sz="0" w:space="0" w:color="auto"/>
                                            <w:left w:val="none" w:sz="0" w:space="0" w:color="auto"/>
                                            <w:bottom w:val="none" w:sz="0" w:space="0" w:color="auto"/>
                                            <w:right w:val="none" w:sz="0" w:space="0" w:color="auto"/>
                                          </w:divBdr>
                                          <w:divsChild>
                                            <w:div w:id="1930119416">
                                              <w:marLeft w:val="0"/>
                                              <w:marRight w:val="0"/>
                                              <w:marTop w:val="0"/>
                                              <w:marBottom w:val="0"/>
                                              <w:divBdr>
                                                <w:top w:val="none" w:sz="0" w:space="0" w:color="auto"/>
                                                <w:left w:val="none" w:sz="0" w:space="0" w:color="auto"/>
                                                <w:bottom w:val="none" w:sz="0" w:space="0" w:color="auto"/>
                                                <w:right w:val="none" w:sz="0" w:space="0" w:color="auto"/>
                                              </w:divBdr>
                                              <w:divsChild>
                                                <w:div w:id="58650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27749">
                                          <w:marLeft w:val="0"/>
                                          <w:marRight w:val="0"/>
                                          <w:marTop w:val="0"/>
                                          <w:marBottom w:val="0"/>
                                          <w:divBdr>
                                            <w:top w:val="none" w:sz="0" w:space="0" w:color="auto"/>
                                            <w:left w:val="none" w:sz="0" w:space="0" w:color="auto"/>
                                            <w:bottom w:val="none" w:sz="0" w:space="0" w:color="auto"/>
                                            <w:right w:val="none" w:sz="0" w:space="0" w:color="auto"/>
                                          </w:divBdr>
                                          <w:divsChild>
                                            <w:div w:id="487675719">
                                              <w:marLeft w:val="0"/>
                                              <w:marRight w:val="0"/>
                                              <w:marTop w:val="0"/>
                                              <w:marBottom w:val="0"/>
                                              <w:divBdr>
                                                <w:top w:val="none" w:sz="0" w:space="0" w:color="auto"/>
                                                <w:left w:val="none" w:sz="0" w:space="0" w:color="auto"/>
                                                <w:bottom w:val="none" w:sz="0" w:space="0" w:color="auto"/>
                                                <w:right w:val="none" w:sz="0" w:space="0" w:color="auto"/>
                                              </w:divBdr>
                                              <w:divsChild>
                                                <w:div w:id="111942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57495">
                                          <w:marLeft w:val="0"/>
                                          <w:marRight w:val="0"/>
                                          <w:marTop w:val="0"/>
                                          <w:marBottom w:val="0"/>
                                          <w:divBdr>
                                            <w:top w:val="none" w:sz="0" w:space="0" w:color="auto"/>
                                            <w:left w:val="none" w:sz="0" w:space="0" w:color="auto"/>
                                            <w:bottom w:val="none" w:sz="0" w:space="0" w:color="auto"/>
                                            <w:right w:val="none" w:sz="0" w:space="0" w:color="auto"/>
                                          </w:divBdr>
                                          <w:divsChild>
                                            <w:div w:id="681399079">
                                              <w:marLeft w:val="0"/>
                                              <w:marRight w:val="0"/>
                                              <w:marTop w:val="0"/>
                                              <w:marBottom w:val="0"/>
                                              <w:divBdr>
                                                <w:top w:val="none" w:sz="0" w:space="0" w:color="auto"/>
                                                <w:left w:val="none" w:sz="0" w:space="0" w:color="auto"/>
                                                <w:bottom w:val="none" w:sz="0" w:space="0" w:color="auto"/>
                                                <w:right w:val="none" w:sz="0" w:space="0" w:color="auto"/>
                                              </w:divBdr>
                                              <w:divsChild>
                                                <w:div w:id="28280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84412">
                                          <w:marLeft w:val="0"/>
                                          <w:marRight w:val="0"/>
                                          <w:marTop w:val="0"/>
                                          <w:marBottom w:val="0"/>
                                          <w:divBdr>
                                            <w:top w:val="none" w:sz="0" w:space="0" w:color="auto"/>
                                            <w:left w:val="none" w:sz="0" w:space="0" w:color="auto"/>
                                            <w:bottom w:val="none" w:sz="0" w:space="0" w:color="auto"/>
                                            <w:right w:val="none" w:sz="0" w:space="0" w:color="auto"/>
                                          </w:divBdr>
                                          <w:divsChild>
                                            <w:div w:id="1867327638">
                                              <w:marLeft w:val="0"/>
                                              <w:marRight w:val="0"/>
                                              <w:marTop w:val="0"/>
                                              <w:marBottom w:val="0"/>
                                              <w:divBdr>
                                                <w:top w:val="none" w:sz="0" w:space="0" w:color="auto"/>
                                                <w:left w:val="none" w:sz="0" w:space="0" w:color="auto"/>
                                                <w:bottom w:val="none" w:sz="0" w:space="0" w:color="auto"/>
                                                <w:right w:val="none" w:sz="0" w:space="0" w:color="auto"/>
                                              </w:divBdr>
                                              <w:divsChild>
                                                <w:div w:id="34636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62089">
                                          <w:marLeft w:val="0"/>
                                          <w:marRight w:val="0"/>
                                          <w:marTop w:val="0"/>
                                          <w:marBottom w:val="0"/>
                                          <w:divBdr>
                                            <w:top w:val="none" w:sz="0" w:space="0" w:color="auto"/>
                                            <w:left w:val="none" w:sz="0" w:space="0" w:color="auto"/>
                                            <w:bottom w:val="none" w:sz="0" w:space="0" w:color="auto"/>
                                            <w:right w:val="none" w:sz="0" w:space="0" w:color="auto"/>
                                          </w:divBdr>
                                          <w:divsChild>
                                            <w:div w:id="1126268406">
                                              <w:marLeft w:val="0"/>
                                              <w:marRight w:val="0"/>
                                              <w:marTop w:val="0"/>
                                              <w:marBottom w:val="0"/>
                                              <w:divBdr>
                                                <w:top w:val="none" w:sz="0" w:space="0" w:color="auto"/>
                                                <w:left w:val="none" w:sz="0" w:space="0" w:color="auto"/>
                                                <w:bottom w:val="none" w:sz="0" w:space="0" w:color="auto"/>
                                                <w:right w:val="none" w:sz="0" w:space="0" w:color="auto"/>
                                              </w:divBdr>
                                              <w:divsChild>
                                                <w:div w:id="1215238917">
                                                  <w:marLeft w:val="0"/>
                                                  <w:marRight w:val="0"/>
                                                  <w:marTop w:val="0"/>
                                                  <w:marBottom w:val="0"/>
                                                  <w:divBdr>
                                                    <w:top w:val="none" w:sz="0" w:space="0" w:color="auto"/>
                                                    <w:left w:val="none" w:sz="0" w:space="0" w:color="auto"/>
                                                    <w:bottom w:val="none" w:sz="0" w:space="0" w:color="auto"/>
                                                    <w:right w:val="none" w:sz="0" w:space="0" w:color="auto"/>
                                                  </w:divBdr>
                                                </w:div>
                                              </w:divsChild>
                                            </w:div>
                                            <w:div w:id="316152304">
                                              <w:marLeft w:val="0"/>
                                              <w:marRight w:val="0"/>
                                              <w:marTop w:val="75"/>
                                              <w:marBottom w:val="0"/>
                                              <w:divBdr>
                                                <w:top w:val="none" w:sz="0" w:space="0" w:color="auto"/>
                                                <w:left w:val="none" w:sz="0" w:space="0" w:color="auto"/>
                                                <w:bottom w:val="none" w:sz="0" w:space="0" w:color="auto"/>
                                                <w:right w:val="none" w:sz="0" w:space="0" w:color="auto"/>
                                              </w:divBdr>
                                              <w:divsChild>
                                                <w:div w:id="192402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700599">
                                          <w:marLeft w:val="0"/>
                                          <w:marRight w:val="0"/>
                                          <w:marTop w:val="0"/>
                                          <w:marBottom w:val="0"/>
                                          <w:divBdr>
                                            <w:top w:val="none" w:sz="0" w:space="0" w:color="auto"/>
                                            <w:left w:val="none" w:sz="0" w:space="0" w:color="auto"/>
                                            <w:bottom w:val="none" w:sz="0" w:space="0" w:color="auto"/>
                                            <w:right w:val="none" w:sz="0" w:space="0" w:color="auto"/>
                                          </w:divBdr>
                                          <w:divsChild>
                                            <w:div w:id="863205585">
                                              <w:marLeft w:val="0"/>
                                              <w:marRight w:val="0"/>
                                              <w:marTop w:val="0"/>
                                              <w:marBottom w:val="0"/>
                                              <w:divBdr>
                                                <w:top w:val="none" w:sz="0" w:space="0" w:color="auto"/>
                                                <w:left w:val="none" w:sz="0" w:space="0" w:color="auto"/>
                                                <w:bottom w:val="none" w:sz="0" w:space="0" w:color="auto"/>
                                                <w:right w:val="none" w:sz="0" w:space="0" w:color="auto"/>
                                              </w:divBdr>
                                              <w:divsChild>
                                                <w:div w:id="18294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29808">
                                          <w:marLeft w:val="0"/>
                                          <w:marRight w:val="0"/>
                                          <w:marTop w:val="0"/>
                                          <w:marBottom w:val="0"/>
                                          <w:divBdr>
                                            <w:top w:val="none" w:sz="0" w:space="0" w:color="auto"/>
                                            <w:left w:val="none" w:sz="0" w:space="0" w:color="auto"/>
                                            <w:bottom w:val="none" w:sz="0" w:space="0" w:color="auto"/>
                                            <w:right w:val="none" w:sz="0" w:space="0" w:color="auto"/>
                                          </w:divBdr>
                                          <w:divsChild>
                                            <w:div w:id="911818052">
                                              <w:marLeft w:val="0"/>
                                              <w:marRight w:val="0"/>
                                              <w:marTop w:val="0"/>
                                              <w:marBottom w:val="0"/>
                                              <w:divBdr>
                                                <w:top w:val="none" w:sz="0" w:space="0" w:color="auto"/>
                                                <w:left w:val="none" w:sz="0" w:space="0" w:color="auto"/>
                                                <w:bottom w:val="none" w:sz="0" w:space="0" w:color="auto"/>
                                                <w:right w:val="none" w:sz="0" w:space="0" w:color="auto"/>
                                              </w:divBdr>
                                              <w:divsChild>
                                                <w:div w:id="69149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33093">
                                          <w:marLeft w:val="0"/>
                                          <w:marRight w:val="0"/>
                                          <w:marTop w:val="0"/>
                                          <w:marBottom w:val="0"/>
                                          <w:divBdr>
                                            <w:top w:val="none" w:sz="0" w:space="0" w:color="auto"/>
                                            <w:left w:val="none" w:sz="0" w:space="0" w:color="auto"/>
                                            <w:bottom w:val="none" w:sz="0" w:space="0" w:color="auto"/>
                                            <w:right w:val="none" w:sz="0" w:space="0" w:color="auto"/>
                                          </w:divBdr>
                                          <w:divsChild>
                                            <w:div w:id="121071637">
                                              <w:marLeft w:val="0"/>
                                              <w:marRight w:val="0"/>
                                              <w:marTop w:val="0"/>
                                              <w:marBottom w:val="0"/>
                                              <w:divBdr>
                                                <w:top w:val="none" w:sz="0" w:space="0" w:color="auto"/>
                                                <w:left w:val="none" w:sz="0" w:space="0" w:color="auto"/>
                                                <w:bottom w:val="none" w:sz="0" w:space="0" w:color="auto"/>
                                                <w:right w:val="none" w:sz="0" w:space="0" w:color="auto"/>
                                              </w:divBdr>
                                              <w:divsChild>
                                                <w:div w:id="2135825287">
                                                  <w:marLeft w:val="0"/>
                                                  <w:marRight w:val="0"/>
                                                  <w:marTop w:val="0"/>
                                                  <w:marBottom w:val="0"/>
                                                  <w:divBdr>
                                                    <w:top w:val="none" w:sz="0" w:space="0" w:color="auto"/>
                                                    <w:left w:val="none" w:sz="0" w:space="0" w:color="auto"/>
                                                    <w:bottom w:val="none" w:sz="0" w:space="0" w:color="auto"/>
                                                    <w:right w:val="none" w:sz="0" w:space="0" w:color="auto"/>
                                                  </w:divBdr>
                                                </w:div>
                                              </w:divsChild>
                                            </w:div>
                                            <w:div w:id="2138062420">
                                              <w:marLeft w:val="0"/>
                                              <w:marRight w:val="0"/>
                                              <w:marTop w:val="75"/>
                                              <w:marBottom w:val="0"/>
                                              <w:divBdr>
                                                <w:top w:val="none" w:sz="0" w:space="0" w:color="auto"/>
                                                <w:left w:val="none" w:sz="0" w:space="0" w:color="auto"/>
                                                <w:bottom w:val="none" w:sz="0" w:space="0" w:color="auto"/>
                                                <w:right w:val="none" w:sz="0" w:space="0" w:color="auto"/>
                                              </w:divBdr>
                                              <w:divsChild>
                                                <w:div w:id="2899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228330">
                                          <w:marLeft w:val="0"/>
                                          <w:marRight w:val="0"/>
                                          <w:marTop w:val="0"/>
                                          <w:marBottom w:val="0"/>
                                          <w:divBdr>
                                            <w:top w:val="none" w:sz="0" w:space="0" w:color="auto"/>
                                            <w:left w:val="none" w:sz="0" w:space="0" w:color="auto"/>
                                            <w:bottom w:val="none" w:sz="0" w:space="0" w:color="auto"/>
                                            <w:right w:val="none" w:sz="0" w:space="0" w:color="auto"/>
                                          </w:divBdr>
                                          <w:divsChild>
                                            <w:div w:id="446169259">
                                              <w:marLeft w:val="0"/>
                                              <w:marRight w:val="0"/>
                                              <w:marTop w:val="0"/>
                                              <w:marBottom w:val="0"/>
                                              <w:divBdr>
                                                <w:top w:val="none" w:sz="0" w:space="0" w:color="auto"/>
                                                <w:left w:val="none" w:sz="0" w:space="0" w:color="auto"/>
                                                <w:bottom w:val="none" w:sz="0" w:space="0" w:color="auto"/>
                                                <w:right w:val="none" w:sz="0" w:space="0" w:color="auto"/>
                                              </w:divBdr>
                                              <w:divsChild>
                                                <w:div w:id="39401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5178">
                                          <w:marLeft w:val="0"/>
                                          <w:marRight w:val="0"/>
                                          <w:marTop w:val="0"/>
                                          <w:marBottom w:val="0"/>
                                          <w:divBdr>
                                            <w:top w:val="none" w:sz="0" w:space="0" w:color="auto"/>
                                            <w:left w:val="none" w:sz="0" w:space="0" w:color="auto"/>
                                            <w:bottom w:val="none" w:sz="0" w:space="0" w:color="auto"/>
                                            <w:right w:val="none" w:sz="0" w:space="0" w:color="auto"/>
                                          </w:divBdr>
                                          <w:divsChild>
                                            <w:div w:id="1728800815">
                                              <w:marLeft w:val="0"/>
                                              <w:marRight w:val="0"/>
                                              <w:marTop w:val="0"/>
                                              <w:marBottom w:val="0"/>
                                              <w:divBdr>
                                                <w:top w:val="none" w:sz="0" w:space="0" w:color="auto"/>
                                                <w:left w:val="none" w:sz="0" w:space="0" w:color="auto"/>
                                                <w:bottom w:val="none" w:sz="0" w:space="0" w:color="auto"/>
                                                <w:right w:val="none" w:sz="0" w:space="0" w:color="auto"/>
                                              </w:divBdr>
                                              <w:divsChild>
                                                <w:div w:id="78604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300957">
                                          <w:marLeft w:val="0"/>
                                          <w:marRight w:val="0"/>
                                          <w:marTop w:val="0"/>
                                          <w:marBottom w:val="0"/>
                                          <w:divBdr>
                                            <w:top w:val="none" w:sz="0" w:space="0" w:color="auto"/>
                                            <w:left w:val="none" w:sz="0" w:space="0" w:color="auto"/>
                                            <w:bottom w:val="none" w:sz="0" w:space="0" w:color="auto"/>
                                            <w:right w:val="none" w:sz="0" w:space="0" w:color="auto"/>
                                          </w:divBdr>
                                          <w:divsChild>
                                            <w:div w:id="1560089724">
                                              <w:marLeft w:val="0"/>
                                              <w:marRight w:val="0"/>
                                              <w:marTop w:val="0"/>
                                              <w:marBottom w:val="0"/>
                                              <w:divBdr>
                                                <w:top w:val="none" w:sz="0" w:space="0" w:color="auto"/>
                                                <w:left w:val="none" w:sz="0" w:space="0" w:color="auto"/>
                                                <w:bottom w:val="none" w:sz="0" w:space="0" w:color="auto"/>
                                                <w:right w:val="none" w:sz="0" w:space="0" w:color="auto"/>
                                              </w:divBdr>
                                              <w:divsChild>
                                                <w:div w:id="8447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3071">
                                          <w:marLeft w:val="0"/>
                                          <w:marRight w:val="0"/>
                                          <w:marTop w:val="0"/>
                                          <w:marBottom w:val="0"/>
                                          <w:divBdr>
                                            <w:top w:val="none" w:sz="0" w:space="0" w:color="auto"/>
                                            <w:left w:val="none" w:sz="0" w:space="0" w:color="auto"/>
                                            <w:bottom w:val="none" w:sz="0" w:space="0" w:color="auto"/>
                                            <w:right w:val="none" w:sz="0" w:space="0" w:color="auto"/>
                                          </w:divBdr>
                                          <w:divsChild>
                                            <w:div w:id="999312249">
                                              <w:marLeft w:val="0"/>
                                              <w:marRight w:val="0"/>
                                              <w:marTop w:val="0"/>
                                              <w:marBottom w:val="0"/>
                                              <w:divBdr>
                                                <w:top w:val="none" w:sz="0" w:space="0" w:color="auto"/>
                                                <w:left w:val="none" w:sz="0" w:space="0" w:color="auto"/>
                                                <w:bottom w:val="none" w:sz="0" w:space="0" w:color="auto"/>
                                                <w:right w:val="none" w:sz="0" w:space="0" w:color="auto"/>
                                              </w:divBdr>
                                              <w:divsChild>
                                                <w:div w:id="46466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6163787">
      <w:bodyDiv w:val="1"/>
      <w:marLeft w:val="0"/>
      <w:marRight w:val="0"/>
      <w:marTop w:val="0"/>
      <w:marBottom w:val="0"/>
      <w:divBdr>
        <w:top w:val="none" w:sz="0" w:space="0" w:color="auto"/>
        <w:left w:val="none" w:sz="0" w:space="0" w:color="auto"/>
        <w:bottom w:val="none" w:sz="0" w:space="0" w:color="auto"/>
        <w:right w:val="none" w:sz="0" w:space="0" w:color="auto"/>
      </w:divBdr>
      <w:divsChild>
        <w:div w:id="642466233">
          <w:marLeft w:val="0"/>
          <w:marRight w:val="0"/>
          <w:marTop w:val="0"/>
          <w:marBottom w:val="270"/>
          <w:divBdr>
            <w:top w:val="none" w:sz="0" w:space="0" w:color="auto"/>
            <w:left w:val="none" w:sz="0" w:space="0" w:color="auto"/>
            <w:bottom w:val="none" w:sz="0" w:space="0" w:color="auto"/>
            <w:right w:val="none" w:sz="0" w:space="0" w:color="auto"/>
          </w:divBdr>
          <w:divsChild>
            <w:div w:id="187060207">
              <w:marLeft w:val="0"/>
              <w:marRight w:val="0"/>
              <w:marTop w:val="0"/>
              <w:marBottom w:val="0"/>
              <w:divBdr>
                <w:top w:val="none" w:sz="0" w:space="0" w:color="auto"/>
                <w:left w:val="none" w:sz="0" w:space="0" w:color="auto"/>
                <w:bottom w:val="none" w:sz="0" w:space="0" w:color="auto"/>
                <w:right w:val="none" w:sz="0" w:space="0" w:color="auto"/>
              </w:divBdr>
              <w:divsChild>
                <w:div w:id="1996182134">
                  <w:marLeft w:val="0"/>
                  <w:marRight w:val="0"/>
                  <w:marTop w:val="225"/>
                  <w:marBottom w:val="225"/>
                  <w:divBdr>
                    <w:top w:val="none" w:sz="0" w:space="0" w:color="auto"/>
                    <w:left w:val="none" w:sz="0" w:space="0" w:color="auto"/>
                    <w:bottom w:val="none" w:sz="0" w:space="0" w:color="auto"/>
                    <w:right w:val="none" w:sz="0" w:space="0" w:color="auto"/>
                  </w:divBdr>
                  <w:divsChild>
                    <w:div w:id="2059358517">
                      <w:marLeft w:val="0"/>
                      <w:marRight w:val="0"/>
                      <w:marTop w:val="0"/>
                      <w:marBottom w:val="0"/>
                      <w:divBdr>
                        <w:top w:val="none" w:sz="0" w:space="0" w:color="auto"/>
                        <w:left w:val="none" w:sz="0" w:space="0" w:color="auto"/>
                        <w:bottom w:val="none" w:sz="0" w:space="0" w:color="auto"/>
                        <w:right w:val="none" w:sz="0" w:space="0" w:color="auto"/>
                      </w:divBdr>
                      <w:divsChild>
                        <w:div w:id="71659958">
                          <w:marLeft w:val="0"/>
                          <w:marRight w:val="0"/>
                          <w:marTop w:val="0"/>
                          <w:marBottom w:val="0"/>
                          <w:divBdr>
                            <w:top w:val="none" w:sz="0" w:space="0" w:color="auto"/>
                            <w:left w:val="none" w:sz="0" w:space="0" w:color="auto"/>
                            <w:bottom w:val="none" w:sz="0" w:space="0" w:color="auto"/>
                            <w:right w:val="none" w:sz="0" w:space="0" w:color="auto"/>
                          </w:divBdr>
                          <w:divsChild>
                            <w:div w:id="670639234">
                              <w:marLeft w:val="0"/>
                              <w:marRight w:val="0"/>
                              <w:marTop w:val="0"/>
                              <w:marBottom w:val="0"/>
                              <w:divBdr>
                                <w:top w:val="none" w:sz="0" w:space="0" w:color="auto"/>
                                <w:left w:val="none" w:sz="0" w:space="0" w:color="auto"/>
                                <w:bottom w:val="none" w:sz="0" w:space="0" w:color="auto"/>
                                <w:right w:val="none" w:sz="0" w:space="0" w:color="auto"/>
                              </w:divBdr>
                            </w:div>
                            <w:div w:id="800999830">
                              <w:marLeft w:val="0"/>
                              <w:marRight w:val="0"/>
                              <w:marTop w:val="0"/>
                              <w:marBottom w:val="0"/>
                              <w:divBdr>
                                <w:top w:val="none" w:sz="0" w:space="0" w:color="auto"/>
                                <w:left w:val="none" w:sz="0" w:space="0" w:color="auto"/>
                                <w:bottom w:val="none" w:sz="0" w:space="0" w:color="auto"/>
                                <w:right w:val="none" w:sz="0" w:space="0" w:color="auto"/>
                              </w:divBdr>
                            </w:div>
                            <w:div w:id="778451156">
                              <w:marLeft w:val="0"/>
                              <w:marRight w:val="0"/>
                              <w:marTop w:val="0"/>
                              <w:marBottom w:val="0"/>
                              <w:divBdr>
                                <w:top w:val="none" w:sz="0" w:space="0" w:color="auto"/>
                                <w:left w:val="none" w:sz="0" w:space="0" w:color="auto"/>
                                <w:bottom w:val="none" w:sz="0" w:space="0" w:color="auto"/>
                                <w:right w:val="none" w:sz="0" w:space="0" w:color="auto"/>
                              </w:divBdr>
                            </w:div>
                            <w:div w:id="85788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360175">
                  <w:marLeft w:val="0"/>
                  <w:marRight w:val="0"/>
                  <w:marTop w:val="225"/>
                  <w:marBottom w:val="225"/>
                  <w:divBdr>
                    <w:top w:val="none" w:sz="0" w:space="0" w:color="auto"/>
                    <w:left w:val="none" w:sz="0" w:space="0" w:color="auto"/>
                    <w:bottom w:val="none" w:sz="0" w:space="0" w:color="auto"/>
                    <w:right w:val="none" w:sz="0" w:space="0" w:color="auto"/>
                  </w:divBdr>
                  <w:divsChild>
                    <w:div w:id="572545961">
                      <w:marLeft w:val="0"/>
                      <w:marRight w:val="0"/>
                      <w:marTop w:val="0"/>
                      <w:marBottom w:val="0"/>
                      <w:divBdr>
                        <w:top w:val="none" w:sz="0" w:space="0" w:color="auto"/>
                        <w:left w:val="none" w:sz="0" w:space="0" w:color="auto"/>
                        <w:bottom w:val="none" w:sz="0" w:space="0" w:color="auto"/>
                        <w:right w:val="none" w:sz="0" w:space="0" w:color="auto"/>
                      </w:divBdr>
                    </w:div>
                    <w:div w:id="2074885207">
                      <w:marLeft w:val="0"/>
                      <w:marRight w:val="0"/>
                      <w:marTop w:val="0"/>
                      <w:marBottom w:val="0"/>
                      <w:divBdr>
                        <w:top w:val="none" w:sz="0" w:space="0" w:color="auto"/>
                        <w:left w:val="none" w:sz="0" w:space="0" w:color="auto"/>
                        <w:bottom w:val="none" w:sz="0" w:space="0" w:color="auto"/>
                        <w:right w:val="none" w:sz="0" w:space="0" w:color="auto"/>
                      </w:divBdr>
                    </w:div>
                    <w:div w:id="188606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981219">
          <w:marLeft w:val="0"/>
          <w:marRight w:val="0"/>
          <w:marTop w:val="0"/>
          <w:marBottom w:val="0"/>
          <w:divBdr>
            <w:top w:val="none" w:sz="0" w:space="0" w:color="auto"/>
            <w:left w:val="none" w:sz="0" w:space="0" w:color="auto"/>
            <w:bottom w:val="none" w:sz="0" w:space="0" w:color="auto"/>
            <w:right w:val="none" w:sz="0" w:space="0" w:color="auto"/>
          </w:divBdr>
          <w:divsChild>
            <w:div w:id="891769834">
              <w:marLeft w:val="0"/>
              <w:marRight w:val="0"/>
              <w:marTop w:val="0"/>
              <w:marBottom w:val="0"/>
              <w:divBdr>
                <w:top w:val="none" w:sz="0" w:space="0" w:color="auto"/>
                <w:left w:val="none" w:sz="0" w:space="0" w:color="auto"/>
                <w:bottom w:val="single" w:sz="12" w:space="0" w:color="D8D9DA"/>
                <w:right w:val="none" w:sz="0" w:space="0" w:color="auto"/>
              </w:divBdr>
              <w:divsChild>
                <w:div w:id="2047291549">
                  <w:marLeft w:val="0"/>
                  <w:marRight w:val="0"/>
                  <w:marTop w:val="0"/>
                  <w:marBottom w:val="0"/>
                  <w:divBdr>
                    <w:top w:val="none" w:sz="0" w:space="0" w:color="auto"/>
                    <w:left w:val="none" w:sz="0" w:space="0" w:color="auto"/>
                    <w:bottom w:val="none" w:sz="0" w:space="0" w:color="auto"/>
                    <w:right w:val="none" w:sz="0" w:space="0" w:color="auto"/>
                  </w:divBdr>
                  <w:divsChild>
                    <w:div w:id="2037728484">
                      <w:marLeft w:val="0"/>
                      <w:marRight w:val="0"/>
                      <w:marTop w:val="0"/>
                      <w:marBottom w:val="0"/>
                      <w:divBdr>
                        <w:top w:val="none" w:sz="0" w:space="0" w:color="auto"/>
                        <w:left w:val="none" w:sz="0" w:space="0" w:color="auto"/>
                        <w:bottom w:val="none" w:sz="0" w:space="0" w:color="auto"/>
                        <w:right w:val="none" w:sz="0" w:space="0" w:color="auto"/>
                      </w:divBdr>
                    </w:div>
                  </w:divsChild>
                </w:div>
                <w:div w:id="1943684746">
                  <w:marLeft w:val="0"/>
                  <w:marRight w:val="0"/>
                  <w:marTop w:val="0"/>
                  <w:marBottom w:val="0"/>
                  <w:divBdr>
                    <w:top w:val="none" w:sz="0" w:space="0" w:color="auto"/>
                    <w:left w:val="none" w:sz="0" w:space="0" w:color="auto"/>
                    <w:bottom w:val="none" w:sz="0" w:space="0" w:color="auto"/>
                    <w:right w:val="none" w:sz="0" w:space="0" w:color="auto"/>
                  </w:divBdr>
                  <w:divsChild>
                    <w:div w:id="13653214">
                      <w:marLeft w:val="0"/>
                      <w:marRight w:val="0"/>
                      <w:marTop w:val="0"/>
                      <w:marBottom w:val="0"/>
                      <w:divBdr>
                        <w:top w:val="none" w:sz="0" w:space="0" w:color="auto"/>
                        <w:left w:val="none" w:sz="0" w:space="0" w:color="auto"/>
                        <w:bottom w:val="none" w:sz="0" w:space="0" w:color="auto"/>
                        <w:right w:val="none" w:sz="0" w:space="0" w:color="auto"/>
                      </w:divBdr>
                    </w:div>
                    <w:div w:id="1558660860">
                      <w:marLeft w:val="270"/>
                      <w:marRight w:val="0"/>
                      <w:marTop w:val="0"/>
                      <w:marBottom w:val="0"/>
                      <w:divBdr>
                        <w:top w:val="none" w:sz="0" w:space="0" w:color="auto"/>
                        <w:left w:val="none" w:sz="0" w:space="0" w:color="auto"/>
                        <w:bottom w:val="none" w:sz="0" w:space="0" w:color="auto"/>
                        <w:right w:val="none" w:sz="0" w:space="0" w:color="auto"/>
                      </w:divBdr>
                    </w:div>
                    <w:div w:id="10335029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104152">
          <w:marLeft w:val="0"/>
          <w:marRight w:val="0"/>
          <w:marTop w:val="300"/>
          <w:marBottom w:val="0"/>
          <w:divBdr>
            <w:top w:val="none" w:sz="0" w:space="0" w:color="auto"/>
            <w:left w:val="none" w:sz="0" w:space="0" w:color="auto"/>
            <w:bottom w:val="none" w:sz="0" w:space="0" w:color="auto"/>
            <w:right w:val="none" w:sz="0" w:space="0" w:color="auto"/>
          </w:divBdr>
          <w:divsChild>
            <w:div w:id="1789005104">
              <w:marLeft w:val="0"/>
              <w:marRight w:val="0"/>
              <w:marTop w:val="0"/>
              <w:marBottom w:val="0"/>
              <w:divBdr>
                <w:top w:val="none" w:sz="0" w:space="0" w:color="auto"/>
                <w:left w:val="none" w:sz="0" w:space="0" w:color="auto"/>
                <w:bottom w:val="none" w:sz="0" w:space="0" w:color="auto"/>
                <w:right w:val="none" w:sz="0" w:space="0" w:color="auto"/>
              </w:divBdr>
              <w:divsChild>
                <w:div w:id="26106686">
                  <w:marLeft w:val="0"/>
                  <w:marRight w:val="0"/>
                  <w:marTop w:val="0"/>
                  <w:marBottom w:val="0"/>
                  <w:divBdr>
                    <w:top w:val="none" w:sz="0" w:space="0" w:color="auto"/>
                    <w:left w:val="none" w:sz="0" w:space="0" w:color="auto"/>
                    <w:bottom w:val="none" w:sz="0" w:space="0" w:color="auto"/>
                    <w:right w:val="none" w:sz="0" w:space="0" w:color="auto"/>
                  </w:divBdr>
                </w:div>
              </w:divsChild>
            </w:div>
            <w:div w:id="1777019067">
              <w:marLeft w:val="0"/>
              <w:marRight w:val="0"/>
              <w:marTop w:val="0"/>
              <w:marBottom w:val="0"/>
              <w:divBdr>
                <w:top w:val="none" w:sz="0" w:space="0" w:color="auto"/>
                <w:left w:val="none" w:sz="0" w:space="0" w:color="auto"/>
                <w:bottom w:val="none" w:sz="0" w:space="0" w:color="auto"/>
                <w:right w:val="none" w:sz="0" w:space="0" w:color="auto"/>
              </w:divBdr>
              <w:divsChild>
                <w:div w:id="1730032229">
                  <w:marLeft w:val="0"/>
                  <w:marRight w:val="0"/>
                  <w:marTop w:val="0"/>
                  <w:marBottom w:val="0"/>
                  <w:divBdr>
                    <w:top w:val="none" w:sz="0" w:space="0" w:color="auto"/>
                    <w:left w:val="none" w:sz="0" w:space="0" w:color="auto"/>
                    <w:bottom w:val="none" w:sz="0" w:space="0" w:color="auto"/>
                    <w:right w:val="none" w:sz="0" w:space="0" w:color="auto"/>
                  </w:divBdr>
                </w:div>
              </w:divsChild>
            </w:div>
            <w:div w:id="455951612">
              <w:marLeft w:val="0"/>
              <w:marRight w:val="0"/>
              <w:marTop w:val="0"/>
              <w:marBottom w:val="420"/>
              <w:divBdr>
                <w:top w:val="none" w:sz="0" w:space="0" w:color="auto"/>
                <w:left w:val="none" w:sz="0" w:space="0" w:color="auto"/>
                <w:bottom w:val="none" w:sz="0" w:space="0" w:color="auto"/>
                <w:right w:val="none" w:sz="0" w:space="0" w:color="auto"/>
              </w:divBdr>
            </w:div>
            <w:div w:id="345637456">
              <w:marLeft w:val="0"/>
              <w:marRight w:val="0"/>
              <w:marTop w:val="0"/>
              <w:marBottom w:val="0"/>
              <w:divBdr>
                <w:top w:val="none" w:sz="0" w:space="0" w:color="auto"/>
                <w:left w:val="none" w:sz="0" w:space="0" w:color="auto"/>
                <w:bottom w:val="none" w:sz="0" w:space="0" w:color="auto"/>
                <w:right w:val="none" w:sz="0" w:space="0" w:color="auto"/>
              </w:divBdr>
              <w:divsChild>
                <w:div w:id="373241013">
                  <w:marLeft w:val="0"/>
                  <w:marRight w:val="0"/>
                  <w:marTop w:val="0"/>
                  <w:marBottom w:val="0"/>
                  <w:divBdr>
                    <w:top w:val="none" w:sz="0" w:space="0" w:color="auto"/>
                    <w:left w:val="none" w:sz="0" w:space="0" w:color="auto"/>
                    <w:bottom w:val="none" w:sz="0" w:space="0" w:color="auto"/>
                    <w:right w:val="none" w:sz="0" w:space="0" w:color="auto"/>
                  </w:divBdr>
                </w:div>
              </w:divsChild>
            </w:div>
            <w:div w:id="797526674">
              <w:marLeft w:val="0"/>
              <w:marRight w:val="0"/>
              <w:marTop w:val="0"/>
              <w:marBottom w:val="420"/>
              <w:divBdr>
                <w:top w:val="none" w:sz="0" w:space="0" w:color="auto"/>
                <w:left w:val="none" w:sz="0" w:space="0" w:color="auto"/>
                <w:bottom w:val="none" w:sz="0" w:space="0" w:color="auto"/>
                <w:right w:val="none" w:sz="0" w:space="0" w:color="auto"/>
              </w:divBdr>
            </w:div>
            <w:div w:id="182015101">
              <w:marLeft w:val="0"/>
              <w:marRight w:val="0"/>
              <w:marTop w:val="0"/>
              <w:marBottom w:val="0"/>
              <w:divBdr>
                <w:top w:val="none" w:sz="0" w:space="0" w:color="auto"/>
                <w:left w:val="none" w:sz="0" w:space="0" w:color="auto"/>
                <w:bottom w:val="none" w:sz="0" w:space="0" w:color="auto"/>
                <w:right w:val="none" w:sz="0" w:space="0" w:color="auto"/>
              </w:divBdr>
              <w:divsChild>
                <w:div w:id="1459375590">
                  <w:marLeft w:val="0"/>
                  <w:marRight w:val="0"/>
                  <w:marTop w:val="0"/>
                  <w:marBottom w:val="0"/>
                  <w:divBdr>
                    <w:top w:val="none" w:sz="0" w:space="0" w:color="auto"/>
                    <w:left w:val="none" w:sz="0" w:space="0" w:color="auto"/>
                    <w:bottom w:val="none" w:sz="0" w:space="0" w:color="auto"/>
                    <w:right w:val="none" w:sz="0" w:space="0" w:color="auto"/>
                  </w:divBdr>
                </w:div>
              </w:divsChild>
            </w:div>
            <w:div w:id="1755010159">
              <w:marLeft w:val="0"/>
              <w:marRight w:val="0"/>
              <w:marTop w:val="0"/>
              <w:marBottom w:val="420"/>
              <w:divBdr>
                <w:top w:val="none" w:sz="0" w:space="0" w:color="auto"/>
                <w:left w:val="none" w:sz="0" w:space="0" w:color="auto"/>
                <w:bottom w:val="none" w:sz="0" w:space="0" w:color="auto"/>
                <w:right w:val="none" w:sz="0" w:space="0" w:color="auto"/>
              </w:divBdr>
            </w:div>
            <w:div w:id="1459253752">
              <w:marLeft w:val="0"/>
              <w:marRight w:val="0"/>
              <w:marTop w:val="0"/>
              <w:marBottom w:val="0"/>
              <w:divBdr>
                <w:top w:val="none" w:sz="0" w:space="0" w:color="auto"/>
                <w:left w:val="none" w:sz="0" w:space="0" w:color="auto"/>
                <w:bottom w:val="none" w:sz="0" w:space="0" w:color="auto"/>
                <w:right w:val="none" w:sz="0" w:space="0" w:color="auto"/>
              </w:divBdr>
              <w:divsChild>
                <w:div w:id="971909896">
                  <w:marLeft w:val="0"/>
                  <w:marRight w:val="0"/>
                  <w:marTop w:val="0"/>
                  <w:marBottom w:val="0"/>
                  <w:divBdr>
                    <w:top w:val="none" w:sz="0" w:space="0" w:color="auto"/>
                    <w:left w:val="none" w:sz="0" w:space="0" w:color="auto"/>
                    <w:bottom w:val="none" w:sz="0" w:space="0" w:color="auto"/>
                    <w:right w:val="none" w:sz="0" w:space="0" w:color="auto"/>
                  </w:divBdr>
                </w:div>
              </w:divsChild>
            </w:div>
            <w:div w:id="1541824112">
              <w:marLeft w:val="0"/>
              <w:marRight w:val="0"/>
              <w:marTop w:val="0"/>
              <w:marBottom w:val="420"/>
              <w:divBdr>
                <w:top w:val="none" w:sz="0" w:space="0" w:color="auto"/>
                <w:left w:val="none" w:sz="0" w:space="0" w:color="auto"/>
                <w:bottom w:val="none" w:sz="0" w:space="0" w:color="auto"/>
                <w:right w:val="none" w:sz="0" w:space="0" w:color="auto"/>
              </w:divBdr>
            </w:div>
            <w:div w:id="1098137286">
              <w:marLeft w:val="0"/>
              <w:marRight w:val="0"/>
              <w:marTop w:val="0"/>
              <w:marBottom w:val="0"/>
              <w:divBdr>
                <w:top w:val="none" w:sz="0" w:space="0" w:color="auto"/>
                <w:left w:val="none" w:sz="0" w:space="0" w:color="auto"/>
                <w:bottom w:val="none" w:sz="0" w:space="0" w:color="auto"/>
                <w:right w:val="none" w:sz="0" w:space="0" w:color="auto"/>
              </w:divBdr>
              <w:divsChild>
                <w:div w:id="44986895">
                  <w:marLeft w:val="0"/>
                  <w:marRight w:val="0"/>
                  <w:marTop w:val="0"/>
                  <w:marBottom w:val="0"/>
                  <w:divBdr>
                    <w:top w:val="none" w:sz="0" w:space="0" w:color="auto"/>
                    <w:left w:val="none" w:sz="0" w:space="0" w:color="auto"/>
                    <w:bottom w:val="none" w:sz="0" w:space="0" w:color="auto"/>
                    <w:right w:val="none" w:sz="0" w:space="0" w:color="auto"/>
                  </w:divBdr>
                </w:div>
              </w:divsChild>
            </w:div>
            <w:div w:id="1264801262">
              <w:marLeft w:val="0"/>
              <w:marRight w:val="0"/>
              <w:marTop w:val="0"/>
              <w:marBottom w:val="420"/>
              <w:divBdr>
                <w:top w:val="none" w:sz="0" w:space="0" w:color="auto"/>
                <w:left w:val="none" w:sz="0" w:space="0" w:color="auto"/>
                <w:bottom w:val="none" w:sz="0" w:space="0" w:color="auto"/>
                <w:right w:val="none" w:sz="0" w:space="0" w:color="auto"/>
              </w:divBdr>
            </w:div>
            <w:div w:id="1855026881">
              <w:marLeft w:val="0"/>
              <w:marRight w:val="0"/>
              <w:marTop w:val="0"/>
              <w:marBottom w:val="0"/>
              <w:divBdr>
                <w:top w:val="none" w:sz="0" w:space="0" w:color="auto"/>
                <w:left w:val="none" w:sz="0" w:space="0" w:color="auto"/>
                <w:bottom w:val="none" w:sz="0" w:space="0" w:color="auto"/>
                <w:right w:val="none" w:sz="0" w:space="0" w:color="auto"/>
              </w:divBdr>
              <w:divsChild>
                <w:div w:id="638463285">
                  <w:marLeft w:val="0"/>
                  <w:marRight w:val="0"/>
                  <w:marTop w:val="0"/>
                  <w:marBottom w:val="0"/>
                  <w:divBdr>
                    <w:top w:val="none" w:sz="0" w:space="0" w:color="auto"/>
                    <w:left w:val="none" w:sz="0" w:space="0" w:color="auto"/>
                    <w:bottom w:val="none" w:sz="0" w:space="0" w:color="auto"/>
                    <w:right w:val="none" w:sz="0" w:space="0" w:color="auto"/>
                  </w:divBdr>
                </w:div>
              </w:divsChild>
            </w:div>
            <w:div w:id="11297526">
              <w:marLeft w:val="0"/>
              <w:marRight w:val="0"/>
              <w:marTop w:val="0"/>
              <w:marBottom w:val="420"/>
              <w:divBdr>
                <w:top w:val="none" w:sz="0" w:space="0" w:color="auto"/>
                <w:left w:val="none" w:sz="0" w:space="0" w:color="auto"/>
                <w:bottom w:val="none" w:sz="0" w:space="0" w:color="auto"/>
                <w:right w:val="none" w:sz="0" w:space="0" w:color="auto"/>
              </w:divBdr>
            </w:div>
            <w:div w:id="32436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9960">
      <w:bodyDiv w:val="1"/>
      <w:marLeft w:val="0"/>
      <w:marRight w:val="0"/>
      <w:marTop w:val="0"/>
      <w:marBottom w:val="0"/>
      <w:divBdr>
        <w:top w:val="none" w:sz="0" w:space="0" w:color="auto"/>
        <w:left w:val="none" w:sz="0" w:space="0" w:color="auto"/>
        <w:bottom w:val="none" w:sz="0" w:space="0" w:color="auto"/>
        <w:right w:val="none" w:sz="0" w:space="0" w:color="auto"/>
      </w:divBdr>
      <w:divsChild>
        <w:div w:id="1862237469">
          <w:marLeft w:val="0"/>
          <w:marRight w:val="0"/>
          <w:marTop w:val="0"/>
          <w:marBottom w:val="120"/>
          <w:divBdr>
            <w:top w:val="none" w:sz="0" w:space="0" w:color="auto"/>
            <w:left w:val="none" w:sz="0" w:space="0" w:color="auto"/>
            <w:bottom w:val="none" w:sz="0" w:space="0" w:color="auto"/>
            <w:right w:val="none" w:sz="0" w:space="0" w:color="auto"/>
          </w:divBdr>
          <w:divsChild>
            <w:div w:id="799417479">
              <w:marLeft w:val="0"/>
              <w:marRight w:val="0"/>
              <w:marTop w:val="0"/>
              <w:marBottom w:val="0"/>
              <w:divBdr>
                <w:top w:val="none" w:sz="0" w:space="0" w:color="auto"/>
                <w:left w:val="none" w:sz="0" w:space="0" w:color="auto"/>
                <w:bottom w:val="none" w:sz="0" w:space="0" w:color="auto"/>
                <w:right w:val="none" w:sz="0" w:space="0" w:color="auto"/>
              </w:divBdr>
              <w:divsChild>
                <w:div w:id="1720202105">
                  <w:marLeft w:val="0"/>
                  <w:marRight w:val="0"/>
                  <w:marTop w:val="0"/>
                  <w:marBottom w:val="0"/>
                  <w:divBdr>
                    <w:top w:val="none" w:sz="0" w:space="0" w:color="auto"/>
                    <w:left w:val="none" w:sz="0" w:space="0" w:color="auto"/>
                    <w:bottom w:val="none" w:sz="0" w:space="0" w:color="auto"/>
                    <w:right w:val="none" w:sz="0" w:space="0" w:color="auto"/>
                  </w:divBdr>
                  <w:divsChild>
                    <w:div w:id="153303492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49363019">
          <w:marLeft w:val="0"/>
          <w:marRight w:val="0"/>
          <w:marTop w:val="0"/>
          <w:marBottom w:val="0"/>
          <w:divBdr>
            <w:top w:val="none" w:sz="0" w:space="0" w:color="auto"/>
            <w:left w:val="none" w:sz="0" w:space="0" w:color="auto"/>
            <w:bottom w:val="none" w:sz="0" w:space="0" w:color="auto"/>
            <w:right w:val="none" w:sz="0" w:space="0" w:color="auto"/>
          </w:divBdr>
        </w:div>
        <w:div w:id="1759983144">
          <w:marLeft w:val="0"/>
          <w:marRight w:val="0"/>
          <w:marTop w:val="0"/>
          <w:marBottom w:val="0"/>
          <w:divBdr>
            <w:top w:val="none" w:sz="0" w:space="0" w:color="auto"/>
            <w:left w:val="none" w:sz="0" w:space="0" w:color="auto"/>
            <w:bottom w:val="none" w:sz="0" w:space="0" w:color="auto"/>
            <w:right w:val="none" w:sz="0" w:space="0" w:color="auto"/>
          </w:divBdr>
          <w:divsChild>
            <w:div w:id="320889502">
              <w:marLeft w:val="0"/>
              <w:marRight w:val="0"/>
              <w:marTop w:val="0"/>
              <w:marBottom w:val="120"/>
              <w:divBdr>
                <w:top w:val="none" w:sz="0" w:space="0" w:color="auto"/>
                <w:left w:val="none" w:sz="0" w:space="0" w:color="auto"/>
                <w:bottom w:val="none" w:sz="0" w:space="0" w:color="auto"/>
                <w:right w:val="none" w:sz="0" w:space="0" w:color="auto"/>
              </w:divBdr>
              <w:divsChild>
                <w:div w:id="19045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77367">
          <w:marLeft w:val="0"/>
          <w:marRight w:val="0"/>
          <w:marTop w:val="0"/>
          <w:marBottom w:val="480"/>
          <w:divBdr>
            <w:top w:val="none" w:sz="0" w:space="0" w:color="auto"/>
            <w:left w:val="none" w:sz="0" w:space="0" w:color="auto"/>
            <w:bottom w:val="single" w:sz="12" w:space="24" w:color="EBEBEB"/>
            <w:right w:val="none" w:sz="0" w:space="0" w:color="auto"/>
          </w:divBdr>
          <w:divsChild>
            <w:div w:id="67964952">
              <w:marLeft w:val="0"/>
              <w:marRight w:val="0"/>
              <w:marTop w:val="0"/>
              <w:marBottom w:val="0"/>
              <w:divBdr>
                <w:top w:val="none" w:sz="0" w:space="0" w:color="auto"/>
                <w:left w:val="none" w:sz="0" w:space="0" w:color="auto"/>
                <w:bottom w:val="none" w:sz="0" w:space="0" w:color="auto"/>
                <w:right w:val="none" w:sz="0" w:space="0" w:color="auto"/>
              </w:divBdr>
              <w:divsChild>
                <w:div w:id="772943204">
                  <w:marLeft w:val="0"/>
                  <w:marRight w:val="0"/>
                  <w:marTop w:val="0"/>
                  <w:marBottom w:val="0"/>
                  <w:divBdr>
                    <w:top w:val="none" w:sz="0" w:space="0" w:color="auto"/>
                    <w:left w:val="none" w:sz="0" w:space="0" w:color="auto"/>
                    <w:bottom w:val="none" w:sz="0" w:space="0" w:color="auto"/>
                    <w:right w:val="none" w:sz="0" w:space="0" w:color="auto"/>
                  </w:divBdr>
                </w:div>
                <w:div w:id="2090537903">
                  <w:marLeft w:val="0"/>
                  <w:marRight w:val="0"/>
                  <w:marTop w:val="0"/>
                  <w:marBottom w:val="0"/>
                  <w:divBdr>
                    <w:top w:val="none" w:sz="0" w:space="0" w:color="auto"/>
                    <w:left w:val="none" w:sz="0" w:space="0" w:color="auto"/>
                    <w:bottom w:val="none" w:sz="0" w:space="0" w:color="auto"/>
                    <w:right w:val="none" w:sz="0" w:space="0" w:color="auto"/>
                  </w:divBdr>
                </w:div>
                <w:div w:id="506987671">
                  <w:marLeft w:val="0"/>
                  <w:marRight w:val="0"/>
                  <w:marTop w:val="0"/>
                  <w:marBottom w:val="0"/>
                  <w:divBdr>
                    <w:top w:val="none" w:sz="0" w:space="0" w:color="auto"/>
                    <w:left w:val="none" w:sz="0" w:space="0" w:color="auto"/>
                    <w:bottom w:val="none" w:sz="0" w:space="0" w:color="auto"/>
                    <w:right w:val="none" w:sz="0" w:space="0" w:color="auto"/>
                  </w:divBdr>
                </w:div>
                <w:div w:id="483350451">
                  <w:marLeft w:val="0"/>
                  <w:marRight w:val="0"/>
                  <w:marTop w:val="0"/>
                  <w:marBottom w:val="0"/>
                  <w:divBdr>
                    <w:top w:val="none" w:sz="0" w:space="0" w:color="auto"/>
                    <w:left w:val="none" w:sz="0" w:space="0" w:color="auto"/>
                    <w:bottom w:val="none" w:sz="0" w:space="0" w:color="auto"/>
                    <w:right w:val="none" w:sz="0" w:space="0" w:color="auto"/>
                  </w:divBdr>
                </w:div>
                <w:div w:id="306013037">
                  <w:marLeft w:val="0"/>
                  <w:marRight w:val="0"/>
                  <w:marTop w:val="0"/>
                  <w:marBottom w:val="0"/>
                  <w:divBdr>
                    <w:top w:val="none" w:sz="0" w:space="0" w:color="auto"/>
                    <w:left w:val="none" w:sz="0" w:space="0" w:color="auto"/>
                    <w:bottom w:val="none" w:sz="0" w:space="0" w:color="auto"/>
                    <w:right w:val="none" w:sz="0" w:space="0" w:color="auto"/>
                  </w:divBdr>
                </w:div>
                <w:div w:id="2044136410">
                  <w:marLeft w:val="0"/>
                  <w:marRight w:val="0"/>
                  <w:marTop w:val="0"/>
                  <w:marBottom w:val="0"/>
                  <w:divBdr>
                    <w:top w:val="none" w:sz="0" w:space="0" w:color="auto"/>
                    <w:left w:val="none" w:sz="0" w:space="0" w:color="auto"/>
                    <w:bottom w:val="none" w:sz="0" w:space="0" w:color="auto"/>
                    <w:right w:val="none" w:sz="0" w:space="0" w:color="auto"/>
                  </w:divBdr>
                </w:div>
                <w:div w:id="1069694960">
                  <w:marLeft w:val="0"/>
                  <w:marRight w:val="0"/>
                  <w:marTop w:val="0"/>
                  <w:marBottom w:val="0"/>
                  <w:divBdr>
                    <w:top w:val="none" w:sz="0" w:space="0" w:color="auto"/>
                    <w:left w:val="none" w:sz="0" w:space="0" w:color="auto"/>
                    <w:bottom w:val="none" w:sz="0" w:space="0" w:color="auto"/>
                    <w:right w:val="none" w:sz="0" w:space="0" w:color="auto"/>
                  </w:divBdr>
                </w:div>
                <w:div w:id="16472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955686">
          <w:marLeft w:val="0"/>
          <w:marRight w:val="0"/>
          <w:marTop w:val="0"/>
          <w:marBottom w:val="0"/>
          <w:divBdr>
            <w:top w:val="none" w:sz="0" w:space="0" w:color="auto"/>
            <w:left w:val="none" w:sz="0" w:space="0" w:color="auto"/>
            <w:bottom w:val="none" w:sz="0" w:space="0" w:color="auto"/>
            <w:right w:val="none" w:sz="0" w:space="0" w:color="auto"/>
          </w:divBdr>
          <w:divsChild>
            <w:div w:id="930284743">
              <w:marLeft w:val="0"/>
              <w:marRight w:val="0"/>
              <w:marTop w:val="0"/>
              <w:marBottom w:val="0"/>
              <w:divBdr>
                <w:top w:val="none" w:sz="0" w:space="0" w:color="auto"/>
                <w:left w:val="none" w:sz="0" w:space="0" w:color="auto"/>
                <w:bottom w:val="none" w:sz="0" w:space="0" w:color="auto"/>
                <w:right w:val="none" w:sz="0" w:space="0" w:color="auto"/>
              </w:divBdr>
              <w:divsChild>
                <w:div w:id="765343483">
                  <w:marLeft w:val="0"/>
                  <w:marRight w:val="0"/>
                  <w:marTop w:val="0"/>
                  <w:marBottom w:val="0"/>
                  <w:divBdr>
                    <w:top w:val="none" w:sz="0" w:space="0" w:color="auto"/>
                    <w:left w:val="none" w:sz="0" w:space="0" w:color="auto"/>
                    <w:bottom w:val="none" w:sz="0" w:space="0" w:color="auto"/>
                    <w:right w:val="none" w:sz="0" w:space="0" w:color="auto"/>
                  </w:divBdr>
                  <w:divsChild>
                    <w:div w:id="420107668">
                      <w:marLeft w:val="0"/>
                      <w:marRight w:val="0"/>
                      <w:marTop w:val="240"/>
                      <w:marBottom w:val="240"/>
                      <w:divBdr>
                        <w:top w:val="single" w:sz="12" w:space="0" w:color="EBEBEB"/>
                        <w:left w:val="none" w:sz="0" w:space="0" w:color="auto"/>
                        <w:bottom w:val="single" w:sz="12" w:space="0" w:color="EBEBEB"/>
                        <w:right w:val="none" w:sz="0" w:space="0" w:color="auto"/>
                      </w:divBdr>
                      <w:divsChild>
                        <w:div w:id="1607787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74219047">
                  <w:marLeft w:val="0"/>
                  <w:marRight w:val="0"/>
                  <w:marTop w:val="0"/>
                  <w:marBottom w:val="0"/>
                  <w:divBdr>
                    <w:top w:val="none" w:sz="0" w:space="0" w:color="auto"/>
                    <w:left w:val="none" w:sz="0" w:space="0" w:color="auto"/>
                    <w:bottom w:val="none" w:sz="0" w:space="0" w:color="auto"/>
                    <w:right w:val="none" w:sz="0" w:space="0" w:color="auto"/>
                  </w:divBdr>
                </w:div>
                <w:div w:id="922958520">
                  <w:marLeft w:val="0"/>
                  <w:marRight w:val="0"/>
                  <w:marTop w:val="0"/>
                  <w:marBottom w:val="0"/>
                  <w:divBdr>
                    <w:top w:val="none" w:sz="0" w:space="0" w:color="auto"/>
                    <w:left w:val="none" w:sz="0" w:space="0" w:color="auto"/>
                    <w:bottom w:val="none" w:sz="0" w:space="0" w:color="auto"/>
                    <w:right w:val="none" w:sz="0" w:space="0" w:color="auto"/>
                  </w:divBdr>
                </w:div>
                <w:div w:id="1193567986">
                  <w:marLeft w:val="0"/>
                  <w:marRight w:val="0"/>
                  <w:marTop w:val="0"/>
                  <w:marBottom w:val="0"/>
                  <w:divBdr>
                    <w:top w:val="none" w:sz="0" w:space="0" w:color="auto"/>
                    <w:left w:val="none" w:sz="0" w:space="0" w:color="auto"/>
                    <w:bottom w:val="none" w:sz="0" w:space="0" w:color="auto"/>
                    <w:right w:val="none" w:sz="0" w:space="0" w:color="auto"/>
                  </w:divBdr>
                </w:div>
                <w:div w:id="1908540156">
                  <w:marLeft w:val="0"/>
                  <w:marRight w:val="0"/>
                  <w:marTop w:val="0"/>
                  <w:marBottom w:val="0"/>
                  <w:divBdr>
                    <w:top w:val="none" w:sz="0" w:space="0" w:color="auto"/>
                    <w:left w:val="none" w:sz="0" w:space="0" w:color="auto"/>
                    <w:bottom w:val="none" w:sz="0" w:space="0" w:color="auto"/>
                    <w:right w:val="none" w:sz="0" w:space="0" w:color="auto"/>
                  </w:divBdr>
                </w:div>
                <w:div w:id="69188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000928">
          <w:marLeft w:val="0"/>
          <w:marRight w:val="0"/>
          <w:marTop w:val="0"/>
          <w:marBottom w:val="0"/>
          <w:divBdr>
            <w:top w:val="none" w:sz="0" w:space="0" w:color="auto"/>
            <w:left w:val="none" w:sz="0" w:space="0" w:color="auto"/>
            <w:bottom w:val="none" w:sz="0" w:space="0" w:color="auto"/>
            <w:right w:val="none" w:sz="0" w:space="0" w:color="auto"/>
          </w:divBdr>
        </w:div>
        <w:div w:id="764888729">
          <w:marLeft w:val="0"/>
          <w:marRight w:val="0"/>
          <w:marTop w:val="0"/>
          <w:marBottom w:val="0"/>
          <w:divBdr>
            <w:top w:val="none" w:sz="0" w:space="0" w:color="auto"/>
            <w:left w:val="none" w:sz="0" w:space="0" w:color="auto"/>
            <w:bottom w:val="none" w:sz="0" w:space="0" w:color="auto"/>
            <w:right w:val="none" w:sz="0" w:space="0" w:color="auto"/>
          </w:divBdr>
        </w:div>
        <w:div w:id="2132431439">
          <w:marLeft w:val="0"/>
          <w:marRight w:val="0"/>
          <w:marTop w:val="0"/>
          <w:marBottom w:val="0"/>
          <w:divBdr>
            <w:top w:val="none" w:sz="0" w:space="0" w:color="auto"/>
            <w:left w:val="none" w:sz="0" w:space="0" w:color="auto"/>
            <w:bottom w:val="none" w:sz="0" w:space="0" w:color="auto"/>
            <w:right w:val="none" w:sz="0" w:space="0" w:color="auto"/>
          </w:divBdr>
        </w:div>
        <w:div w:id="1033849520">
          <w:marLeft w:val="0"/>
          <w:marRight w:val="0"/>
          <w:marTop w:val="0"/>
          <w:marBottom w:val="0"/>
          <w:divBdr>
            <w:top w:val="none" w:sz="0" w:space="0" w:color="auto"/>
            <w:left w:val="none" w:sz="0" w:space="0" w:color="auto"/>
            <w:bottom w:val="none" w:sz="0" w:space="0" w:color="auto"/>
            <w:right w:val="none" w:sz="0" w:space="0" w:color="auto"/>
          </w:divBdr>
        </w:div>
        <w:div w:id="1928230891">
          <w:marLeft w:val="0"/>
          <w:marRight w:val="0"/>
          <w:marTop w:val="0"/>
          <w:marBottom w:val="0"/>
          <w:divBdr>
            <w:top w:val="none" w:sz="0" w:space="0" w:color="auto"/>
            <w:left w:val="none" w:sz="0" w:space="0" w:color="auto"/>
            <w:bottom w:val="none" w:sz="0" w:space="0" w:color="auto"/>
            <w:right w:val="none" w:sz="0" w:space="0" w:color="auto"/>
          </w:divBdr>
        </w:div>
        <w:div w:id="347176144">
          <w:marLeft w:val="0"/>
          <w:marRight w:val="0"/>
          <w:marTop w:val="0"/>
          <w:marBottom w:val="0"/>
          <w:divBdr>
            <w:top w:val="none" w:sz="0" w:space="0" w:color="auto"/>
            <w:left w:val="none" w:sz="0" w:space="0" w:color="auto"/>
            <w:bottom w:val="none" w:sz="0" w:space="0" w:color="auto"/>
            <w:right w:val="none" w:sz="0" w:space="0" w:color="auto"/>
          </w:divBdr>
        </w:div>
        <w:div w:id="1373310005">
          <w:marLeft w:val="0"/>
          <w:marRight w:val="0"/>
          <w:marTop w:val="0"/>
          <w:marBottom w:val="0"/>
          <w:divBdr>
            <w:top w:val="none" w:sz="0" w:space="0" w:color="auto"/>
            <w:left w:val="none" w:sz="0" w:space="0" w:color="auto"/>
            <w:bottom w:val="none" w:sz="0" w:space="0" w:color="auto"/>
            <w:right w:val="none" w:sz="0" w:space="0" w:color="auto"/>
          </w:divBdr>
        </w:div>
        <w:div w:id="1624463438">
          <w:marLeft w:val="0"/>
          <w:marRight w:val="0"/>
          <w:marTop w:val="0"/>
          <w:marBottom w:val="0"/>
          <w:divBdr>
            <w:top w:val="none" w:sz="0" w:space="0" w:color="auto"/>
            <w:left w:val="none" w:sz="0" w:space="0" w:color="auto"/>
            <w:bottom w:val="none" w:sz="0" w:space="0" w:color="auto"/>
            <w:right w:val="none" w:sz="0" w:space="0" w:color="auto"/>
          </w:divBdr>
        </w:div>
        <w:div w:id="1260791602">
          <w:marLeft w:val="0"/>
          <w:marRight w:val="0"/>
          <w:marTop w:val="0"/>
          <w:marBottom w:val="0"/>
          <w:divBdr>
            <w:top w:val="none" w:sz="0" w:space="0" w:color="auto"/>
            <w:left w:val="none" w:sz="0" w:space="0" w:color="auto"/>
            <w:bottom w:val="none" w:sz="0" w:space="0" w:color="auto"/>
            <w:right w:val="none" w:sz="0" w:space="0" w:color="auto"/>
          </w:divBdr>
        </w:div>
        <w:div w:id="954675903">
          <w:marLeft w:val="0"/>
          <w:marRight w:val="0"/>
          <w:marTop w:val="0"/>
          <w:marBottom w:val="0"/>
          <w:divBdr>
            <w:top w:val="none" w:sz="0" w:space="0" w:color="auto"/>
            <w:left w:val="none" w:sz="0" w:space="0" w:color="auto"/>
            <w:bottom w:val="none" w:sz="0" w:space="0" w:color="auto"/>
            <w:right w:val="none" w:sz="0" w:space="0" w:color="auto"/>
          </w:divBdr>
        </w:div>
        <w:div w:id="1814133826">
          <w:marLeft w:val="0"/>
          <w:marRight w:val="0"/>
          <w:marTop w:val="0"/>
          <w:marBottom w:val="0"/>
          <w:divBdr>
            <w:top w:val="none" w:sz="0" w:space="0" w:color="auto"/>
            <w:left w:val="none" w:sz="0" w:space="0" w:color="auto"/>
            <w:bottom w:val="none" w:sz="0" w:space="0" w:color="auto"/>
            <w:right w:val="none" w:sz="0" w:space="0" w:color="auto"/>
          </w:divBdr>
        </w:div>
        <w:div w:id="312875339">
          <w:marLeft w:val="0"/>
          <w:marRight w:val="0"/>
          <w:marTop w:val="0"/>
          <w:marBottom w:val="0"/>
          <w:divBdr>
            <w:top w:val="none" w:sz="0" w:space="0" w:color="auto"/>
            <w:left w:val="none" w:sz="0" w:space="0" w:color="auto"/>
            <w:bottom w:val="none" w:sz="0" w:space="0" w:color="auto"/>
            <w:right w:val="none" w:sz="0" w:space="0" w:color="auto"/>
          </w:divBdr>
        </w:div>
        <w:div w:id="1382747705">
          <w:marLeft w:val="0"/>
          <w:marRight w:val="0"/>
          <w:marTop w:val="0"/>
          <w:marBottom w:val="0"/>
          <w:divBdr>
            <w:top w:val="none" w:sz="0" w:space="0" w:color="auto"/>
            <w:left w:val="none" w:sz="0" w:space="0" w:color="auto"/>
            <w:bottom w:val="none" w:sz="0" w:space="0" w:color="auto"/>
            <w:right w:val="none" w:sz="0" w:space="0" w:color="auto"/>
          </w:divBdr>
        </w:div>
        <w:div w:id="911428067">
          <w:marLeft w:val="0"/>
          <w:marRight w:val="0"/>
          <w:marTop w:val="0"/>
          <w:marBottom w:val="0"/>
          <w:divBdr>
            <w:top w:val="none" w:sz="0" w:space="0" w:color="auto"/>
            <w:left w:val="none" w:sz="0" w:space="0" w:color="auto"/>
            <w:bottom w:val="none" w:sz="0" w:space="0" w:color="auto"/>
            <w:right w:val="none" w:sz="0" w:space="0" w:color="auto"/>
          </w:divBdr>
        </w:div>
        <w:div w:id="533420545">
          <w:marLeft w:val="0"/>
          <w:marRight w:val="0"/>
          <w:marTop w:val="0"/>
          <w:marBottom w:val="0"/>
          <w:divBdr>
            <w:top w:val="none" w:sz="0" w:space="0" w:color="auto"/>
            <w:left w:val="none" w:sz="0" w:space="0" w:color="auto"/>
            <w:bottom w:val="none" w:sz="0" w:space="0" w:color="auto"/>
            <w:right w:val="none" w:sz="0" w:space="0" w:color="auto"/>
          </w:divBdr>
        </w:div>
        <w:div w:id="2088770196">
          <w:marLeft w:val="0"/>
          <w:marRight w:val="0"/>
          <w:marTop w:val="0"/>
          <w:marBottom w:val="0"/>
          <w:divBdr>
            <w:top w:val="none" w:sz="0" w:space="0" w:color="auto"/>
            <w:left w:val="none" w:sz="0" w:space="0" w:color="auto"/>
            <w:bottom w:val="none" w:sz="0" w:space="0" w:color="auto"/>
            <w:right w:val="none" w:sz="0" w:space="0" w:color="auto"/>
          </w:divBdr>
        </w:div>
        <w:div w:id="483007440">
          <w:marLeft w:val="0"/>
          <w:marRight w:val="0"/>
          <w:marTop w:val="0"/>
          <w:marBottom w:val="0"/>
          <w:divBdr>
            <w:top w:val="none" w:sz="0" w:space="0" w:color="auto"/>
            <w:left w:val="none" w:sz="0" w:space="0" w:color="auto"/>
            <w:bottom w:val="none" w:sz="0" w:space="0" w:color="auto"/>
            <w:right w:val="none" w:sz="0" w:space="0" w:color="auto"/>
          </w:divBdr>
        </w:div>
        <w:div w:id="135417022">
          <w:marLeft w:val="0"/>
          <w:marRight w:val="0"/>
          <w:marTop w:val="0"/>
          <w:marBottom w:val="0"/>
          <w:divBdr>
            <w:top w:val="none" w:sz="0" w:space="0" w:color="auto"/>
            <w:left w:val="none" w:sz="0" w:space="0" w:color="auto"/>
            <w:bottom w:val="none" w:sz="0" w:space="0" w:color="auto"/>
            <w:right w:val="none" w:sz="0" w:space="0" w:color="auto"/>
          </w:divBdr>
        </w:div>
        <w:div w:id="1029768081">
          <w:marLeft w:val="0"/>
          <w:marRight w:val="0"/>
          <w:marTop w:val="0"/>
          <w:marBottom w:val="0"/>
          <w:divBdr>
            <w:top w:val="none" w:sz="0" w:space="0" w:color="auto"/>
            <w:left w:val="none" w:sz="0" w:space="0" w:color="auto"/>
            <w:bottom w:val="none" w:sz="0" w:space="0" w:color="auto"/>
            <w:right w:val="none" w:sz="0" w:space="0" w:color="auto"/>
          </w:divBdr>
        </w:div>
        <w:div w:id="1779596235">
          <w:marLeft w:val="0"/>
          <w:marRight w:val="0"/>
          <w:marTop w:val="0"/>
          <w:marBottom w:val="0"/>
          <w:divBdr>
            <w:top w:val="none" w:sz="0" w:space="0" w:color="auto"/>
            <w:left w:val="none" w:sz="0" w:space="0" w:color="auto"/>
            <w:bottom w:val="none" w:sz="0" w:space="0" w:color="auto"/>
            <w:right w:val="none" w:sz="0" w:space="0" w:color="auto"/>
          </w:divBdr>
        </w:div>
        <w:div w:id="1257057841">
          <w:marLeft w:val="0"/>
          <w:marRight w:val="0"/>
          <w:marTop w:val="0"/>
          <w:marBottom w:val="0"/>
          <w:divBdr>
            <w:top w:val="none" w:sz="0" w:space="0" w:color="auto"/>
            <w:left w:val="none" w:sz="0" w:space="0" w:color="auto"/>
            <w:bottom w:val="none" w:sz="0" w:space="0" w:color="auto"/>
            <w:right w:val="none" w:sz="0" w:space="0" w:color="auto"/>
          </w:divBdr>
        </w:div>
        <w:div w:id="478117339">
          <w:marLeft w:val="0"/>
          <w:marRight w:val="0"/>
          <w:marTop w:val="0"/>
          <w:marBottom w:val="0"/>
          <w:divBdr>
            <w:top w:val="none" w:sz="0" w:space="0" w:color="auto"/>
            <w:left w:val="none" w:sz="0" w:space="0" w:color="auto"/>
            <w:bottom w:val="none" w:sz="0" w:space="0" w:color="auto"/>
            <w:right w:val="none" w:sz="0" w:space="0" w:color="auto"/>
          </w:divBdr>
        </w:div>
        <w:div w:id="2054889062">
          <w:marLeft w:val="0"/>
          <w:marRight w:val="0"/>
          <w:marTop w:val="0"/>
          <w:marBottom w:val="0"/>
          <w:divBdr>
            <w:top w:val="none" w:sz="0" w:space="0" w:color="auto"/>
            <w:left w:val="none" w:sz="0" w:space="0" w:color="auto"/>
            <w:bottom w:val="none" w:sz="0" w:space="0" w:color="auto"/>
            <w:right w:val="none" w:sz="0" w:space="0" w:color="auto"/>
          </w:divBdr>
        </w:div>
        <w:div w:id="1126659078">
          <w:marLeft w:val="0"/>
          <w:marRight w:val="0"/>
          <w:marTop w:val="0"/>
          <w:marBottom w:val="0"/>
          <w:divBdr>
            <w:top w:val="none" w:sz="0" w:space="0" w:color="auto"/>
            <w:left w:val="none" w:sz="0" w:space="0" w:color="auto"/>
            <w:bottom w:val="none" w:sz="0" w:space="0" w:color="auto"/>
            <w:right w:val="none" w:sz="0" w:space="0" w:color="auto"/>
          </w:divBdr>
        </w:div>
        <w:div w:id="948706946">
          <w:marLeft w:val="0"/>
          <w:marRight w:val="0"/>
          <w:marTop w:val="0"/>
          <w:marBottom w:val="0"/>
          <w:divBdr>
            <w:top w:val="none" w:sz="0" w:space="0" w:color="auto"/>
            <w:left w:val="none" w:sz="0" w:space="0" w:color="auto"/>
            <w:bottom w:val="none" w:sz="0" w:space="0" w:color="auto"/>
            <w:right w:val="none" w:sz="0" w:space="0" w:color="auto"/>
          </w:divBdr>
        </w:div>
        <w:div w:id="1846817436">
          <w:marLeft w:val="0"/>
          <w:marRight w:val="0"/>
          <w:marTop w:val="0"/>
          <w:marBottom w:val="0"/>
          <w:divBdr>
            <w:top w:val="none" w:sz="0" w:space="0" w:color="auto"/>
            <w:left w:val="none" w:sz="0" w:space="0" w:color="auto"/>
            <w:bottom w:val="none" w:sz="0" w:space="0" w:color="auto"/>
            <w:right w:val="none" w:sz="0" w:space="0" w:color="auto"/>
          </w:divBdr>
        </w:div>
        <w:div w:id="271207470">
          <w:marLeft w:val="0"/>
          <w:marRight w:val="0"/>
          <w:marTop w:val="0"/>
          <w:marBottom w:val="0"/>
          <w:divBdr>
            <w:top w:val="none" w:sz="0" w:space="0" w:color="auto"/>
            <w:left w:val="none" w:sz="0" w:space="0" w:color="auto"/>
            <w:bottom w:val="none" w:sz="0" w:space="0" w:color="auto"/>
            <w:right w:val="none" w:sz="0" w:space="0" w:color="auto"/>
          </w:divBdr>
        </w:div>
        <w:div w:id="721248769">
          <w:marLeft w:val="0"/>
          <w:marRight w:val="0"/>
          <w:marTop w:val="0"/>
          <w:marBottom w:val="0"/>
          <w:divBdr>
            <w:top w:val="none" w:sz="0" w:space="0" w:color="auto"/>
            <w:left w:val="none" w:sz="0" w:space="0" w:color="auto"/>
            <w:bottom w:val="none" w:sz="0" w:space="0" w:color="auto"/>
            <w:right w:val="none" w:sz="0" w:space="0" w:color="auto"/>
          </w:divBdr>
        </w:div>
        <w:div w:id="1672876950">
          <w:marLeft w:val="0"/>
          <w:marRight w:val="0"/>
          <w:marTop w:val="0"/>
          <w:marBottom w:val="0"/>
          <w:divBdr>
            <w:top w:val="none" w:sz="0" w:space="0" w:color="auto"/>
            <w:left w:val="none" w:sz="0" w:space="0" w:color="auto"/>
            <w:bottom w:val="none" w:sz="0" w:space="0" w:color="auto"/>
            <w:right w:val="none" w:sz="0" w:space="0" w:color="auto"/>
          </w:divBdr>
        </w:div>
        <w:div w:id="1719745497">
          <w:marLeft w:val="0"/>
          <w:marRight w:val="0"/>
          <w:marTop w:val="0"/>
          <w:marBottom w:val="0"/>
          <w:divBdr>
            <w:top w:val="none" w:sz="0" w:space="0" w:color="auto"/>
            <w:left w:val="none" w:sz="0" w:space="0" w:color="auto"/>
            <w:bottom w:val="none" w:sz="0" w:space="0" w:color="auto"/>
            <w:right w:val="none" w:sz="0" w:space="0" w:color="auto"/>
          </w:divBdr>
        </w:div>
        <w:div w:id="341052439">
          <w:marLeft w:val="0"/>
          <w:marRight w:val="0"/>
          <w:marTop w:val="0"/>
          <w:marBottom w:val="0"/>
          <w:divBdr>
            <w:top w:val="none" w:sz="0" w:space="0" w:color="auto"/>
            <w:left w:val="none" w:sz="0" w:space="0" w:color="auto"/>
            <w:bottom w:val="none" w:sz="0" w:space="0" w:color="auto"/>
            <w:right w:val="none" w:sz="0" w:space="0" w:color="auto"/>
          </w:divBdr>
        </w:div>
        <w:div w:id="1486581776">
          <w:marLeft w:val="0"/>
          <w:marRight w:val="0"/>
          <w:marTop w:val="0"/>
          <w:marBottom w:val="0"/>
          <w:divBdr>
            <w:top w:val="none" w:sz="0" w:space="0" w:color="auto"/>
            <w:left w:val="none" w:sz="0" w:space="0" w:color="auto"/>
            <w:bottom w:val="none" w:sz="0" w:space="0" w:color="auto"/>
            <w:right w:val="none" w:sz="0" w:space="0" w:color="auto"/>
          </w:divBdr>
        </w:div>
        <w:div w:id="1017579814">
          <w:marLeft w:val="0"/>
          <w:marRight w:val="0"/>
          <w:marTop w:val="0"/>
          <w:marBottom w:val="0"/>
          <w:divBdr>
            <w:top w:val="none" w:sz="0" w:space="0" w:color="auto"/>
            <w:left w:val="none" w:sz="0" w:space="0" w:color="auto"/>
            <w:bottom w:val="none" w:sz="0" w:space="0" w:color="auto"/>
            <w:right w:val="none" w:sz="0" w:space="0" w:color="auto"/>
          </w:divBdr>
        </w:div>
        <w:div w:id="187068742">
          <w:marLeft w:val="0"/>
          <w:marRight w:val="0"/>
          <w:marTop w:val="0"/>
          <w:marBottom w:val="0"/>
          <w:divBdr>
            <w:top w:val="none" w:sz="0" w:space="0" w:color="auto"/>
            <w:left w:val="none" w:sz="0" w:space="0" w:color="auto"/>
            <w:bottom w:val="none" w:sz="0" w:space="0" w:color="auto"/>
            <w:right w:val="none" w:sz="0" w:space="0" w:color="auto"/>
          </w:divBdr>
        </w:div>
        <w:div w:id="685640262">
          <w:marLeft w:val="0"/>
          <w:marRight w:val="0"/>
          <w:marTop w:val="0"/>
          <w:marBottom w:val="0"/>
          <w:divBdr>
            <w:top w:val="none" w:sz="0" w:space="0" w:color="auto"/>
            <w:left w:val="none" w:sz="0" w:space="0" w:color="auto"/>
            <w:bottom w:val="none" w:sz="0" w:space="0" w:color="auto"/>
            <w:right w:val="none" w:sz="0" w:space="0" w:color="auto"/>
          </w:divBdr>
        </w:div>
        <w:div w:id="977496760">
          <w:marLeft w:val="0"/>
          <w:marRight w:val="0"/>
          <w:marTop w:val="0"/>
          <w:marBottom w:val="0"/>
          <w:divBdr>
            <w:top w:val="none" w:sz="0" w:space="0" w:color="auto"/>
            <w:left w:val="none" w:sz="0" w:space="0" w:color="auto"/>
            <w:bottom w:val="none" w:sz="0" w:space="0" w:color="auto"/>
            <w:right w:val="none" w:sz="0" w:space="0" w:color="auto"/>
          </w:divBdr>
        </w:div>
        <w:div w:id="857741662">
          <w:marLeft w:val="0"/>
          <w:marRight w:val="0"/>
          <w:marTop w:val="0"/>
          <w:marBottom w:val="0"/>
          <w:divBdr>
            <w:top w:val="none" w:sz="0" w:space="0" w:color="auto"/>
            <w:left w:val="none" w:sz="0" w:space="0" w:color="auto"/>
            <w:bottom w:val="none" w:sz="0" w:space="0" w:color="auto"/>
            <w:right w:val="none" w:sz="0" w:space="0" w:color="auto"/>
          </w:divBdr>
        </w:div>
        <w:div w:id="1257519481">
          <w:marLeft w:val="0"/>
          <w:marRight w:val="0"/>
          <w:marTop w:val="0"/>
          <w:marBottom w:val="0"/>
          <w:divBdr>
            <w:top w:val="none" w:sz="0" w:space="0" w:color="auto"/>
            <w:left w:val="none" w:sz="0" w:space="0" w:color="auto"/>
            <w:bottom w:val="none" w:sz="0" w:space="0" w:color="auto"/>
            <w:right w:val="none" w:sz="0" w:space="0" w:color="auto"/>
          </w:divBdr>
        </w:div>
        <w:div w:id="1740126791">
          <w:marLeft w:val="0"/>
          <w:marRight w:val="0"/>
          <w:marTop w:val="0"/>
          <w:marBottom w:val="0"/>
          <w:divBdr>
            <w:top w:val="none" w:sz="0" w:space="0" w:color="auto"/>
            <w:left w:val="none" w:sz="0" w:space="0" w:color="auto"/>
            <w:bottom w:val="none" w:sz="0" w:space="0" w:color="auto"/>
            <w:right w:val="none" w:sz="0" w:space="0" w:color="auto"/>
          </w:divBdr>
        </w:div>
        <w:div w:id="1200318369">
          <w:marLeft w:val="0"/>
          <w:marRight w:val="0"/>
          <w:marTop w:val="0"/>
          <w:marBottom w:val="0"/>
          <w:divBdr>
            <w:top w:val="none" w:sz="0" w:space="0" w:color="auto"/>
            <w:left w:val="none" w:sz="0" w:space="0" w:color="auto"/>
            <w:bottom w:val="none" w:sz="0" w:space="0" w:color="auto"/>
            <w:right w:val="none" w:sz="0" w:space="0" w:color="auto"/>
          </w:divBdr>
        </w:div>
        <w:div w:id="842472200">
          <w:marLeft w:val="0"/>
          <w:marRight w:val="0"/>
          <w:marTop w:val="0"/>
          <w:marBottom w:val="0"/>
          <w:divBdr>
            <w:top w:val="none" w:sz="0" w:space="0" w:color="auto"/>
            <w:left w:val="none" w:sz="0" w:space="0" w:color="auto"/>
            <w:bottom w:val="none" w:sz="0" w:space="0" w:color="auto"/>
            <w:right w:val="none" w:sz="0" w:space="0" w:color="auto"/>
          </w:divBdr>
        </w:div>
        <w:div w:id="104926012">
          <w:marLeft w:val="0"/>
          <w:marRight w:val="0"/>
          <w:marTop w:val="0"/>
          <w:marBottom w:val="0"/>
          <w:divBdr>
            <w:top w:val="none" w:sz="0" w:space="0" w:color="auto"/>
            <w:left w:val="none" w:sz="0" w:space="0" w:color="auto"/>
            <w:bottom w:val="none" w:sz="0" w:space="0" w:color="auto"/>
            <w:right w:val="none" w:sz="0" w:space="0" w:color="auto"/>
          </w:divBdr>
        </w:div>
        <w:div w:id="89281493">
          <w:marLeft w:val="0"/>
          <w:marRight w:val="0"/>
          <w:marTop w:val="0"/>
          <w:marBottom w:val="0"/>
          <w:divBdr>
            <w:top w:val="none" w:sz="0" w:space="0" w:color="auto"/>
            <w:left w:val="none" w:sz="0" w:space="0" w:color="auto"/>
            <w:bottom w:val="none" w:sz="0" w:space="0" w:color="auto"/>
            <w:right w:val="none" w:sz="0" w:space="0" w:color="auto"/>
          </w:divBdr>
        </w:div>
        <w:div w:id="784231201">
          <w:marLeft w:val="0"/>
          <w:marRight w:val="0"/>
          <w:marTop w:val="0"/>
          <w:marBottom w:val="0"/>
          <w:divBdr>
            <w:top w:val="none" w:sz="0" w:space="0" w:color="auto"/>
            <w:left w:val="none" w:sz="0" w:space="0" w:color="auto"/>
            <w:bottom w:val="none" w:sz="0" w:space="0" w:color="auto"/>
            <w:right w:val="none" w:sz="0" w:space="0" w:color="auto"/>
          </w:divBdr>
        </w:div>
        <w:div w:id="2016102634">
          <w:marLeft w:val="0"/>
          <w:marRight w:val="0"/>
          <w:marTop w:val="0"/>
          <w:marBottom w:val="0"/>
          <w:divBdr>
            <w:top w:val="none" w:sz="0" w:space="0" w:color="auto"/>
            <w:left w:val="none" w:sz="0" w:space="0" w:color="auto"/>
            <w:bottom w:val="none" w:sz="0" w:space="0" w:color="auto"/>
            <w:right w:val="none" w:sz="0" w:space="0" w:color="auto"/>
          </w:divBdr>
        </w:div>
        <w:div w:id="1179739129">
          <w:marLeft w:val="0"/>
          <w:marRight w:val="0"/>
          <w:marTop w:val="0"/>
          <w:marBottom w:val="0"/>
          <w:divBdr>
            <w:top w:val="none" w:sz="0" w:space="0" w:color="auto"/>
            <w:left w:val="none" w:sz="0" w:space="0" w:color="auto"/>
            <w:bottom w:val="none" w:sz="0" w:space="0" w:color="auto"/>
            <w:right w:val="none" w:sz="0" w:space="0" w:color="auto"/>
          </w:divBdr>
        </w:div>
        <w:div w:id="2082213324">
          <w:marLeft w:val="0"/>
          <w:marRight w:val="0"/>
          <w:marTop w:val="0"/>
          <w:marBottom w:val="0"/>
          <w:divBdr>
            <w:top w:val="none" w:sz="0" w:space="0" w:color="auto"/>
            <w:left w:val="none" w:sz="0" w:space="0" w:color="auto"/>
            <w:bottom w:val="none" w:sz="0" w:space="0" w:color="auto"/>
            <w:right w:val="none" w:sz="0" w:space="0" w:color="auto"/>
          </w:divBdr>
        </w:div>
        <w:div w:id="1279028670">
          <w:marLeft w:val="0"/>
          <w:marRight w:val="0"/>
          <w:marTop w:val="0"/>
          <w:marBottom w:val="0"/>
          <w:divBdr>
            <w:top w:val="none" w:sz="0" w:space="0" w:color="auto"/>
            <w:left w:val="none" w:sz="0" w:space="0" w:color="auto"/>
            <w:bottom w:val="none" w:sz="0" w:space="0" w:color="auto"/>
            <w:right w:val="none" w:sz="0" w:space="0" w:color="auto"/>
          </w:divBdr>
        </w:div>
        <w:div w:id="1067654247">
          <w:marLeft w:val="0"/>
          <w:marRight w:val="0"/>
          <w:marTop w:val="0"/>
          <w:marBottom w:val="0"/>
          <w:divBdr>
            <w:top w:val="none" w:sz="0" w:space="0" w:color="auto"/>
            <w:left w:val="none" w:sz="0" w:space="0" w:color="auto"/>
            <w:bottom w:val="none" w:sz="0" w:space="0" w:color="auto"/>
            <w:right w:val="none" w:sz="0" w:space="0" w:color="auto"/>
          </w:divBdr>
        </w:div>
        <w:div w:id="413629592">
          <w:marLeft w:val="0"/>
          <w:marRight w:val="0"/>
          <w:marTop w:val="0"/>
          <w:marBottom w:val="0"/>
          <w:divBdr>
            <w:top w:val="none" w:sz="0" w:space="0" w:color="auto"/>
            <w:left w:val="none" w:sz="0" w:space="0" w:color="auto"/>
            <w:bottom w:val="none" w:sz="0" w:space="0" w:color="auto"/>
            <w:right w:val="none" w:sz="0" w:space="0" w:color="auto"/>
          </w:divBdr>
        </w:div>
        <w:div w:id="2133816790">
          <w:marLeft w:val="0"/>
          <w:marRight w:val="0"/>
          <w:marTop w:val="0"/>
          <w:marBottom w:val="0"/>
          <w:divBdr>
            <w:top w:val="none" w:sz="0" w:space="0" w:color="auto"/>
            <w:left w:val="none" w:sz="0" w:space="0" w:color="auto"/>
            <w:bottom w:val="none" w:sz="0" w:space="0" w:color="auto"/>
            <w:right w:val="none" w:sz="0" w:space="0" w:color="auto"/>
          </w:divBdr>
        </w:div>
        <w:div w:id="1197547027">
          <w:marLeft w:val="0"/>
          <w:marRight w:val="0"/>
          <w:marTop w:val="0"/>
          <w:marBottom w:val="0"/>
          <w:divBdr>
            <w:top w:val="none" w:sz="0" w:space="0" w:color="auto"/>
            <w:left w:val="none" w:sz="0" w:space="0" w:color="auto"/>
            <w:bottom w:val="none" w:sz="0" w:space="0" w:color="auto"/>
            <w:right w:val="none" w:sz="0" w:space="0" w:color="auto"/>
          </w:divBdr>
        </w:div>
        <w:div w:id="1019356879">
          <w:marLeft w:val="0"/>
          <w:marRight w:val="0"/>
          <w:marTop w:val="0"/>
          <w:marBottom w:val="0"/>
          <w:divBdr>
            <w:top w:val="none" w:sz="0" w:space="0" w:color="auto"/>
            <w:left w:val="none" w:sz="0" w:space="0" w:color="auto"/>
            <w:bottom w:val="none" w:sz="0" w:space="0" w:color="auto"/>
            <w:right w:val="none" w:sz="0" w:space="0" w:color="auto"/>
          </w:divBdr>
        </w:div>
        <w:div w:id="1714233470">
          <w:marLeft w:val="0"/>
          <w:marRight w:val="0"/>
          <w:marTop w:val="0"/>
          <w:marBottom w:val="0"/>
          <w:divBdr>
            <w:top w:val="none" w:sz="0" w:space="0" w:color="auto"/>
            <w:left w:val="none" w:sz="0" w:space="0" w:color="auto"/>
            <w:bottom w:val="none" w:sz="0" w:space="0" w:color="auto"/>
            <w:right w:val="none" w:sz="0" w:space="0" w:color="auto"/>
          </w:divBdr>
        </w:div>
        <w:div w:id="195000062">
          <w:marLeft w:val="0"/>
          <w:marRight w:val="0"/>
          <w:marTop w:val="0"/>
          <w:marBottom w:val="0"/>
          <w:divBdr>
            <w:top w:val="none" w:sz="0" w:space="0" w:color="auto"/>
            <w:left w:val="none" w:sz="0" w:space="0" w:color="auto"/>
            <w:bottom w:val="none" w:sz="0" w:space="0" w:color="auto"/>
            <w:right w:val="none" w:sz="0" w:space="0" w:color="auto"/>
          </w:divBdr>
        </w:div>
        <w:div w:id="226041782">
          <w:marLeft w:val="0"/>
          <w:marRight w:val="0"/>
          <w:marTop w:val="0"/>
          <w:marBottom w:val="0"/>
          <w:divBdr>
            <w:top w:val="none" w:sz="0" w:space="0" w:color="auto"/>
            <w:left w:val="none" w:sz="0" w:space="0" w:color="auto"/>
            <w:bottom w:val="none" w:sz="0" w:space="0" w:color="auto"/>
            <w:right w:val="none" w:sz="0" w:space="0" w:color="auto"/>
          </w:divBdr>
        </w:div>
        <w:div w:id="674041774">
          <w:marLeft w:val="0"/>
          <w:marRight w:val="0"/>
          <w:marTop w:val="0"/>
          <w:marBottom w:val="0"/>
          <w:divBdr>
            <w:top w:val="none" w:sz="0" w:space="0" w:color="auto"/>
            <w:left w:val="none" w:sz="0" w:space="0" w:color="auto"/>
            <w:bottom w:val="none" w:sz="0" w:space="0" w:color="auto"/>
            <w:right w:val="none" w:sz="0" w:space="0" w:color="auto"/>
          </w:divBdr>
        </w:div>
        <w:div w:id="419331063">
          <w:marLeft w:val="0"/>
          <w:marRight w:val="0"/>
          <w:marTop w:val="0"/>
          <w:marBottom w:val="0"/>
          <w:divBdr>
            <w:top w:val="none" w:sz="0" w:space="0" w:color="auto"/>
            <w:left w:val="none" w:sz="0" w:space="0" w:color="auto"/>
            <w:bottom w:val="none" w:sz="0" w:space="0" w:color="auto"/>
            <w:right w:val="none" w:sz="0" w:space="0" w:color="auto"/>
          </w:divBdr>
        </w:div>
        <w:div w:id="1505246292">
          <w:marLeft w:val="0"/>
          <w:marRight w:val="0"/>
          <w:marTop w:val="0"/>
          <w:marBottom w:val="0"/>
          <w:divBdr>
            <w:top w:val="none" w:sz="0" w:space="0" w:color="auto"/>
            <w:left w:val="none" w:sz="0" w:space="0" w:color="auto"/>
            <w:bottom w:val="none" w:sz="0" w:space="0" w:color="auto"/>
            <w:right w:val="none" w:sz="0" w:space="0" w:color="auto"/>
          </w:divBdr>
        </w:div>
        <w:div w:id="2114787360">
          <w:marLeft w:val="0"/>
          <w:marRight w:val="0"/>
          <w:marTop w:val="0"/>
          <w:marBottom w:val="0"/>
          <w:divBdr>
            <w:top w:val="none" w:sz="0" w:space="0" w:color="auto"/>
            <w:left w:val="none" w:sz="0" w:space="0" w:color="auto"/>
            <w:bottom w:val="none" w:sz="0" w:space="0" w:color="auto"/>
            <w:right w:val="none" w:sz="0" w:space="0" w:color="auto"/>
          </w:divBdr>
        </w:div>
        <w:div w:id="282469353">
          <w:marLeft w:val="0"/>
          <w:marRight w:val="0"/>
          <w:marTop w:val="0"/>
          <w:marBottom w:val="0"/>
          <w:divBdr>
            <w:top w:val="none" w:sz="0" w:space="0" w:color="auto"/>
            <w:left w:val="none" w:sz="0" w:space="0" w:color="auto"/>
            <w:bottom w:val="none" w:sz="0" w:space="0" w:color="auto"/>
            <w:right w:val="none" w:sz="0" w:space="0" w:color="auto"/>
          </w:divBdr>
        </w:div>
        <w:div w:id="892353496">
          <w:marLeft w:val="0"/>
          <w:marRight w:val="0"/>
          <w:marTop w:val="0"/>
          <w:marBottom w:val="0"/>
          <w:divBdr>
            <w:top w:val="none" w:sz="0" w:space="0" w:color="auto"/>
            <w:left w:val="none" w:sz="0" w:space="0" w:color="auto"/>
            <w:bottom w:val="none" w:sz="0" w:space="0" w:color="auto"/>
            <w:right w:val="none" w:sz="0" w:space="0" w:color="auto"/>
          </w:divBdr>
        </w:div>
        <w:div w:id="2004626296">
          <w:marLeft w:val="0"/>
          <w:marRight w:val="0"/>
          <w:marTop w:val="0"/>
          <w:marBottom w:val="0"/>
          <w:divBdr>
            <w:top w:val="none" w:sz="0" w:space="0" w:color="auto"/>
            <w:left w:val="none" w:sz="0" w:space="0" w:color="auto"/>
            <w:bottom w:val="none" w:sz="0" w:space="0" w:color="auto"/>
            <w:right w:val="none" w:sz="0" w:space="0" w:color="auto"/>
          </w:divBdr>
        </w:div>
        <w:div w:id="693262300">
          <w:marLeft w:val="0"/>
          <w:marRight w:val="0"/>
          <w:marTop w:val="0"/>
          <w:marBottom w:val="0"/>
          <w:divBdr>
            <w:top w:val="none" w:sz="0" w:space="0" w:color="auto"/>
            <w:left w:val="none" w:sz="0" w:space="0" w:color="auto"/>
            <w:bottom w:val="none" w:sz="0" w:space="0" w:color="auto"/>
            <w:right w:val="none" w:sz="0" w:space="0" w:color="auto"/>
          </w:divBdr>
        </w:div>
        <w:div w:id="1091314285">
          <w:marLeft w:val="0"/>
          <w:marRight w:val="0"/>
          <w:marTop w:val="0"/>
          <w:marBottom w:val="0"/>
          <w:divBdr>
            <w:top w:val="none" w:sz="0" w:space="0" w:color="auto"/>
            <w:left w:val="none" w:sz="0" w:space="0" w:color="auto"/>
            <w:bottom w:val="none" w:sz="0" w:space="0" w:color="auto"/>
            <w:right w:val="none" w:sz="0" w:space="0" w:color="auto"/>
          </w:divBdr>
        </w:div>
        <w:div w:id="1237714105">
          <w:marLeft w:val="0"/>
          <w:marRight w:val="0"/>
          <w:marTop w:val="0"/>
          <w:marBottom w:val="0"/>
          <w:divBdr>
            <w:top w:val="none" w:sz="0" w:space="0" w:color="auto"/>
            <w:left w:val="none" w:sz="0" w:space="0" w:color="auto"/>
            <w:bottom w:val="none" w:sz="0" w:space="0" w:color="auto"/>
            <w:right w:val="none" w:sz="0" w:space="0" w:color="auto"/>
          </w:divBdr>
        </w:div>
        <w:div w:id="686516086">
          <w:marLeft w:val="0"/>
          <w:marRight w:val="0"/>
          <w:marTop w:val="0"/>
          <w:marBottom w:val="0"/>
          <w:divBdr>
            <w:top w:val="none" w:sz="0" w:space="0" w:color="auto"/>
            <w:left w:val="none" w:sz="0" w:space="0" w:color="auto"/>
            <w:bottom w:val="none" w:sz="0" w:space="0" w:color="auto"/>
            <w:right w:val="none" w:sz="0" w:space="0" w:color="auto"/>
          </w:divBdr>
        </w:div>
        <w:div w:id="846989590">
          <w:marLeft w:val="0"/>
          <w:marRight w:val="0"/>
          <w:marTop w:val="0"/>
          <w:marBottom w:val="0"/>
          <w:divBdr>
            <w:top w:val="none" w:sz="0" w:space="0" w:color="auto"/>
            <w:left w:val="none" w:sz="0" w:space="0" w:color="auto"/>
            <w:bottom w:val="none" w:sz="0" w:space="0" w:color="auto"/>
            <w:right w:val="none" w:sz="0" w:space="0" w:color="auto"/>
          </w:divBdr>
        </w:div>
        <w:div w:id="606274720">
          <w:marLeft w:val="0"/>
          <w:marRight w:val="0"/>
          <w:marTop w:val="0"/>
          <w:marBottom w:val="0"/>
          <w:divBdr>
            <w:top w:val="none" w:sz="0" w:space="0" w:color="auto"/>
            <w:left w:val="none" w:sz="0" w:space="0" w:color="auto"/>
            <w:bottom w:val="none" w:sz="0" w:space="0" w:color="auto"/>
            <w:right w:val="none" w:sz="0" w:space="0" w:color="auto"/>
          </w:divBdr>
        </w:div>
        <w:div w:id="2139763953">
          <w:marLeft w:val="0"/>
          <w:marRight w:val="0"/>
          <w:marTop w:val="0"/>
          <w:marBottom w:val="0"/>
          <w:divBdr>
            <w:top w:val="none" w:sz="0" w:space="0" w:color="auto"/>
            <w:left w:val="none" w:sz="0" w:space="0" w:color="auto"/>
            <w:bottom w:val="none" w:sz="0" w:space="0" w:color="auto"/>
            <w:right w:val="none" w:sz="0" w:space="0" w:color="auto"/>
          </w:divBdr>
        </w:div>
        <w:div w:id="396127424">
          <w:marLeft w:val="0"/>
          <w:marRight w:val="0"/>
          <w:marTop w:val="0"/>
          <w:marBottom w:val="0"/>
          <w:divBdr>
            <w:top w:val="none" w:sz="0" w:space="0" w:color="auto"/>
            <w:left w:val="none" w:sz="0" w:space="0" w:color="auto"/>
            <w:bottom w:val="none" w:sz="0" w:space="0" w:color="auto"/>
            <w:right w:val="none" w:sz="0" w:space="0" w:color="auto"/>
          </w:divBdr>
        </w:div>
        <w:div w:id="768813343">
          <w:marLeft w:val="0"/>
          <w:marRight w:val="0"/>
          <w:marTop w:val="0"/>
          <w:marBottom w:val="0"/>
          <w:divBdr>
            <w:top w:val="none" w:sz="0" w:space="0" w:color="auto"/>
            <w:left w:val="none" w:sz="0" w:space="0" w:color="auto"/>
            <w:bottom w:val="none" w:sz="0" w:space="0" w:color="auto"/>
            <w:right w:val="none" w:sz="0" w:space="0" w:color="auto"/>
          </w:divBdr>
        </w:div>
        <w:div w:id="282999562">
          <w:marLeft w:val="0"/>
          <w:marRight w:val="0"/>
          <w:marTop w:val="0"/>
          <w:marBottom w:val="0"/>
          <w:divBdr>
            <w:top w:val="none" w:sz="0" w:space="0" w:color="auto"/>
            <w:left w:val="none" w:sz="0" w:space="0" w:color="auto"/>
            <w:bottom w:val="none" w:sz="0" w:space="0" w:color="auto"/>
            <w:right w:val="none" w:sz="0" w:space="0" w:color="auto"/>
          </w:divBdr>
        </w:div>
        <w:div w:id="57673569">
          <w:marLeft w:val="0"/>
          <w:marRight w:val="0"/>
          <w:marTop w:val="0"/>
          <w:marBottom w:val="0"/>
          <w:divBdr>
            <w:top w:val="none" w:sz="0" w:space="0" w:color="auto"/>
            <w:left w:val="none" w:sz="0" w:space="0" w:color="auto"/>
            <w:bottom w:val="none" w:sz="0" w:space="0" w:color="auto"/>
            <w:right w:val="none" w:sz="0" w:space="0" w:color="auto"/>
          </w:divBdr>
        </w:div>
        <w:div w:id="494537913">
          <w:marLeft w:val="0"/>
          <w:marRight w:val="0"/>
          <w:marTop w:val="0"/>
          <w:marBottom w:val="0"/>
          <w:divBdr>
            <w:top w:val="none" w:sz="0" w:space="0" w:color="auto"/>
            <w:left w:val="none" w:sz="0" w:space="0" w:color="auto"/>
            <w:bottom w:val="none" w:sz="0" w:space="0" w:color="auto"/>
            <w:right w:val="none" w:sz="0" w:space="0" w:color="auto"/>
          </w:divBdr>
        </w:div>
        <w:div w:id="855272866">
          <w:marLeft w:val="0"/>
          <w:marRight w:val="0"/>
          <w:marTop w:val="0"/>
          <w:marBottom w:val="0"/>
          <w:divBdr>
            <w:top w:val="none" w:sz="0" w:space="0" w:color="auto"/>
            <w:left w:val="none" w:sz="0" w:space="0" w:color="auto"/>
            <w:bottom w:val="none" w:sz="0" w:space="0" w:color="auto"/>
            <w:right w:val="none" w:sz="0" w:space="0" w:color="auto"/>
          </w:divBdr>
        </w:div>
        <w:div w:id="47261950">
          <w:marLeft w:val="0"/>
          <w:marRight w:val="0"/>
          <w:marTop w:val="0"/>
          <w:marBottom w:val="0"/>
          <w:divBdr>
            <w:top w:val="none" w:sz="0" w:space="0" w:color="auto"/>
            <w:left w:val="none" w:sz="0" w:space="0" w:color="auto"/>
            <w:bottom w:val="none" w:sz="0" w:space="0" w:color="auto"/>
            <w:right w:val="none" w:sz="0" w:space="0" w:color="auto"/>
          </w:divBdr>
        </w:div>
        <w:div w:id="559022307">
          <w:marLeft w:val="0"/>
          <w:marRight w:val="0"/>
          <w:marTop w:val="0"/>
          <w:marBottom w:val="0"/>
          <w:divBdr>
            <w:top w:val="none" w:sz="0" w:space="0" w:color="auto"/>
            <w:left w:val="none" w:sz="0" w:space="0" w:color="auto"/>
            <w:bottom w:val="none" w:sz="0" w:space="0" w:color="auto"/>
            <w:right w:val="none" w:sz="0" w:space="0" w:color="auto"/>
          </w:divBdr>
        </w:div>
        <w:div w:id="2060547522">
          <w:marLeft w:val="0"/>
          <w:marRight w:val="0"/>
          <w:marTop w:val="0"/>
          <w:marBottom w:val="0"/>
          <w:divBdr>
            <w:top w:val="none" w:sz="0" w:space="0" w:color="auto"/>
            <w:left w:val="none" w:sz="0" w:space="0" w:color="auto"/>
            <w:bottom w:val="none" w:sz="0" w:space="0" w:color="auto"/>
            <w:right w:val="none" w:sz="0" w:space="0" w:color="auto"/>
          </w:divBdr>
        </w:div>
        <w:div w:id="1021394091">
          <w:marLeft w:val="0"/>
          <w:marRight w:val="0"/>
          <w:marTop w:val="0"/>
          <w:marBottom w:val="0"/>
          <w:divBdr>
            <w:top w:val="none" w:sz="0" w:space="0" w:color="auto"/>
            <w:left w:val="none" w:sz="0" w:space="0" w:color="auto"/>
            <w:bottom w:val="none" w:sz="0" w:space="0" w:color="auto"/>
            <w:right w:val="none" w:sz="0" w:space="0" w:color="auto"/>
          </w:divBdr>
        </w:div>
        <w:div w:id="95879279">
          <w:marLeft w:val="0"/>
          <w:marRight w:val="0"/>
          <w:marTop w:val="0"/>
          <w:marBottom w:val="0"/>
          <w:divBdr>
            <w:top w:val="none" w:sz="0" w:space="0" w:color="auto"/>
            <w:left w:val="none" w:sz="0" w:space="0" w:color="auto"/>
            <w:bottom w:val="none" w:sz="0" w:space="0" w:color="auto"/>
            <w:right w:val="none" w:sz="0" w:space="0" w:color="auto"/>
          </w:divBdr>
        </w:div>
        <w:div w:id="861631969">
          <w:marLeft w:val="0"/>
          <w:marRight w:val="0"/>
          <w:marTop w:val="0"/>
          <w:marBottom w:val="0"/>
          <w:divBdr>
            <w:top w:val="none" w:sz="0" w:space="0" w:color="auto"/>
            <w:left w:val="none" w:sz="0" w:space="0" w:color="auto"/>
            <w:bottom w:val="none" w:sz="0" w:space="0" w:color="auto"/>
            <w:right w:val="none" w:sz="0" w:space="0" w:color="auto"/>
          </w:divBdr>
        </w:div>
        <w:div w:id="1709187631">
          <w:marLeft w:val="0"/>
          <w:marRight w:val="0"/>
          <w:marTop w:val="0"/>
          <w:marBottom w:val="0"/>
          <w:divBdr>
            <w:top w:val="none" w:sz="0" w:space="0" w:color="auto"/>
            <w:left w:val="none" w:sz="0" w:space="0" w:color="auto"/>
            <w:bottom w:val="none" w:sz="0" w:space="0" w:color="auto"/>
            <w:right w:val="none" w:sz="0" w:space="0" w:color="auto"/>
          </w:divBdr>
        </w:div>
        <w:div w:id="65615982">
          <w:marLeft w:val="0"/>
          <w:marRight w:val="0"/>
          <w:marTop w:val="0"/>
          <w:marBottom w:val="0"/>
          <w:divBdr>
            <w:top w:val="none" w:sz="0" w:space="0" w:color="auto"/>
            <w:left w:val="none" w:sz="0" w:space="0" w:color="auto"/>
            <w:bottom w:val="none" w:sz="0" w:space="0" w:color="auto"/>
            <w:right w:val="none" w:sz="0" w:space="0" w:color="auto"/>
          </w:divBdr>
        </w:div>
        <w:div w:id="1701934014">
          <w:marLeft w:val="0"/>
          <w:marRight w:val="0"/>
          <w:marTop w:val="0"/>
          <w:marBottom w:val="0"/>
          <w:divBdr>
            <w:top w:val="none" w:sz="0" w:space="0" w:color="auto"/>
            <w:left w:val="none" w:sz="0" w:space="0" w:color="auto"/>
            <w:bottom w:val="none" w:sz="0" w:space="0" w:color="auto"/>
            <w:right w:val="none" w:sz="0" w:space="0" w:color="auto"/>
          </w:divBdr>
        </w:div>
        <w:div w:id="1771201871">
          <w:marLeft w:val="0"/>
          <w:marRight w:val="0"/>
          <w:marTop w:val="0"/>
          <w:marBottom w:val="0"/>
          <w:divBdr>
            <w:top w:val="none" w:sz="0" w:space="0" w:color="auto"/>
            <w:left w:val="none" w:sz="0" w:space="0" w:color="auto"/>
            <w:bottom w:val="none" w:sz="0" w:space="0" w:color="auto"/>
            <w:right w:val="none" w:sz="0" w:space="0" w:color="auto"/>
          </w:divBdr>
        </w:div>
        <w:div w:id="1065643458">
          <w:marLeft w:val="0"/>
          <w:marRight w:val="0"/>
          <w:marTop w:val="0"/>
          <w:marBottom w:val="0"/>
          <w:divBdr>
            <w:top w:val="none" w:sz="0" w:space="0" w:color="auto"/>
            <w:left w:val="none" w:sz="0" w:space="0" w:color="auto"/>
            <w:bottom w:val="none" w:sz="0" w:space="0" w:color="auto"/>
            <w:right w:val="none" w:sz="0" w:space="0" w:color="auto"/>
          </w:divBdr>
        </w:div>
        <w:div w:id="1646426661">
          <w:marLeft w:val="0"/>
          <w:marRight w:val="0"/>
          <w:marTop w:val="0"/>
          <w:marBottom w:val="0"/>
          <w:divBdr>
            <w:top w:val="none" w:sz="0" w:space="0" w:color="auto"/>
            <w:left w:val="none" w:sz="0" w:space="0" w:color="auto"/>
            <w:bottom w:val="none" w:sz="0" w:space="0" w:color="auto"/>
            <w:right w:val="none" w:sz="0" w:space="0" w:color="auto"/>
          </w:divBdr>
        </w:div>
        <w:div w:id="431318425">
          <w:marLeft w:val="0"/>
          <w:marRight w:val="0"/>
          <w:marTop w:val="0"/>
          <w:marBottom w:val="0"/>
          <w:divBdr>
            <w:top w:val="none" w:sz="0" w:space="0" w:color="auto"/>
            <w:left w:val="none" w:sz="0" w:space="0" w:color="auto"/>
            <w:bottom w:val="none" w:sz="0" w:space="0" w:color="auto"/>
            <w:right w:val="none" w:sz="0" w:space="0" w:color="auto"/>
          </w:divBdr>
        </w:div>
        <w:div w:id="1044015182">
          <w:marLeft w:val="0"/>
          <w:marRight w:val="0"/>
          <w:marTop w:val="0"/>
          <w:marBottom w:val="0"/>
          <w:divBdr>
            <w:top w:val="none" w:sz="0" w:space="0" w:color="auto"/>
            <w:left w:val="none" w:sz="0" w:space="0" w:color="auto"/>
            <w:bottom w:val="none" w:sz="0" w:space="0" w:color="auto"/>
            <w:right w:val="none" w:sz="0" w:space="0" w:color="auto"/>
          </w:divBdr>
        </w:div>
        <w:div w:id="305478713">
          <w:marLeft w:val="0"/>
          <w:marRight w:val="0"/>
          <w:marTop w:val="0"/>
          <w:marBottom w:val="0"/>
          <w:divBdr>
            <w:top w:val="none" w:sz="0" w:space="0" w:color="auto"/>
            <w:left w:val="none" w:sz="0" w:space="0" w:color="auto"/>
            <w:bottom w:val="none" w:sz="0" w:space="0" w:color="auto"/>
            <w:right w:val="none" w:sz="0" w:space="0" w:color="auto"/>
          </w:divBdr>
        </w:div>
        <w:div w:id="1929385139">
          <w:marLeft w:val="0"/>
          <w:marRight w:val="0"/>
          <w:marTop w:val="0"/>
          <w:marBottom w:val="0"/>
          <w:divBdr>
            <w:top w:val="none" w:sz="0" w:space="0" w:color="auto"/>
            <w:left w:val="none" w:sz="0" w:space="0" w:color="auto"/>
            <w:bottom w:val="none" w:sz="0" w:space="0" w:color="auto"/>
            <w:right w:val="none" w:sz="0" w:space="0" w:color="auto"/>
          </w:divBdr>
        </w:div>
        <w:div w:id="899752169">
          <w:marLeft w:val="0"/>
          <w:marRight w:val="0"/>
          <w:marTop w:val="0"/>
          <w:marBottom w:val="0"/>
          <w:divBdr>
            <w:top w:val="none" w:sz="0" w:space="0" w:color="auto"/>
            <w:left w:val="none" w:sz="0" w:space="0" w:color="auto"/>
            <w:bottom w:val="none" w:sz="0" w:space="0" w:color="auto"/>
            <w:right w:val="none" w:sz="0" w:space="0" w:color="auto"/>
          </w:divBdr>
        </w:div>
        <w:div w:id="179860655">
          <w:marLeft w:val="0"/>
          <w:marRight w:val="0"/>
          <w:marTop w:val="0"/>
          <w:marBottom w:val="0"/>
          <w:divBdr>
            <w:top w:val="none" w:sz="0" w:space="0" w:color="auto"/>
            <w:left w:val="none" w:sz="0" w:space="0" w:color="auto"/>
            <w:bottom w:val="none" w:sz="0" w:space="0" w:color="auto"/>
            <w:right w:val="none" w:sz="0" w:space="0" w:color="auto"/>
          </w:divBdr>
        </w:div>
        <w:div w:id="314724354">
          <w:marLeft w:val="0"/>
          <w:marRight w:val="0"/>
          <w:marTop w:val="0"/>
          <w:marBottom w:val="0"/>
          <w:divBdr>
            <w:top w:val="none" w:sz="0" w:space="0" w:color="auto"/>
            <w:left w:val="none" w:sz="0" w:space="0" w:color="auto"/>
            <w:bottom w:val="none" w:sz="0" w:space="0" w:color="auto"/>
            <w:right w:val="none" w:sz="0" w:space="0" w:color="auto"/>
          </w:divBdr>
        </w:div>
        <w:div w:id="89278145">
          <w:marLeft w:val="0"/>
          <w:marRight w:val="0"/>
          <w:marTop w:val="0"/>
          <w:marBottom w:val="0"/>
          <w:divBdr>
            <w:top w:val="none" w:sz="0" w:space="0" w:color="auto"/>
            <w:left w:val="none" w:sz="0" w:space="0" w:color="auto"/>
            <w:bottom w:val="none" w:sz="0" w:space="0" w:color="auto"/>
            <w:right w:val="none" w:sz="0" w:space="0" w:color="auto"/>
          </w:divBdr>
        </w:div>
        <w:div w:id="1773283559">
          <w:marLeft w:val="0"/>
          <w:marRight w:val="0"/>
          <w:marTop w:val="0"/>
          <w:marBottom w:val="0"/>
          <w:divBdr>
            <w:top w:val="none" w:sz="0" w:space="0" w:color="auto"/>
            <w:left w:val="none" w:sz="0" w:space="0" w:color="auto"/>
            <w:bottom w:val="none" w:sz="0" w:space="0" w:color="auto"/>
            <w:right w:val="none" w:sz="0" w:space="0" w:color="auto"/>
          </w:divBdr>
        </w:div>
        <w:div w:id="1123576514">
          <w:marLeft w:val="0"/>
          <w:marRight w:val="0"/>
          <w:marTop w:val="0"/>
          <w:marBottom w:val="0"/>
          <w:divBdr>
            <w:top w:val="none" w:sz="0" w:space="0" w:color="auto"/>
            <w:left w:val="none" w:sz="0" w:space="0" w:color="auto"/>
            <w:bottom w:val="none" w:sz="0" w:space="0" w:color="auto"/>
            <w:right w:val="none" w:sz="0" w:space="0" w:color="auto"/>
          </w:divBdr>
        </w:div>
        <w:div w:id="1000737328">
          <w:marLeft w:val="0"/>
          <w:marRight w:val="0"/>
          <w:marTop w:val="0"/>
          <w:marBottom w:val="0"/>
          <w:divBdr>
            <w:top w:val="none" w:sz="0" w:space="0" w:color="auto"/>
            <w:left w:val="none" w:sz="0" w:space="0" w:color="auto"/>
            <w:bottom w:val="none" w:sz="0" w:space="0" w:color="auto"/>
            <w:right w:val="none" w:sz="0" w:space="0" w:color="auto"/>
          </w:divBdr>
        </w:div>
        <w:div w:id="1559053656">
          <w:marLeft w:val="0"/>
          <w:marRight w:val="0"/>
          <w:marTop w:val="0"/>
          <w:marBottom w:val="0"/>
          <w:divBdr>
            <w:top w:val="none" w:sz="0" w:space="0" w:color="auto"/>
            <w:left w:val="none" w:sz="0" w:space="0" w:color="auto"/>
            <w:bottom w:val="none" w:sz="0" w:space="0" w:color="auto"/>
            <w:right w:val="none" w:sz="0" w:space="0" w:color="auto"/>
          </w:divBdr>
        </w:div>
        <w:div w:id="1508129468">
          <w:marLeft w:val="0"/>
          <w:marRight w:val="0"/>
          <w:marTop w:val="0"/>
          <w:marBottom w:val="0"/>
          <w:divBdr>
            <w:top w:val="none" w:sz="0" w:space="0" w:color="auto"/>
            <w:left w:val="none" w:sz="0" w:space="0" w:color="auto"/>
            <w:bottom w:val="none" w:sz="0" w:space="0" w:color="auto"/>
            <w:right w:val="none" w:sz="0" w:space="0" w:color="auto"/>
          </w:divBdr>
        </w:div>
        <w:div w:id="1159268643">
          <w:marLeft w:val="0"/>
          <w:marRight w:val="0"/>
          <w:marTop w:val="0"/>
          <w:marBottom w:val="0"/>
          <w:divBdr>
            <w:top w:val="none" w:sz="0" w:space="0" w:color="auto"/>
            <w:left w:val="none" w:sz="0" w:space="0" w:color="auto"/>
            <w:bottom w:val="none" w:sz="0" w:space="0" w:color="auto"/>
            <w:right w:val="none" w:sz="0" w:space="0" w:color="auto"/>
          </w:divBdr>
        </w:div>
        <w:div w:id="2147308342">
          <w:marLeft w:val="0"/>
          <w:marRight w:val="0"/>
          <w:marTop w:val="0"/>
          <w:marBottom w:val="0"/>
          <w:divBdr>
            <w:top w:val="none" w:sz="0" w:space="0" w:color="auto"/>
            <w:left w:val="none" w:sz="0" w:space="0" w:color="auto"/>
            <w:bottom w:val="none" w:sz="0" w:space="0" w:color="auto"/>
            <w:right w:val="none" w:sz="0" w:space="0" w:color="auto"/>
          </w:divBdr>
        </w:div>
        <w:div w:id="1445878898">
          <w:marLeft w:val="0"/>
          <w:marRight w:val="0"/>
          <w:marTop w:val="0"/>
          <w:marBottom w:val="0"/>
          <w:divBdr>
            <w:top w:val="none" w:sz="0" w:space="0" w:color="auto"/>
            <w:left w:val="none" w:sz="0" w:space="0" w:color="auto"/>
            <w:bottom w:val="none" w:sz="0" w:space="0" w:color="auto"/>
            <w:right w:val="none" w:sz="0" w:space="0" w:color="auto"/>
          </w:divBdr>
        </w:div>
        <w:div w:id="668140227">
          <w:marLeft w:val="0"/>
          <w:marRight w:val="0"/>
          <w:marTop w:val="0"/>
          <w:marBottom w:val="0"/>
          <w:divBdr>
            <w:top w:val="none" w:sz="0" w:space="0" w:color="auto"/>
            <w:left w:val="none" w:sz="0" w:space="0" w:color="auto"/>
            <w:bottom w:val="none" w:sz="0" w:space="0" w:color="auto"/>
            <w:right w:val="none" w:sz="0" w:space="0" w:color="auto"/>
          </w:divBdr>
        </w:div>
        <w:div w:id="2101221756">
          <w:marLeft w:val="0"/>
          <w:marRight w:val="0"/>
          <w:marTop w:val="0"/>
          <w:marBottom w:val="0"/>
          <w:divBdr>
            <w:top w:val="none" w:sz="0" w:space="0" w:color="auto"/>
            <w:left w:val="none" w:sz="0" w:space="0" w:color="auto"/>
            <w:bottom w:val="none" w:sz="0" w:space="0" w:color="auto"/>
            <w:right w:val="none" w:sz="0" w:space="0" w:color="auto"/>
          </w:divBdr>
        </w:div>
        <w:div w:id="956328778">
          <w:marLeft w:val="0"/>
          <w:marRight w:val="0"/>
          <w:marTop w:val="0"/>
          <w:marBottom w:val="0"/>
          <w:divBdr>
            <w:top w:val="none" w:sz="0" w:space="0" w:color="auto"/>
            <w:left w:val="none" w:sz="0" w:space="0" w:color="auto"/>
            <w:bottom w:val="none" w:sz="0" w:space="0" w:color="auto"/>
            <w:right w:val="none" w:sz="0" w:space="0" w:color="auto"/>
          </w:divBdr>
        </w:div>
        <w:div w:id="473838261">
          <w:marLeft w:val="0"/>
          <w:marRight w:val="0"/>
          <w:marTop w:val="0"/>
          <w:marBottom w:val="0"/>
          <w:divBdr>
            <w:top w:val="none" w:sz="0" w:space="0" w:color="auto"/>
            <w:left w:val="none" w:sz="0" w:space="0" w:color="auto"/>
            <w:bottom w:val="none" w:sz="0" w:space="0" w:color="auto"/>
            <w:right w:val="none" w:sz="0" w:space="0" w:color="auto"/>
          </w:divBdr>
        </w:div>
        <w:div w:id="1444109677">
          <w:marLeft w:val="0"/>
          <w:marRight w:val="0"/>
          <w:marTop w:val="0"/>
          <w:marBottom w:val="0"/>
          <w:divBdr>
            <w:top w:val="none" w:sz="0" w:space="0" w:color="auto"/>
            <w:left w:val="none" w:sz="0" w:space="0" w:color="auto"/>
            <w:bottom w:val="none" w:sz="0" w:space="0" w:color="auto"/>
            <w:right w:val="none" w:sz="0" w:space="0" w:color="auto"/>
          </w:divBdr>
        </w:div>
        <w:div w:id="812912810">
          <w:marLeft w:val="0"/>
          <w:marRight w:val="0"/>
          <w:marTop w:val="0"/>
          <w:marBottom w:val="0"/>
          <w:divBdr>
            <w:top w:val="none" w:sz="0" w:space="0" w:color="auto"/>
            <w:left w:val="none" w:sz="0" w:space="0" w:color="auto"/>
            <w:bottom w:val="none" w:sz="0" w:space="0" w:color="auto"/>
            <w:right w:val="none" w:sz="0" w:space="0" w:color="auto"/>
          </w:divBdr>
        </w:div>
        <w:div w:id="1134559974">
          <w:marLeft w:val="0"/>
          <w:marRight w:val="0"/>
          <w:marTop w:val="0"/>
          <w:marBottom w:val="0"/>
          <w:divBdr>
            <w:top w:val="none" w:sz="0" w:space="0" w:color="auto"/>
            <w:left w:val="none" w:sz="0" w:space="0" w:color="auto"/>
            <w:bottom w:val="none" w:sz="0" w:space="0" w:color="auto"/>
            <w:right w:val="none" w:sz="0" w:space="0" w:color="auto"/>
          </w:divBdr>
        </w:div>
        <w:div w:id="1153791295">
          <w:marLeft w:val="0"/>
          <w:marRight w:val="0"/>
          <w:marTop w:val="0"/>
          <w:marBottom w:val="0"/>
          <w:divBdr>
            <w:top w:val="none" w:sz="0" w:space="0" w:color="auto"/>
            <w:left w:val="none" w:sz="0" w:space="0" w:color="auto"/>
            <w:bottom w:val="none" w:sz="0" w:space="0" w:color="auto"/>
            <w:right w:val="none" w:sz="0" w:space="0" w:color="auto"/>
          </w:divBdr>
        </w:div>
        <w:div w:id="291987027">
          <w:marLeft w:val="0"/>
          <w:marRight w:val="0"/>
          <w:marTop w:val="0"/>
          <w:marBottom w:val="0"/>
          <w:divBdr>
            <w:top w:val="none" w:sz="0" w:space="0" w:color="auto"/>
            <w:left w:val="none" w:sz="0" w:space="0" w:color="auto"/>
            <w:bottom w:val="none" w:sz="0" w:space="0" w:color="auto"/>
            <w:right w:val="none" w:sz="0" w:space="0" w:color="auto"/>
          </w:divBdr>
        </w:div>
        <w:div w:id="859197096">
          <w:marLeft w:val="0"/>
          <w:marRight w:val="0"/>
          <w:marTop w:val="0"/>
          <w:marBottom w:val="0"/>
          <w:divBdr>
            <w:top w:val="none" w:sz="0" w:space="0" w:color="auto"/>
            <w:left w:val="none" w:sz="0" w:space="0" w:color="auto"/>
            <w:bottom w:val="none" w:sz="0" w:space="0" w:color="auto"/>
            <w:right w:val="none" w:sz="0" w:space="0" w:color="auto"/>
          </w:divBdr>
        </w:div>
        <w:div w:id="267857305">
          <w:marLeft w:val="0"/>
          <w:marRight w:val="0"/>
          <w:marTop w:val="0"/>
          <w:marBottom w:val="0"/>
          <w:divBdr>
            <w:top w:val="none" w:sz="0" w:space="0" w:color="auto"/>
            <w:left w:val="none" w:sz="0" w:space="0" w:color="auto"/>
            <w:bottom w:val="none" w:sz="0" w:space="0" w:color="auto"/>
            <w:right w:val="none" w:sz="0" w:space="0" w:color="auto"/>
          </w:divBdr>
        </w:div>
        <w:div w:id="1627345275">
          <w:marLeft w:val="0"/>
          <w:marRight w:val="0"/>
          <w:marTop w:val="0"/>
          <w:marBottom w:val="0"/>
          <w:divBdr>
            <w:top w:val="none" w:sz="0" w:space="0" w:color="auto"/>
            <w:left w:val="none" w:sz="0" w:space="0" w:color="auto"/>
            <w:bottom w:val="none" w:sz="0" w:space="0" w:color="auto"/>
            <w:right w:val="none" w:sz="0" w:space="0" w:color="auto"/>
          </w:divBdr>
        </w:div>
        <w:div w:id="2085101740">
          <w:marLeft w:val="0"/>
          <w:marRight w:val="0"/>
          <w:marTop w:val="0"/>
          <w:marBottom w:val="0"/>
          <w:divBdr>
            <w:top w:val="none" w:sz="0" w:space="0" w:color="auto"/>
            <w:left w:val="none" w:sz="0" w:space="0" w:color="auto"/>
            <w:bottom w:val="none" w:sz="0" w:space="0" w:color="auto"/>
            <w:right w:val="none" w:sz="0" w:space="0" w:color="auto"/>
          </w:divBdr>
        </w:div>
        <w:div w:id="2133939487">
          <w:marLeft w:val="0"/>
          <w:marRight w:val="0"/>
          <w:marTop w:val="0"/>
          <w:marBottom w:val="0"/>
          <w:divBdr>
            <w:top w:val="none" w:sz="0" w:space="0" w:color="auto"/>
            <w:left w:val="none" w:sz="0" w:space="0" w:color="auto"/>
            <w:bottom w:val="none" w:sz="0" w:space="0" w:color="auto"/>
            <w:right w:val="none" w:sz="0" w:space="0" w:color="auto"/>
          </w:divBdr>
        </w:div>
        <w:div w:id="792790317">
          <w:marLeft w:val="0"/>
          <w:marRight w:val="0"/>
          <w:marTop w:val="0"/>
          <w:marBottom w:val="0"/>
          <w:divBdr>
            <w:top w:val="none" w:sz="0" w:space="0" w:color="auto"/>
            <w:left w:val="none" w:sz="0" w:space="0" w:color="auto"/>
            <w:bottom w:val="none" w:sz="0" w:space="0" w:color="auto"/>
            <w:right w:val="none" w:sz="0" w:space="0" w:color="auto"/>
          </w:divBdr>
        </w:div>
        <w:div w:id="639112004">
          <w:marLeft w:val="0"/>
          <w:marRight w:val="0"/>
          <w:marTop w:val="0"/>
          <w:marBottom w:val="0"/>
          <w:divBdr>
            <w:top w:val="none" w:sz="0" w:space="0" w:color="auto"/>
            <w:left w:val="none" w:sz="0" w:space="0" w:color="auto"/>
            <w:bottom w:val="none" w:sz="0" w:space="0" w:color="auto"/>
            <w:right w:val="none" w:sz="0" w:space="0" w:color="auto"/>
          </w:divBdr>
        </w:div>
        <w:div w:id="930352394">
          <w:marLeft w:val="0"/>
          <w:marRight w:val="0"/>
          <w:marTop w:val="0"/>
          <w:marBottom w:val="0"/>
          <w:divBdr>
            <w:top w:val="none" w:sz="0" w:space="0" w:color="auto"/>
            <w:left w:val="none" w:sz="0" w:space="0" w:color="auto"/>
            <w:bottom w:val="none" w:sz="0" w:space="0" w:color="auto"/>
            <w:right w:val="none" w:sz="0" w:space="0" w:color="auto"/>
          </w:divBdr>
        </w:div>
        <w:div w:id="955137119">
          <w:marLeft w:val="0"/>
          <w:marRight w:val="0"/>
          <w:marTop w:val="0"/>
          <w:marBottom w:val="0"/>
          <w:divBdr>
            <w:top w:val="none" w:sz="0" w:space="0" w:color="auto"/>
            <w:left w:val="none" w:sz="0" w:space="0" w:color="auto"/>
            <w:bottom w:val="none" w:sz="0" w:space="0" w:color="auto"/>
            <w:right w:val="none" w:sz="0" w:space="0" w:color="auto"/>
          </w:divBdr>
        </w:div>
        <w:div w:id="800195611">
          <w:marLeft w:val="0"/>
          <w:marRight w:val="0"/>
          <w:marTop w:val="0"/>
          <w:marBottom w:val="0"/>
          <w:divBdr>
            <w:top w:val="none" w:sz="0" w:space="0" w:color="auto"/>
            <w:left w:val="none" w:sz="0" w:space="0" w:color="auto"/>
            <w:bottom w:val="none" w:sz="0" w:space="0" w:color="auto"/>
            <w:right w:val="none" w:sz="0" w:space="0" w:color="auto"/>
          </w:divBdr>
        </w:div>
        <w:div w:id="6100407">
          <w:marLeft w:val="0"/>
          <w:marRight w:val="0"/>
          <w:marTop w:val="0"/>
          <w:marBottom w:val="0"/>
          <w:divBdr>
            <w:top w:val="none" w:sz="0" w:space="0" w:color="auto"/>
            <w:left w:val="none" w:sz="0" w:space="0" w:color="auto"/>
            <w:bottom w:val="none" w:sz="0" w:space="0" w:color="auto"/>
            <w:right w:val="none" w:sz="0" w:space="0" w:color="auto"/>
          </w:divBdr>
        </w:div>
        <w:div w:id="551042420">
          <w:marLeft w:val="0"/>
          <w:marRight w:val="0"/>
          <w:marTop w:val="0"/>
          <w:marBottom w:val="0"/>
          <w:divBdr>
            <w:top w:val="none" w:sz="0" w:space="0" w:color="auto"/>
            <w:left w:val="none" w:sz="0" w:space="0" w:color="auto"/>
            <w:bottom w:val="none" w:sz="0" w:space="0" w:color="auto"/>
            <w:right w:val="none" w:sz="0" w:space="0" w:color="auto"/>
          </w:divBdr>
        </w:div>
        <w:div w:id="519197915">
          <w:marLeft w:val="0"/>
          <w:marRight w:val="0"/>
          <w:marTop w:val="0"/>
          <w:marBottom w:val="0"/>
          <w:divBdr>
            <w:top w:val="none" w:sz="0" w:space="0" w:color="auto"/>
            <w:left w:val="none" w:sz="0" w:space="0" w:color="auto"/>
            <w:bottom w:val="none" w:sz="0" w:space="0" w:color="auto"/>
            <w:right w:val="none" w:sz="0" w:space="0" w:color="auto"/>
          </w:divBdr>
        </w:div>
        <w:div w:id="2046369177">
          <w:marLeft w:val="0"/>
          <w:marRight w:val="0"/>
          <w:marTop w:val="0"/>
          <w:marBottom w:val="0"/>
          <w:divBdr>
            <w:top w:val="none" w:sz="0" w:space="0" w:color="auto"/>
            <w:left w:val="none" w:sz="0" w:space="0" w:color="auto"/>
            <w:bottom w:val="none" w:sz="0" w:space="0" w:color="auto"/>
            <w:right w:val="none" w:sz="0" w:space="0" w:color="auto"/>
          </w:divBdr>
        </w:div>
        <w:div w:id="314258314">
          <w:marLeft w:val="0"/>
          <w:marRight w:val="0"/>
          <w:marTop w:val="0"/>
          <w:marBottom w:val="0"/>
          <w:divBdr>
            <w:top w:val="none" w:sz="0" w:space="0" w:color="auto"/>
            <w:left w:val="none" w:sz="0" w:space="0" w:color="auto"/>
            <w:bottom w:val="none" w:sz="0" w:space="0" w:color="auto"/>
            <w:right w:val="none" w:sz="0" w:space="0" w:color="auto"/>
          </w:divBdr>
        </w:div>
        <w:div w:id="1488934358">
          <w:marLeft w:val="0"/>
          <w:marRight w:val="0"/>
          <w:marTop w:val="0"/>
          <w:marBottom w:val="0"/>
          <w:divBdr>
            <w:top w:val="none" w:sz="0" w:space="0" w:color="auto"/>
            <w:left w:val="none" w:sz="0" w:space="0" w:color="auto"/>
            <w:bottom w:val="none" w:sz="0" w:space="0" w:color="auto"/>
            <w:right w:val="none" w:sz="0" w:space="0" w:color="auto"/>
          </w:divBdr>
        </w:div>
        <w:div w:id="481427727">
          <w:marLeft w:val="0"/>
          <w:marRight w:val="0"/>
          <w:marTop w:val="0"/>
          <w:marBottom w:val="0"/>
          <w:divBdr>
            <w:top w:val="none" w:sz="0" w:space="0" w:color="auto"/>
            <w:left w:val="none" w:sz="0" w:space="0" w:color="auto"/>
            <w:bottom w:val="none" w:sz="0" w:space="0" w:color="auto"/>
            <w:right w:val="none" w:sz="0" w:space="0" w:color="auto"/>
          </w:divBdr>
        </w:div>
        <w:div w:id="828404172">
          <w:marLeft w:val="0"/>
          <w:marRight w:val="0"/>
          <w:marTop w:val="0"/>
          <w:marBottom w:val="0"/>
          <w:divBdr>
            <w:top w:val="none" w:sz="0" w:space="0" w:color="auto"/>
            <w:left w:val="none" w:sz="0" w:space="0" w:color="auto"/>
            <w:bottom w:val="none" w:sz="0" w:space="0" w:color="auto"/>
            <w:right w:val="none" w:sz="0" w:space="0" w:color="auto"/>
          </w:divBdr>
        </w:div>
        <w:div w:id="1281186309">
          <w:marLeft w:val="0"/>
          <w:marRight w:val="0"/>
          <w:marTop w:val="0"/>
          <w:marBottom w:val="0"/>
          <w:divBdr>
            <w:top w:val="none" w:sz="0" w:space="0" w:color="auto"/>
            <w:left w:val="none" w:sz="0" w:space="0" w:color="auto"/>
            <w:bottom w:val="none" w:sz="0" w:space="0" w:color="auto"/>
            <w:right w:val="none" w:sz="0" w:space="0" w:color="auto"/>
          </w:divBdr>
        </w:div>
        <w:div w:id="527840657">
          <w:marLeft w:val="0"/>
          <w:marRight w:val="0"/>
          <w:marTop w:val="0"/>
          <w:marBottom w:val="0"/>
          <w:divBdr>
            <w:top w:val="none" w:sz="0" w:space="0" w:color="auto"/>
            <w:left w:val="none" w:sz="0" w:space="0" w:color="auto"/>
            <w:bottom w:val="none" w:sz="0" w:space="0" w:color="auto"/>
            <w:right w:val="none" w:sz="0" w:space="0" w:color="auto"/>
          </w:divBdr>
        </w:div>
        <w:div w:id="169831131">
          <w:marLeft w:val="0"/>
          <w:marRight w:val="0"/>
          <w:marTop w:val="0"/>
          <w:marBottom w:val="0"/>
          <w:divBdr>
            <w:top w:val="none" w:sz="0" w:space="0" w:color="auto"/>
            <w:left w:val="none" w:sz="0" w:space="0" w:color="auto"/>
            <w:bottom w:val="none" w:sz="0" w:space="0" w:color="auto"/>
            <w:right w:val="none" w:sz="0" w:space="0" w:color="auto"/>
          </w:divBdr>
        </w:div>
        <w:div w:id="2106880652">
          <w:marLeft w:val="0"/>
          <w:marRight w:val="0"/>
          <w:marTop w:val="0"/>
          <w:marBottom w:val="0"/>
          <w:divBdr>
            <w:top w:val="none" w:sz="0" w:space="0" w:color="auto"/>
            <w:left w:val="none" w:sz="0" w:space="0" w:color="auto"/>
            <w:bottom w:val="none" w:sz="0" w:space="0" w:color="auto"/>
            <w:right w:val="none" w:sz="0" w:space="0" w:color="auto"/>
          </w:divBdr>
        </w:div>
        <w:div w:id="521091588">
          <w:marLeft w:val="0"/>
          <w:marRight w:val="0"/>
          <w:marTop w:val="0"/>
          <w:marBottom w:val="0"/>
          <w:divBdr>
            <w:top w:val="none" w:sz="0" w:space="0" w:color="auto"/>
            <w:left w:val="none" w:sz="0" w:space="0" w:color="auto"/>
            <w:bottom w:val="none" w:sz="0" w:space="0" w:color="auto"/>
            <w:right w:val="none" w:sz="0" w:space="0" w:color="auto"/>
          </w:divBdr>
        </w:div>
        <w:div w:id="1017778760">
          <w:marLeft w:val="0"/>
          <w:marRight w:val="0"/>
          <w:marTop w:val="0"/>
          <w:marBottom w:val="0"/>
          <w:divBdr>
            <w:top w:val="none" w:sz="0" w:space="0" w:color="auto"/>
            <w:left w:val="none" w:sz="0" w:space="0" w:color="auto"/>
            <w:bottom w:val="none" w:sz="0" w:space="0" w:color="auto"/>
            <w:right w:val="none" w:sz="0" w:space="0" w:color="auto"/>
          </w:divBdr>
        </w:div>
        <w:div w:id="1733306621">
          <w:marLeft w:val="0"/>
          <w:marRight w:val="0"/>
          <w:marTop w:val="0"/>
          <w:marBottom w:val="0"/>
          <w:divBdr>
            <w:top w:val="none" w:sz="0" w:space="0" w:color="auto"/>
            <w:left w:val="none" w:sz="0" w:space="0" w:color="auto"/>
            <w:bottom w:val="none" w:sz="0" w:space="0" w:color="auto"/>
            <w:right w:val="none" w:sz="0" w:space="0" w:color="auto"/>
          </w:divBdr>
        </w:div>
        <w:div w:id="2056199125">
          <w:marLeft w:val="0"/>
          <w:marRight w:val="0"/>
          <w:marTop w:val="0"/>
          <w:marBottom w:val="0"/>
          <w:divBdr>
            <w:top w:val="none" w:sz="0" w:space="0" w:color="auto"/>
            <w:left w:val="none" w:sz="0" w:space="0" w:color="auto"/>
            <w:bottom w:val="none" w:sz="0" w:space="0" w:color="auto"/>
            <w:right w:val="none" w:sz="0" w:space="0" w:color="auto"/>
          </w:divBdr>
        </w:div>
        <w:div w:id="1423531814">
          <w:marLeft w:val="0"/>
          <w:marRight w:val="0"/>
          <w:marTop w:val="0"/>
          <w:marBottom w:val="0"/>
          <w:divBdr>
            <w:top w:val="none" w:sz="0" w:space="0" w:color="auto"/>
            <w:left w:val="none" w:sz="0" w:space="0" w:color="auto"/>
            <w:bottom w:val="none" w:sz="0" w:space="0" w:color="auto"/>
            <w:right w:val="none" w:sz="0" w:space="0" w:color="auto"/>
          </w:divBdr>
        </w:div>
        <w:div w:id="1255867588">
          <w:marLeft w:val="0"/>
          <w:marRight w:val="0"/>
          <w:marTop w:val="0"/>
          <w:marBottom w:val="0"/>
          <w:divBdr>
            <w:top w:val="none" w:sz="0" w:space="0" w:color="auto"/>
            <w:left w:val="none" w:sz="0" w:space="0" w:color="auto"/>
            <w:bottom w:val="none" w:sz="0" w:space="0" w:color="auto"/>
            <w:right w:val="none" w:sz="0" w:space="0" w:color="auto"/>
          </w:divBdr>
        </w:div>
        <w:div w:id="1817724247">
          <w:marLeft w:val="0"/>
          <w:marRight w:val="0"/>
          <w:marTop w:val="0"/>
          <w:marBottom w:val="0"/>
          <w:divBdr>
            <w:top w:val="none" w:sz="0" w:space="0" w:color="auto"/>
            <w:left w:val="none" w:sz="0" w:space="0" w:color="auto"/>
            <w:bottom w:val="none" w:sz="0" w:space="0" w:color="auto"/>
            <w:right w:val="none" w:sz="0" w:space="0" w:color="auto"/>
          </w:divBdr>
        </w:div>
        <w:div w:id="945695051">
          <w:marLeft w:val="0"/>
          <w:marRight w:val="0"/>
          <w:marTop w:val="0"/>
          <w:marBottom w:val="0"/>
          <w:divBdr>
            <w:top w:val="none" w:sz="0" w:space="0" w:color="auto"/>
            <w:left w:val="none" w:sz="0" w:space="0" w:color="auto"/>
            <w:bottom w:val="none" w:sz="0" w:space="0" w:color="auto"/>
            <w:right w:val="none" w:sz="0" w:space="0" w:color="auto"/>
          </w:divBdr>
        </w:div>
        <w:div w:id="596059358">
          <w:marLeft w:val="0"/>
          <w:marRight w:val="0"/>
          <w:marTop w:val="0"/>
          <w:marBottom w:val="0"/>
          <w:divBdr>
            <w:top w:val="none" w:sz="0" w:space="0" w:color="auto"/>
            <w:left w:val="none" w:sz="0" w:space="0" w:color="auto"/>
            <w:bottom w:val="none" w:sz="0" w:space="0" w:color="auto"/>
            <w:right w:val="none" w:sz="0" w:space="0" w:color="auto"/>
          </w:divBdr>
        </w:div>
        <w:div w:id="1737970193">
          <w:marLeft w:val="0"/>
          <w:marRight w:val="0"/>
          <w:marTop w:val="0"/>
          <w:marBottom w:val="0"/>
          <w:divBdr>
            <w:top w:val="none" w:sz="0" w:space="0" w:color="auto"/>
            <w:left w:val="none" w:sz="0" w:space="0" w:color="auto"/>
            <w:bottom w:val="none" w:sz="0" w:space="0" w:color="auto"/>
            <w:right w:val="none" w:sz="0" w:space="0" w:color="auto"/>
          </w:divBdr>
        </w:div>
        <w:div w:id="1742873320">
          <w:marLeft w:val="0"/>
          <w:marRight w:val="0"/>
          <w:marTop w:val="0"/>
          <w:marBottom w:val="0"/>
          <w:divBdr>
            <w:top w:val="none" w:sz="0" w:space="0" w:color="auto"/>
            <w:left w:val="none" w:sz="0" w:space="0" w:color="auto"/>
            <w:bottom w:val="none" w:sz="0" w:space="0" w:color="auto"/>
            <w:right w:val="none" w:sz="0" w:space="0" w:color="auto"/>
          </w:divBdr>
        </w:div>
        <w:div w:id="717513652">
          <w:marLeft w:val="0"/>
          <w:marRight w:val="0"/>
          <w:marTop w:val="0"/>
          <w:marBottom w:val="0"/>
          <w:divBdr>
            <w:top w:val="none" w:sz="0" w:space="0" w:color="auto"/>
            <w:left w:val="none" w:sz="0" w:space="0" w:color="auto"/>
            <w:bottom w:val="none" w:sz="0" w:space="0" w:color="auto"/>
            <w:right w:val="none" w:sz="0" w:space="0" w:color="auto"/>
          </w:divBdr>
        </w:div>
        <w:div w:id="239945180">
          <w:marLeft w:val="0"/>
          <w:marRight w:val="0"/>
          <w:marTop w:val="0"/>
          <w:marBottom w:val="0"/>
          <w:divBdr>
            <w:top w:val="none" w:sz="0" w:space="0" w:color="auto"/>
            <w:left w:val="none" w:sz="0" w:space="0" w:color="auto"/>
            <w:bottom w:val="none" w:sz="0" w:space="0" w:color="auto"/>
            <w:right w:val="none" w:sz="0" w:space="0" w:color="auto"/>
          </w:divBdr>
        </w:div>
        <w:div w:id="890968565">
          <w:marLeft w:val="0"/>
          <w:marRight w:val="0"/>
          <w:marTop w:val="0"/>
          <w:marBottom w:val="0"/>
          <w:divBdr>
            <w:top w:val="none" w:sz="0" w:space="0" w:color="auto"/>
            <w:left w:val="none" w:sz="0" w:space="0" w:color="auto"/>
            <w:bottom w:val="none" w:sz="0" w:space="0" w:color="auto"/>
            <w:right w:val="none" w:sz="0" w:space="0" w:color="auto"/>
          </w:divBdr>
        </w:div>
        <w:div w:id="1499466511">
          <w:marLeft w:val="0"/>
          <w:marRight w:val="0"/>
          <w:marTop w:val="0"/>
          <w:marBottom w:val="0"/>
          <w:divBdr>
            <w:top w:val="none" w:sz="0" w:space="0" w:color="auto"/>
            <w:left w:val="none" w:sz="0" w:space="0" w:color="auto"/>
            <w:bottom w:val="none" w:sz="0" w:space="0" w:color="auto"/>
            <w:right w:val="none" w:sz="0" w:space="0" w:color="auto"/>
          </w:divBdr>
        </w:div>
        <w:div w:id="1355424599">
          <w:marLeft w:val="0"/>
          <w:marRight w:val="0"/>
          <w:marTop w:val="0"/>
          <w:marBottom w:val="0"/>
          <w:divBdr>
            <w:top w:val="none" w:sz="0" w:space="0" w:color="auto"/>
            <w:left w:val="none" w:sz="0" w:space="0" w:color="auto"/>
            <w:bottom w:val="none" w:sz="0" w:space="0" w:color="auto"/>
            <w:right w:val="none" w:sz="0" w:space="0" w:color="auto"/>
          </w:divBdr>
        </w:div>
        <w:div w:id="1082145531">
          <w:marLeft w:val="0"/>
          <w:marRight w:val="0"/>
          <w:marTop w:val="0"/>
          <w:marBottom w:val="0"/>
          <w:divBdr>
            <w:top w:val="none" w:sz="0" w:space="0" w:color="auto"/>
            <w:left w:val="none" w:sz="0" w:space="0" w:color="auto"/>
            <w:bottom w:val="none" w:sz="0" w:space="0" w:color="auto"/>
            <w:right w:val="none" w:sz="0" w:space="0" w:color="auto"/>
          </w:divBdr>
        </w:div>
        <w:div w:id="1411729683">
          <w:marLeft w:val="0"/>
          <w:marRight w:val="0"/>
          <w:marTop w:val="0"/>
          <w:marBottom w:val="0"/>
          <w:divBdr>
            <w:top w:val="none" w:sz="0" w:space="0" w:color="auto"/>
            <w:left w:val="none" w:sz="0" w:space="0" w:color="auto"/>
            <w:bottom w:val="none" w:sz="0" w:space="0" w:color="auto"/>
            <w:right w:val="none" w:sz="0" w:space="0" w:color="auto"/>
          </w:divBdr>
        </w:div>
        <w:div w:id="1956399751">
          <w:marLeft w:val="0"/>
          <w:marRight w:val="0"/>
          <w:marTop w:val="0"/>
          <w:marBottom w:val="0"/>
          <w:divBdr>
            <w:top w:val="none" w:sz="0" w:space="0" w:color="auto"/>
            <w:left w:val="none" w:sz="0" w:space="0" w:color="auto"/>
            <w:bottom w:val="none" w:sz="0" w:space="0" w:color="auto"/>
            <w:right w:val="none" w:sz="0" w:space="0" w:color="auto"/>
          </w:divBdr>
        </w:div>
        <w:div w:id="1098015969">
          <w:marLeft w:val="0"/>
          <w:marRight w:val="0"/>
          <w:marTop w:val="0"/>
          <w:marBottom w:val="0"/>
          <w:divBdr>
            <w:top w:val="none" w:sz="0" w:space="0" w:color="auto"/>
            <w:left w:val="none" w:sz="0" w:space="0" w:color="auto"/>
            <w:bottom w:val="none" w:sz="0" w:space="0" w:color="auto"/>
            <w:right w:val="none" w:sz="0" w:space="0" w:color="auto"/>
          </w:divBdr>
        </w:div>
        <w:div w:id="989672017">
          <w:marLeft w:val="0"/>
          <w:marRight w:val="0"/>
          <w:marTop w:val="0"/>
          <w:marBottom w:val="0"/>
          <w:divBdr>
            <w:top w:val="none" w:sz="0" w:space="0" w:color="auto"/>
            <w:left w:val="none" w:sz="0" w:space="0" w:color="auto"/>
            <w:bottom w:val="none" w:sz="0" w:space="0" w:color="auto"/>
            <w:right w:val="none" w:sz="0" w:space="0" w:color="auto"/>
          </w:divBdr>
        </w:div>
        <w:div w:id="1759473076">
          <w:marLeft w:val="0"/>
          <w:marRight w:val="0"/>
          <w:marTop w:val="0"/>
          <w:marBottom w:val="0"/>
          <w:divBdr>
            <w:top w:val="none" w:sz="0" w:space="0" w:color="auto"/>
            <w:left w:val="none" w:sz="0" w:space="0" w:color="auto"/>
            <w:bottom w:val="none" w:sz="0" w:space="0" w:color="auto"/>
            <w:right w:val="none" w:sz="0" w:space="0" w:color="auto"/>
          </w:divBdr>
        </w:div>
        <w:div w:id="996491716">
          <w:marLeft w:val="0"/>
          <w:marRight w:val="0"/>
          <w:marTop w:val="0"/>
          <w:marBottom w:val="0"/>
          <w:divBdr>
            <w:top w:val="none" w:sz="0" w:space="0" w:color="auto"/>
            <w:left w:val="none" w:sz="0" w:space="0" w:color="auto"/>
            <w:bottom w:val="none" w:sz="0" w:space="0" w:color="auto"/>
            <w:right w:val="none" w:sz="0" w:space="0" w:color="auto"/>
          </w:divBdr>
        </w:div>
        <w:div w:id="172649589">
          <w:marLeft w:val="0"/>
          <w:marRight w:val="0"/>
          <w:marTop w:val="0"/>
          <w:marBottom w:val="0"/>
          <w:divBdr>
            <w:top w:val="none" w:sz="0" w:space="0" w:color="auto"/>
            <w:left w:val="none" w:sz="0" w:space="0" w:color="auto"/>
            <w:bottom w:val="none" w:sz="0" w:space="0" w:color="auto"/>
            <w:right w:val="none" w:sz="0" w:space="0" w:color="auto"/>
          </w:divBdr>
        </w:div>
        <w:div w:id="1901017314">
          <w:marLeft w:val="0"/>
          <w:marRight w:val="0"/>
          <w:marTop w:val="0"/>
          <w:marBottom w:val="0"/>
          <w:divBdr>
            <w:top w:val="none" w:sz="0" w:space="0" w:color="auto"/>
            <w:left w:val="none" w:sz="0" w:space="0" w:color="auto"/>
            <w:bottom w:val="none" w:sz="0" w:space="0" w:color="auto"/>
            <w:right w:val="none" w:sz="0" w:space="0" w:color="auto"/>
          </w:divBdr>
        </w:div>
        <w:div w:id="1023171292">
          <w:marLeft w:val="0"/>
          <w:marRight w:val="0"/>
          <w:marTop w:val="0"/>
          <w:marBottom w:val="0"/>
          <w:divBdr>
            <w:top w:val="none" w:sz="0" w:space="0" w:color="auto"/>
            <w:left w:val="none" w:sz="0" w:space="0" w:color="auto"/>
            <w:bottom w:val="none" w:sz="0" w:space="0" w:color="auto"/>
            <w:right w:val="none" w:sz="0" w:space="0" w:color="auto"/>
          </w:divBdr>
        </w:div>
        <w:div w:id="1321494587">
          <w:marLeft w:val="0"/>
          <w:marRight w:val="0"/>
          <w:marTop w:val="0"/>
          <w:marBottom w:val="0"/>
          <w:divBdr>
            <w:top w:val="none" w:sz="0" w:space="0" w:color="auto"/>
            <w:left w:val="none" w:sz="0" w:space="0" w:color="auto"/>
            <w:bottom w:val="none" w:sz="0" w:space="0" w:color="auto"/>
            <w:right w:val="none" w:sz="0" w:space="0" w:color="auto"/>
          </w:divBdr>
        </w:div>
        <w:div w:id="1440564328">
          <w:marLeft w:val="0"/>
          <w:marRight w:val="0"/>
          <w:marTop w:val="0"/>
          <w:marBottom w:val="0"/>
          <w:divBdr>
            <w:top w:val="none" w:sz="0" w:space="0" w:color="auto"/>
            <w:left w:val="none" w:sz="0" w:space="0" w:color="auto"/>
            <w:bottom w:val="none" w:sz="0" w:space="0" w:color="auto"/>
            <w:right w:val="none" w:sz="0" w:space="0" w:color="auto"/>
          </w:divBdr>
        </w:div>
        <w:div w:id="1832519497">
          <w:marLeft w:val="0"/>
          <w:marRight w:val="0"/>
          <w:marTop w:val="0"/>
          <w:marBottom w:val="0"/>
          <w:divBdr>
            <w:top w:val="none" w:sz="0" w:space="0" w:color="auto"/>
            <w:left w:val="none" w:sz="0" w:space="0" w:color="auto"/>
            <w:bottom w:val="none" w:sz="0" w:space="0" w:color="auto"/>
            <w:right w:val="none" w:sz="0" w:space="0" w:color="auto"/>
          </w:divBdr>
        </w:div>
        <w:div w:id="161051807">
          <w:marLeft w:val="0"/>
          <w:marRight w:val="0"/>
          <w:marTop w:val="0"/>
          <w:marBottom w:val="0"/>
          <w:divBdr>
            <w:top w:val="none" w:sz="0" w:space="0" w:color="auto"/>
            <w:left w:val="none" w:sz="0" w:space="0" w:color="auto"/>
            <w:bottom w:val="none" w:sz="0" w:space="0" w:color="auto"/>
            <w:right w:val="none" w:sz="0" w:space="0" w:color="auto"/>
          </w:divBdr>
        </w:div>
        <w:div w:id="566037890">
          <w:marLeft w:val="0"/>
          <w:marRight w:val="0"/>
          <w:marTop w:val="0"/>
          <w:marBottom w:val="0"/>
          <w:divBdr>
            <w:top w:val="none" w:sz="0" w:space="0" w:color="auto"/>
            <w:left w:val="none" w:sz="0" w:space="0" w:color="auto"/>
            <w:bottom w:val="none" w:sz="0" w:space="0" w:color="auto"/>
            <w:right w:val="none" w:sz="0" w:space="0" w:color="auto"/>
          </w:divBdr>
        </w:div>
        <w:div w:id="859969425">
          <w:marLeft w:val="0"/>
          <w:marRight w:val="0"/>
          <w:marTop w:val="0"/>
          <w:marBottom w:val="0"/>
          <w:divBdr>
            <w:top w:val="none" w:sz="0" w:space="0" w:color="auto"/>
            <w:left w:val="none" w:sz="0" w:space="0" w:color="auto"/>
            <w:bottom w:val="none" w:sz="0" w:space="0" w:color="auto"/>
            <w:right w:val="none" w:sz="0" w:space="0" w:color="auto"/>
          </w:divBdr>
        </w:div>
        <w:div w:id="665090155">
          <w:marLeft w:val="0"/>
          <w:marRight w:val="0"/>
          <w:marTop w:val="0"/>
          <w:marBottom w:val="0"/>
          <w:divBdr>
            <w:top w:val="none" w:sz="0" w:space="0" w:color="auto"/>
            <w:left w:val="none" w:sz="0" w:space="0" w:color="auto"/>
            <w:bottom w:val="none" w:sz="0" w:space="0" w:color="auto"/>
            <w:right w:val="none" w:sz="0" w:space="0" w:color="auto"/>
          </w:divBdr>
        </w:div>
        <w:div w:id="1016729499">
          <w:marLeft w:val="0"/>
          <w:marRight w:val="0"/>
          <w:marTop w:val="0"/>
          <w:marBottom w:val="0"/>
          <w:divBdr>
            <w:top w:val="none" w:sz="0" w:space="0" w:color="auto"/>
            <w:left w:val="none" w:sz="0" w:space="0" w:color="auto"/>
            <w:bottom w:val="none" w:sz="0" w:space="0" w:color="auto"/>
            <w:right w:val="none" w:sz="0" w:space="0" w:color="auto"/>
          </w:divBdr>
        </w:div>
        <w:div w:id="723255905">
          <w:marLeft w:val="0"/>
          <w:marRight w:val="0"/>
          <w:marTop w:val="0"/>
          <w:marBottom w:val="0"/>
          <w:divBdr>
            <w:top w:val="none" w:sz="0" w:space="0" w:color="auto"/>
            <w:left w:val="none" w:sz="0" w:space="0" w:color="auto"/>
            <w:bottom w:val="none" w:sz="0" w:space="0" w:color="auto"/>
            <w:right w:val="none" w:sz="0" w:space="0" w:color="auto"/>
          </w:divBdr>
        </w:div>
        <w:div w:id="1256211399">
          <w:marLeft w:val="0"/>
          <w:marRight w:val="0"/>
          <w:marTop w:val="0"/>
          <w:marBottom w:val="0"/>
          <w:divBdr>
            <w:top w:val="none" w:sz="0" w:space="0" w:color="auto"/>
            <w:left w:val="none" w:sz="0" w:space="0" w:color="auto"/>
            <w:bottom w:val="none" w:sz="0" w:space="0" w:color="auto"/>
            <w:right w:val="none" w:sz="0" w:space="0" w:color="auto"/>
          </w:divBdr>
        </w:div>
        <w:div w:id="1007752945">
          <w:marLeft w:val="0"/>
          <w:marRight w:val="0"/>
          <w:marTop w:val="0"/>
          <w:marBottom w:val="0"/>
          <w:divBdr>
            <w:top w:val="none" w:sz="0" w:space="0" w:color="auto"/>
            <w:left w:val="none" w:sz="0" w:space="0" w:color="auto"/>
            <w:bottom w:val="none" w:sz="0" w:space="0" w:color="auto"/>
            <w:right w:val="none" w:sz="0" w:space="0" w:color="auto"/>
          </w:divBdr>
        </w:div>
        <w:div w:id="1006206913">
          <w:marLeft w:val="0"/>
          <w:marRight w:val="0"/>
          <w:marTop w:val="0"/>
          <w:marBottom w:val="0"/>
          <w:divBdr>
            <w:top w:val="none" w:sz="0" w:space="0" w:color="auto"/>
            <w:left w:val="none" w:sz="0" w:space="0" w:color="auto"/>
            <w:bottom w:val="none" w:sz="0" w:space="0" w:color="auto"/>
            <w:right w:val="none" w:sz="0" w:space="0" w:color="auto"/>
          </w:divBdr>
        </w:div>
        <w:div w:id="831916642">
          <w:marLeft w:val="0"/>
          <w:marRight w:val="0"/>
          <w:marTop w:val="0"/>
          <w:marBottom w:val="0"/>
          <w:divBdr>
            <w:top w:val="none" w:sz="0" w:space="0" w:color="auto"/>
            <w:left w:val="none" w:sz="0" w:space="0" w:color="auto"/>
            <w:bottom w:val="none" w:sz="0" w:space="0" w:color="auto"/>
            <w:right w:val="none" w:sz="0" w:space="0" w:color="auto"/>
          </w:divBdr>
        </w:div>
        <w:div w:id="1616674205">
          <w:marLeft w:val="0"/>
          <w:marRight w:val="0"/>
          <w:marTop w:val="0"/>
          <w:marBottom w:val="0"/>
          <w:divBdr>
            <w:top w:val="none" w:sz="0" w:space="0" w:color="auto"/>
            <w:left w:val="none" w:sz="0" w:space="0" w:color="auto"/>
            <w:bottom w:val="none" w:sz="0" w:space="0" w:color="auto"/>
            <w:right w:val="none" w:sz="0" w:space="0" w:color="auto"/>
          </w:divBdr>
        </w:div>
        <w:div w:id="265969945">
          <w:marLeft w:val="0"/>
          <w:marRight w:val="0"/>
          <w:marTop w:val="0"/>
          <w:marBottom w:val="0"/>
          <w:divBdr>
            <w:top w:val="none" w:sz="0" w:space="0" w:color="auto"/>
            <w:left w:val="none" w:sz="0" w:space="0" w:color="auto"/>
            <w:bottom w:val="none" w:sz="0" w:space="0" w:color="auto"/>
            <w:right w:val="none" w:sz="0" w:space="0" w:color="auto"/>
          </w:divBdr>
        </w:div>
        <w:div w:id="536892016">
          <w:marLeft w:val="0"/>
          <w:marRight w:val="0"/>
          <w:marTop w:val="0"/>
          <w:marBottom w:val="0"/>
          <w:divBdr>
            <w:top w:val="none" w:sz="0" w:space="0" w:color="auto"/>
            <w:left w:val="none" w:sz="0" w:space="0" w:color="auto"/>
            <w:bottom w:val="none" w:sz="0" w:space="0" w:color="auto"/>
            <w:right w:val="none" w:sz="0" w:space="0" w:color="auto"/>
          </w:divBdr>
        </w:div>
        <w:div w:id="880820653">
          <w:marLeft w:val="0"/>
          <w:marRight w:val="0"/>
          <w:marTop w:val="0"/>
          <w:marBottom w:val="0"/>
          <w:divBdr>
            <w:top w:val="none" w:sz="0" w:space="0" w:color="auto"/>
            <w:left w:val="none" w:sz="0" w:space="0" w:color="auto"/>
            <w:bottom w:val="none" w:sz="0" w:space="0" w:color="auto"/>
            <w:right w:val="none" w:sz="0" w:space="0" w:color="auto"/>
          </w:divBdr>
        </w:div>
        <w:div w:id="866453252">
          <w:marLeft w:val="0"/>
          <w:marRight w:val="0"/>
          <w:marTop w:val="0"/>
          <w:marBottom w:val="0"/>
          <w:divBdr>
            <w:top w:val="none" w:sz="0" w:space="0" w:color="auto"/>
            <w:left w:val="none" w:sz="0" w:space="0" w:color="auto"/>
            <w:bottom w:val="none" w:sz="0" w:space="0" w:color="auto"/>
            <w:right w:val="none" w:sz="0" w:space="0" w:color="auto"/>
          </w:divBdr>
        </w:div>
        <w:div w:id="531193556">
          <w:marLeft w:val="0"/>
          <w:marRight w:val="0"/>
          <w:marTop w:val="0"/>
          <w:marBottom w:val="0"/>
          <w:divBdr>
            <w:top w:val="none" w:sz="0" w:space="0" w:color="auto"/>
            <w:left w:val="none" w:sz="0" w:space="0" w:color="auto"/>
            <w:bottom w:val="none" w:sz="0" w:space="0" w:color="auto"/>
            <w:right w:val="none" w:sz="0" w:space="0" w:color="auto"/>
          </w:divBdr>
        </w:div>
        <w:div w:id="2094663803">
          <w:marLeft w:val="0"/>
          <w:marRight w:val="0"/>
          <w:marTop w:val="0"/>
          <w:marBottom w:val="0"/>
          <w:divBdr>
            <w:top w:val="none" w:sz="0" w:space="0" w:color="auto"/>
            <w:left w:val="none" w:sz="0" w:space="0" w:color="auto"/>
            <w:bottom w:val="none" w:sz="0" w:space="0" w:color="auto"/>
            <w:right w:val="none" w:sz="0" w:space="0" w:color="auto"/>
          </w:divBdr>
        </w:div>
        <w:div w:id="1535314612">
          <w:marLeft w:val="0"/>
          <w:marRight w:val="0"/>
          <w:marTop w:val="0"/>
          <w:marBottom w:val="0"/>
          <w:divBdr>
            <w:top w:val="none" w:sz="0" w:space="0" w:color="auto"/>
            <w:left w:val="none" w:sz="0" w:space="0" w:color="auto"/>
            <w:bottom w:val="none" w:sz="0" w:space="0" w:color="auto"/>
            <w:right w:val="none" w:sz="0" w:space="0" w:color="auto"/>
          </w:divBdr>
        </w:div>
        <w:div w:id="406920999">
          <w:marLeft w:val="0"/>
          <w:marRight w:val="0"/>
          <w:marTop w:val="0"/>
          <w:marBottom w:val="0"/>
          <w:divBdr>
            <w:top w:val="none" w:sz="0" w:space="0" w:color="auto"/>
            <w:left w:val="none" w:sz="0" w:space="0" w:color="auto"/>
            <w:bottom w:val="none" w:sz="0" w:space="0" w:color="auto"/>
            <w:right w:val="none" w:sz="0" w:space="0" w:color="auto"/>
          </w:divBdr>
        </w:div>
        <w:div w:id="557515096">
          <w:marLeft w:val="0"/>
          <w:marRight w:val="0"/>
          <w:marTop w:val="0"/>
          <w:marBottom w:val="0"/>
          <w:divBdr>
            <w:top w:val="none" w:sz="0" w:space="0" w:color="auto"/>
            <w:left w:val="none" w:sz="0" w:space="0" w:color="auto"/>
            <w:bottom w:val="none" w:sz="0" w:space="0" w:color="auto"/>
            <w:right w:val="none" w:sz="0" w:space="0" w:color="auto"/>
          </w:divBdr>
        </w:div>
        <w:div w:id="241648282">
          <w:marLeft w:val="0"/>
          <w:marRight w:val="0"/>
          <w:marTop w:val="0"/>
          <w:marBottom w:val="0"/>
          <w:divBdr>
            <w:top w:val="none" w:sz="0" w:space="0" w:color="auto"/>
            <w:left w:val="none" w:sz="0" w:space="0" w:color="auto"/>
            <w:bottom w:val="none" w:sz="0" w:space="0" w:color="auto"/>
            <w:right w:val="none" w:sz="0" w:space="0" w:color="auto"/>
          </w:divBdr>
        </w:div>
        <w:div w:id="465468241">
          <w:marLeft w:val="0"/>
          <w:marRight w:val="0"/>
          <w:marTop w:val="0"/>
          <w:marBottom w:val="0"/>
          <w:divBdr>
            <w:top w:val="none" w:sz="0" w:space="0" w:color="auto"/>
            <w:left w:val="none" w:sz="0" w:space="0" w:color="auto"/>
            <w:bottom w:val="none" w:sz="0" w:space="0" w:color="auto"/>
            <w:right w:val="none" w:sz="0" w:space="0" w:color="auto"/>
          </w:divBdr>
        </w:div>
        <w:div w:id="2085644519">
          <w:marLeft w:val="0"/>
          <w:marRight w:val="0"/>
          <w:marTop w:val="0"/>
          <w:marBottom w:val="0"/>
          <w:divBdr>
            <w:top w:val="none" w:sz="0" w:space="0" w:color="auto"/>
            <w:left w:val="none" w:sz="0" w:space="0" w:color="auto"/>
            <w:bottom w:val="none" w:sz="0" w:space="0" w:color="auto"/>
            <w:right w:val="none" w:sz="0" w:space="0" w:color="auto"/>
          </w:divBdr>
        </w:div>
        <w:div w:id="459033687">
          <w:marLeft w:val="0"/>
          <w:marRight w:val="0"/>
          <w:marTop w:val="0"/>
          <w:marBottom w:val="0"/>
          <w:divBdr>
            <w:top w:val="none" w:sz="0" w:space="0" w:color="auto"/>
            <w:left w:val="none" w:sz="0" w:space="0" w:color="auto"/>
            <w:bottom w:val="none" w:sz="0" w:space="0" w:color="auto"/>
            <w:right w:val="none" w:sz="0" w:space="0" w:color="auto"/>
          </w:divBdr>
        </w:div>
        <w:div w:id="1193954923">
          <w:marLeft w:val="0"/>
          <w:marRight w:val="0"/>
          <w:marTop w:val="0"/>
          <w:marBottom w:val="0"/>
          <w:divBdr>
            <w:top w:val="none" w:sz="0" w:space="0" w:color="auto"/>
            <w:left w:val="none" w:sz="0" w:space="0" w:color="auto"/>
            <w:bottom w:val="none" w:sz="0" w:space="0" w:color="auto"/>
            <w:right w:val="none" w:sz="0" w:space="0" w:color="auto"/>
          </w:divBdr>
        </w:div>
        <w:div w:id="2074424729">
          <w:marLeft w:val="0"/>
          <w:marRight w:val="0"/>
          <w:marTop w:val="0"/>
          <w:marBottom w:val="0"/>
          <w:divBdr>
            <w:top w:val="none" w:sz="0" w:space="0" w:color="auto"/>
            <w:left w:val="none" w:sz="0" w:space="0" w:color="auto"/>
            <w:bottom w:val="none" w:sz="0" w:space="0" w:color="auto"/>
            <w:right w:val="none" w:sz="0" w:space="0" w:color="auto"/>
          </w:divBdr>
        </w:div>
        <w:div w:id="1375041190">
          <w:marLeft w:val="0"/>
          <w:marRight w:val="0"/>
          <w:marTop w:val="0"/>
          <w:marBottom w:val="0"/>
          <w:divBdr>
            <w:top w:val="none" w:sz="0" w:space="0" w:color="auto"/>
            <w:left w:val="none" w:sz="0" w:space="0" w:color="auto"/>
            <w:bottom w:val="none" w:sz="0" w:space="0" w:color="auto"/>
            <w:right w:val="none" w:sz="0" w:space="0" w:color="auto"/>
          </w:divBdr>
        </w:div>
        <w:div w:id="1830903531">
          <w:marLeft w:val="0"/>
          <w:marRight w:val="0"/>
          <w:marTop w:val="0"/>
          <w:marBottom w:val="0"/>
          <w:divBdr>
            <w:top w:val="none" w:sz="0" w:space="0" w:color="auto"/>
            <w:left w:val="none" w:sz="0" w:space="0" w:color="auto"/>
            <w:bottom w:val="none" w:sz="0" w:space="0" w:color="auto"/>
            <w:right w:val="none" w:sz="0" w:space="0" w:color="auto"/>
          </w:divBdr>
        </w:div>
        <w:div w:id="76099034">
          <w:marLeft w:val="0"/>
          <w:marRight w:val="0"/>
          <w:marTop w:val="0"/>
          <w:marBottom w:val="0"/>
          <w:divBdr>
            <w:top w:val="none" w:sz="0" w:space="0" w:color="auto"/>
            <w:left w:val="none" w:sz="0" w:space="0" w:color="auto"/>
            <w:bottom w:val="none" w:sz="0" w:space="0" w:color="auto"/>
            <w:right w:val="none" w:sz="0" w:space="0" w:color="auto"/>
          </w:divBdr>
        </w:div>
        <w:div w:id="212236338">
          <w:marLeft w:val="0"/>
          <w:marRight w:val="0"/>
          <w:marTop w:val="0"/>
          <w:marBottom w:val="0"/>
          <w:divBdr>
            <w:top w:val="none" w:sz="0" w:space="0" w:color="auto"/>
            <w:left w:val="none" w:sz="0" w:space="0" w:color="auto"/>
            <w:bottom w:val="none" w:sz="0" w:space="0" w:color="auto"/>
            <w:right w:val="none" w:sz="0" w:space="0" w:color="auto"/>
          </w:divBdr>
        </w:div>
        <w:div w:id="1211185168">
          <w:marLeft w:val="0"/>
          <w:marRight w:val="0"/>
          <w:marTop w:val="0"/>
          <w:marBottom w:val="0"/>
          <w:divBdr>
            <w:top w:val="none" w:sz="0" w:space="0" w:color="auto"/>
            <w:left w:val="none" w:sz="0" w:space="0" w:color="auto"/>
            <w:bottom w:val="none" w:sz="0" w:space="0" w:color="auto"/>
            <w:right w:val="none" w:sz="0" w:space="0" w:color="auto"/>
          </w:divBdr>
        </w:div>
        <w:div w:id="1326399433">
          <w:marLeft w:val="0"/>
          <w:marRight w:val="0"/>
          <w:marTop w:val="0"/>
          <w:marBottom w:val="0"/>
          <w:divBdr>
            <w:top w:val="none" w:sz="0" w:space="0" w:color="auto"/>
            <w:left w:val="none" w:sz="0" w:space="0" w:color="auto"/>
            <w:bottom w:val="none" w:sz="0" w:space="0" w:color="auto"/>
            <w:right w:val="none" w:sz="0" w:space="0" w:color="auto"/>
          </w:divBdr>
        </w:div>
        <w:div w:id="792558280">
          <w:marLeft w:val="0"/>
          <w:marRight w:val="0"/>
          <w:marTop w:val="0"/>
          <w:marBottom w:val="0"/>
          <w:divBdr>
            <w:top w:val="none" w:sz="0" w:space="0" w:color="auto"/>
            <w:left w:val="none" w:sz="0" w:space="0" w:color="auto"/>
            <w:bottom w:val="none" w:sz="0" w:space="0" w:color="auto"/>
            <w:right w:val="none" w:sz="0" w:space="0" w:color="auto"/>
          </w:divBdr>
        </w:div>
        <w:div w:id="79065884">
          <w:marLeft w:val="0"/>
          <w:marRight w:val="0"/>
          <w:marTop w:val="0"/>
          <w:marBottom w:val="0"/>
          <w:divBdr>
            <w:top w:val="none" w:sz="0" w:space="0" w:color="auto"/>
            <w:left w:val="none" w:sz="0" w:space="0" w:color="auto"/>
            <w:bottom w:val="none" w:sz="0" w:space="0" w:color="auto"/>
            <w:right w:val="none" w:sz="0" w:space="0" w:color="auto"/>
          </w:divBdr>
        </w:div>
        <w:div w:id="606930429">
          <w:marLeft w:val="0"/>
          <w:marRight w:val="0"/>
          <w:marTop w:val="0"/>
          <w:marBottom w:val="0"/>
          <w:divBdr>
            <w:top w:val="none" w:sz="0" w:space="0" w:color="auto"/>
            <w:left w:val="none" w:sz="0" w:space="0" w:color="auto"/>
            <w:bottom w:val="none" w:sz="0" w:space="0" w:color="auto"/>
            <w:right w:val="none" w:sz="0" w:space="0" w:color="auto"/>
          </w:divBdr>
        </w:div>
        <w:div w:id="1228031581">
          <w:marLeft w:val="0"/>
          <w:marRight w:val="0"/>
          <w:marTop w:val="0"/>
          <w:marBottom w:val="0"/>
          <w:divBdr>
            <w:top w:val="none" w:sz="0" w:space="0" w:color="auto"/>
            <w:left w:val="none" w:sz="0" w:space="0" w:color="auto"/>
            <w:bottom w:val="none" w:sz="0" w:space="0" w:color="auto"/>
            <w:right w:val="none" w:sz="0" w:space="0" w:color="auto"/>
          </w:divBdr>
        </w:div>
        <w:div w:id="2017075685">
          <w:marLeft w:val="0"/>
          <w:marRight w:val="0"/>
          <w:marTop w:val="0"/>
          <w:marBottom w:val="0"/>
          <w:divBdr>
            <w:top w:val="none" w:sz="0" w:space="0" w:color="auto"/>
            <w:left w:val="none" w:sz="0" w:space="0" w:color="auto"/>
            <w:bottom w:val="none" w:sz="0" w:space="0" w:color="auto"/>
            <w:right w:val="none" w:sz="0" w:space="0" w:color="auto"/>
          </w:divBdr>
        </w:div>
        <w:div w:id="1420638196">
          <w:marLeft w:val="0"/>
          <w:marRight w:val="0"/>
          <w:marTop w:val="0"/>
          <w:marBottom w:val="0"/>
          <w:divBdr>
            <w:top w:val="none" w:sz="0" w:space="0" w:color="auto"/>
            <w:left w:val="none" w:sz="0" w:space="0" w:color="auto"/>
            <w:bottom w:val="none" w:sz="0" w:space="0" w:color="auto"/>
            <w:right w:val="none" w:sz="0" w:space="0" w:color="auto"/>
          </w:divBdr>
        </w:div>
        <w:div w:id="646664077">
          <w:marLeft w:val="0"/>
          <w:marRight w:val="0"/>
          <w:marTop w:val="0"/>
          <w:marBottom w:val="0"/>
          <w:divBdr>
            <w:top w:val="none" w:sz="0" w:space="0" w:color="auto"/>
            <w:left w:val="none" w:sz="0" w:space="0" w:color="auto"/>
            <w:bottom w:val="none" w:sz="0" w:space="0" w:color="auto"/>
            <w:right w:val="none" w:sz="0" w:space="0" w:color="auto"/>
          </w:divBdr>
        </w:div>
        <w:div w:id="1957328753">
          <w:marLeft w:val="0"/>
          <w:marRight w:val="0"/>
          <w:marTop w:val="0"/>
          <w:marBottom w:val="0"/>
          <w:divBdr>
            <w:top w:val="none" w:sz="0" w:space="0" w:color="auto"/>
            <w:left w:val="none" w:sz="0" w:space="0" w:color="auto"/>
            <w:bottom w:val="none" w:sz="0" w:space="0" w:color="auto"/>
            <w:right w:val="none" w:sz="0" w:space="0" w:color="auto"/>
          </w:divBdr>
        </w:div>
        <w:div w:id="1430469680">
          <w:marLeft w:val="0"/>
          <w:marRight w:val="0"/>
          <w:marTop w:val="0"/>
          <w:marBottom w:val="0"/>
          <w:divBdr>
            <w:top w:val="none" w:sz="0" w:space="0" w:color="auto"/>
            <w:left w:val="none" w:sz="0" w:space="0" w:color="auto"/>
            <w:bottom w:val="none" w:sz="0" w:space="0" w:color="auto"/>
            <w:right w:val="none" w:sz="0" w:space="0" w:color="auto"/>
          </w:divBdr>
        </w:div>
        <w:div w:id="250116753">
          <w:marLeft w:val="0"/>
          <w:marRight w:val="0"/>
          <w:marTop w:val="0"/>
          <w:marBottom w:val="0"/>
          <w:divBdr>
            <w:top w:val="none" w:sz="0" w:space="0" w:color="auto"/>
            <w:left w:val="none" w:sz="0" w:space="0" w:color="auto"/>
            <w:bottom w:val="none" w:sz="0" w:space="0" w:color="auto"/>
            <w:right w:val="none" w:sz="0" w:space="0" w:color="auto"/>
          </w:divBdr>
        </w:div>
        <w:div w:id="903838844">
          <w:marLeft w:val="0"/>
          <w:marRight w:val="0"/>
          <w:marTop w:val="0"/>
          <w:marBottom w:val="0"/>
          <w:divBdr>
            <w:top w:val="none" w:sz="0" w:space="0" w:color="auto"/>
            <w:left w:val="none" w:sz="0" w:space="0" w:color="auto"/>
            <w:bottom w:val="none" w:sz="0" w:space="0" w:color="auto"/>
            <w:right w:val="none" w:sz="0" w:space="0" w:color="auto"/>
          </w:divBdr>
        </w:div>
        <w:div w:id="1172531337">
          <w:marLeft w:val="0"/>
          <w:marRight w:val="0"/>
          <w:marTop w:val="0"/>
          <w:marBottom w:val="0"/>
          <w:divBdr>
            <w:top w:val="none" w:sz="0" w:space="0" w:color="auto"/>
            <w:left w:val="none" w:sz="0" w:space="0" w:color="auto"/>
            <w:bottom w:val="none" w:sz="0" w:space="0" w:color="auto"/>
            <w:right w:val="none" w:sz="0" w:space="0" w:color="auto"/>
          </w:divBdr>
        </w:div>
        <w:div w:id="2032677825">
          <w:marLeft w:val="0"/>
          <w:marRight w:val="0"/>
          <w:marTop w:val="0"/>
          <w:marBottom w:val="0"/>
          <w:divBdr>
            <w:top w:val="none" w:sz="0" w:space="0" w:color="auto"/>
            <w:left w:val="none" w:sz="0" w:space="0" w:color="auto"/>
            <w:bottom w:val="none" w:sz="0" w:space="0" w:color="auto"/>
            <w:right w:val="none" w:sz="0" w:space="0" w:color="auto"/>
          </w:divBdr>
        </w:div>
        <w:div w:id="20522056">
          <w:marLeft w:val="0"/>
          <w:marRight w:val="0"/>
          <w:marTop w:val="0"/>
          <w:marBottom w:val="0"/>
          <w:divBdr>
            <w:top w:val="none" w:sz="0" w:space="0" w:color="auto"/>
            <w:left w:val="none" w:sz="0" w:space="0" w:color="auto"/>
            <w:bottom w:val="none" w:sz="0" w:space="0" w:color="auto"/>
            <w:right w:val="none" w:sz="0" w:space="0" w:color="auto"/>
          </w:divBdr>
        </w:div>
        <w:div w:id="2083061820">
          <w:marLeft w:val="0"/>
          <w:marRight w:val="0"/>
          <w:marTop w:val="0"/>
          <w:marBottom w:val="0"/>
          <w:divBdr>
            <w:top w:val="none" w:sz="0" w:space="0" w:color="auto"/>
            <w:left w:val="none" w:sz="0" w:space="0" w:color="auto"/>
            <w:bottom w:val="none" w:sz="0" w:space="0" w:color="auto"/>
            <w:right w:val="none" w:sz="0" w:space="0" w:color="auto"/>
          </w:divBdr>
        </w:div>
        <w:div w:id="386495512">
          <w:marLeft w:val="0"/>
          <w:marRight w:val="0"/>
          <w:marTop w:val="0"/>
          <w:marBottom w:val="0"/>
          <w:divBdr>
            <w:top w:val="none" w:sz="0" w:space="0" w:color="auto"/>
            <w:left w:val="none" w:sz="0" w:space="0" w:color="auto"/>
            <w:bottom w:val="none" w:sz="0" w:space="0" w:color="auto"/>
            <w:right w:val="none" w:sz="0" w:space="0" w:color="auto"/>
          </w:divBdr>
        </w:div>
        <w:div w:id="1839422552">
          <w:marLeft w:val="0"/>
          <w:marRight w:val="0"/>
          <w:marTop w:val="0"/>
          <w:marBottom w:val="0"/>
          <w:divBdr>
            <w:top w:val="none" w:sz="0" w:space="0" w:color="auto"/>
            <w:left w:val="none" w:sz="0" w:space="0" w:color="auto"/>
            <w:bottom w:val="none" w:sz="0" w:space="0" w:color="auto"/>
            <w:right w:val="none" w:sz="0" w:space="0" w:color="auto"/>
          </w:divBdr>
        </w:div>
        <w:div w:id="1318388365">
          <w:marLeft w:val="0"/>
          <w:marRight w:val="0"/>
          <w:marTop w:val="0"/>
          <w:marBottom w:val="0"/>
          <w:divBdr>
            <w:top w:val="none" w:sz="0" w:space="0" w:color="auto"/>
            <w:left w:val="none" w:sz="0" w:space="0" w:color="auto"/>
            <w:bottom w:val="none" w:sz="0" w:space="0" w:color="auto"/>
            <w:right w:val="none" w:sz="0" w:space="0" w:color="auto"/>
          </w:divBdr>
        </w:div>
        <w:div w:id="1435977457">
          <w:marLeft w:val="0"/>
          <w:marRight w:val="0"/>
          <w:marTop w:val="0"/>
          <w:marBottom w:val="0"/>
          <w:divBdr>
            <w:top w:val="none" w:sz="0" w:space="0" w:color="auto"/>
            <w:left w:val="none" w:sz="0" w:space="0" w:color="auto"/>
            <w:bottom w:val="none" w:sz="0" w:space="0" w:color="auto"/>
            <w:right w:val="none" w:sz="0" w:space="0" w:color="auto"/>
          </w:divBdr>
        </w:div>
        <w:div w:id="888608206">
          <w:marLeft w:val="0"/>
          <w:marRight w:val="0"/>
          <w:marTop w:val="0"/>
          <w:marBottom w:val="0"/>
          <w:divBdr>
            <w:top w:val="none" w:sz="0" w:space="0" w:color="auto"/>
            <w:left w:val="none" w:sz="0" w:space="0" w:color="auto"/>
            <w:bottom w:val="none" w:sz="0" w:space="0" w:color="auto"/>
            <w:right w:val="none" w:sz="0" w:space="0" w:color="auto"/>
          </w:divBdr>
        </w:div>
        <w:div w:id="384916167">
          <w:marLeft w:val="0"/>
          <w:marRight w:val="0"/>
          <w:marTop w:val="0"/>
          <w:marBottom w:val="0"/>
          <w:divBdr>
            <w:top w:val="none" w:sz="0" w:space="0" w:color="auto"/>
            <w:left w:val="none" w:sz="0" w:space="0" w:color="auto"/>
            <w:bottom w:val="none" w:sz="0" w:space="0" w:color="auto"/>
            <w:right w:val="none" w:sz="0" w:space="0" w:color="auto"/>
          </w:divBdr>
        </w:div>
        <w:div w:id="921985284">
          <w:marLeft w:val="0"/>
          <w:marRight w:val="0"/>
          <w:marTop w:val="0"/>
          <w:marBottom w:val="0"/>
          <w:divBdr>
            <w:top w:val="none" w:sz="0" w:space="0" w:color="auto"/>
            <w:left w:val="none" w:sz="0" w:space="0" w:color="auto"/>
            <w:bottom w:val="none" w:sz="0" w:space="0" w:color="auto"/>
            <w:right w:val="none" w:sz="0" w:space="0" w:color="auto"/>
          </w:divBdr>
        </w:div>
        <w:div w:id="1758016860">
          <w:marLeft w:val="0"/>
          <w:marRight w:val="0"/>
          <w:marTop w:val="0"/>
          <w:marBottom w:val="0"/>
          <w:divBdr>
            <w:top w:val="none" w:sz="0" w:space="0" w:color="auto"/>
            <w:left w:val="none" w:sz="0" w:space="0" w:color="auto"/>
            <w:bottom w:val="none" w:sz="0" w:space="0" w:color="auto"/>
            <w:right w:val="none" w:sz="0" w:space="0" w:color="auto"/>
          </w:divBdr>
        </w:div>
        <w:div w:id="372466490">
          <w:marLeft w:val="0"/>
          <w:marRight w:val="0"/>
          <w:marTop w:val="0"/>
          <w:marBottom w:val="0"/>
          <w:divBdr>
            <w:top w:val="none" w:sz="0" w:space="0" w:color="auto"/>
            <w:left w:val="none" w:sz="0" w:space="0" w:color="auto"/>
            <w:bottom w:val="none" w:sz="0" w:space="0" w:color="auto"/>
            <w:right w:val="none" w:sz="0" w:space="0" w:color="auto"/>
          </w:divBdr>
        </w:div>
        <w:div w:id="1245604373">
          <w:marLeft w:val="0"/>
          <w:marRight w:val="0"/>
          <w:marTop w:val="0"/>
          <w:marBottom w:val="0"/>
          <w:divBdr>
            <w:top w:val="none" w:sz="0" w:space="0" w:color="auto"/>
            <w:left w:val="none" w:sz="0" w:space="0" w:color="auto"/>
            <w:bottom w:val="none" w:sz="0" w:space="0" w:color="auto"/>
            <w:right w:val="none" w:sz="0" w:space="0" w:color="auto"/>
          </w:divBdr>
        </w:div>
        <w:div w:id="1083837515">
          <w:marLeft w:val="0"/>
          <w:marRight w:val="0"/>
          <w:marTop w:val="0"/>
          <w:marBottom w:val="0"/>
          <w:divBdr>
            <w:top w:val="none" w:sz="0" w:space="0" w:color="auto"/>
            <w:left w:val="none" w:sz="0" w:space="0" w:color="auto"/>
            <w:bottom w:val="none" w:sz="0" w:space="0" w:color="auto"/>
            <w:right w:val="none" w:sz="0" w:space="0" w:color="auto"/>
          </w:divBdr>
        </w:div>
        <w:div w:id="651713235">
          <w:marLeft w:val="0"/>
          <w:marRight w:val="0"/>
          <w:marTop w:val="0"/>
          <w:marBottom w:val="0"/>
          <w:divBdr>
            <w:top w:val="none" w:sz="0" w:space="0" w:color="auto"/>
            <w:left w:val="none" w:sz="0" w:space="0" w:color="auto"/>
            <w:bottom w:val="none" w:sz="0" w:space="0" w:color="auto"/>
            <w:right w:val="none" w:sz="0" w:space="0" w:color="auto"/>
          </w:divBdr>
        </w:div>
        <w:div w:id="1772965103">
          <w:marLeft w:val="0"/>
          <w:marRight w:val="0"/>
          <w:marTop w:val="0"/>
          <w:marBottom w:val="0"/>
          <w:divBdr>
            <w:top w:val="none" w:sz="0" w:space="0" w:color="auto"/>
            <w:left w:val="none" w:sz="0" w:space="0" w:color="auto"/>
            <w:bottom w:val="none" w:sz="0" w:space="0" w:color="auto"/>
            <w:right w:val="none" w:sz="0" w:space="0" w:color="auto"/>
          </w:divBdr>
        </w:div>
        <w:div w:id="510604553">
          <w:marLeft w:val="0"/>
          <w:marRight w:val="0"/>
          <w:marTop w:val="0"/>
          <w:marBottom w:val="0"/>
          <w:divBdr>
            <w:top w:val="none" w:sz="0" w:space="0" w:color="auto"/>
            <w:left w:val="none" w:sz="0" w:space="0" w:color="auto"/>
            <w:bottom w:val="none" w:sz="0" w:space="0" w:color="auto"/>
            <w:right w:val="none" w:sz="0" w:space="0" w:color="auto"/>
          </w:divBdr>
        </w:div>
        <w:div w:id="618102605">
          <w:marLeft w:val="0"/>
          <w:marRight w:val="0"/>
          <w:marTop w:val="0"/>
          <w:marBottom w:val="0"/>
          <w:divBdr>
            <w:top w:val="none" w:sz="0" w:space="0" w:color="auto"/>
            <w:left w:val="none" w:sz="0" w:space="0" w:color="auto"/>
            <w:bottom w:val="none" w:sz="0" w:space="0" w:color="auto"/>
            <w:right w:val="none" w:sz="0" w:space="0" w:color="auto"/>
          </w:divBdr>
        </w:div>
        <w:div w:id="1611011882">
          <w:marLeft w:val="0"/>
          <w:marRight w:val="0"/>
          <w:marTop w:val="0"/>
          <w:marBottom w:val="0"/>
          <w:divBdr>
            <w:top w:val="none" w:sz="0" w:space="0" w:color="auto"/>
            <w:left w:val="none" w:sz="0" w:space="0" w:color="auto"/>
            <w:bottom w:val="none" w:sz="0" w:space="0" w:color="auto"/>
            <w:right w:val="none" w:sz="0" w:space="0" w:color="auto"/>
          </w:divBdr>
        </w:div>
        <w:div w:id="803617743">
          <w:marLeft w:val="0"/>
          <w:marRight w:val="0"/>
          <w:marTop w:val="0"/>
          <w:marBottom w:val="0"/>
          <w:divBdr>
            <w:top w:val="none" w:sz="0" w:space="0" w:color="auto"/>
            <w:left w:val="none" w:sz="0" w:space="0" w:color="auto"/>
            <w:bottom w:val="none" w:sz="0" w:space="0" w:color="auto"/>
            <w:right w:val="none" w:sz="0" w:space="0" w:color="auto"/>
          </w:divBdr>
        </w:div>
        <w:div w:id="255870003">
          <w:marLeft w:val="0"/>
          <w:marRight w:val="0"/>
          <w:marTop w:val="0"/>
          <w:marBottom w:val="0"/>
          <w:divBdr>
            <w:top w:val="none" w:sz="0" w:space="0" w:color="auto"/>
            <w:left w:val="none" w:sz="0" w:space="0" w:color="auto"/>
            <w:bottom w:val="none" w:sz="0" w:space="0" w:color="auto"/>
            <w:right w:val="none" w:sz="0" w:space="0" w:color="auto"/>
          </w:divBdr>
        </w:div>
        <w:div w:id="1680156651">
          <w:marLeft w:val="0"/>
          <w:marRight w:val="0"/>
          <w:marTop w:val="0"/>
          <w:marBottom w:val="0"/>
          <w:divBdr>
            <w:top w:val="none" w:sz="0" w:space="0" w:color="auto"/>
            <w:left w:val="none" w:sz="0" w:space="0" w:color="auto"/>
            <w:bottom w:val="none" w:sz="0" w:space="0" w:color="auto"/>
            <w:right w:val="none" w:sz="0" w:space="0" w:color="auto"/>
          </w:divBdr>
        </w:div>
        <w:div w:id="22168887">
          <w:marLeft w:val="0"/>
          <w:marRight w:val="0"/>
          <w:marTop w:val="0"/>
          <w:marBottom w:val="0"/>
          <w:divBdr>
            <w:top w:val="none" w:sz="0" w:space="0" w:color="auto"/>
            <w:left w:val="none" w:sz="0" w:space="0" w:color="auto"/>
            <w:bottom w:val="none" w:sz="0" w:space="0" w:color="auto"/>
            <w:right w:val="none" w:sz="0" w:space="0" w:color="auto"/>
          </w:divBdr>
        </w:div>
        <w:div w:id="1645432724">
          <w:marLeft w:val="0"/>
          <w:marRight w:val="0"/>
          <w:marTop w:val="0"/>
          <w:marBottom w:val="0"/>
          <w:divBdr>
            <w:top w:val="none" w:sz="0" w:space="0" w:color="auto"/>
            <w:left w:val="none" w:sz="0" w:space="0" w:color="auto"/>
            <w:bottom w:val="none" w:sz="0" w:space="0" w:color="auto"/>
            <w:right w:val="none" w:sz="0" w:space="0" w:color="auto"/>
          </w:divBdr>
        </w:div>
        <w:div w:id="47338769">
          <w:marLeft w:val="0"/>
          <w:marRight w:val="0"/>
          <w:marTop w:val="0"/>
          <w:marBottom w:val="0"/>
          <w:divBdr>
            <w:top w:val="none" w:sz="0" w:space="0" w:color="auto"/>
            <w:left w:val="none" w:sz="0" w:space="0" w:color="auto"/>
            <w:bottom w:val="none" w:sz="0" w:space="0" w:color="auto"/>
            <w:right w:val="none" w:sz="0" w:space="0" w:color="auto"/>
          </w:divBdr>
        </w:div>
        <w:div w:id="334724421">
          <w:marLeft w:val="0"/>
          <w:marRight w:val="0"/>
          <w:marTop w:val="0"/>
          <w:marBottom w:val="0"/>
          <w:divBdr>
            <w:top w:val="none" w:sz="0" w:space="0" w:color="auto"/>
            <w:left w:val="none" w:sz="0" w:space="0" w:color="auto"/>
            <w:bottom w:val="none" w:sz="0" w:space="0" w:color="auto"/>
            <w:right w:val="none" w:sz="0" w:space="0" w:color="auto"/>
          </w:divBdr>
        </w:div>
        <w:div w:id="1997491624">
          <w:marLeft w:val="0"/>
          <w:marRight w:val="0"/>
          <w:marTop w:val="0"/>
          <w:marBottom w:val="0"/>
          <w:divBdr>
            <w:top w:val="none" w:sz="0" w:space="0" w:color="auto"/>
            <w:left w:val="none" w:sz="0" w:space="0" w:color="auto"/>
            <w:bottom w:val="none" w:sz="0" w:space="0" w:color="auto"/>
            <w:right w:val="none" w:sz="0" w:space="0" w:color="auto"/>
          </w:divBdr>
        </w:div>
        <w:div w:id="1360088371">
          <w:marLeft w:val="0"/>
          <w:marRight w:val="0"/>
          <w:marTop w:val="0"/>
          <w:marBottom w:val="0"/>
          <w:divBdr>
            <w:top w:val="none" w:sz="0" w:space="0" w:color="auto"/>
            <w:left w:val="none" w:sz="0" w:space="0" w:color="auto"/>
            <w:bottom w:val="none" w:sz="0" w:space="0" w:color="auto"/>
            <w:right w:val="none" w:sz="0" w:space="0" w:color="auto"/>
          </w:divBdr>
        </w:div>
        <w:div w:id="1127314626">
          <w:marLeft w:val="0"/>
          <w:marRight w:val="0"/>
          <w:marTop w:val="0"/>
          <w:marBottom w:val="0"/>
          <w:divBdr>
            <w:top w:val="none" w:sz="0" w:space="0" w:color="auto"/>
            <w:left w:val="none" w:sz="0" w:space="0" w:color="auto"/>
            <w:bottom w:val="none" w:sz="0" w:space="0" w:color="auto"/>
            <w:right w:val="none" w:sz="0" w:space="0" w:color="auto"/>
          </w:divBdr>
        </w:div>
        <w:div w:id="1948998334">
          <w:marLeft w:val="0"/>
          <w:marRight w:val="0"/>
          <w:marTop w:val="0"/>
          <w:marBottom w:val="0"/>
          <w:divBdr>
            <w:top w:val="none" w:sz="0" w:space="0" w:color="auto"/>
            <w:left w:val="none" w:sz="0" w:space="0" w:color="auto"/>
            <w:bottom w:val="none" w:sz="0" w:space="0" w:color="auto"/>
            <w:right w:val="none" w:sz="0" w:space="0" w:color="auto"/>
          </w:divBdr>
        </w:div>
        <w:div w:id="1236016991">
          <w:marLeft w:val="0"/>
          <w:marRight w:val="0"/>
          <w:marTop w:val="0"/>
          <w:marBottom w:val="0"/>
          <w:divBdr>
            <w:top w:val="none" w:sz="0" w:space="0" w:color="auto"/>
            <w:left w:val="none" w:sz="0" w:space="0" w:color="auto"/>
            <w:bottom w:val="none" w:sz="0" w:space="0" w:color="auto"/>
            <w:right w:val="none" w:sz="0" w:space="0" w:color="auto"/>
          </w:divBdr>
        </w:div>
        <w:div w:id="390348762">
          <w:marLeft w:val="0"/>
          <w:marRight w:val="0"/>
          <w:marTop w:val="0"/>
          <w:marBottom w:val="0"/>
          <w:divBdr>
            <w:top w:val="none" w:sz="0" w:space="0" w:color="auto"/>
            <w:left w:val="none" w:sz="0" w:space="0" w:color="auto"/>
            <w:bottom w:val="none" w:sz="0" w:space="0" w:color="auto"/>
            <w:right w:val="none" w:sz="0" w:space="0" w:color="auto"/>
          </w:divBdr>
        </w:div>
        <w:div w:id="996808881">
          <w:marLeft w:val="0"/>
          <w:marRight w:val="0"/>
          <w:marTop w:val="0"/>
          <w:marBottom w:val="0"/>
          <w:divBdr>
            <w:top w:val="none" w:sz="0" w:space="0" w:color="auto"/>
            <w:left w:val="none" w:sz="0" w:space="0" w:color="auto"/>
            <w:bottom w:val="none" w:sz="0" w:space="0" w:color="auto"/>
            <w:right w:val="none" w:sz="0" w:space="0" w:color="auto"/>
          </w:divBdr>
        </w:div>
        <w:div w:id="1513909628">
          <w:marLeft w:val="0"/>
          <w:marRight w:val="0"/>
          <w:marTop w:val="0"/>
          <w:marBottom w:val="0"/>
          <w:divBdr>
            <w:top w:val="none" w:sz="0" w:space="0" w:color="auto"/>
            <w:left w:val="none" w:sz="0" w:space="0" w:color="auto"/>
            <w:bottom w:val="none" w:sz="0" w:space="0" w:color="auto"/>
            <w:right w:val="none" w:sz="0" w:space="0" w:color="auto"/>
          </w:divBdr>
        </w:div>
        <w:div w:id="1695841862">
          <w:marLeft w:val="0"/>
          <w:marRight w:val="0"/>
          <w:marTop w:val="0"/>
          <w:marBottom w:val="0"/>
          <w:divBdr>
            <w:top w:val="none" w:sz="0" w:space="0" w:color="auto"/>
            <w:left w:val="none" w:sz="0" w:space="0" w:color="auto"/>
            <w:bottom w:val="none" w:sz="0" w:space="0" w:color="auto"/>
            <w:right w:val="none" w:sz="0" w:space="0" w:color="auto"/>
          </w:divBdr>
        </w:div>
        <w:div w:id="1917201713">
          <w:marLeft w:val="0"/>
          <w:marRight w:val="0"/>
          <w:marTop w:val="0"/>
          <w:marBottom w:val="0"/>
          <w:divBdr>
            <w:top w:val="none" w:sz="0" w:space="0" w:color="auto"/>
            <w:left w:val="none" w:sz="0" w:space="0" w:color="auto"/>
            <w:bottom w:val="none" w:sz="0" w:space="0" w:color="auto"/>
            <w:right w:val="none" w:sz="0" w:space="0" w:color="auto"/>
          </w:divBdr>
        </w:div>
        <w:div w:id="1078593785">
          <w:marLeft w:val="0"/>
          <w:marRight w:val="0"/>
          <w:marTop w:val="0"/>
          <w:marBottom w:val="0"/>
          <w:divBdr>
            <w:top w:val="none" w:sz="0" w:space="0" w:color="auto"/>
            <w:left w:val="none" w:sz="0" w:space="0" w:color="auto"/>
            <w:bottom w:val="none" w:sz="0" w:space="0" w:color="auto"/>
            <w:right w:val="none" w:sz="0" w:space="0" w:color="auto"/>
          </w:divBdr>
        </w:div>
        <w:div w:id="1093670217">
          <w:marLeft w:val="0"/>
          <w:marRight w:val="0"/>
          <w:marTop w:val="0"/>
          <w:marBottom w:val="0"/>
          <w:divBdr>
            <w:top w:val="none" w:sz="0" w:space="0" w:color="auto"/>
            <w:left w:val="none" w:sz="0" w:space="0" w:color="auto"/>
            <w:bottom w:val="none" w:sz="0" w:space="0" w:color="auto"/>
            <w:right w:val="none" w:sz="0" w:space="0" w:color="auto"/>
          </w:divBdr>
        </w:div>
        <w:div w:id="304043654">
          <w:marLeft w:val="0"/>
          <w:marRight w:val="0"/>
          <w:marTop w:val="0"/>
          <w:marBottom w:val="0"/>
          <w:divBdr>
            <w:top w:val="none" w:sz="0" w:space="0" w:color="auto"/>
            <w:left w:val="none" w:sz="0" w:space="0" w:color="auto"/>
            <w:bottom w:val="none" w:sz="0" w:space="0" w:color="auto"/>
            <w:right w:val="none" w:sz="0" w:space="0" w:color="auto"/>
          </w:divBdr>
        </w:div>
        <w:div w:id="2019623228">
          <w:marLeft w:val="0"/>
          <w:marRight w:val="0"/>
          <w:marTop w:val="0"/>
          <w:marBottom w:val="0"/>
          <w:divBdr>
            <w:top w:val="none" w:sz="0" w:space="0" w:color="auto"/>
            <w:left w:val="none" w:sz="0" w:space="0" w:color="auto"/>
            <w:bottom w:val="none" w:sz="0" w:space="0" w:color="auto"/>
            <w:right w:val="none" w:sz="0" w:space="0" w:color="auto"/>
          </w:divBdr>
        </w:div>
        <w:div w:id="1782604297">
          <w:marLeft w:val="0"/>
          <w:marRight w:val="0"/>
          <w:marTop w:val="0"/>
          <w:marBottom w:val="0"/>
          <w:divBdr>
            <w:top w:val="none" w:sz="0" w:space="0" w:color="auto"/>
            <w:left w:val="none" w:sz="0" w:space="0" w:color="auto"/>
            <w:bottom w:val="none" w:sz="0" w:space="0" w:color="auto"/>
            <w:right w:val="none" w:sz="0" w:space="0" w:color="auto"/>
          </w:divBdr>
        </w:div>
        <w:div w:id="262997299">
          <w:marLeft w:val="0"/>
          <w:marRight w:val="0"/>
          <w:marTop w:val="0"/>
          <w:marBottom w:val="0"/>
          <w:divBdr>
            <w:top w:val="none" w:sz="0" w:space="0" w:color="auto"/>
            <w:left w:val="none" w:sz="0" w:space="0" w:color="auto"/>
            <w:bottom w:val="none" w:sz="0" w:space="0" w:color="auto"/>
            <w:right w:val="none" w:sz="0" w:space="0" w:color="auto"/>
          </w:divBdr>
        </w:div>
        <w:div w:id="184246417">
          <w:marLeft w:val="0"/>
          <w:marRight w:val="0"/>
          <w:marTop w:val="0"/>
          <w:marBottom w:val="0"/>
          <w:divBdr>
            <w:top w:val="none" w:sz="0" w:space="0" w:color="auto"/>
            <w:left w:val="none" w:sz="0" w:space="0" w:color="auto"/>
            <w:bottom w:val="none" w:sz="0" w:space="0" w:color="auto"/>
            <w:right w:val="none" w:sz="0" w:space="0" w:color="auto"/>
          </w:divBdr>
        </w:div>
        <w:div w:id="936256048">
          <w:marLeft w:val="0"/>
          <w:marRight w:val="0"/>
          <w:marTop w:val="0"/>
          <w:marBottom w:val="0"/>
          <w:divBdr>
            <w:top w:val="none" w:sz="0" w:space="0" w:color="auto"/>
            <w:left w:val="none" w:sz="0" w:space="0" w:color="auto"/>
            <w:bottom w:val="none" w:sz="0" w:space="0" w:color="auto"/>
            <w:right w:val="none" w:sz="0" w:space="0" w:color="auto"/>
          </w:divBdr>
        </w:div>
        <w:div w:id="304817761">
          <w:marLeft w:val="0"/>
          <w:marRight w:val="0"/>
          <w:marTop w:val="0"/>
          <w:marBottom w:val="0"/>
          <w:divBdr>
            <w:top w:val="none" w:sz="0" w:space="0" w:color="auto"/>
            <w:left w:val="none" w:sz="0" w:space="0" w:color="auto"/>
            <w:bottom w:val="none" w:sz="0" w:space="0" w:color="auto"/>
            <w:right w:val="none" w:sz="0" w:space="0" w:color="auto"/>
          </w:divBdr>
        </w:div>
        <w:div w:id="1536966824">
          <w:marLeft w:val="0"/>
          <w:marRight w:val="0"/>
          <w:marTop w:val="0"/>
          <w:marBottom w:val="0"/>
          <w:divBdr>
            <w:top w:val="none" w:sz="0" w:space="0" w:color="auto"/>
            <w:left w:val="none" w:sz="0" w:space="0" w:color="auto"/>
            <w:bottom w:val="none" w:sz="0" w:space="0" w:color="auto"/>
            <w:right w:val="none" w:sz="0" w:space="0" w:color="auto"/>
          </w:divBdr>
        </w:div>
        <w:div w:id="97068022">
          <w:marLeft w:val="0"/>
          <w:marRight w:val="0"/>
          <w:marTop w:val="0"/>
          <w:marBottom w:val="0"/>
          <w:divBdr>
            <w:top w:val="none" w:sz="0" w:space="0" w:color="auto"/>
            <w:left w:val="none" w:sz="0" w:space="0" w:color="auto"/>
            <w:bottom w:val="none" w:sz="0" w:space="0" w:color="auto"/>
            <w:right w:val="none" w:sz="0" w:space="0" w:color="auto"/>
          </w:divBdr>
        </w:div>
        <w:div w:id="636759997">
          <w:marLeft w:val="0"/>
          <w:marRight w:val="0"/>
          <w:marTop w:val="0"/>
          <w:marBottom w:val="0"/>
          <w:divBdr>
            <w:top w:val="none" w:sz="0" w:space="0" w:color="auto"/>
            <w:left w:val="none" w:sz="0" w:space="0" w:color="auto"/>
            <w:bottom w:val="none" w:sz="0" w:space="0" w:color="auto"/>
            <w:right w:val="none" w:sz="0" w:space="0" w:color="auto"/>
          </w:divBdr>
        </w:div>
        <w:div w:id="2138454099">
          <w:marLeft w:val="0"/>
          <w:marRight w:val="0"/>
          <w:marTop w:val="0"/>
          <w:marBottom w:val="0"/>
          <w:divBdr>
            <w:top w:val="none" w:sz="0" w:space="0" w:color="auto"/>
            <w:left w:val="none" w:sz="0" w:space="0" w:color="auto"/>
            <w:bottom w:val="none" w:sz="0" w:space="0" w:color="auto"/>
            <w:right w:val="none" w:sz="0" w:space="0" w:color="auto"/>
          </w:divBdr>
        </w:div>
        <w:div w:id="1930577384">
          <w:marLeft w:val="0"/>
          <w:marRight w:val="0"/>
          <w:marTop w:val="0"/>
          <w:marBottom w:val="0"/>
          <w:divBdr>
            <w:top w:val="none" w:sz="0" w:space="0" w:color="auto"/>
            <w:left w:val="none" w:sz="0" w:space="0" w:color="auto"/>
            <w:bottom w:val="none" w:sz="0" w:space="0" w:color="auto"/>
            <w:right w:val="none" w:sz="0" w:space="0" w:color="auto"/>
          </w:divBdr>
        </w:div>
        <w:div w:id="1820921231">
          <w:marLeft w:val="0"/>
          <w:marRight w:val="0"/>
          <w:marTop w:val="0"/>
          <w:marBottom w:val="0"/>
          <w:divBdr>
            <w:top w:val="none" w:sz="0" w:space="0" w:color="auto"/>
            <w:left w:val="none" w:sz="0" w:space="0" w:color="auto"/>
            <w:bottom w:val="none" w:sz="0" w:space="0" w:color="auto"/>
            <w:right w:val="none" w:sz="0" w:space="0" w:color="auto"/>
          </w:divBdr>
        </w:div>
        <w:div w:id="577985521">
          <w:marLeft w:val="0"/>
          <w:marRight w:val="0"/>
          <w:marTop w:val="0"/>
          <w:marBottom w:val="0"/>
          <w:divBdr>
            <w:top w:val="none" w:sz="0" w:space="0" w:color="auto"/>
            <w:left w:val="none" w:sz="0" w:space="0" w:color="auto"/>
            <w:bottom w:val="none" w:sz="0" w:space="0" w:color="auto"/>
            <w:right w:val="none" w:sz="0" w:space="0" w:color="auto"/>
          </w:divBdr>
        </w:div>
        <w:div w:id="1225290769">
          <w:marLeft w:val="0"/>
          <w:marRight w:val="0"/>
          <w:marTop w:val="0"/>
          <w:marBottom w:val="0"/>
          <w:divBdr>
            <w:top w:val="none" w:sz="0" w:space="0" w:color="auto"/>
            <w:left w:val="none" w:sz="0" w:space="0" w:color="auto"/>
            <w:bottom w:val="none" w:sz="0" w:space="0" w:color="auto"/>
            <w:right w:val="none" w:sz="0" w:space="0" w:color="auto"/>
          </w:divBdr>
        </w:div>
        <w:div w:id="1686125771">
          <w:marLeft w:val="0"/>
          <w:marRight w:val="0"/>
          <w:marTop w:val="0"/>
          <w:marBottom w:val="0"/>
          <w:divBdr>
            <w:top w:val="none" w:sz="0" w:space="0" w:color="auto"/>
            <w:left w:val="none" w:sz="0" w:space="0" w:color="auto"/>
            <w:bottom w:val="none" w:sz="0" w:space="0" w:color="auto"/>
            <w:right w:val="none" w:sz="0" w:space="0" w:color="auto"/>
          </w:divBdr>
        </w:div>
        <w:div w:id="1400522409">
          <w:marLeft w:val="0"/>
          <w:marRight w:val="0"/>
          <w:marTop w:val="0"/>
          <w:marBottom w:val="0"/>
          <w:divBdr>
            <w:top w:val="none" w:sz="0" w:space="0" w:color="auto"/>
            <w:left w:val="none" w:sz="0" w:space="0" w:color="auto"/>
            <w:bottom w:val="none" w:sz="0" w:space="0" w:color="auto"/>
            <w:right w:val="none" w:sz="0" w:space="0" w:color="auto"/>
          </w:divBdr>
        </w:div>
        <w:div w:id="1359313979">
          <w:marLeft w:val="0"/>
          <w:marRight w:val="0"/>
          <w:marTop w:val="0"/>
          <w:marBottom w:val="0"/>
          <w:divBdr>
            <w:top w:val="none" w:sz="0" w:space="0" w:color="auto"/>
            <w:left w:val="none" w:sz="0" w:space="0" w:color="auto"/>
            <w:bottom w:val="none" w:sz="0" w:space="0" w:color="auto"/>
            <w:right w:val="none" w:sz="0" w:space="0" w:color="auto"/>
          </w:divBdr>
        </w:div>
        <w:div w:id="404645078">
          <w:marLeft w:val="0"/>
          <w:marRight w:val="0"/>
          <w:marTop w:val="0"/>
          <w:marBottom w:val="0"/>
          <w:divBdr>
            <w:top w:val="none" w:sz="0" w:space="0" w:color="auto"/>
            <w:left w:val="none" w:sz="0" w:space="0" w:color="auto"/>
            <w:bottom w:val="none" w:sz="0" w:space="0" w:color="auto"/>
            <w:right w:val="none" w:sz="0" w:space="0" w:color="auto"/>
          </w:divBdr>
        </w:div>
        <w:div w:id="275522257">
          <w:marLeft w:val="0"/>
          <w:marRight w:val="0"/>
          <w:marTop w:val="0"/>
          <w:marBottom w:val="0"/>
          <w:divBdr>
            <w:top w:val="none" w:sz="0" w:space="0" w:color="auto"/>
            <w:left w:val="none" w:sz="0" w:space="0" w:color="auto"/>
            <w:bottom w:val="none" w:sz="0" w:space="0" w:color="auto"/>
            <w:right w:val="none" w:sz="0" w:space="0" w:color="auto"/>
          </w:divBdr>
        </w:div>
        <w:div w:id="963463199">
          <w:marLeft w:val="0"/>
          <w:marRight w:val="0"/>
          <w:marTop w:val="0"/>
          <w:marBottom w:val="0"/>
          <w:divBdr>
            <w:top w:val="none" w:sz="0" w:space="0" w:color="auto"/>
            <w:left w:val="none" w:sz="0" w:space="0" w:color="auto"/>
            <w:bottom w:val="none" w:sz="0" w:space="0" w:color="auto"/>
            <w:right w:val="none" w:sz="0" w:space="0" w:color="auto"/>
          </w:divBdr>
        </w:div>
        <w:div w:id="2016876277">
          <w:marLeft w:val="0"/>
          <w:marRight w:val="0"/>
          <w:marTop w:val="0"/>
          <w:marBottom w:val="0"/>
          <w:divBdr>
            <w:top w:val="none" w:sz="0" w:space="0" w:color="auto"/>
            <w:left w:val="none" w:sz="0" w:space="0" w:color="auto"/>
            <w:bottom w:val="none" w:sz="0" w:space="0" w:color="auto"/>
            <w:right w:val="none" w:sz="0" w:space="0" w:color="auto"/>
          </w:divBdr>
        </w:div>
        <w:div w:id="1346051087">
          <w:marLeft w:val="0"/>
          <w:marRight w:val="0"/>
          <w:marTop w:val="0"/>
          <w:marBottom w:val="0"/>
          <w:divBdr>
            <w:top w:val="none" w:sz="0" w:space="0" w:color="auto"/>
            <w:left w:val="none" w:sz="0" w:space="0" w:color="auto"/>
            <w:bottom w:val="none" w:sz="0" w:space="0" w:color="auto"/>
            <w:right w:val="none" w:sz="0" w:space="0" w:color="auto"/>
          </w:divBdr>
        </w:div>
        <w:div w:id="136380785">
          <w:marLeft w:val="0"/>
          <w:marRight w:val="0"/>
          <w:marTop w:val="0"/>
          <w:marBottom w:val="0"/>
          <w:divBdr>
            <w:top w:val="none" w:sz="0" w:space="0" w:color="auto"/>
            <w:left w:val="none" w:sz="0" w:space="0" w:color="auto"/>
            <w:bottom w:val="none" w:sz="0" w:space="0" w:color="auto"/>
            <w:right w:val="none" w:sz="0" w:space="0" w:color="auto"/>
          </w:divBdr>
        </w:div>
        <w:div w:id="1288781341">
          <w:marLeft w:val="0"/>
          <w:marRight w:val="0"/>
          <w:marTop w:val="0"/>
          <w:marBottom w:val="0"/>
          <w:divBdr>
            <w:top w:val="none" w:sz="0" w:space="0" w:color="auto"/>
            <w:left w:val="none" w:sz="0" w:space="0" w:color="auto"/>
            <w:bottom w:val="none" w:sz="0" w:space="0" w:color="auto"/>
            <w:right w:val="none" w:sz="0" w:space="0" w:color="auto"/>
          </w:divBdr>
        </w:div>
        <w:div w:id="17633398">
          <w:marLeft w:val="0"/>
          <w:marRight w:val="0"/>
          <w:marTop w:val="0"/>
          <w:marBottom w:val="0"/>
          <w:divBdr>
            <w:top w:val="none" w:sz="0" w:space="0" w:color="auto"/>
            <w:left w:val="none" w:sz="0" w:space="0" w:color="auto"/>
            <w:bottom w:val="none" w:sz="0" w:space="0" w:color="auto"/>
            <w:right w:val="none" w:sz="0" w:space="0" w:color="auto"/>
          </w:divBdr>
        </w:div>
        <w:div w:id="380253097">
          <w:marLeft w:val="0"/>
          <w:marRight w:val="0"/>
          <w:marTop w:val="0"/>
          <w:marBottom w:val="0"/>
          <w:divBdr>
            <w:top w:val="none" w:sz="0" w:space="0" w:color="auto"/>
            <w:left w:val="none" w:sz="0" w:space="0" w:color="auto"/>
            <w:bottom w:val="none" w:sz="0" w:space="0" w:color="auto"/>
            <w:right w:val="none" w:sz="0" w:space="0" w:color="auto"/>
          </w:divBdr>
        </w:div>
        <w:div w:id="2008244435">
          <w:marLeft w:val="0"/>
          <w:marRight w:val="0"/>
          <w:marTop w:val="0"/>
          <w:marBottom w:val="0"/>
          <w:divBdr>
            <w:top w:val="none" w:sz="0" w:space="0" w:color="auto"/>
            <w:left w:val="none" w:sz="0" w:space="0" w:color="auto"/>
            <w:bottom w:val="none" w:sz="0" w:space="0" w:color="auto"/>
            <w:right w:val="none" w:sz="0" w:space="0" w:color="auto"/>
          </w:divBdr>
        </w:div>
        <w:div w:id="523248298">
          <w:marLeft w:val="0"/>
          <w:marRight w:val="0"/>
          <w:marTop w:val="0"/>
          <w:marBottom w:val="0"/>
          <w:divBdr>
            <w:top w:val="none" w:sz="0" w:space="0" w:color="auto"/>
            <w:left w:val="none" w:sz="0" w:space="0" w:color="auto"/>
            <w:bottom w:val="none" w:sz="0" w:space="0" w:color="auto"/>
            <w:right w:val="none" w:sz="0" w:space="0" w:color="auto"/>
          </w:divBdr>
        </w:div>
        <w:div w:id="1828588077">
          <w:marLeft w:val="0"/>
          <w:marRight w:val="0"/>
          <w:marTop w:val="0"/>
          <w:marBottom w:val="0"/>
          <w:divBdr>
            <w:top w:val="none" w:sz="0" w:space="0" w:color="auto"/>
            <w:left w:val="none" w:sz="0" w:space="0" w:color="auto"/>
            <w:bottom w:val="none" w:sz="0" w:space="0" w:color="auto"/>
            <w:right w:val="none" w:sz="0" w:space="0" w:color="auto"/>
          </w:divBdr>
        </w:div>
        <w:div w:id="1994751595">
          <w:marLeft w:val="0"/>
          <w:marRight w:val="0"/>
          <w:marTop w:val="0"/>
          <w:marBottom w:val="0"/>
          <w:divBdr>
            <w:top w:val="none" w:sz="0" w:space="0" w:color="auto"/>
            <w:left w:val="none" w:sz="0" w:space="0" w:color="auto"/>
            <w:bottom w:val="none" w:sz="0" w:space="0" w:color="auto"/>
            <w:right w:val="none" w:sz="0" w:space="0" w:color="auto"/>
          </w:divBdr>
        </w:div>
        <w:div w:id="1994527249">
          <w:marLeft w:val="0"/>
          <w:marRight w:val="0"/>
          <w:marTop w:val="0"/>
          <w:marBottom w:val="0"/>
          <w:divBdr>
            <w:top w:val="none" w:sz="0" w:space="0" w:color="auto"/>
            <w:left w:val="none" w:sz="0" w:space="0" w:color="auto"/>
            <w:bottom w:val="none" w:sz="0" w:space="0" w:color="auto"/>
            <w:right w:val="none" w:sz="0" w:space="0" w:color="auto"/>
          </w:divBdr>
        </w:div>
        <w:div w:id="574974912">
          <w:marLeft w:val="0"/>
          <w:marRight w:val="0"/>
          <w:marTop w:val="0"/>
          <w:marBottom w:val="0"/>
          <w:divBdr>
            <w:top w:val="none" w:sz="0" w:space="0" w:color="auto"/>
            <w:left w:val="none" w:sz="0" w:space="0" w:color="auto"/>
            <w:bottom w:val="none" w:sz="0" w:space="0" w:color="auto"/>
            <w:right w:val="none" w:sz="0" w:space="0" w:color="auto"/>
          </w:divBdr>
        </w:div>
        <w:div w:id="1408721260">
          <w:marLeft w:val="0"/>
          <w:marRight w:val="0"/>
          <w:marTop w:val="0"/>
          <w:marBottom w:val="0"/>
          <w:divBdr>
            <w:top w:val="none" w:sz="0" w:space="0" w:color="auto"/>
            <w:left w:val="none" w:sz="0" w:space="0" w:color="auto"/>
            <w:bottom w:val="none" w:sz="0" w:space="0" w:color="auto"/>
            <w:right w:val="none" w:sz="0" w:space="0" w:color="auto"/>
          </w:divBdr>
        </w:div>
        <w:div w:id="142696000">
          <w:marLeft w:val="0"/>
          <w:marRight w:val="0"/>
          <w:marTop w:val="0"/>
          <w:marBottom w:val="0"/>
          <w:divBdr>
            <w:top w:val="none" w:sz="0" w:space="0" w:color="auto"/>
            <w:left w:val="none" w:sz="0" w:space="0" w:color="auto"/>
            <w:bottom w:val="none" w:sz="0" w:space="0" w:color="auto"/>
            <w:right w:val="none" w:sz="0" w:space="0" w:color="auto"/>
          </w:divBdr>
        </w:div>
        <w:div w:id="1605112630">
          <w:marLeft w:val="0"/>
          <w:marRight w:val="0"/>
          <w:marTop w:val="0"/>
          <w:marBottom w:val="0"/>
          <w:divBdr>
            <w:top w:val="none" w:sz="0" w:space="0" w:color="auto"/>
            <w:left w:val="none" w:sz="0" w:space="0" w:color="auto"/>
            <w:bottom w:val="none" w:sz="0" w:space="0" w:color="auto"/>
            <w:right w:val="none" w:sz="0" w:space="0" w:color="auto"/>
          </w:divBdr>
        </w:div>
        <w:div w:id="227765813">
          <w:marLeft w:val="0"/>
          <w:marRight w:val="0"/>
          <w:marTop w:val="0"/>
          <w:marBottom w:val="0"/>
          <w:divBdr>
            <w:top w:val="none" w:sz="0" w:space="0" w:color="auto"/>
            <w:left w:val="none" w:sz="0" w:space="0" w:color="auto"/>
            <w:bottom w:val="none" w:sz="0" w:space="0" w:color="auto"/>
            <w:right w:val="none" w:sz="0" w:space="0" w:color="auto"/>
          </w:divBdr>
        </w:div>
        <w:div w:id="248197580">
          <w:marLeft w:val="0"/>
          <w:marRight w:val="0"/>
          <w:marTop w:val="0"/>
          <w:marBottom w:val="0"/>
          <w:divBdr>
            <w:top w:val="none" w:sz="0" w:space="0" w:color="auto"/>
            <w:left w:val="none" w:sz="0" w:space="0" w:color="auto"/>
            <w:bottom w:val="none" w:sz="0" w:space="0" w:color="auto"/>
            <w:right w:val="none" w:sz="0" w:space="0" w:color="auto"/>
          </w:divBdr>
        </w:div>
        <w:div w:id="86466002">
          <w:marLeft w:val="0"/>
          <w:marRight w:val="0"/>
          <w:marTop w:val="0"/>
          <w:marBottom w:val="0"/>
          <w:divBdr>
            <w:top w:val="none" w:sz="0" w:space="0" w:color="auto"/>
            <w:left w:val="none" w:sz="0" w:space="0" w:color="auto"/>
            <w:bottom w:val="none" w:sz="0" w:space="0" w:color="auto"/>
            <w:right w:val="none" w:sz="0" w:space="0" w:color="auto"/>
          </w:divBdr>
        </w:div>
        <w:div w:id="1957908276">
          <w:marLeft w:val="0"/>
          <w:marRight w:val="0"/>
          <w:marTop w:val="0"/>
          <w:marBottom w:val="0"/>
          <w:divBdr>
            <w:top w:val="none" w:sz="0" w:space="0" w:color="auto"/>
            <w:left w:val="none" w:sz="0" w:space="0" w:color="auto"/>
            <w:bottom w:val="none" w:sz="0" w:space="0" w:color="auto"/>
            <w:right w:val="none" w:sz="0" w:space="0" w:color="auto"/>
          </w:divBdr>
        </w:div>
        <w:div w:id="695809276">
          <w:marLeft w:val="0"/>
          <w:marRight w:val="0"/>
          <w:marTop w:val="0"/>
          <w:marBottom w:val="0"/>
          <w:divBdr>
            <w:top w:val="none" w:sz="0" w:space="0" w:color="auto"/>
            <w:left w:val="none" w:sz="0" w:space="0" w:color="auto"/>
            <w:bottom w:val="none" w:sz="0" w:space="0" w:color="auto"/>
            <w:right w:val="none" w:sz="0" w:space="0" w:color="auto"/>
          </w:divBdr>
        </w:div>
        <w:div w:id="1018776346">
          <w:marLeft w:val="0"/>
          <w:marRight w:val="0"/>
          <w:marTop w:val="0"/>
          <w:marBottom w:val="0"/>
          <w:divBdr>
            <w:top w:val="none" w:sz="0" w:space="0" w:color="auto"/>
            <w:left w:val="none" w:sz="0" w:space="0" w:color="auto"/>
            <w:bottom w:val="none" w:sz="0" w:space="0" w:color="auto"/>
            <w:right w:val="none" w:sz="0" w:space="0" w:color="auto"/>
          </w:divBdr>
        </w:div>
        <w:div w:id="957298737">
          <w:marLeft w:val="0"/>
          <w:marRight w:val="0"/>
          <w:marTop w:val="0"/>
          <w:marBottom w:val="0"/>
          <w:divBdr>
            <w:top w:val="none" w:sz="0" w:space="0" w:color="auto"/>
            <w:left w:val="none" w:sz="0" w:space="0" w:color="auto"/>
            <w:bottom w:val="none" w:sz="0" w:space="0" w:color="auto"/>
            <w:right w:val="none" w:sz="0" w:space="0" w:color="auto"/>
          </w:divBdr>
        </w:div>
        <w:div w:id="1398896594">
          <w:marLeft w:val="0"/>
          <w:marRight w:val="0"/>
          <w:marTop w:val="0"/>
          <w:marBottom w:val="0"/>
          <w:divBdr>
            <w:top w:val="none" w:sz="0" w:space="0" w:color="auto"/>
            <w:left w:val="none" w:sz="0" w:space="0" w:color="auto"/>
            <w:bottom w:val="none" w:sz="0" w:space="0" w:color="auto"/>
            <w:right w:val="none" w:sz="0" w:space="0" w:color="auto"/>
          </w:divBdr>
        </w:div>
        <w:div w:id="1643467395">
          <w:marLeft w:val="0"/>
          <w:marRight w:val="0"/>
          <w:marTop w:val="0"/>
          <w:marBottom w:val="0"/>
          <w:divBdr>
            <w:top w:val="none" w:sz="0" w:space="0" w:color="auto"/>
            <w:left w:val="none" w:sz="0" w:space="0" w:color="auto"/>
            <w:bottom w:val="none" w:sz="0" w:space="0" w:color="auto"/>
            <w:right w:val="none" w:sz="0" w:space="0" w:color="auto"/>
          </w:divBdr>
        </w:div>
        <w:div w:id="194924082">
          <w:marLeft w:val="0"/>
          <w:marRight w:val="0"/>
          <w:marTop w:val="0"/>
          <w:marBottom w:val="0"/>
          <w:divBdr>
            <w:top w:val="none" w:sz="0" w:space="0" w:color="auto"/>
            <w:left w:val="none" w:sz="0" w:space="0" w:color="auto"/>
            <w:bottom w:val="none" w:sz="0" w:space="0" w:color="auto"/>
            <w:right w:val="none" w:sz="0" w:space="0" w:color="auto"/>
          </w:divBdr>
        </w:div>
        <w:div w:id="1876310759">
          <w:marLeft w:val="0"/>
          <w:marRight w:val="0"/>
          <w:marTop w:val="0"/>
          <w:marBottom w:val="0"/>
          <w:divBdr>
            <w:top w:val="none" w:sz="0" w:space="0" w:color="auto"/>
            <w:left w:val="none" w:sz="0" w:space="0" w:color="auto"/>
            <w:bottom w:val="none" w:sz="0" w:space="0" w:color="auto"/>
            <w:right w:val="none" w:sz="0" w:space="0" w:color="auto"/>
          </w:divBdr>
        </w:div>
        <w:div w:id="1190266821">
          <w:marLeft w:val="0"/>
          <w:marRight w:val="0"/>
          <w:marTop w:val="0"/>
          <w:marBottom w:val="0"/>
          <w:divBdr>
            <w:top w:val="none" w:sz="0" w:space="0" w:color="auto"/>
            <w:left w:val="none" w:sz="0" w:space="0" w:color="auto"/>
            <w:bottom w:val="none" w:sz="0" w:space="0" w:color="auto"/>
            <w:right w:val="none" w:sz="0" w:space="0" w:color="auto"/>
          </w:divBdr>
        </w:div>
        <w:div w:id="565991784">
          <w:marLeft w:val="0"/>
          <w:marRight w:val="0"/>
          <w:marTop w:val="0"/>
          <w:marBottom w:val="0"/>
          <w:divBdr>
            <w:top w:val="none" w:sz="0" w:space="0" w:color="auto"/>
            <w:left w:val="none" w:sz="0" w:space="0" w:color="auto"/>
            <w:bottom w:val="none" w:sz="0" w:space="0" w:color="auto"/>
            <w:right w:val="none" w:sz="0" w:space="0" w:color="auto"/>
          </w:divBdr>
        </w:div>
        <w:div w:id="215941611">
          <w:marLeft w:val="0"/>
          <w:marRight w:val="0"/>
          <w:marTop w:val="0"/>
          <w:marBottom w:val="0"/>
          <w:divBdr>
            <w:top w:val="none" w:sz="0" w:space="0" w:color="auto"/>
            <w:left w:val="none" w:sz="0" w:space="0" w:color="auto"/>
            <w:bottom w:val="none" w:sz="0" w:space="0" w:color="auto"/>
            <w:right w:val="none" w:sz="0" w:space="0" w:color="auto"/>
          </w:divBdr>
        </w:div>
        <w:div w:id="432743477">
          <w:marLeft w:val="0"/>
          <w:marRight w:val="0"/>
          <w:marTop w:val="0"/>
          <w:marBottom w:val="0"/>
          <w:divBdr>
            <w:top w:val="none" w:sz="0" w:space="0" w:color="auto"/>
            <w:left w:val="none" w:sz="0" w:space="0" w:color="auto"/>
            <w:bottom w:val="none" w:sz="0" w:space="0" w:color="auto"/>
            <w:right w:val="none" w:sz="0" w:space="0" w:color="auto"/>
          </w:divBdr>
        </w:div>
        <w:div w:id="104738240">
          <w:marLeft w:val="0"/>
          <w:marRight w:val="0"/>
          <w:marTop w:val="0"/>
          <w:marBottom w:val="0"/>
          <w:divBdr>
            <w:top w:val="none" w:sz="0" w:space="0" w:color="auto"/>
            <w:left w:val="none" w:sz="0" w:space="0" w:color="auto"/>
            <w:bottom w:val="none" w:sz="0" w:space="0" w:color="auto"/>
            <w:right w:val="none" w:sz="0" w:space="0" w:color="auto"/>
          </w:divBdr>
        </w:div>
        <w:div w:id="905990546">
          <w:marLeft w:val="0"/>
          <w:marRight w:val="0"/>
          <w:marTop w:val="0"/>
          <w:marBottom w:val="0"/>
          <w:divBdr>
            <w:top w:val="none" w:sz="0" w:space="0" w:color="auto"/>
            <w:left w:val="none" w:sz="0" w:space="0" w:color="auto"/>
            <w:bottom w:val="none" w:sz="0" w:space="0" w:color="auto"/>
            <w:right w:val="none" w:sz="0" w:space="0" w:color="auto"/>
          </w:divBdr>
        </w:div>
        <w:div w:id="1942030853">
          <w:marLeft w:val="0"/>
          <w:marRight w:val="0"/>
          <w:marTop w:val="0"/>
          <w:marBottom w:val="0"/>
          <w:divBdr>
            <w:top w:val="none" w:sz="0" w:space="0" w:color="auto"/>
            <w:left w:val="none" w:sz="0" w:space="0" w:color="auto"/>
            <w:bottom w:val="none" w:sz="0" w:space="0" w:color="auto"/>
            <w:right w:val="none" w:sz="0" w:space="0" w:color="auto"/>
          </w:divBdr>
        </w:div>
        <w:div w:id="2144882304">
          <w:marLeft w:val="0"/>
          <w:marRight w:val="0"/>
          <w:marTop w:val="0"/>
          <w:marBottom w:val="0"/>
          <w:divBdr>
            <w:top w:val="none" w:sz="0" w:space="0" w:color="auto"/>
            <w:left w:val="none" w:sz="0" w:space="0" w:color="auto"/>
            <w:bottom w:val="none" w:sz="0" w:space="0" w:color="auto"/>
            <w:right w:val="none" w:sz="0" w:space="0" w:color="auto"/>
          </w:divBdr>
        </w:div>
        <w:div w:id="468673225">
          <w:marLeft w:val="0"/>
          <w:marRight w:val="0"/>
          <w:marTop w:val="0"/>
          <w:marBottom w:val="0"/>
          <w:divBdr>
            <w:top w:val="none" w:sz="0" w:space="0" w:color="auto"/>
            <w:left w:val="none" w:sz="0" w:space="0" w:color="auto"/>
            <w:bottom w:val="none" w:sz="0" w:space="0" w:color="auto"/>
            <w:right w:val="none" w:sz="0" w:space="0" w:color="auto"/>
          </w:divBdr>
        </w:div>
        <w:div w:id="1789425963">
          <w:marLeft w:val="0"/>
          <w:marRight w:val="0"/>
          <w:marTop w:val="0"/>
          <w:marBottom w:val="0"/>
          <w:divBdr>
            <w:top w:val="none" w:sz="0" w:space="0" w:color="auto"/>
            <w:left w:val="none" w:sz="0" w:space="0" w:color="auto"/>
            <w:bottom w:val="none" w:sz="0" w:space="0" w:color="auto"/>
            <w:right w:val="none" w:sz="0" w:space="0" w:color="auto"/>
          </w:divBdr>
        </w:div>
        <w:div w:id="53505517">
          <w:marLeft w:val="0"/>
          <w:marRight w:val="0"/>
          <w:marTop w:val="0"/>
          <w:marBottom w:val="0"/>
          <w:divBdr>
            <w:top w:val="none" w:sz="0" w:space="0" w:color="auto"/>
            <w:left w:val="none" w:sz="0" w:space="0" w:color="auto"/>
            <w:bottom w:val="none" w:sz="0" w:space="0" w:color="auto"/>
            <w:right w:val="none" w:sz="0" w:space="0" w:color="auto"/>
          </w:divBdr>
        </w:div>
        <w:div w:id="1236285480">
          <w:marLeft w:val="0"/>
          <w:marRight w:val="0"/>
          <w:marTop w:val="0"/>
          <w:marBottom w:val="0"/>
          <w:divBdr>
            <w:top w:val="none" w:sz="0" w:space="0" w:color="auto"/>
            <w:left w:val="none" w:sz="0" w:space="0" w:color="auto"/>
            <w:bottom w:val="none" w:sz="0" w:space="0" w:color="auto"/>
            <w:right w:val="none" w:sz="0" w:space="0" w:color="auto"/>
          </w:divBdr>
        </w:div>
        <w:div w:id="1636596013">
          <w:marLeft w:val="0"/>
          <w:marRight w:val="0"/>
          <w:marTop w:val="0"/>
          <w:marBottom w:val="0"/>
          <w:divBdr>
            <w:top w:val="none" w:sz="0" w:space="0" w:color="auto"/>
            <w:left w:val="none" w:sz="0" w:space="0" w:color="auto"/>
            <w:bottom w:val="none" w:sz="0" w:space="0" w:color="auto"/>
            <w:right w:val="none" w:sz="0" w:space="0" w:color="auto"/>
          </w:divBdr>
        </w:div>
        <w:div w:id="1622227091">
          <w:marLeft w:val="0"/>
          <w:marRight w:val="0"/>
          <w:marTop w:val="0"/>
          <w:marBottom w:val="0"/>
          <w:divBdr>
            <w:top w:val="none" w:sz="0" w:space="0" w:color="auto"/>
            <w:left w:val="none" w:sz="0" w:space="0" w:color="auto"/>
            <w:bottom w:val="none" w:sz="0" w:space="0" w:color="auto"/>
            <w:right w:val="none" w:sz="0" w:space="0" w:color="auto"/>
          </w:divBdr>
        </w:div>
        <w:div w:id="175849155">
          <w:marLeft w:val="0"/>
          <w:marRight w:val="0"/>
          <w:marTop w:val="0"/>
          <w:marBottom w:val="0"/>
          <w:divBdr>
            <w:top w:val="none" w:sz="0" w:space="0" w:color="auto"/>
            <w:left w:val="none" w:sz="0" w:space="0" w:color="auto"/>
            <w:bottom w:val="none" w:sz="0" w:space="0" w:color="auto"/>
            <w:right w:val="none" w:sz="0" w:space="0" w:color="auto"/>
          </w:divBdr>
        </w:div>
        <w:div w:id="1265528957">
          <w:marLeft w:val="0"/>
          <w:marRight w:val="0"/>
          <w:marTop w:val="0"/>
          <w:marBottom w:val="0"/>
          <w:divBdr>
            <w:top w:val="none" w:sz="0" w:space="0" w:color="auto"/>
            <w:left w:val="none" w:sz="0" w:space="0" w:color="auto"/>
            <w:bottom w:val="none" w:sz="0" w:space="0" w:color="auto"/>
            <w:right w:val="none" w:sz="0" w:space="0" w:color="auto"/>
          </w:divBdr>
        </w:div>
        <w:div w:id="385954398">
          <w:marLeft w:val="0"/>
          <w:marRight w:val="0"/>
          <w:marTop w:val="0"/>
          <w:marBottom w:val="0"/>
          <w:divBdr>
            <w:top w:val="none" w:sz="0" w:space="0" w:color="auto"/>
            <w:left w:val="none" w:sz="0" w:space="0" w:color="auto"/>
            <w:bottom w:val="none" w:sz="0" w:space="0" w:color="auto"/>
            <w:right w:val="none" w:sz="0" w:space="0" w:color="auto"/>
          </w:divBdr>
        </w:div>
        <w:div w:id="1633364674">
          <w:marLeft w:val="0"/>
          <w:marRight w:val="0"/>
          <w:marTop w:val="0"/>
          <w:marBottom w:val="0"/>
          <w:divBdr>
            <w:top w:val="none" w:sz="0" w:space="0" w:color="auto"/>
            <w:left w:val="none" w:sz="0" w:space="0" w:color="auto"/>
            <w:bottom w:val="none" w:sz="0" w:space="0" w:color="auto"/>
            <w:right w:val="none" w:sz="0" w:space="0" w:color="auto"/>
          </w:divBdr>
        </w:div>
        <w:div w:id="1823086050">
          <w:marLeft w:val="0"/>
          <w:marRight w:val="0"/>
          <w:marTop w:val="0"/>
          <w:marBottom w:val="0"/>
          <w:divBdr>
            <w:top w:val="none" w:sz="0" w:space="0" w:color="auto"/>
            <w:left w:val="none" w:sz="0" w:space="0" w:color="auto"/>
            <w:bottom w:val="none" w:sz="0" w:space="0" w:color="auto"/>
            <w:right w:val="none" w:sz="0" w:space="0" w:color="auto"/>
          </w:divBdr>
        </w:div>
        <w:div w:id="461113796">
          <w:marLeft w:val="0"/>
          <w:marRight w:val="0"/>
          <w:marTop w:val="0"/>
          <w:marBottom w:val="0"/>
          <w:divBdr>
            <w:top w:val="none" w:sz="0" w:space="0" w:color="auto"/>
            <w:left w:val="none" w:sz="0" w:space="0" w:color="auto"/>
            <w:bottom w:val="none" w:sz="0" w:space="0" w:color="auto"/>
            <w:right w:val="none" w:sz="0" w:space="0" w:color="auto"/>
          </w:divBdr>
        </w:div>
        <w:div w:id="783504778">
          <w:marLeft w:val="0"/>
          <w:marRight w:val="0"/>
          <w:marTop w:val="0"/>
          <w:marBottom w:val="0"/>
          <w:divBdr>
            <w:top w:val="none" w:sz="0" w:space="0" w:color="auto"/>
            <w:left w:val="none" w:sz="0" w:space="0" w:color="auto"/>
            <w:bottom w:val="none" w:sz="0" w:space="0" w:color="auto"/>
            <w:right w:val="none" w:sz="0" w:space="0" w:color="auto"/>
          </w:divBdr>
        </w:div>
        <w:div w:id="647051945">
          <w:marLeft w:val="0"/>
          <w:marRight w:val="0"/>
          <w:marTop w:val="0"/>
          <w:marBottom w:val="0"/>
          <w:divBdr>
            <w:top w:val="none" w:sz="0" w:space="0" w:color="auto"/>
            <w:left w:val="none" w:sz="0" w:space="0" w:color="auto"/>
            <w:bottom w:val="none" w:sz="0" w:space="0" w:color="auto"/>
            <w:right w:val="none" w:sz="0" w:space="0" w:color="auto"/>
          </w:divBdr>
        </w:div>
        <w:div w:id="234439579">
          <w:marLeft w:val="0"/>
          <w:marRight w:val="0"/>
          <w:marTop w:val="0"/>
          <w:marBottom w:val="0"/>
          <w:divBdr>
            <w:top w:val="none" w:sz="0" w:space="0" w:color="auto"/>
            <w:left w:val="none" w:sz="0" w:space="0" w:color="auto"/>
            <w:bottom w:val="none" w:sz="0" w:space="0" w:color="auto"/>
            <w:right w:val="none" w:sz="0" w:space="0" w:color="auto"/>
          </w:divBdr>
        </w:div>
        <w:div w:id="964239853">
          <w:marLeft w:val="0"/>
          <w:marRight w:val="0"/>
          <w:marTop w:val="0"/>
          <w:marBottom w:val="0"/>
          <w:divBdr>
            <w:top w:val="none" w:sz="0" w:space="0" w:color="auto"/>
            <w:left w:val="none" w:sz="0" w:space="0" w:color="auto"/>
            <w:bottom w:val="none" w:sz="0" w:space="0" w:color="auto"/>
            <w:right w:val="none" w:sz="0" w:space="0" w:color="auto"/>
          </w:divBdr>
        </w:div>
        <w:div w:id="15815318">
          <w:marLeft w:val="0"/>
          <w:marRight w:val="0"/>
          <w:marTop w:val="0"/>
          <w:marBottom w:val="0"/>
          <w:divBdr>
            <w:top w:val="none" w:sz="0" w:space="0" w:color="auto"/>
            <w:left w:val="none" w:sz="0" w:space="0" w:color="auto"/>
            <w:bottom w:val="none" w:sz="0" w:space="0" w:color="auto"/>
            <w:right w:val="none" w:sz="0" w:space="0" w:color="auto"/>
          </w:divBdr>
        </w:div>
        <w:div w:id="1442798783">
          <w:marLeft w:val="0"/>
          <w:marRight w:val="0"/>
          <w:marTop w:val="0"/>
          <w:marBottom w:val="0"/>
          <w:divBdr>
            <w:top w:val="none" w:sz="0" w:space="0" w:color="auto"/>
            <w:left w:val="none" w:sz="0" w:space="0" w:color="auto"/>
            <w:bottom w:val="none" w:sz="0" w:space="0" w:color="auto"/>
            <w:right w:val="none" w:sz="0" w:space="0" w:color="auto"/>
          </w:divBdr>
        </w:div>
        <w:div w:id="1029643993">
          <w:marLeft w:val="0"/>
          <w:marRight w:val="0"/>
          <w:marTop w:val="0"/>
          <w:marBottom w:val="0"/>
          <w:divBdr>
            <w:top w:val="none" w:sz="0" w:space="0" w:color="auto"/>
            <w:left w:val="none" w:sz="0" w:space="0" w:color="auto"/>
            <w:bottom w:val="none" w:sz="0" w:space="0" w:color="auto"/>
            <w:right w:val="none" w:sz="0" w:space="0" w:color="auto"/>
          </w:divBdr>
        </w:div>
        <w:div w:id="1960914892">
          <w:marLeft w:val="0"/>
          <w:marRight w:val="0"/>
          <w:marTop w:val="0"/>
          <w:marBottom w:val="0"/>
          <w:divBdr>
            <w:top w:val="none" w:sz="0" w:space="0" w:color="auto"/>
            <w:left w:val="none" w:sz="0" w:space="0" w:color="auto"/>
            <w:bottom w:val="none" w:sz="0" w:space="0" w:color="auto"/>
            <w:right w:val="none" w:sz="0" w:space="0" w:color="auto"/>
          </w:divBdr>
        </w:div>
        <w:div w:id="870915953">
          <w:marLeft w:val="0"/>
          <w:marRight w:val="0"/>
          <w:marTop w:val="0"/>
          <w:marBottom w:val="0"/>
          <w:divBdr>
            <w:top w:val="none" w:sz="0" w:space="0" w:color="auto"/>
            <w:left w:val="none" w:sz="0" w:space="0" w:color="auto"/>
            <w:bottom w:val="none" w:sz="0" w:space="0" w:color="auto"/>
            <w:right w:val="none" w:sz="0" w:space="0" w:color="auto"/>
          </w:divBdr>
        </w:div>
        <w:div w:id="965817238">
          <w:marLeft w:val="0"/>
          <w:marRight w:val="0"/>
          <w:marTop w:val="0"/>
          <w:marBottom w:val="0"/>
          <w:divBdr>
            <w:top w:val="none" w:sz="0" w:space="0" w:color="auto"/>
            <w:left w:val="none" w:sz="0" w:space="0" w:color="auto"/>
            <w:bottom w:val="none" w:sz="0" w:space="0" w:color="auto"/>
            <w:right w:val="none" w:sz="0" w:space="0" w:color="auto"/>
          </w:divBdr>
        </w:div>
        <w:div w:id="625042416">
          <w:marLeft w:val="0"/>
          <w:marRight w:val="0"/>
          <w:marTop w:val="0"/>
          <w:marBottom w:val="0"/>
          <w:divBdr>
            <w:top w:val="none" w:sz="0" w:space="0" w:color="auto"/>
            <w:left w:val="none" w:sz="0" w:space="0" w:color="auto"/>
            <w:bottom w:val="none" w:sz="0" w:space="0" w:color="auto"/>
            <w:right w:val="none" w:sz="0" w:space="0" w:color="auto"/>
          </w:divBdr>
        </w:div>
        <w:div w:id="130025720">
          <w:marLeft w:val="0"/>
          <w:marRight w:val="0"/>
          <w:marTop w:val="0"/>
          <w:marBottom w:val="0"/>
          <w:divBdr>
            <w:top w:val="none" w:sz="0" w:space="0" w:color="auto"/>
            <w:left w:val="none" w:sz="0" w:space="0" w:color="auto"/>
            <w:bottom w:val="none" w:sz="0" w:space="0" w:color="auto"/>
            <w:right w:val="none" w:sz="0" w:space="0" w:color="auto"/>
          </w:divBdr>
        </w:div>
        <w:div w:id="213472332">
          <w:marLeft w:val="0"/>
          <w:marRight w:val="0"/>
          <w:marTop w:val="0"/>
          <w:marBottom w:val="0"/>
          <w:divBdr>
            <w:top w:val="none" w:sz="0" w:space="0" w:color="auto"/>
            <w:left w:val="none" w:sz="0" w:space="0" w:color="auto"/>
            <w:bottom w:val="none" w:sz="0" w:space="0" w:color="auto"/>
            <w:right w:val="none" w:sz="0" w:space="0" w:color="auto"/>
          </w:divBdr>
        </w:div>
        <w:div w:id="2032802284">
          <w:marLeft w:val="0"/>
          <w:marRight w:val="0"/>
          <w:marTop w:val="0"/>
          <w:marBottom w:val="0"/>
          <w:divBdr>
            <w:top w:val="none" w:sz="0" w:space="0" w:color="auto"/>
            <w:left w:val="none" w:sz="0" w:space="0" w:color="auto"/>
            <w:bottom w:val="none" w:sz="0" w:space="0" w:color="auto"/>
            <w:right w:val="none" w:sz="0" w:space="0" w:color="auto"/>
          </w:divBdr>
        </w:div>
        <w:div w:id="2018648634">
          <w:marLeft w:val="0"/>
          <w:marRight w:val="0"/>
          <w:marTop w:val="0"/>
          <w:marBottom w:val="0"/>
          <w:divBdr>
            <w:top w:val="none" w:sz="0" w:space="0" w:color="auto"/>
            <w:left w:val="none" w:sz="0" w:space="0" w:color="auto"/>
            <w:bottom w:val="none" w:sz="0" w:space="0" w:color="auto"/>
            <w:right w:val="none" w:sz="0" w:space="0" w:color="auto"/>
          </w:divBdr>
        </w:div>
        <w:div w:id="494804434">
          <w:marLeft w:val="0"/>
          <w:marRight w:val="0"/>
          <w:marTop w:val="0"/>
          <w:marBottom w:val="0"/>
          <w:divBdr>
            <w:top w:val="none" w:sz="0" w:space="0" w:color="auto"/>
            <w:left w:val="none" w:sz="0" w:space="0" w:color="auto"/>
            <w:bottom w:val="none" w:sz="0" w:space="0" w:color="auto"/>
            <w:right w:val="none" w:sz="0" w:space="0" w:color="auto"/>
          </w:divBdr>
        </w:div>
        <w:div w:id="2144693205">
          <w:marLeft w:val="0"/>
          <w:marRight w:val="0"/>
          <w:marTop w:val="0"/>
          <w:marBottom w:val="0"/>
          <w:divBdr>
            <w:top w:val="none" w:sz="0" w:space="0" w:color="auto"/>
            <w:left w:val="none" w:sz="0" w:space="0" w:color="auto"/>
            <w:bottom w:val="none" w:sz="0" w:space="0" w:color="auto"/>
            <w:right w:val="none" w:sz="0" w:space="0" w:color="auto"/>
          </w:divBdr>
        </w:div>
        <w:div w:id="2145153923">
          <w:marLeft w:val="0"/>
          <w:marRight w:val="0"/>
          <w:marTop w:val="0"/>
          <w:marBottom w:val="0"/>
          <w:divBdr>
            <w:top w:val="none" w:sz="0" w:space="0" w:color="auto"/>
            <w:left w:val="none" w:sz="0" w:space="0" w:color="auto"/>
            <w:bottom w:val="none" w:sz="0" w:space="0" w:color="auto"/>
            <w:right w:val="none" w:sz="0" w:space="0" w:color="auto"/>
          </w:divBdr>
        </w:div>
        <w:div w:id="228467058">
          <w:marLeft w:val="0"/>
          <w:marRight w:val="0"/>
          <w:marTop w:val="0"/>
          <w:marBottom w:val="0"/>
          <w:divBdr>
            <w:top w:val="none" w:sz="0" w:space="0" w:color="auto"/>
            <w:left w:val="none" w:sz="0" w:space="0" w:color="auto"/>
            <w:bottom w:val="none" w:sz="0" w:space="0" w:color="auto"/>
            <w:right w:val="none" w:sz="0" w:space="0" w:color="auto"/>
          </w:divBdr>
        </w:div>
        <w:div w:id="429162385">
          <w:marLeft w:val="0"/>
          <w:marRight w:val="0"/>
          <w:marTop w:val="0"/>
          <w:marBottom w:val="0"/>
          <w:divBdr>
            <w:top w:val="none" w:sz="0" w:space="0" w:color="auto"/>
            <w:left w:val="none" w:sz="0" w:space="0" w:color="auto"/>
            <w:bottom w:val="none" w:sz="0" w:space="0" w:color="auto"/>
            <w:right w:val="none" w:sz="0" w:space="0" w:color="auto"/>
          </w:divBdr>
        </w:div>
        <w:div w:id="368067703">
          <w:marLeft w:val="0"/>
          <w:marRight w:val="0"/>
          <w:marTop w:val="0"/>
          <w:marBottom w:val="0"/>
          <w:divBdr>
            <w:top w:val="none" w:sz="0" w:space="0" w:color="auto"/>
            <w:left w:val="none" w:sz="0" w:space="0" w:color="auto"/>
            <w:bottom w:val="none" w:sz="0" w:space="0" w:color="auto"/>
            <w:right w:val="none" w:sz="0" w:space="0" w:color="auto"/>
          </w:divBdr>
        </w:div>
        <w:div w:id="750126885">
          <w:marLeft w:val="0"/>
          <w:marRight w:val="0"/>
          <w:marTop w:val="0"/>
          <w:marBottom w:val="0"/>
          <w:divBdr>
            <w:top w:val="none" w:sz="0" w:space="0" w:color="auto"/>
            <w:left w:val="none" w:sz="0" w:space="0" w:color="auto"/>
            <w:bottom w:val="none" w:sz="0" w:space="0" w:color="auto"/>
            <w:right w:val="none" w:sz="0" w:space="0" w:color="auto"/>
          </w:divBdr>
        </w:div>
        <w:div w:id="284239510">
          <w:marLeft w:val="0"/>
          <w:marRight w:val="0"/>
          <w:marTop w:val="0"/>
          <w:marBottom w:val="0"/>
          <w:divBdr>
            <w:top w:val="none" w:sz="0" w:space="0" w:color="auto"/>
            <w:left w:val="none" w:sz="0" w:space="0" w:color="auto"/>
            <w:bottom w:val="none" w:sz="0" w:space="0" w:color="auto"/>
            <w:right w:val="none" w:sz="0" w:space="0" w:color="auto"/>
          </w:divBdr>
        </w:div>
        <w:div w:id="1578514417">
          <w:marLeft w:val="0"/>
          <w:marRight w:val="0"/>
          <w:marTop w:val="0"/>
          <w:marBottom w:val="0"/>
          <w:divBdr>
            <w:top w:val="none" w:sz="0" w:space="0" w:color="auto"/>
            <w:left w:val="none" w:sz="0" w:space="0" w:color="auto"/>
            <w:bottom w:val="none" w:sz="0" w:space="0" w:color="auto"/>
            <w:right w:val="none" w:sz="0" w:space="0" w:color="auto"/>
          </w:divBdr>
        </w:div>
        <w:div w:id="558974765">
          <w:marLeft w:val="0"/>
          <w:marRight w:val="0"/>
          <w:marTop w:val="0"/>
          <w:marBottom w:val="0"/>
          <w:divBdr>
            <w:top w:val="none" w:sz="0" w:space="0" w:color="auto"/>
            <w:left w:val="none" w:sz="0" w:space="0" w:color="auto"/>
            <w:bottom w:val="none" w:sz="0" w:space="0" w:color="auto"/>
            <w:right w:val="none" w:sz="0" w:space="0" w:color="auto"/>
          </w:divBdr>
        </w:div>
        <w:div w:id="511265348">
          <w:marLeft w:val="0"/>
          <w:marRight w:val="0"/>
          <w:marTop w:val="0"/>
          <w:marBottom w:val="0"/>
          <w:divBdr>
            <w:top w:val="none" w:sz="0" w:space="0" w:color="auto"/>
            <w:left w:val="none" w:sz="0" w:space="0" w:color="auto"/>
            <w:bottom w:val="none" w:sz="0" w:space="0" w:color="auto"/>
            <w:right w:val="none" w:sz="0" w:space="0" w:color="auto"/>
          </w:divBdr>
        </w:div>
        <w:div w:id="964850879">
          <w:marLeft w:val="0"/>
          <w:marRight w:val="0"/>
          <w:marTop w:val="0"/>
          <w:marBottom w:val="0"/>
          <w:divBdr>
            <w:top w:val="none" w:sz="0" w:space="0" w:color="auto"/>
            <w:left w:val="none" w:sz="0" w:space="0" w:color="auto"/>
            <w:bottom w:val="none" w:sz="0" w:space="0" w:color="auto"/>
            <w:right w:val="none" w:sz="0" w:space="0" w:color="auto"/>
          </w:divBdr>
        </w:div>
        <w:div w:id="1650133206">
          <w:marLeft w:val="0"/>
          <w:marRight w:val="0"/>
          <w:marTop w:val="0"/>
          <w:marBottom w:val="0"/>
          <w:divBdr>
            <w:top w:val="none" w:sz="0" w:space="0" w:color="auto"/>
            <w:left w:val="none" w:sz="0" w:space="0" w:color="auto"/>
            <w:bottom w:val="none" w:sz="0" w:space="0" w:color="auto"/>
            <w:right w:val="none" w:sz="0" w:space="0" w:color="auto"/>
          </w:divBdr>
        </w:div>
        <w:div w:id="267079590">
          <w:marLeft w:val="0"/>
          <w:marRight w:val="0"/>
          <w:marTop w:val="0"/>
          <w:marBottom w:val="0"/>
          <w:divBdr>
            <w:top w:val="none" w:sz="0" w:space="0" w:color="auto"/>
            <w:left w:val="none" w:sz="0" w:space="0" w:color="auto"/>
            <w:bottom w:val="none" w:sz="0" w:space="0" w:color="auto"/>
            <w:right w:val="none" w:sz="0" w:space="0" w:color="auto"/>
          </w:divBdr>
        </w:div>
        <w:div w:id="983580750">
          <w:marLeft w:val="0"/>
          <w:marRight w:val="0"/>
          <w:marTop w:val="0"/>
          <w:marBottom w:val="0"/>
          <w:divBdr>
            <w:top w:val="none" w:sz="0" w:space="0" w:color="auto"/>
            <w:left w:val="none" w:sz="0" w:space="0" w:color="auto"/>
            <w:bottom w:val="none" w:sz="0" w:space="0" w:color="auto"/>
            <w:right w:val="none" w:sz="0" w:space="0" w:color="auto"/>
          </w:divBdr>
        </w:div>
        <w:div w:id="194925052">
          <w:marLeft w:val="0"/>
          <w:marRight w:val="0"/>
          <w:marTop w:val="0"/>
          <w:marBottom w:val="0"/>
          <w:divBdr>
            <w:top w:val="none" w:sz="0" w:space="0" w:color="auto"/>
            <w:left w:val="none" w:sz="0" w:space="0" w:color="auto"/>
            <w:bottom w:val="none" w:sz="0" w:space="0" w:color="auto"/>
            <w:right w:val="none" w:sz="0" w:space="0" w:color="auto"/>
          </w:divBdr>
        </w:div>
        <w:div w:id="1223298204">
          <w:marLeft w:val="0"/>
          <w:marRight w:val="0"/>
          <w:marTop w:val="0"/>
          <w:marBottom w:val="0"/>
          <w:divBdr>
            <w:top w:val="none" w:sz="0" w:space="0" w:color="auto"/>
            <w:left w:val="none" w:sz="0" w:space="0" w:color="auto"/>
            <w:bottom w:val="none" w:sz="0" w:space="0" w:color="auto"/>
            <w:right w:val="none" w:sz="0" w:space="0" w:color="auto"/>
          </w:divBdr>
        </w:div>
        <w:div w:id="958417875">
          <w:marLeft w:val="0"/>
          <w:marRight w:val="0"/>
          <w:marTop w:val="0"/>
          <w:marBottom w:val="0"/>
          <w:divBdr>
            <w:top w:val="none" w:sz="0" w:space="0" w:color="auto"/>
            <w:left w:val="none" w:sz="0" w:space="0" w:color="auto"/>
            <w:bottom w:val="none" w:sz="0" w:space="0" w:color="auto"/>
            <w:right w:val="none" w:sz="0" w:space="0" w:color="auto"/>
          </w:divBdr>
        </w:div>
        <w:div w:id="66078103">
          <w:marLeft w:val="0"/>
          <w:marRight w:val="0"/>
          <w:marTop w:val="0"/>
          <w:marBottom w:val="0"/>
          <w:divBdr>
            <w:top w:val="none" w:sz="0" w:space="0" w:color="auto"/>
            <w:left w:val="none" w:sz="0" w:space="0" w:color="auto"/>
            <w:bottom w:val="none" w:sz="0" w:space="0" w:color="auto"/>
            <w:right w:val="none" w:sz="0" w:space="0" w:color="auto"/>
          </w:divBdr>
        </w:div>
        <w:div w:id="1450971373">
          <w:marLeft w:val="0"/>
          <w:marRight w:val="0"/>
          <w:marTop w:val="0"/>
          <w:marBottom w:val="0"/>
          <w:divBdr>
            <w:top w:val="none" w:sz="0" w:space="0" w:color="auto"/>
            <w:left w:val="none" w:sz="0" w:space="0" w:color="auto"/>
            <w:bottom w:val="none" w:sz="0" w:space="0" w:color="auto"/>
            <w:right w:val="none" w:sz="0" w:space="0" w:color="auto"/>
          </w:divBdr>
        </w:div>
        <w:div w:id="1562520166">
          <w:marLeft w:val="0"/>
          <w:marRight w:val="0"/>
          <w:marTop w:val="0"/>
          <w:marBottom w:val="0"/>
          <w:divBdr>
            <w:top w:val="none" w:sz="0" w:space="0" w:color="auto"/>
            <w:left w:val="none" w:sz="0" w:space="0" w:color="auto"/>
            <w:bottom w:val="none" w:sz="0" w:space="0" w:color="auto"/>
            <w:right w:val="none" w:sz="0" w:space="0" w:color="auto"/>
          </w:divBdr>
        </w:div>
        <w:div w:id="773674494">
          <w:marLeft w:val="0"/>
          <w:marRight w:val="0"/>
          <w:marTop w:val="0"/>
          <w:marBottom w:val="0"/>
          <w:divBdr>
            <w:top w:val="none" w:sz="0" w:space="0" w:color="auto"/>
            <w:left w:val="none" w:sz="0" w:space="0" w:color="auto"/>
            <w:bottom w:val="none" w:sz="0" w:space="0" w:color="auto"/>
            <w:right w:val="none" w:sz="0" w:space="0" w:color="auto"/>
          </w:divBdr>
        </w:div>
        <w:div w:id="496043015">
          <w:marLeft w:val="0"/>
          <w:marRight w:val="0"/>
          <w:marTop w:val="0"/>
          <w:marBottom w:val="0"/>
          <w:divBdr>
            <w:top w:val="none" w:sz="0" w:space="0" w:color="auto"/>
            <w:left w:val="none" w:sz="0" w:space="0" w:color="auto"/>
            <w:bottom w:val="none" w:sz="0" w:space="0" w:color="auto"/>
            <w:right w:val="none" w:sz="0" w:space="0" w:color="auto"/>
          </w:divBdr>
        </w:div>
        <w:div w:id="2138254747">
          <w:marLeft w:val="0"/>
          <w:marRight w:val="0"/>
          <w:marTop w:val="0"/>
          <w:marBottom w:val="0"/>
          <w:divBdr>
            <w:top w:val="none" w:sz="0" w:space="0" w:color="auto"/>
            <w:left w:val="none" w:sz="0" w:space="0" w:color="auto"/>
            <w:bottom w:val="none" w:sz="0" w:space="0" w:color="auto"/>
            <w:right w:val="none" w:sz="0" w:space="0" w:color="auto"/>
          </w:divBdr>
        </w:div>
        <w:div w:id="587693433">
          <w:marLeft w:val="0"/>
          <w:marRight w:val="0"/>
          <w:marTop w:val="0"/>
          <w:marBottom w:val="0"/>
          <w:divBdr>
            <w:top w:val="none" w:sz="0" w:space="0" w:color="auto"/>
            <w:left w:val="none" w:sz="0" w:space="0" w:color="auto"/>
            <w:bottom w:val="none" w:sz="0" w:space="0" w:color="auto"/>
            <w:right w:val="none" w:sz="0" w:space="0" w:color="auto"/>
          </w:divBdr>
        </w:div>
        <w:div w:id="1014763175">
          <w:marLeft w:val="0"/>
          <w:marRight w:val="0"/>
          <w:marTop w:val="0"/>
          <w:marBottom w:val="0"/>
          <w:divBdr>
            <w:top w:val="none" w:sz="0" w:space="0" w:color="auto"/>
            <w:left w:val="none" w:sz="0" w:space="0" w:color="auto"/>
            <w:bottom w:val="none" w:sz="0" w:space="0" w:color="auto"/>
            <w:right w:val="none" w:sz="0" w:space="0" w:color="auto"/>
          </w:divBdr>
        </w:div>
        <w:div w:id="549535949">
          <w:marLeft w:val="0"/>
          <w:marRight w:val="0"/>
          <w:marTop w:val="0"/>
          <w:marBottom w:val="0"/>
          <w:divBdr>
            <w:top w:val="none" w:sz="0" w:space="0" w:color="auto"/>
            <w:left w:val="none" w:sz="0" w:space="0" w:color="auto"/>
            <w:bottom w:val="none" w:sz="0" w:space="0" w:color="auto"/>
            <w:right w:val="none" w:sz="0" w:space="0" w:color="auto"/>
          </w:divBdr>
        </w:div>
        <w:div w:id="141508219">
          <w:marLeft w:val="0"/>
          <w:marRight w:val="0"/>
          <w:marTop w:val="0"/>
          <w:marBottom w:val="0"/>
          <w:divBdr>
            <w:top w:val="none" w:sz="0" w:space="0" w:color="auto"/>
            <w:left w:val="none" w:sz="0" w:space="0" w:color="auto"/>
            <w:bottom w:val="none" w:sz="0" w:space="0" w:color="auto"/>
            <w:right w:val="none" w:sz="0" w:space="0" w:color="auto"/>
          </w:divBdr>
        </w:div>
        <w:div w:id="559366712">
          <w:marLeft w:val="0"/>
          <w:marRight w:val="0"/>
          <w:marTop w:val="0"/>
          <w:marBottom w:val="0"/>
          <w:divBdr>
            <w:top w:val="none" w:sz="0" w:space="0" w:color="auto"/>
            <w:left w:val="none" w:sz="0" w:space="0" w:color="auto"/>
            <w:bottom w:val="none" w:sz="0" w:space="0" w:color="auto"/>
            <w:right w:val="none" w:sz="0" w:space="0" w:color="auto"/>
          </w:divBdr>
        </w:div>
        <w:div w:id="1851287030">
          <w:marLeft w:val="0"/>
          <w:marRight w:val="0"/>
          <w:marTop w:val="0"/>
          <w:marBottom w:val="0"/>
          <w:divBdr>
            <w:top w:val="none" w:sz="0" w:space="0" w:color="auto"/>
            <w:left w:val="none" w:sz="0" w:space="0" w:color="auto"/>
            <w:bottom w:val="none" w:sz="0" w:space="0" w:color="auto"/>
            <w:right w:val="none" w:sz="0" w:space="0" w:color="auto"/>
          </w:divBdr>
        </w:div>
        <w:div w:id="802043552">
          <w:marLeft w:val="0"/>
          <w:marRight w:val="0"/>
          <w:marTop w:val="0"/>
          <w:marBottom w:val="0"/>
          <w:divBdr>
            <w:top w:val="none" w:sz="0" w:space="0" w:color="auto"/>
            <w:left w:val="none" w:sz="0" w:space="0" w:color="auto"/>
            <w:bottom w:val="none" w:sz="0" w:space="0" w:color="auto"/>
            <w:right w:val="none" w:sz="0" w:space="0" w:color="auto"/>
          </w:divBdr>
        </w:div>
        <w:div w:id="686559651">
          <w:marLeft w:val="0"/>
          <w:marRight w:val="0"/>
          <w:marTop w:val="0"/>
          <w:marBottom w:val="0"/>
          <w:divBdr>
            <w:top w:val="none" w:sz="0" w:space="0" w:color="auto"/>
            <w:left w:val="none" w:sz="0" w:space="0" w:color="auto"/>
            <w:bottom w:val="none" w:sz="0" w:space="0" w:color="auto"/>
            <w:right w:val="none" w:sz="0" w:space="0" w:color="auto"/>
          </w:divBdr>
        </w:div>
        <w:div w:id="470447080">
          <w:marLeft w:val="0"/>
          <w:marRight w:val="0"/>
          <w:marTop w:val="0"/>
          <w:marBottom w:val="0"/>
          <w:divBdr>
            <w:top w:val="none" w:sz="0" w:space="0" w:color="auto"/>
            <w:left w:val="none" w:sz="0" w:space="0" w:color="auto"/>
            <w:bottom w:val="none" w:sz="0" w:space="0" w:color="auto"/>
            <w:right w:val="none" w:sz="0" w:space="0" w:color="auto"/>
          </w:divBdr>
        </w:div>
        <w:div w:id="1000889032">
          <w:marLeft w:val="0"/>
          <w:marRight w:val="0"/>
          <w:marTop w:val="0"/>
          <w:marBottom w:val="0"/>
          <w:divBdr>
            <w:top w:val="none" w:sz="0" w:space="0" w:color="auto"/>
            <w:left w:val="none" w:sz="0" w:space="0" w:color="auto"/>
            <w:bottom w:val="none" w:sz="0" w:space="0" w:color="auto"/>
            <w:right w:val="none" w:sz="0" w:space="0" w:color="auto"/>
          </w:divBdr>
        </w:div>
        <w:div w:id="1200707260">
          <w:marLeft w:val="0"/>
          <w:marRight w:val="0"/>
          <w:marTop w:val="0"/>
          <w:marBottom w:val="0"/>
          <w:divBdr>
            <w:top w:val="none" w:sz="0" w:space="0" w:color="auto"/>
            <w:left w:val="none" w:sz="0" w:space="0" w:color="auto"/>
            <w:bottom w:val="none" w:sz="0" w:space="0" w:color="auto"/>
            <w:right w:val="none" w:sz="0" w:space="0" w:color="auto"/>
          </w:divBdr>
        </w:div>
        <w:div w:id="79567965">
          <w:marLeft w:val="0"/>
          <w:marRight w:val="0"/>
          <w:marTop w:val="0"/>
          <w:marBottom w:val="0"/>
          <w:divBdr>
            <w:top w:val="none" w:sz="0" w:space="0" w:color="auto"/>
            <w:left w:val="none" w:sz="0" w:space="0" w:color="auto"/>
            <w:bottom w:val="none" w:sz="0" w:space="0" w:color="auto"/>
            <w:right w:val="none" w:sz="0" w:space="0" w:color="auto"/>
          </w:divBdr>
        </w:div>
        <w:div w:id="504445345">
          <w:marLeft w:val="0"/>
          <w:marRight w:val="0"/>
          <w:marTop w:val="0"/>
          <w:marBottom w:val="0"/>
          <w:divBdr>
            <w:top w:val="none" w:sz="0" w:space="0" w:color="auto"/>
            <w:left w:val="none" w:sz="0" w:space="0" w:color="auto"/>
            <w:bottom w:val="none" w:sz="0" w:space="0" w:color="auto"/>
            <w:right w:val="none" w:sz="0" w:space="0" w:color="auto"/>
          </w:divBdr>
        </w:div>
        <w:div w:id="1905096315">
          <w:marLeft w:val="0"/>
          <w:marRight w:val="0"/>
          <w:marTop w:val="0"/>
          <w:marBottom w:val="0"/>
          <w:divBdr>
            <w:top w:val="none" w:sz="0" w:space="0" w:color="auto"/>
            <w:left w:val="none" w:sz="0" w:space="0" w:color="auto"/>
            <w:bottom w:val="none" w:sz="0" w:space="0" w:color="auto"/>
            <w:right w:val="none" w:sz="0" w:space="0" w:color="auto"/>
          </w:divBdr>
        </w:div>
        <w:div w:id="1850482632">
          <w:marLeft w:val="0"/>
          <w:marRight w:val="0"/>
          <w:marTop w:val="0"/>
          <w:marBottom w:val="0"/>
          <w:divBdr>
            <w:top w:val="none" w:sz="0" w:space="0" w:color="auto"/>
            <w:left w:val="none" w:sz="0" w:space="0" w:color="auto"/>
            <w:bottom w:val="none" w:sz="0" w:space="0" w:color="auto"/>
            <w:right w:val="none" w:sz="0" w:space="0" w:color="auto"/>
          </w:divBdr>
        </w:div>
        <w:div w:id="972641783">
          <w:marLeft w:val="0"/>
          <w:marRight w:val="0"/>
          <w:marTop w:val="0"/>
          <w:marBottom w:val="0"/>
          <w:divBdr>
            <w:top w:val="none" w:sz="0" w:space="0" w:color="auto"/>
            <w:left w:val="none" w:sz="0" w:space="0" w:color="auto"/>
            <w:bottom w:val="none" w:sz="0" w:space="0" w:color="auto"/>
            <w:right w:val="none" w:sz="0" w:space="0" w:color="auto"/>
          </w:divBdr>
        </w:div>
        <w:div w:id="2066101117">
          <w:marLeft w:val="0"/>
          <w:marRight w:val="0"/>
          <w:marTop w:val="0"/>
          <w:marBottom w:val="0"/>
          <w:divBdr>
            <w:top w:val="none" w:sz="0" w:space="0" w:color="auto"/>
            <w:left w:val="none" w:sz="0" w:space="0" w:color="auto"/>
            <w:bottom w:val="none" w:sz="0" w:space="0" w:color="auto"/>
            <w:right w:val="none" w:sz="0" w:space="0" w:color="auto"/>
          </w:divBdr>
        </w:div>
        <w:div w:id="1658266048">
          <w:marLeft w:val="0"/>
          <w:marRight w:val="0"/>
          <w:marTop w:val="0"/>
          <w:marBottom w:val="0"/>
          <w:divBdr>
            <w:top w:val="none" w:sz="0" w:space="0" w:color="auto"/>
            <w:left w:val="none" w:sz="0" w:space="0" w:color="auto"/>
            <w:bottom w:val="none" w:sz="0" w:space="0" w:color="auto"/>
            <w:right w:val="none" w:sz="0" w:space="0" w:color="auto"/>
          </w:divBdr>
        </w:div>
        <w:div w:id="1606570263">
          <w:marLeft w:val="0"/>
          <w:marRight w:val="0"/>
          <w:marTop w:val="0"/>
          <w:marBottom w:val="0"/>
          <w:divBdr>
            <w:top w:val="none" w:sz="0" w:space="0" w:color="auto"/>
            <w:left w:val="none" w:sz="0" w:space="0" w:color="auto"/>
            <w:bottom w:val="none" w:sz="0" w:space="0" w:color="auto"/>
            <w:right w:val="none" w:sz="0" w:space="0" w:color="auto"/>
          </w:divBdr>
        </w:div>
        <w:div w:id="1843930258">
          <w:marLeft w:val="0"/>
          <w:marRight w:val="0"/>
          <w:marTop w:val="0"/>
          <w:marBottom w:val="0"/>
          <w:divBdr>
            <w:top w:val="none" w:sz="0" w:space="0" w:color="auto"/>
            <w:left w:val="none" w:sz="0" w:space="0" w:color="auto"/>
            <w:bottom w:val="none" w:sz="0" w:space="0" w:color="auto"/>
            <w:right w:val="none" w:sz="0" w:space="0" w:color="auto"/>
          </w:divBdr>
        </w:div>
        <w:div w:id="146095269">
          <w:marLeft w:val="0"/>
          <w:marRight w:val="0"/>
          <w:marTop w:val="0"/>
          <w:marBottom w:val="0"/>
          <w:divBdr>
            <w:top w:val="none" w:sz="0" w:space="0" w:color="auto"/>
            <w:left w:val="none" w:sz="0" w:space="0" w:color="auto"/>
            <w:bottom w:val="none" w:sz="0" w:space="0" w:color="auto"/>
            <w:right w:val="none" w:sz="0" w:space="0" w:color="auto"/>
          </w:divBdr>
        </w:div>
        <w:div w:id="605893441">
          <w:marLeft w:val="0"/>
          <w:marRight w:val="0"/>
          <w:marTop w:val="0"/>
          <w:marBottom w:val="0"/>
          <w:divBdr>
            <w:top w:val="none" w:sz="0" w:space="0" w:color="auto"/>
            <w:left w:val="none" w:sz="0" w:space="0" w:color="auto"/>
            <w:bottom w:val="none" w:sz="0" w:space="0" w:color="auto"/>
            <w:right w:val="none" w:sz="0" w:space="0" w:color="auto"/>
          </w:divBdr>
        </w:div>
        <w:div w:id="1494251454">
          <w:marLeft w:val="0"/>
          <w:marRight w:val="0"/>
          <w:marTop w:val="0"/>
          <w:marBottom w:val="0"/>
          <w:divBdr>
            <w:top w:val="none" w:sz="0" w:space="0" w:color="auto"/>
            <w:left w:val="none" w:sz="0" w:space="0" w:color="auto"/>
            <w:bottom w:val="none" w:sz="0" w:space="0" w:color="auto"/>
            <w:right w:val="none" w:sz="0" w:space="0" w:color="auto"/>
          </w:divBdr>
        </w:div>
        <w:div w:id="1339960175">
          <w:marLeft w:val="0"/>
          <w:marRight w:val="0"/>
          <w:marTop w:val="0"/>
          <w:marBottom w:val="0"/>
          <w:divBdr>
            <w:top w:val="none" w:sz="0" w:space="0" w:color="auto"/>
            <w:left w:val="none" w:sz="0" w:space="0" w:color="auto"/>
            <w:bottom w:val="none" w:sz="0" w:space="0" w:color="auto"/>
            <w:right w:val="none" w:sz="0" w:space="0" w:color="auto"/>
          </w:divBdr>
        </w:div>
        <w:div w:id="1468203275">
          <w:marLeft w:val="0"/>
          <w:marRight w:val="0"/>
          <w:marTop w:val="0"/>
          <w:marBottom w:val="0"/>
          <w:divBdr>
            <w:top w:val="none" w:sz="0" w:space="0" w:color="auto"/>
            <w:left w:val="none" w:sz="0" w:space="0" w:color="auto"/>
            <w:bottom w:val="none" w:sz="0" w:space="0" w:color="auto"/>
            <w:right w:val="none" w:sz="0" w:space="0" w:color="auto"/>
          </w:divBdr>
        </w:div>
        <w:div w:id="175464256">
          <w:marLeft w:val="0"/>
          <w:marRight w:val="0"/>
          <w:marTop w:val="0"/>
          <w:marBottom w:val="0"/>
          <w:divBdr>
            <w:top w:val="none" w:sz="0" w:space="0" w:color="auto"/>
            <w:left w:val="none" w:sz="0" w:space="0" w:color="auto"/>
            <w:bottom w:val="none" w:sz="0" w:space="0" w:color="auto"/>
            <w:right w:val="none" w:sz="0" w:space="0" w:color="auto"/>
          </w:divBdr>
        </w:div>
        <w:div w:id="860973054">
          <w:marLeft w:val="0"/>
          <w:marRight w:val="0"/>
          <w:marTop w:val="0"/>
          <w:marBottom w:val="0"/>
          <w:divBdr>
            <w:top w:val="none" w:sz="0" w:space="0" w:color="auto"/>
            <w:left w:val="none" w:sz="0" w:space="0" w:color="auto"/>
            <w:bottom w:val="none" w:sz="0" w:space="0" w:color="auto"/>
            <w:right w:val="none" w:sz="0" w:space="0" w:color="auto"/>
          </w:divBdr>
        </w:div>
        <w:div w:id="730348944">
          <w:marLeft w:val="0"/>
          <w:marRight w:val="0"/>
          <w:marTop w:val="0"/>
          <w:marBottom w:val="0"/>
          <w:divBdr>
            <w:top w:val="none" w:sz="0" w:space="0" w:color="auto"/>
            <w:left w:val="none" w:sz="0" w:space="0" w:color="auto"/>
            <w:bottom w:val="none" w:sz="0" w:space="0" w:color="auto"/>
            <w:right w:val="none" w:sz="0" w:space="0" w:color="auto"/>
          </w:divBdr>
        </w:div>
        <w:div w:id="1418015631">
          <w:marLeft w:val="0"/>
          <w:marRight w:val="0"/>
          <w:marTop w:val="0"/>
          <w:marBottom w:val="0"/>
          <w:divBdr>
            <w:top w:val="none" w:sz="0" w:space="0" w:color="auto"/>
            <w:left w:val="none" w:sz="0" w:space="0" w:color="auto"/>
            <w:bottom w:val="none" w:sz="0" w:space="0" w:color="auto"/>
            <w:right w:val="none" w:sz="0" w:space="0" w:color="auto"/>
          </w:divBdr>
        </w:div>
        <w:div w:id="444736376">
          <w:marLeft w:val="0"/>
          <w:marRight w:val="0"/>
          <w:marTop w:val="0"/>
          <w:marBottom w:val="0"/>
          <w:divBdr>
            <w:top w:val="none" w:sz="0" w:space="0" w:color="auto"/>
            <w:left w:val="none" w:sz="0" w:space="0" w:color="auto"/>
            <w:bottom w:val="none" w:sz="0" w:space="0" w:color="auto"/>
            <w:right w:val="none" w:sz="0" w:space="0" w:color="auto"/>
          </w:divBdr>
        </w:div>
        <w:div w:id="1439134591">
          <w:marLeft w:val="0"/>
          <w:marRight w:val="0"/>
          <w:marTop w:val="0"/>
          <w:marBottom w:val="0"/>
          <w:divBdr>
            <w:top w:val="none" w:sz="0" w:space="0" w:color="auto"/>
            <w:left w:val="none" w:sz="0" w:space="0" w:color="auto"/>
            <w:bottom w:val="none" w:sz="0" w:space="0" w:color="auto"/>
            <w:right w:val="none" w:sz="0" w:space="0" w:color="auto"/>
          </w:divBdr>
        </w:div>
        <w:div w:id="1729449878">
          <w:marLeft w:val="0"/>
          <w:marRight w:val="0"/>
          <w:marTop w:val="0"/>
          <w:marBottom w:val="0"/>
          <w:divBdr>
            <w:top w:val="none" w:sz="0" w:space="0" w:color="auto"/>
            <w:left w:val="none" w:sz="0" w:space="0" w:color="auto"/>
            <w:bottom w:val="none" w:sz="0" w:space="0" w:color="auto"/>
            <w:right w:val="none" w:sz="0" w:space="0" w:color="auto"/>
          </w:divBdr>
        </w:div>
        <w:div w:id="1483427270">
          <w:marLeft w:val="0"/>
          <w:marRight w:val="0"/>
          <w:marTop w:val="0"/>
          <w:marBottom w:val="0"/>
          <w:divBdr>
            <w:top w:val="none" w:sz="0" w:space="0" w:color="auto"/>
            <w:left w:val="none" w:sz="0" w:space="0" w:color="auto"/>
            <w:bottom w:val="none" w:sz="0" w:space="0" w:color="auto"/>
            <w:right w:val="none" w:sz="0" w:space="0" w:color="auto"/>
          </w:divBdr>
        </w:div>
        <w:div w:id="1266427507">
          <w:marLeft w:val="0"/>
          <w:marRight w:val="0"/>
          <w:marTop w:val="0"/>
          <w:marBottom w:val="0"/>
          <w:divBdr>
            <w:top w:val="none" w:sz="0" w:space="0" w:color="auto"/>
            <w:left w:val="none" w:sz="0" w:space="0" w:color="auto"/>
            <w:bottom w:val="none" w:sz="0" w:space="0" w:color="auto"/>
            <w:right w:val="none" w:sz="0" w:space="0" w:color="auto"/>
          </w:divBdr>
        </w:div>
        <w:div w:id="740953994">
          <w:marLeft w:val="0"/>
          <w:marRight w:val="0"/>
          <w:marTop w:val="0"/>
          <w:marBottom w:val="0"/>
          <w:divBdr>
            <w:top w:val="none" w:sz="0" w:space="0" w:color="auto"/>
            <w:left w:val="none" w:sz="0" w:space="0" w:color="auto"/>
            <w:bottom w:val="none" w:sz="0" w:space="0" w:color="auto"/>
            <w:right w:val="none" w:sz="0" w:space="0" w:color="auto"/>
          </w:divBdr>
        </w:div>
        <w:div w:id="1031345703">
          <w:marLeft w:val="0"/>
          <w:marRight w:val="0"/>
          <w:marTop w:val="0"/>
          <w:marBottom w:val="0"/>
          <w:divBdr>
            <w:top w:val="none" w:sz="0" w:space="0" w:color="auto"/>
            <w:left w:val="none" w:sz="0" w:space="0" w:color="auto"/>
            <w:bottom w:val="none" w:sz="0" w:space="0" w:color="auto"/>
            <w:right w:val="none" w:sz="0" w:space="0" w:color="auto"/>
          </w:divBdr>
        </w:div>
        <w:div w:id="1573392462">
          <w:marLeft w:val="0"/>
          <w:marRight w:val="0"/>
          <w:marTop w:val="0"/>
          <w:marBottom w:val="0"/>
          <w:divBdr>
            <w:top w:val="none" w:sz="0" w:space="0" w:color="auto"/>
            <w:left w:val="none" w:sz="0" w:space="0" w:color="auto"/>
            <w:bottom w:val="none" w:sz="0" w:space="0" w:color="auto"/>
            <w:right w:val="none" w:sz="0" w:space="0" w:color="auto"/>
          </w:divBdr>
        </w:div>
        <w:div w:id="2104378525">
          <w:marLeft w:val="0"/>
          <w:marRight w:val="0"/>
          <w:marTop w:val="0"/>
          <w:marBottom w:val="0"/>
          <w:divBdr>
            <w:top w:val="none" w:sz="0" w:space="0" w:color="auto"/>
            <w:left w:val="none" w:sz="0" w:space="0" w:color="auto"/>
            <w:bottom w:val="none" w:sz="0" w:space="0" w:color="auto"/>
            <w:right w:val="none" w:sz="0" w:space="0" w:color="auto"/>
          </w:divBdr>
        </w:div>
        <w:div w:id="1643388512">
          <w:marLeft w:val="0"/>
          <w:marRight w:val="0"/>
          <w:marTop w:val="0"/>
          <w:marBottom w:val="0"/>
          <w:divBdr>
            <w:top w:val="none" w:sz="0" w:space="0" w:color="auto"/>
            <w:left w:val="none" w:sz="0" w:space="0" w:color="auto"/>
            <w:bottom w:val="none" w:sz="0" w:space="0" w:color="auto"/>
            <w:right w:val="none" w:sz="0" w:space="0" w:color="auto"/>
          </w:divBdr>
        </w:div>
        <w:div w:id="1273510337">
          <w:marLeft w:val="0"/>
          <w:marRight w:val="0"/>
          <w:marTop w:val="0"/>
          <w:marBottom w:val="0"/>
          <w:divBdr>
            <w:top w:val="none" w:sz="0" w:space="0" w:color="auto"/>
            <w:left w:val="none" w:sz="0" w:space="0" w:color="auto"/>
            <w:bottom w:val="none" w:sz="0" w:space="0" w:color="auto"/>
            <w:right w:val="none" w:sz="0" w:space="0" w:color="auto"/>
          </w:divBdr>
        </w:div>
        <w:div w:id="1024985892">
          <w:marLeft w:val="0"/>
          <w:marRight w:val="0"/>
          <w:marTop w:val="0"/>
          <w:marBottom w:val="0"/>
          <w:divBdr>
            <w:top w:val="none" w:sz="0" w:space="0" w:color="auto"/>
            <w:left w:val="none" w:sz="0" w:space="0" w:color="auto"/>
            <w:bottom w:val="none" w:sz="0" w:space="0" w:color="auto"/>
            <w:right w:val="none" w:sz="0" w:space="0" w:color="auto"/>
          </w:divBdr>
        </w:div>
        <w:div w:id="2126189979">
          <w:marLeft w:val="0"/>
          <w:marRight w:val="0"/>
          <w:marTop w:val="0"/>
          <w:marBottom w:val="0"/>
          <w:divBdr>
            <w:top w:val="none" w:sz="0" w:space="0" w:color="auto"/>
            <w:left w:val="none" w:sz="0" w:space="0" w:color="auto"/>
            <w:bottom w:val="none" w:sz="0" w:space="0" w:color="auto"/>
            <w:right w:val="none" w:sz="0" w:space="0" w:color="auto"/>
          </w:divBdr>
        </w:div>
        <w:div w:id="1706980436">
          <w:marLeft w:val="0"/>
          <w:marRight w:val="0"/>
          <w:marTop w:val="0"/>
          <w:marBottom w:val="0"/>
          <w:divBdr>
            <w:top w:val="none" w:sz="0" w:space="0" w:color="auto"/>
            <w:left w:val="none" w:sz="0" w:space="0" w:color="auto"/>
            <w:bottom w:val="none" w:sz="0" w:space="0" w:color="auto"/>
            <w:right w:val="none" w:sz="0" w:space="0" w:color="auto"/>
          </w:divBdr>
        </w:div>
        <w:div w:id="1674189285">
          <w:marLeft w:val="0"/>
          <w:marRight w:val="0"/>
          <w:marTop w:val="0"/>
          <w:marBottom w:val="0"/>
          <w:divBdr>
            <w:top w:val="none" w:sz="0" w:space="0" w:color="auto"/>
            <w:left w:val="none" w:sz="0" w:space="0" w:color="auto"/>
            <w:bottom w:val="none" w:sz="0" w:space="0" w:color="auto"/>
            <w:right w:val="none" w:sz="0" w:space="0" w:color="auto"/>
          </w:divBdr>
        </w:div>
        <w:div w:id="1862041290">
          <w:marLeft w:val="0"/>
          <w:marRight w:val="0"/>
          <w:marTop w:val="0"/>
          <w:marBottom w:val="0"/>
          <w:divBdr>
            <w:top w:val="none" w:sz="0" w:space="0" w:color="auto"/>
            <w:left w:val="none" w:sz="0" w:space="0" w:color="auto"/>
            <w:bottom w:val="none" w:sz="0" w:space="0" w:color="auto"/>
            <w:right w:val="none" w:sz="0" w:space="0" w:color="auto"/>
          </w:divBdr>
        </w:div>
        <w:div w:id="896862579">
          <w:marLeft w:val="0"/>
          <w:marRight w:val="0"/>
          <w:marTop w:val="0"/>
          <w:marBottom w:val="0"/>
          <w:divBdr>
            <w:top w:val="none" w:sz="0" w:space="0" w:color="auto"/>
            <w:left w:val="none" w:sz="0" w:space="0" w:color="auto"/>
            <w:bottom w:val="none" w:sz="0" w:space="0" w:color="auto"/>
            <w:right w:val="none" w:sz="0" w:space="0" w:color="auto"/>
          </w:divBdr>
        </w:div>
        <w:div w:id="322241927">
          <w:marLeft w:val="0"/>
          <w:marRight w:val="0"/>
          <w:marTop w:val="0"/>
          <w:marBottom w:val="0"/>
          <w:divBdr>
            <w:top w:val="none" w:sz="0" w:space="0" w:color="auto"/>
            <w:left w:val="none" w:sz="0" w:space="0" w:color="auto"/>
            <w:bottom w:val="none" w:sz="0" w:space="0" w:color="auto"/>
            <w:right w:val="none" w:sz="0" w:space="0" w:color="auto"/>
          </w:divBdr>
        </w:div>
        <w:div w:id="134416655">
          <w:marLeft w:val="0"/>
          <w:marRight w:val="0"/>
          <w:marTop w:val="0"/>
          <w:marBottom w:val="0"/>
          <w:divBdr>
            <w:top w:val="none" w:sz="0" w:space="0" w:color="auto"/>
            <w:left w:val="none" w:sz="0" w:space="0" w:color="auto"/>
            <w:bottom w:val="none" w:sz="0" w:space="0" w:color="auto"/>
            <w:right w:val="none" w:sz="0" w:space="0" w:color="auto"/>
          </w:divBdr>
        </w:div>
        <w:div w:id="130444353">
          <w:marLeft w:val="0"/>
          <w:marRight w:val="0"/>
          <w:marTop w:val="0"/>
          <w:marBottom w:val="0"/>
          <w:divBdr>
            <w:top w:val="none" w:sz="0" w:space="0" w:color="auto"/>
            <w:left w:val="none" w:sz="0" w:space="0" w:color="auto"/>
            <w:bottom w:val="none" w:sz="0" w:space="0" w:color="auto"/>
            <w:right w:val="none" w:sz="0" w:space="0" w:color="auto"/>
          </w:divBdr>
        </w:div>
        <w:div w:id="830176750">
          <w:marLeft w:val="0"/>
          <w:marRight w:val="0"/>
          <w:marTop w:val="0"/>
          <w:marBottom w:val="0"/>
          <w:divBdr>
            <w:top w:val="none" w:sz="0" w:space="0" w:color="auto"/>
            <w:left w:val="none" w:sz="0" w:space="0" w:color="auto"/>
            <w:bottom w:val="none" w:sz="0" w:space="0" w:color="auto"/>
            <w:right w:val="none" w:sz="0" w:space="0" w:color="auto"/>
          </w:divBdr>
        </w:div>
        <w:div w:id="1138693932">
          <w:marLeft w:val="0"/>
          <w:marRight w:val="0"/>
          <w:marTop w:val="0"/>
          <w:marBottom w:val="0"/>
          <w:divBdr>
            <w:top w:val="none" w:sz="0" w:space="0" w:color="auto"/>
            <w:left w:val="none" w:sz="0" w:space="0" w:color="auto"/>
            <w:bottom w:val="none" w:sz="0" w:space="0" w:color="auto"/>
            <w:right w:val="none" w:sz="0" w:space="0" w:color="auto"/>
          </w:divBdr>
        </w:div>
        <w:div w:id="1984969255">
          <w:marLeft w:val="0"/>
          <w:marRight w:val="0"/>
          <w:marTop w:val="0"/>
          <w:marBottom w:val="0"/>
          <w:divBdr>
            <w:top w:val="none" w:sz="0" w:space="0" w:color="auto"/>
            <w:left w:val="none" w:sz="0" w:space="0" w:color="auto"/>
            <w:bottom w:val="none" w:sz="0" w:space="0" w:color="auto"/>
            <w:right w:val="none" w:sz="0" w:space="0" w:color="auto"/>
          </w:divBdr>
        </w:div>
        <w:div w:id="181673434">
          <w:marLeft w:val="0"/>
          <w:marRight w:val="0"/>
          <w:marTop w:val="0"/>
          <w:marBottom w:val="0"/>
          <w:divBdr>
            <w:top w:val="none" w:sz="0" w:space="0" w:color="auto"/>
            <w:left w:val="none" w:sz="0" w:space="0" w:color="auto"/>
            <w:bottom w:val="none" w:sz="0" w:space="0" w:color="auto"/>
            <w:right w:val="none" w:sz="0" w:space="0" w:color="auto"/>
          </w:divBdr>
        </w:div>
        <w:div w:id="1383214550">
          <w:marLeft w:val="0"/>
          <w:marRight w:val="0"/>
          <w:marTop w:val="0"/>
          <w:marBottom w:val="0"/>
          <w:divBdr>
            <w:top w:val="none" w:sz="0" w:space="0" w:color="auto"/>
            <w:left w:val="none" w:sz="0" w:space="0" w:color="auto"/>
            <w:bottom w:val="none" w:sz="0" w:space="0" w:color="auto"/>
            <w:right w:val="none" w:sz="0" w:space="0" w:color="auto"/>
          </w:divBdr>
        </w:div>
        <w:div w:id="2058965810">
          <w:marLeft w:val="0"/>
          <w:marRight w:val="0"/>
          <w:marTop w:val="0"/>
          <w:marBottom w:val="0"/>
          <w:divBdr>
            <w:top w:val="none" w:sz="0" w:space="0" w:color="auto"/>
            <w:left w:val="none" w:sz="0" w:space="0" w:color="auto"/>
            <w:bottom w:val="none" w:sz="0" w:space="0" w:color="auto"/>
            <w:right w:val="none" w:sz="0" w:space="0" w:color="auto"/>
          </w:divBdr>
        </w:div>
        <w:div w:id="956250990">
          <w:marLeft w:val="0"/>
          <w:marRight w:val="0"/>
          <w:marTop w:val="0"/>
          <w:marBottom w:val="0"/>
          <w:divBdr>
            <w:top w:val="none" w:sz="0" w:space="0" w:color="auto"/>
            <w:left w:val="none" w:sz="0" w:space="0" w:color="auto"/>
            <w:bottom w:val="none" w:sz="0" w:space="0" w:color="auto"/>
            <w:right w:val="none" w:sz="0" w:space="0" w:color="auto"/>
          </w:divBdr>
        </w:div>
        <w:div w:id="71241020">
          <w:marLeft w:val="0"/>
          <w:marRight w:val="0"/>
          <w:marTop w:val="0"/>
          <w:marBottom w:val="0"/>
          <w:divBdr>
            <w:top w:val="none" w:sz="0" w:space="0" w:color="auto"/>
            <w:left w:val="none" w:sz="0" w:space="0" w:color="auto"/>
            <w:bottom w:val="none" w:sz="0" w:space="0" w:color="auto"/>
            <w:right w:val="none" w:sz="0" w:space="0" w:color="auto"/>
          </w:divBdr>
        </w:div>
        <w:div w:id="996347505">
          <w:marLeft w:val="0"/>
          <w:marRight w:val="0"/>
          <w:marTop w:val="0"/>
          <w:marBottom w:val="0"/>
          <w:divBdr>
            <w:top w:val="none" w:sz="0" w:space="0" w:color="auto"/>
            <w:left w:val="none" w:sz="0" w:space="0" w:color="auto"/>
            <w:bottom w:val="none" w:sz="0" w:space="0" w:color="auto"/>
            <w:right w:val="none" w:sz="0" w:space="0" w:color="auto"/>
          </w:divBdr>
        </w:div>
        <w:div w:id="536743058">
          <w:marLeft w:val="0"/>
          <w:marRight w:val="0"/>
          <w:marTop w:val="0"/>
          <w:marBottom w:val="0"/>
          <w:divBdr>
            <w:top w:val="none" w:sz="0" w:space="0" w:color="auto"/>
            <w:left w:val="none" w:sz="0" w:space="0" w:color="auto"/>
            <w:bottom w:val="none" w:sz="0" w:space="0" w:color="auto"/>
            <w:right w:val="none" w:sz="0" w:space="0" w:color="auto"/>
          </w:divBdr>
        </w:div>
        <w:div w:id="1046680644">
          <w:marLeft w:val="0"/>
          <w:marRight w:val="0"/>
          <w:marTop w:val="0"/>
          <w:marBottom w:val="0"/>
          <w:divBdr>
            <w:top w:val="none" w:sz="0" w:space="0" w:color="auto"/>
            <w:left w:val="none" w:sz="0" w:space="0" w:color="auto"/>
            <w:bottom w:val="none" w:sz="0" w:space="0" w:color="auto"/>
            <w:right w:val="none" w:sz="0" w:space="0" w:color="auto"/>
          </w:divBdr>
        </w:div>
        <w:div w:id="165216686">
          <w:marLeft w:val="0"/>
          <w:marRight w:val="0"/>
          <w:marTop w:val="0"/>
          <w:marBottom w:val="0"/>
          <w:divBdr>
            <w:top w:val="none" w:sz="0" w:space="0" w:color="auto"/>
            <w:left w:val="none" w:sz="0" w:space="0" w:color="auto"/>
            <w:bottom w:val="none" w:sz="0" w:space="0" w:color="auto"/>
            <w:right w:val="none" w:sz="0" w:space="0" w:color="auto"/>
          </w:divBdr>
        </w:div>
        <w:div w:id="1867987230">
          <w:marLeft w:val="0"/>
          <w:marRight w:val="0"/>
          <w:marTop w:val="0"/>
          <w:marBottom w:val="0"/>
          <w:divBdr>
            <w:top w:val="none" w:sz="0" w:space="0" w:color="auto"/>
            <w:left w:val="none" w:sz="0" w:space="0" w:color="auto"/>
            <w:bottom w:val="none" w:sz="0" w:space="0" w:color="auto"/>
            <w:right w:val="none" w:sz="0" w:space="0" w:color="auto"/>
          </w:divBdr>
        </w:div>
        <w:div w:id="1377464113">
          <w:marLeft w:val="0"/>
          <w:marRight w:val="0"/>
          <w:marTop w:val="0"/>
          <w:marBottom w:val="0"/>
          <w:divBdr>
            <w:top w:val="none" w:sz="0" w:space="0" w:color="auto"/>
            <w:left w:val="none" w:sz="0" w:space="0" w:color="auto"/>
            <w:bottom w:val="none" w:sz="0" w:space="0" w:color="auto"/>
            <w:right w:val="none" w:sz="0" w:space="0" w:color="auto"/>
          </w:divBdr>
        </w:div>
        <w:div w:id="1386637399">
          <w:marLeft w:val="0"/>
          <w:marRight w:val="0"/>
          <w:marTop w:val="0"/>
          <w:marBottom w:val="0"/>
          <w:divBdr>
            <w:top w:val="none" w:sz="0" w:space="0" w:color="auto"/>
            <w:left w:val="none" w:sz="0" w:space="0" w:color="auto"/>
            <w:bottom w:val="none" w:sz="0" w:space="0" w:color="auto"/>
            <w:right w:val="none" w:sz="0" w:space="0" w:color="auto"/>
          </w:divBdr>
        </w:div>
        <w:div w:id="112099291">
          <w:marLeft w:val="0"/>
          <w:marRight w:val="0"/>
          <w:marTop w:val="0"/>
          <w:marBottom w:val="0"/>
          <w:divBdr>
            <w:top w:val="none" w:sz="0" w:space="0" w:color="auto"/>
            <w:left w:val="none" w:sz="0" w:space="0" w:color="auto"/>
            <w:bottom w:val="none" w:sz="0" w:space="0" w:color="auto"/>
            <w:right w:val="none" w:sz="0" w:space="0" w:color="auto"/>
          </w:divBdr>
        </w:div>
        <w:div w:id="619455778">
          <w:marLeft w:val="0"/>
          <w:marRight w:val="0"/>
          <w:marTop w:val="0"/>
          <w:marBottom w:val="0"/>
          <w:divBdr>
            <w:top w:val="none" w:sz="0" w:space="0" w:color="auto"/>
            <w:left w:val="none" w:sz="0" w:space="0" w:color="auto"/>
            <w:bottom w:val="none" w:sz="0" w:space="0" w:color="auto"/>
            <w:right w:val="none" w:sz="0" w:space="0" w:color="auto"/>
          </w:divBdr>
        </w:div>
        <w:div w:id="200170228">
          <w:marLeft w:val="0"/>
          <w:marRight w:val="0"/>
          <w:marTop w:val="0"/>
          <w:marBottom w:val="0"/>
          <w:divBdr>
            <w:top w:val="none" w:sz="0" w:space="0" w:color="auto"/>
            <w:left w:val="none" w:sz="0" w:space="0" w:color="auto"/>
            <w:bottom w:val="none" w:sz="0" w:space="0" w:color="auto"/>
            <w:right w:val="none" w:sz="0" w:space="0" w:color="auto"/>
          </w:divBdr>
        </w:div>
        <w:div w:id="1950774825">
          <w:marLeft w:val="0"/>
          <w:marRight w:val="0"/>
          <w:marTop w:val="0"/>
          <w:marBottom w:val="0"/>
          <w:divBdr>
            <w:top w:val="none" w:sz="0" w:space="0" w:color="auto"/>
            <w:left w:val="none" w:sz="0" w:space="0" w:color="auto"/>
            <w:bottom w:val="none" w:sz="0" w:space="0" w:color="auto"/>
            <w:right w:val="none" w:sz="0" w:space="0" w:color="auto"/>
          </w:divBdr>
        </w:div>
        <w:div w:id="768702936">
          <w:marLeft w:val="0"/>
          <w:marRight w:val="0"/>
          <w:marTop w:val="0"/>
          <w:marBottom w:val="0"/>
          <w:divBdr>
            <w:top w:val="none" w:sz="0" w:space="0" w:color="auto"/>
            <w:left w:val="none" w:sz="0" w:space="0" w:color="auto"/>
            <w:bottom w:val="none" w:sz="0" w:space="0" w:color="auto"/>
            <w:right w:val="none" w:sz="0" w:space="0" w:color="auto"/>
          </w:divBdr>
        </w:div>
        <w:div w:id="67503051">
          <w:marLeft w:val="0"/>
          <w:marRight w:val="0"/>
          <w:marTop w:val="0"/>
          <w:marBottom w:val="0"/>
          <w:divBdr>
            <w:top w:val="none" w:sz="0" w:space="0" w:color="auto"/>
            <w:left w:val="none" w:sz="0" w:space="0" w:color="auto"/>
            <w:bottom w:val="none" w:sz="0" w:space="0" w:color="auto"/>
            <w:right w:val="none" w:sz="0" w:space="0" w:color="auto"/>
          </w:divBdr>
        </w:div>
        <w:div w:id="164639239">
          <w:marLeft w:val="0"/>
          <w:marRight w:val="0"/>
          <w:marTop w:val="0"/>
          <w:marBottom w:val="0"/>
          <w:divBdr>
            <w:top w:val="none" w:sz="0" w:space="0" w:color="auto"/>
            <w:left w:val="none" w:sz="0" w:space="0" w:color="auto"/>
            <w:bottom w:val="none" w:sz="0" w:space="0" w:color="auto"/>
            <w:right w:val="none" w:sz="0" w:space="0" w:color="auto"/>
          </w:divBdr>
        </w:div>
        <w:div w:id="1176849338">
          <w:marLeft w:val="0"/>
          <w:marRight w:val="0"/>
          <w:marTop w:val="0"/>
          <w:marBottom w:val="0"/>
          <w:divBdr>
            <w:top w:val="none" w:sz="0" w:space="0" w:color="auto"/>
            <w:left w:val="none" w:sz="0" w:space="0" w:color="auto"/>
            <w:bottom w:val="none" w:sz="0" w:space="0" w:color="auto"/>
            <w:right w:val="none" w:sz="0" w:space="0" w:color="auto"/>
          </w:divBdr>
        </w:div>
        <w:div w:id="1220939742">
          <w:marLeft w:val="0"/>
          <w:marRight w:val="0"/>
          <w:marTop w:val="0"/>
          <w:marBottom w:val="0"/>
          <w:divBdr>
            <w:top w:val="none" w:sz="0" w:space="0" w:color="auto"/>
            <w:left w:val="none" w:sz="0" w:space="0" w:color="auto"/>
            <w:bottom w:val="none" w:sz="0" w:space="0" w:color="auto"/>
            <w:right w:val="none" w:sz="0" w:space="0" w:color="auto"/>
          </w:divBdr>
        </w:div>
        <w:div w:id="1466198991">
          <w:marLeft w:val="0"/>
          <w:marRight w:val="0"/>
          <w:marTop w:val="0"/>
          <w:marBottom w:val="0"/>
          <w:divBdr>
            <w:top w:val="none" w:sz="0" w:space="0" w:color="auto"/>
            <w:left w:val="none" w:sz="0" w:space="0" w:color="auto"/>
            <w:bottom w:val="none" w:sz="0" w:space="0" w:color="auto"/>
            <w:right w:val="none" w:sz="0" w:space="0" w:color="auto"/>
          </w:divBdr>
        </w:div>
        <w:div w:id="2124373349">
          <w:marLeft w:val="0"/>
          <w:marRight w:val="0"/>
          <w:marTop w:val="0"/>
          <w:marBottom w:val="0"/>
          <w:divBdr>
            <w:top w:val="none" w:sz="0" w:space="0" w:color="auto"/>
            <w:left w:val="none" w:sz="0" w:space="0" w:color="auto"/>
            <w:bottom w:val="none" w:sz="0" w:space="0" w:color="auto"/>
            <w:right w:val="none" w:sz="0" w:space="0" w:color="auto"/>
          </w:divBdr>
        </w:div>
        <w:div w:id="304816036">
          <w:marLeft w:val="0"/>
          <w:marRight w:val="0"/>
          <w:marTop w:val="0"/>
          <w:marBottom w:val="0"/>
          <w:divBdr>
            <w:top w:val="none" w:sz="0" w:space="0" w:color="auto"/>
            <w:left w:val="none" w:sz="0" w:space="0" w:color="auto"/>
            <w:bottom w:val="none" w:sz="0" w:space="0" w:color="auto"/>
            <w:right w:val="none" w:sz="0" w:space="0" w:color="auto"/>
          </w:divBdr>
        </w:div>
        <w:div w:id="1695955767">
          <w:marLeft w:val="0"/>
          <w:marRight w:val="0"/>
          <w:marTop w:val="0"/>
          <w:marBottom w:val="0"/>
          <w:divBdr>
            <w:top w:val="none" w:sz="0" w:space="0" w:color="auto"/>
            <w:left w:val="none" w:sz="0" w:space="0" w:color="auto"/>
            <w:bottom w:val="none" w:sz="0" w:space="0" w:color="auto"/>
            <w:right w:val="none" w:sz="0" w:space="0" w:color="auto"/>
          </w:divBdr>
        </w:div>
        <w:div w:id="1177158330">
          <w:marLeft w:val="0"/>
          <w:marRight w:val="0"/>
          <w:marTop w:val="0"/>
          <w:marBottom w:val="0"/>
          <w:divBdr>
            <w:top w:val="none" w:sz="0" w:space="0" w:color="auto"/>
            <w:left w:val="none" w:sz="0" w:space="0" w:color="auto"/>
            <w:bottom w:val="none" w:sz="0" w:space="0" w:color="auto"/>
            <w:right w:val="none" w:sz="0" w:space="0" w:color="auto"/>
          </w:divBdr>
        </w:div>
        <w:div w:id="271667512">
          <w:marLeft w:val="0"/>
          <w:marRight w:val="0"/>
          <w:marTop w:val="0"/>
          <w:marBottom w:val="0"/>
          <w:divBdr>
            <w:top w:val="none" w:sz="0" w:space="0" w:color="auto"/>
            <w:left w:val="none" w:sz="0" w:space="0" w:color="auto"/>
            <w:bottom w:val="none" w:sz="0" w:space="0" w:color="auto"/>
            <w:right w:val="none" w:sz="0" w:space="0" w:color="auto"/>
          </w:divBdr>
        </w:div>
        <w:div w:id="1721174108">
          <w:marLeft w:val="0"/>
          <w:marRight w:val="0"/>
          <w:marTop w:val="0"/>
          <w:marBottom w:val="0"/>
          <w:divBdr>
            <w:top w:val="none" w:sz="0" w:space="0" w:color="auto"/>
            <w:left w:val="none" w:sz="0" w:space="0" w:color="auto"/>
            <w:bottom w:val="none" w:sz="0" w:space="0" w:color="auto"/>
            <w:right w:val="none" w:sz="0" w:space="0" w:color="auto"/>
          </w:divBdr>
        </w:div>
        <w:div w:id="804926831">
          <w:marLeft w:val="0"/>
          <w:marRight w:val="0"/>
          <w:marTop w:val="0"/>
          <w:marBottom w:val="0"/>
          <w:divBdr>
            <w:top w:val="none" w:sz="0" w:space="0" w:color="auto"/>
            <w:left w:val="none" w:sz="0" w:space="0" w:color="auto"/>
            <w:bottom w:val="none" w:sz="0" w:space="0" w:color="auto"/>
            <w:right w:val="none" w:sz="0" w:space="0" w:color="auto"/>
          </w:divBdr>
        </w:div>
        <w:div w:id="216355182">
          <w:marLeft w:val="0"/>
          <w:marRight w:val="0"/>
          <w:marTop w:val="0"/>
          <w:marBottom w:val="0"/>
          <w:divBdr>
            <w:top w:val="none" w:sz="0" w:space="0" w:color="auto"/>
            <w:left w:val="none" w:sz="0" w:space="0" w:color="auto"/>
            <w:bottom w:val="none" w:sz="0" w:space="0" w:color="auto"/>
            <w:right w:val="none" w:sz="0" w:space="0" w:color="auto"/>
          </w:divBdr>
        </w:div>
        <w:div w:id="2085954531">
          <w:marLeft w:val="0"/>
          <w:marRight w:val="0"/>
          <w:marTop w:val="0"/>
          <w:marBottom w:val="0"/>
          <w:divBdr>
            <w:top w:val="none" w:sz="0" w:space="0" w:color="auto"/>
            <w:left w:val="none" w:sz="0" w:space="0" w:color="auto"/>
            <w:bottom w:val="none" w:sz="0" w:space="0" w:color="auto"/>
            <w:right w:val="none" w:sz="0" w:space="0" w:color="auto"/>
          </w:divBdr>
        </w:div>
        <w:div w:id="1398164733">
          <w:marLeft w:val="0"/>
          <w:marRight w:val="0"/>
          <w:marTop w:val="0"/>
          <w:marBottom w:val="0"/>
          <w:divBdr>
            <w:top w:val="none" w:sz="0" w:space="0" w:color="auto"/>
            <w:left w:val="none" w:sz="0" w:space="0" w:color="auto"/>
            <w:bottom w:val="none" w:sz="0" w:space="0" w:color="auto"/>
            <w:right w:val="none" w:sz="0" w:space="0" w:color="auto"/>
          </w:divBdr>
        </w:div>
        <w:div w:id="737748100">
          <w:marLeft w:val="0"/>
          <w:marRight w:val="0"/>
          <w:marTop w:val="0"/>
          <w:marBottom w:val="0"/>
          <w:divBdr>
            <w:top w:val="none" w:sz="0" w:space="0" w:color="auto"/>
            <w:left w:val="none" w:sz="0" w:space="0" w:color="auto"/>
            <w:bottom w:val="none" w:sz="0" w:space="0" w:color="auto"/>
            <w:right w:val="none" w:sz="0" w:space="0" w:color="auto"/>
          </w:divBdr>
        </w:div>
        <w:div w:id="2068530525">
          <w:marLeft w:val="0"/>
          <w:marRight w:val="0"/>
          <w:marTop w:val="0"/>
          <w:marBottom w:val="0"/>
          <w:divBdr>
            <w:top w:val="none" w:sz="0" w:space="0" w:color="auto"/>
            <w:left w:val="none" w:sz="0" w:space="0" w:color="auto"/>
            <w:bottom w:val="none" w:sz="0" w:space="0" w:color="auto"/>
            <w:right w:val="none" w:sz="0" w:space="0" w:color="auto"/>
          </w:divBdr>
        </w:div>
        <w:div w:id="259529500">
          <w:marLeft w:val="0"/>
          <w:marRight w:val="0"/>
          <w:marTop w:val="0"/>
          <w:marBottom w:val="0"/>
          <w:divBdr>
            <w:top w:val="none" w:sz="0" w:space="0" w:color="auto"/>
            <w:left w:val="none" w:sz="0" w:space="0" w:color="auto"/>
            <w:bottom w:val="none" w:sz="0" w:space="0" w:color="auto"/>
            <w:right w:val="none" w:sz="0" w:space="0" w:color="auto"/>
          </w:divBdr>
        </w:div>
        <w:div w:id="362950004">
          <w:marLeft w:val="0"/>
          <w:marRight w:val="0"/>
          <w:marTop w:val="0"/>
          <w:marBottom w:val="0"/>
          <w:divBdr>
            <w:top w:val="none" w:sz="0" w:space="0" w:color="auto"/>
            <w:left w:val="none" w:sz="0" w:space="0" w:color="auto"/>
            <w:bottom w:val="none" w:sz="0" w:space="0" w:color="auto"/>
            <w:right w:val="none" w:sz="0" w:space="0" w:color="auto"/>
          </w:divBdr>
        </w:div>
        <w:div w:id="1254625759">
          <w:marLeft w:val="0"/>
          <w:marRight w:val="0"/>
          <w:marTop w:val="0"/>
          <w:marBottom w:val="0"/>
          <w:divBdr>
            <w:top w:val="none" w:sz="0" w:space="0" w:color="auto"/>
            <w:left w:val="none" w:sz="0" w:space="0" w:color="auto"/>
            <w:bottom w:val="none" w:sz="0" w:space="0" w:color="auto"/>
            <w:right w:val="none" w:sz="0" w:space="0" w:color="auto"/>
          </w:divBdr>
        </w:div>
        <w:div w:id="842549756">
          <w:marLeft w:val="0"/>
          <w:marRight w:val="0"/>
          <w:marTop w:val="0"/>
          <w:marBottom w:val="0"/>
          <w:divBdr>
            <w:top w:val="none" w:sz="0" w:space="0" w:color="auto"/>
            <w:left w:val="none" w:sz="0" w:space="0" w:color="auto"/>
            <w:bottom w:val="none" w:sz="0" w:space="0" w:color="auto"/>
            <w:right w:val="none" w:sz="0" w:space="0" w:color="auto"/>
          </w:divBdr>
        </w:div>
        <w:div w:id="1485319745">
          <w:marLeft w:val="0"/>
          <w:marRight w:val="0"/>
          <w:marTop w:val="0"/>
          <w:marBottom w:val="0"/>
          <w:divBdr>
            <w:top w:val="none" w:sz="0" w:space="0" w:color="auto"/>
            <w:left w:val="none" w:sz="0" w:space="0" w:color="auto"/>
            <w:bottom w:val="none" w:sz="0" w:space="0" w:color="auto"/>
            <w:right w:val="none" w:sz="0" w:space="0" w:color="auto"/>
          </w:divBdr>
        </w:div>
        <w:div w:id="411584097">
          <w:marLeft w:val="0"/>
          <w:marRight w:val="0"/>
          <w:marTop w:val="0"/>
          <w:marBottom w:val="0"/>
          <w:divBdr>
            <w:top w:val="none" w:sz="0" w:space="0" w:color="auto"/>
            <w:left w:val="none" w:sz="0" w:space="0" w:color="auto"/>
            <w:bottom w:val="none" w:sz="0" w:space="0" w:color="auto"/>
            <w:right w:val="none" w:sz="0" w:space="0" w:color="auto"/>
          </w:divBdr>
        </w:div>
        <w:div w:id="430660421">
          <w:marLeft w:val="0"/>
          <w:marRight w:val="0"/>
          <w:marTop w:val="0"/>
          <w:marBottom w:val="0"/>
          <w:divBdr>
            <w:top w:val="none" w:sz="0" w:space="0" w:color="auto"/>
            <w:left w:val="none" w:sz="0" w:space="0" w:color="auto"/>
            <w:bottom w:val="none" w:sz="0" w:space="0" w:color="auto"/>
            <w:right w:val="none" w:sz="0" w:space="0" w:color="auto"/>
          </w:divBdr>
        </w:div>
        <w:div w:id="474640302">
          <w:marLeft w:val="0"/>
          <w:marRight w:val="0"/>
          <w:marTop w:val="0"/>
          <w:marBottom w:val="0"/>
          <w:divBdr>
            <w:top w:val="none" w:sz="0" w:space="0" w:color="auto"/>
            <w:left w:val="none" w:sz="0" w:space="0" w:color="auto"/>
            <w:bottom w:val="none" w:sz="0" w:space="0" w:color="auto"/>
            <w:right w:val="none" w:sz="0" w:space="0" w:color="auto"/>
          </w:divBdr>
        </w:div>
        <w:div w:id="369306889">
          <w:marLeft w:val="0"/>
          <w:marRight w:val="0"/>
          <w:marTop w:val="0"/>
          <w:marBottom w:val="0"/>
          <w:divBdr>
            <w:top w:val="none" w:sz="0" w:space="0" w:color="auto"/>
            <w:left w:val="none" w:sz="0" w:space="0" w:color="auto"/>
            <w:bottom w:val="none" w:sz="0" w:space="0" w:color="auto"/>
            <w:right w:val="none" w:sz="0" w:space="0" w:color="auto"/>
          </w:divBdr>
        </w:div>
        <w:div w:id="1391222712">
          <w:marLeft w:val="0"/>
          <w:marRight w:val="0"/>
          <w:marTop w:val="0"/>
          <w:marBottom w:val="0"/>
          <w:divBdr>
            <w:top w:val="none" w:sz="0" w:space="0" w:color="auto"/>
            <w:left w:val="none" w:sz="0" w:space="0" w:color="auto"/>
            <w:bottom w:val="none" w:sz="0" w:space="0" w:color="auto"/>
            <w:right w:val="none" w:sz="0" w:space="0" w:color="auto"/>
          </w:divBdr>
        </w:div>
        <w:div w:id="729427671">
          <w:marLeft w:val="0"/>
          <w:marRight w:val="0"/>
          <w:marTop w:val="0"/>
          <w:marBottom w:val="0"/>
          <w:divBdr>
            <w:top w:val="none" w:sz="0" w:space="0" w:color="auto"/>
            <w:left w:val="none" w:sz="0" w:space="0" w:color="auto"/>
            <w:bottom w:val="none" w:sz="0" w:space="0" w:color="auto"/>
            <w:right w:val="none" w:sz="0" w:space="0" w:color="auto"/>
          </w:divBdr>
        </w:div>
        <w:div w:id="116724355">
          <w:marLeft w:val="0"/>
          <w:marRight w:val="0"/>
          <w:marTop w:val="0"/>
          <w:marBottom w:val="0"/>
          <w:divBdr>
            <w:top w:val="none" w:sz="0" w:space="0" w:color="auto"/>
            <w:left w:val="none" w:sz="0" w:space="0" w:color="auto"/>
            <w:bottom w:val="none" w:sz="0" w:space="0" w:color="auto"/>
            <w:right w:val="none" w:sz="0" w:space="0" w:color="auto"/>
          </w:divBdr>
        </w:div>
        <w:div w:id="955258473">
          <w:marLeft w:val="0"/>
          <w:marRight w:val="0"/>
          <w:marTop w:val="0"/>
          <w:marBottom w:val="0"/>
          <w:divBdr>
            <w:top w:val="none" w:sz="0" w:space="0" w:color="auto"/>
            <w:left w:val="none" w:sz="0" w:space="0" w:color="auto"/>
            <w:bottom w:val="none" w:sz="0" w:space="0" w:color="auto"/>
            <w:right w:val="none" w:sz="0" w:space="0" w:color="auto"/>
          </w:divBdr>
        </w:div>
        <w:div w:id="973757892">
          <w:marLeft w:val="0"/>
          <w:marRight w:val="0"/>
          <w:marTop w:val="0"/>
          <w:marBottom w:val="0"/>
          <w:divBdr>
            <w:top w:val="none" w:sz="0" w:space="0" w:color="auto"/>
            <w:left w:val="none" w:sz="0" w:space="0" w:color="auto"/>
            <w:bottom w:val="none" w:sz="0" w:space="0" w:color="auto"/>
            <w:right w:val="none" w:sz="0" w:space="0" w:color="auto"/>
          </w:divBdr>
        </w:div>
        <w:div w:id="1224217224">
          <w:marLeft w:val="0"/>
          <w:marRight w:val="0"/>
          <w:marTop w:val="0"/>
          <w:marBottom w:val="0"/>
          <w:divBdr>
            <w:top w:val="none" w:sz="0" w:space="0" w:color="auto"/>
            <w:left w:val="none" w:sz="0" w:space="0" w:color="auto"/>
            <w:bottom w:val="none" w:sz="0" w:space="0" w:color="auto"/>
            <w:right w:val="none" w:sz="0" w:space="0" w:color="auto"/>
          </w:divBdr>
        </w:div>
        <w:div w:id="1724670695">
          <w:marLeft w:val="0"/>
          <w:marRight w:val="0"/>
          <w:marTop w:val="0"/>
          <w:marBottom w:val="0"/>
          <w:divBdr>
            <w:top w:val="none" w:sz="0" w:space="0" w:color="auto"/>
            <w:left w:val="none" w:sz="0" w:space="0" w:color="auto"/>
            <w:bottom w:val="none" w:sz="0" w:space="0" w:color="auto"/>
            <w:right w:val="none" w:sz="0" w:space="0" w:color="auto"/>
          </w:divBdr>
        </w:div>
        <w:div w:id="1483234381">
          <w:marLeft w:val="0"/>
          <w:marRight w:val="0"/>
          <w:marTop w:val="0"/>
          <w:marBottom w:val="0"/>
          <w:divBdr>
            <w:top w:val="none" w:sz="0" w:space="0" w:color="auto"/>
            <w:left w:val="none" w:sz="0" w:space="0" w:color="auto"/>
            <w:bottom w:val="none" w:sz="0" w:space="0" w:color="auto"/>
            <w:right w:val="none" w:sz="0" w:space="0" w:color="auto"/>
          </w:divBdr>
        </w:div>
        <w:div w:id="663167765">
          <w:marLeft w:val="0"/>
          <w:marRight w:val="0"/>
          <w:marTop w:val="0"/>
          <w:marBottom w:val="0"/>
          <w:divBdr>
            <w:top w:val="none" w:sz="0" w:space="0" w:color="auto"/>
            <w:left w:val="none" w:sz="0" w:space="0" w:color="auto"/>
            <w:bottom w:val="none" w:sz="0" w:space="0" w:color="auto"/>
            <w:right w:val="none" w:sz="0" w:space="0" w:color="auto"/>
          </w:divBdr>
        </w:div>
        <w:div w:id="21126610">
          <w:marLeft w:val="0"/>
          <w:marRight w:val="0"/>
          <w:marTop w:val="0"/>
          <w:marBottom w:val="0"/>
          <w:divBdr>
            <w:top w:val="none" w:sz="0" w:space="0" w:color="auto"/>
            <w:left w:val="none" w:sz="0" w:space="0" w:color="auto"/>
            <w:bottom w:val="none" w:sz="0" w:space="0" w:color="auto"/>
            <w:right w:val="none" w:sz="0" w:space="0" w:color="auto"/>
          </w:divBdr>
        </w:div>
        <w:div w:id="1399015746">
          <w:marLeft w:val="0"/>
          <w:marRight w:val="0"/>
          <w:marTop w:val="0"/>
          <w:marBottom w:val="0"/>
          <w:divBdr>
            <w:top w:val="none" w:sz="0" w:space="0" w:color="auto"/>
            <w:left w:val="none" w:sz="0" w:space="0" w:color="auto"/>
            <w:bottom w:val="none" w:sz="0" w:space="0" w:color="auto"/>
            <w:right w:val="none" w:sz="0" w:space="0" w:color="auto"/>
          </w:divBdr>
        </w:div>
        <w:div w:id="420493357">
          <w:marLeft w:val="0"/>
          <w:marRight w:val="0"/>
          <w:marTop w:val="0"/>
          <w:marBottom w:val="0"/>
          <w:divBdr>
            <w:top w:val="none" w:sz="0" w:space="0" w:color="auto"/>
            <w:left w:val="none" w:sz="0" w:space="0" w:color="auto"/>
            <w:bottom w:val="none" w:sz="0" w:space="0" w:color="auto"/>
            <w:right w:val="none" w:sz="0" w:space="0" w:color="auto"/>
          </w:divBdr>
        </w:div>
        <w:div w:id="722171967">
          <w:marLeft w:val="0"/>
          <w:marRight w:val="0"/>
          <w:marTop w:val="0"/>
          <w:marBottom w:val="0"/>
          <w:divBdr>
            <w:top w:val="none" w:sz="0" w:space="0" w:color="auto"/>
            <w:left w:val="none" w:sz="0" w:space="0" w:color="auto"/>
            <w:bottom w:val="none" w:sz="0" w:space="0" w:color="auto"/>
            <w:right w:val="none" w:sz="0" w:space="0" w:color="auto"/>
          </w:divBdr>
        </w:div>
        <w:div w:id="1065228216">
          <w:marLeft w:val="0"/>
          <w:marRight w:val="0"/>
          <w:marTop w:val="0"/>
          <w:marBottom w:val="0"/>
          <w:divBdr>
            <w:top w:val="none" w:sz="0" w:space="0" w:color="auto"/>
            <w:left w:val="none" w:sz="0" w:space="0" w:color="auto"/>
            <w:bottom w:val="none" w:sz="0" w:space="0" w:color="auto"/>
            <w:right w:val="none" w:sz="0" w:space="0" w:color="auto"/>
          </w:divBdr>
        </w:div>
        <w:div w:id="2089107860">
          <w:marLeft w:val="0"/>
          <w:marRight w:val="0"/>
          <w:marTop w:val="0"/>
          <w:marBottom w:val="0"/>
          <w:divBdr>
            <w:top w:val="none" w:sz="0" w:space="0" w:color="auto"/>
            <w:left w:val="none" w:sz="0" w:space="0" w:color="auto"/>
            <w:bottom w:val="none" w:sz="0" w:space="0" w:color="auto"/>
            <w:right w:val="none" w:sz="0" w:space="0" w:color="auto"/>
          </w:divBdr>
        </w:div>
        <w:div w:id="1998991083">
          <w:marLeft w:val="0"/>
          <w:marRight w:val="0"/>
          <w:marTop w:val="0"/>
          <w:marBottom w:val="0"/>
          <w:divBdr>
            <w:top w:val="none" w:sz="0" w:space="0" w:color="auto"/>
            <w:left w:val="none" w:sz="0" w:space="0" w:color="auto"/>
            <w:bottom w:val="none" w:sz="0" w:space="0" w:color="auto"/>
            <w:right w:val="none" w:sz="0" w:space="0" w:color="auto"/>
          </w:divBdr>
        </w:div>
        <w:div w:id="214779415">
          <w:marLeft w:val="0"/>
          <w:marRight w:val="0"/>
          <w:marTop w:val="0"/>
          <w:marBottom w:val="0"/>
          <w:divBdr>
            <w:top w:val="none" w:sz="0" w:space="0" w:color="auto"/>
            <w:left w:val="none" w:sz="0" w:space="0" w:color="auto"/>
            <w:bottom w:val="none" w:sz="0" w:space="0" w:color="auto"/>
            <w:right w:val="none" w:sz="0" w:space="0" w:color="auto"/>
          </w:divBdr>
        </w:div>
        <w:div w:id="1913854634">
          <w:marLeft w:val="0"/>
          <w:marRight w:val="0"/>
          <w:marTop w:val="0"/>
          <w:marBottom w:val="0"/>
          <w:divBdr>
            <w:top w:val="none" w:sz="0" w:space="0" w:color="auto"/>
            <w:left w:val="none" w:sz="0" w:space="0" w:color="auto"/>
            <w:bottom w:val="none" w:sz="0" w:space="0" w:color="auto"/>
            <w:right w:val="none" w:sz="0" w:space="0" w:color="auto"/>
          </w:divBdr>
        </w:div>
        <w:div w:id="136264668">
          <w:marLeft w:val="0"/>
          <w:marRight w:val="0"/>
          <w:marTop w:val="0"/>
          <w:marBottom w:val="0"/>
          <w:divBdr>
            <w:top w:val="none" w:sz="0" w:space="0" w:color="auto"/>
            <w:left w:val="none" w:sz="0" w:space="0" w:color="auto"/>
            <w:bottom w:val="none" w:sz="0" w:space="0" w:color="auto"/>
            <w:right w:val="none" w:sz="0" w:space="0" w:color="auto"/>
          </w:divBdr>
        </w:div>
        <w:div w:id="225529906">
          <w:marLeft w:val="0"/>
          <w:marRight w:val="0"/>
          <w:marTop w:val="0"/>
          <w:marBottom w:val="0"/>
          <w:divBdr>
            <w:top w:val="none" w:sz="0" w:space="0" w:color="auto"/>
            <w:left w:val="none" w:sz="0" w:space="0" w:color="auto"/>
            <w:bottom w:val="none" w:sz="0" w:space="0" w:color="auto"/>
            <w:right w:val="none" w:sz="0" w:space="0" w:color="auto"/>
          </w:divBdr>
        </w:div>
        <w:div w:id="531572280">
          <w:marLeft w:val="0"/>
          <w:marRight w:val="0"/>
          <w:marTop w:val="0"/>
          <w:marBottom w:val="0"/>
          <w:divBdr>
            <w:top w:val="none" w:sz="0" w:space="0" w:color="auto"/>
            <w:left w:val="none" w:sz="0" w:space="0" w:color="auto"/>
            <w:bottom w:val="none" w:sz="0" w:space="0" w:color="auto"/>
            <w:right w:val="none" w:sz="0" w:space="0" w:color="auto"/>
          </w:divBdr>
        </w:div>
        <w:div w:id="902566859">
          <w:marLeft w:val="0"/>
          <w:marRight w:val="0"/>
          <w:marTop w:val="0"/>
          <w:marBottom w:val="0"/>
          <w:divBdr>
            <w:top w:val="none" w:sz="0" w:space="0" w:color="auto"/>
            <w:left w:val="none" w:sz="0" w:space="0" w:color="auto"/>
            <w:bottom w:val="none" w:sz="0" w:space="0" w:color="auto"/>
            <w:right w:val="none" w:sz="0" w:space="0" w:color="auto"/>
          </w:divBdr>
        </w:div>
        <w:div w:id="1460756435">
          <w:marLeft w:val="0"/>
          <w:marRight w:val="0"/>
          <w:marTop w:val="0"/>
          <w:marBottom w:val="0"/>
          <w:divBdr>
            <w:top w:val="none" w:sz="0" w:space="0" w:color="auto"/>
            <w:left w:val="none" w:sz="0" w:space="0" w:color="auto"/>
            <w:bottom w:val="none" w:sz="0" w:space="0" w:color="auto"/>
            <w:right w:val="none" w:sz="0" w:space="0" w:color="auto"/>
          </w:divBdr>
        </w:div>
        <w:div w:id="1242331689">
          <w:marLeft w:val="0"/>
          <w:marRight w:val="0"/>
          <w:marTop w:val="0"/>
          <w:marBottom w:val="0"/>
          <w:divBdr>
            <w:top w:val="none" w:sz="0" w:space="0" w:color="auto"/>
            <w:left w:val="none" w:sz="0" w:space="0" w:color="auto"/>
            <w:bottom w:val="none" w:sz="0" w:space="0" w:color="auto"/>
            <w:right w:val="none" w:sz="0" w:space="0" w:color="auto"/>
          </w:divBdr>
        </w:div>
        <w:div w:id="731928350">
          <w:marLeft w:val="0"/>
          <w:marRight w:val="0"/>
          <w:marTop w:val="0"/>
          <w:marBottom w:val="0"/>
          <w:divBdr>
            <w:top w:val="none" w:sz="0" w:space="0" w:color="auto"/>
            <w:left w:val="none" w:sz="0" w:space="0" w:color="auto"/>
            <w:bottom w:val="none" w:sz="0" w:space="0" w:color="auto"/>
            <w:right w:val="none" w:sz="0" w:space="0" w:color="auto"/>
          </w:divBdr>
        </w:div>
        <w:div w:id="1112171745">
          <w:marLeft w:val="0"/>
          <w:marRight w:val="0"/>
          <w:marTop w:val="0"/>
          <w:marBottom w:val="0"/>
          <w:divBdr>
            <w:top w:val="none" w:sz="0" w:space="0" w:color="auto"/>
            <w:left w:val="none" w:sz="0" w:space="0" w:color="auto"/>
            <w:bottom w:val="none" w:sz="0" w:space="0" w:color="auto"/>
            <w:right w:val="none" w:sz="0" w:space="0" w:color="auto"/>
          </w:divBdr>
        </w:div>
        <w:div w:id="587614811">
          <w:marLeft w:val="0"/>
          <w:marRight w:val="0"/>
          <w:marTop w:val="0"/>
          <w:marBottom w:val="0"/>
          <w:divBdr>
            <w:top w:val="none" w:sz="0" w:space="0" w:color="auto"/>
            <w:left w:val="none" w:sz="0" w:space="0" w:color="auto"/>
            <w:bottom w:val="none" w:sz="0" w:space="0" w:color="auto"/>
            <w:right w:val="none" w:sz="0" w:space="0" w:color="auto"/>
          </w:divBdr>
        </w:div>
        <w:div w:id="880944021">
          <w:marLeft w:val="0"/>
          <w:marRight w:val="0"/>
          <w:marTop w:val="0"/>
          <w:marBottom w:val="0"/>
          <w:divBdr>
            <w:top w:val="none" w:sz="0" w:space="0" w:color="auto"/>
            <w:left w:val="none" w:sz="0" w:space="0" w:color="auto"/>
            <w:bottom w:val="none" w:sz="0" w:space="0" w:color="auto"/>
            <w:right w:val="none" w:sz="0" w:space="0" w:color="auto"/>
          </w:divBdr>
        </w:div>
        <w:div w:id="789788766">
          <w:marLeft w:val="0"/>
          <w:marRight w:val="0"/>
          <w:marTop w:val="0"/>
          <w:marBottom w:val="0"/>
          <w:divBdr>
            <w:top w:val="none" w:sz="0" w:space="0" w:color="auto"/>
            <w:left w:val="none" w:sz="0" w:space="0" w:color="auto"/>
            <w:bottom w:val="none" w:sz="0" w:space="0" w:color="auto"/>
            <w:right w:val="none" w:sz="0" w:space="0" w:color="auto"/>
          </w:divBdr>
        </w:div>
        <w:div w:id="2091542332">
          <w:marLeft w:val="0"/>
          <w:marRight w:val="0"/>
          <w:marTop w:val="0"/>
          <w:marBottom w:val="0"/>
          <w:divBdr>
            <w:top w:val="none" w:sz="0" w:space="0" w:color="auto"/>
            <w:left w:val="none" w:sz="0" w:space="0" w:color="auto"/>
            <w:bottom w:val="none" w:sz="0" w:space="0" w:color="auto"/>
            <w:right w:val="none" w:sz="0" w:space="0" w:color="auto"/>
          </w:divBdr>
        </w:div>
        <w:div w:id="250086535">
          <w:marLeft w:val="0"/>
          <w:marRight w:val="0"/>
          <w:marTop w:val="0"/>
          <w:marBottom w:val="0"/>
          <w:divBdr>
            <w:top w:val="none" w:sz="0" w:space="0" w:color="auto"/>
            <w:left w:val="none" w:sz="0" w:space="0" w:color="auto"/>
            <w:bottom w:val="none" w:sz="0" w:space="0" w:color="auto"/>
            <w:right w:val="none" w:sz="0" w:space="0" w:color="auto"/>
          </w:divBdr>
        </w:div>
        <w:div w:id="848254586">
          <w:marLeft w:val="0"/>
          <w:marRight w:val="0"/>
          <w:marTop w:val="0"/>
          <w:marBottom w:val="0"/>
          <w:divBdr>
            <w:top w:val="none" w:sz="0" w:space="0" w:color="auto"/>
            <w:left w:val="none" w:sz="0" w:space="0" w:color="auto"/>
            <w:bottom w:val="none" w:sz="0" w:space="0" w:color="auto"/>
            <w:right w:val="none" w:sz="0" w:space="0" w:color="auto"/>
          </w:divBdr>
        </w:div>
        <w:div w:id="970748916">
          <w:marLeft w:val="0"/>
          <w:marRight w:val="0"/>
          <w:marTop w:val="0"/>
          <w:marBottom w:val="0"/>
          <w:divBdr>
            <w:top w:val="none" w:sz="0" w:space="0" w:color="auto"/>
            <w:left w:val="none" w:sz="0" w:space="0" w:color="auto"/>
            <w:bottom w:val="none" w:sz="0" w:space="0" w:color="auto"/>
            <w:right w:val="none" w:sz="0" w:space="0" w:color="auto"/>
          </w:divBdr>
        </w:div>
        <w:div w:id="175386618">
          <w:marLeft w:val="0"/>
          <w:marRight w:val="0"/>
          <w:marTop w:val="0"/>
          <w:marBottom w:val="0"/>
          <w:divBdr>
            <w:top w:val="none" w:sz="0" w:space="0" w:color="auto"/>
            <w:left w:val="none" w:sz="0" w:space="0" w:color="auto"/>
            <w:bottom w:val="none" w:sz="0" w:space="0" w:color="auto"/>
            <w:right w:val="none" w:sz="0" w:space="0" w:color="auto"/>
          </w:divBdr>
        </w:div>
        <w:div w:id="379482790">
          <w:marLeft w:val="0"/>
          <w:marRight w:val="0"/>
          <w:marTop w:val="0"/>
          <w:marBottom w:val="0"/>
          <w:divBdr>
            <w:top w:val="none" w:sz="0" w:space="0" w:color="auto"/>
            <w:left w:val="none" w:sz="0" w:space="0" w:color="auto"/>
            <w:bottom w:val="none" w:sz="0" w:space="0" w:color="auto"/>
            <w:right w:val="none" w:sz="0" w:space="0" w:color="auto"/>
          </w:divBdr>
        </w:div>
        <w:div w:id="1640069478">
          <w:marLeft w:val="0"/>
          <w:marRight w:val="0"/>
          <w:marTop w:val="0"/>
          <w:marBottom w:val="0"/>
          <w:divBdr>
            <w:top w:val="none" w:sz="0" w:space="0" w:color="auto"/>
            <w:left w:val="none" w:sz="0" w:space="0" w:color="auto"/>
            <w:bottom w:val="none" w:sz="0" w:space="0" w:color="auto"/>
            <w:right w:val="none" w:sz="0" w:space="0" w:color="auto"/>
          </w:divBdr>
        </w:div>
        <w:div w:id="1791238363">
          <w:marLeft w:val="0"/>
          <w:marRight w:val="0"/>
          <w:marTop w:val="0"/>
          <w:marBottom w:val="0"/>
          <w:divBdr>
            <w:top w:val="none" w:sz="0" w:space="0" w:color="auto"/>
            <w:left w:val="none" w:sz="0" w:space="0" w:color="auto"/>
            <w:bottom w:val="none" w:sz="0" w:space="0" w:color="auto"/>
            <w:right w:val="none" w:sz="0" w:space="0" w:color="auto"/>
          </w:divBdr>
        </w:div>
        <w:div w:id="1951549275">
          <w:marLeft w:val="0"/>
          <w:marRight w:val="0"/>
          <w:marTop w:val="0"/>
          <w:marBottom w:val="0"/>
          <w:divBdr>
            <w:top w:val="none" w:sz="0" w:space="0" w:color="auto"/>
            <w:left w:val="none" w:sz="0" w:space="0" w:color="auto"/>
            <w:bottom w:val="none" w:sz="0" w:space="0" w:color="auto"/>
            <w:right w:val="none" w:sz="0" w:space="0" w:color="auto"/>
          </w:divBdr>
        </w:div>
        <w:div w:id="178006743">
          <w:marLeft w:val="0"/>
          <w:marRight w:val="0"/>
          <w:marTop w:val="0"/>
          <w:marBottom w:val="0"/>
          <w:divBdr>
            <w:top w:val="none" w:sz="0" w:space="0" w:color="auto"/>
            <w:left w:val="none" w:sz="0" w:space="0" w:color="auto"/>
            <w:bottom w:val="none" w:sz="0" w:space="0" w:color="auto"/>
            <w:right w:val="none" w:sz="0" w:space="0" w:color="auto"/>
          </w:divBdr>
        </w:div>
        <w:div w:id="187985970">
          <w:marLeft w:val="0"/>
          <w:marRight w:val="0"/>
          <w:marTop w:val="0"/>
          <w:marBottom w:val="0"/>
          <w:divBdr>
            <w:top w:val="none" w:sz="0" w:space="0" w:color="auto"/>
            <w:left w:val="none" w:sz="0" w:space="0" w:color="auto"/>
            <w:bottom w:val="none" w:sz="0" w:space="0" w:color="auto"/>
            <w:right w:val="none" w:sz="0" w:space="0" w:color="auto"/>
          </w:divBdr>
        </w:div>
        <w:div w:id="1352225944">
          <w:marLeft w:val="0"/>
          <w:marRight w:val="0"/>
          <w:marTop w:val="0"/>
          <w:marBottom w:val="0"/>
          <w:divBdr>
            <w:top w:val="none" w:sz="0" w:space="0" w:color="auto"/>
            <w:left w:val="none" w:sz="0" w:space="0" w:color="auto"/>
            <w:bottom w:val="none" w:sz="0" w:space="0" w:color="auto"/>
            <w:right w:val="none" w:sz="0" w:space="0" w:color="auto"/>
          </w:divBdr>
        </w:div>
        <w:div w:id="1576938552">
          <w:marLeft w:val="0"/>
          <w:marRight w:val="0"/>
          <w:marTop w:val="0"/>
          <w:marBottom w:val="0"/>
          <w:divBdr>
            <w:top w:val="none" w:sz="0" w:space="0" w:color="auto"/>
            <w:left w:val="none" w:sz="0" w:space="0" w:color="auto"/>
            <w:bottom w:val="none" w:sz="0" w:space="0" w:color="auto"/>
            <w:right w:val="none" w:sz="0" w:space="0" w:color="auto"/>
          </w:divBdr>
        </w:div>
        <w:div w:id="1817409553">
          <w:marLeft w:val="0"/>
          <w:marRight w:val="0"/>
          <w:marTop w:val="0"/>
          <w:marBottom w:val="0"/>
          <w:divBdr>
            <w:top w:val="none" w:sz="0" w:space="0" w:color="auto"/>
            <w:left w:val="none" w:sz="0" w:space="0" w:color="auto"/>
            <w:bottom w:val="none" w:sz="0" w:space="0" w:color="auto"/>
            <w:right w:val="none" w:sz="0" w:space="0" w:color="auto"/>
          </w:divBdr>
        </w:div>
        <w:div w:id="1176188065">
          <w:marLeft w:val="0"/>
          <w:marRight w:val="0"/>
          <w:marTop w:val="0"/>
          <w:marBottom w:val="0"/>
          <w:divBdr>
            <w:top w:val="none" w:sz="0" w:space="0" w:color="auto"/>
            <w:left w:val="none" w:sz="0" w:space="0" w:color="auto"/>
            <w:bottom w:val="none" w:sz="0" w:space="0" w:color="auto"/>
            <w:right w:val="none" w:sz="0" w:space="0" w:color="auto"/>
          </w:divBdr>
        </w:div>
        <w:div w:id="661737827">
          <w:marLeft w:val="0"/>
          <w:marRight w:val="0"/>
          <w:marTop w:val="0"/>
          <w:marBottom w:val="0"/>
          <w:divBdr>
            <w:top w:val="none" w:sz="0" w:space="0" w:color="auto"/>
            <w:left w:val="none" w:sz="0" w:space="0" w:color="auto"/>
            <w:bottom w:val="none" w:sz="0" w:space="0" w:color="auto"/>
            <w:right w:val="none" w:sz="0" w:space="0" w:color="auto"/>
          </w:divBdr>
        </w:div>
        <w:div w:id="1755392027">
          <w:marLeft w:val="0"/>
          <w:marRight w:val="0"/>
          <w:marTop w:val="0"/>
          <w:marBottom w:val="0"/>
          <w:divBdr>
            <w:top w:val="none" w:sz="0" w:space="0" w:color="auto"/>
            <w:left w:val="none" w:sz="0" w:space="0" w:color="auto"/>
            <w:bottom w:val="none" w:sz="0" w:space="0" w:color="auto"/>
            <w:right w:val="none" w:sz="0" w:space="0" w:color="auto"/>
          </w:divBdr>
        </w:div>
        <w:div w:id="666128001">
          <w:marLeft w:val="0"/>
          <w:marRight w:val="0"/>
          <w:marTop w:val="0"/>
          <w:marBottom w:val="0"/>
          <w:divBdr>
            <w:top w:val="none" w:sz="0" w:space="0" w:color="auto"/>
            <w:left w:val="none" w:sz="0" w:space="0" w:color="auto"/>
            <w:bottom w:val="none" w:sz="0" w:space="0" w:color="auto"/>
            <w:right w:val="none" w:sz="0" w:space="0" w:color="auto"/>
          </w:divBdr>
        </w:div>
        <w:div w:id="1226723348">
          <w:marLeft w:val="0"/>
          <w:marRight w:val="0"/>
          <w:marTop w:val="0"/>
          <w:marBottom w:val="0"/>
          <w:divBdr>
            <w:top w:val="none" w:sz="0" w:space="0" w:color="auto"/>
            <w:left w:val="none" w:sz="0" w:space="0" w:color="auto"/>
            <w:bottom w:val="none" w:sz="0" w:space="0" w:color="auto"/>
            <w:right w:val="none" w:sz="0" w:space="0" w:color="auto"/>
          </w:divBdr>
        </w:div>
        <w:div w:id="685059717">
          <w:marLeft w:val="0"/>
          <w:marRight w:val="0"/>
          <w:marTop w:val="0"/>
          <w:marBottom w:val="0"/>
          <w:divBdr>
            <w:top w:val="none" w:sz="0" w:space="0" w:color="auto"/>
            <w:left w:val="none" w:sz="0" w:space="0" w:color="auto"/>
            <w:bottom w:val="none" w:sz="0" w:space="0" w:color="auto"/>
            <w:right w:val="none" w:sz="0" w:space="0" w:color="auto"/>
          </w:divBdr>
        </w:div>
        <w:div w:id="852261067">
          <w:marLeft w:val="0"/>
          <w:marRight w:val="0"/>
          <w:marTop w:val="0"/>
          <w:marBottom w:val="0"/>
          <w:divBdr>
            <w:top w:val="none" w:sz="0" w:space="0" w:color="auto"/>
            <w:left w:val="none" w:sz="0" w:space="0" w:color="auto"/>
            <w:bottom w:val="none" w:sz="0" w:space="0" w:color="auto"/>
            <w:right w:val="none" w:sz="0" w:space="0" w:color="auto"/>
          </w:divBdr>
        </w:div>
        <w:div w:id="984895038">
          <w:marLeft w:val="0"/>
          <w:marRight w:val="0"/>
          <w:marTop w:val="0"/>
          <w:marBottom w:val="0"/>
          <w:divBdr>
            <w:top w:val="none" w:sz="0" w:space="0" w:color="auto"/>
            <w:left w:val="none" w:sz="0" w:space="0" w:color="auto"/>
            <w:bottom w:val="none" w:sz="0" w:space="0" w:color="auto"/>
            <w:right w:val="none" w:sz="0" w:space="0" w:color="auto"/>
          </w:divBdr>
        </w:div>
        <w:div w:id="1280835986">
          <w:marLeft w:val="0"/>
          <w:marRight w:val="0"/>
          <w:marTop w:val="0"/>
          <w:marBottom w:val="0"/>
          <w:divBdr>
            <w:top w:val="none" w:sz="0" w:space="0" w:color="auto"/>
            <w:left w:val="none" w:sz="0" w:space="0" w:color="auto"/>
            <w:bottom w:val="none" w:sz="0" w:space="0" w:color="auto"/>
            <w:right w:val="none" w:sz="0" w:space="0" w:color="auto"/>
          </w:divBdr>
        </w:div>
        <w:div w:id="1073429977">
          <w:marLeft w:val="0"/>
          <w:marRight w:val="0"/>
          <w:marTop w:val="0"/>
          <w:marBottom w:val="0"/>
          <w:divBdr>
            <w:top w:val="none" w:sz="0" w:space="0" w:color="auto"/>
            <w:left w:val="none" w:sz="0" w:space="0" w:color="auto"/>
            <w:bottom w:val="none" w:sz="0" w:space="0" w:color="auto"/>
            <w:right w:val="none" w:sz="0" w:space="0" w:color="auto"/>
          </w:divBdr>
        </w:div>
        <w:div w:id="1305426803">
          <w:marLeft w:val="0"/>
          <w:marRight w:val="0"/>
          <w:marTop w:val="0"/>
          <w:marBottom w:val="0"/>
          <w:divBdr>
            <w:top w:val="none" w:sz="0" w:space="0" w:color="auto"/>
            <w:left w:val="none" w:sz="0" w:space="0" w:color="auto"/>
            <w:bottom w:val="none" w:sz="0" w:space="0" w:color="auto"/>
            <w:right w:val="none" w:sz="0" w:space="0" w:color="auto"/>
          </w:divBdr>
        </w:div>
        <w:div w:id="910310812">
          <w:marLeft w:val="0"/>
          <w:marRight w:val="0"/>
          <w:marTop w:val="0"/>
          <w:marBottom w:val="0"/>
          <w:divBdr>
            <w:top w:val="none" w:sz="0" w:space="0" w:color="auto"/>
            <w:left w:val="none" w:sz="0" w:space="0" w:color="auto"/>
            <w:bottom w:val="none" w:sz="0" w:space="0" w:color="auto"/>
            <w:right w:val="none" w:sz="0" w:space="0" w:color="auto"/>
          </w:divBdr>
        </w:div>
        <w:div w:id="432213373">
          <w:marLeft w:val="0"/>
          <w:marRight w:val="0"/>
          <w:marTop w:val="0"/>
          <w:marBottom w:val="0"/>
          <w:divBdr>
            <w:top w:val="none" w:sz="0" w:space="0" w:color="auto"/>
            <w:left w:val="none" w:sz="0" w:space="0" w:color="auto"/>
            <w:bottom w:val="none" w:sz="0" w:space="0" w:color="auto"/>
            <w:right w:val="none" w:sz="0" w:space="0" w:color="auto"/>
          </w:divBdr>
        </w:div>
        <w:div w:id="7875638">
          <w:marLeft w:val="0"/>
          <w:marRight w:val="0"/>
          <w:marTop w:val="0"/>
          <w:marBottom w:val="0"/>
          <w:divBdr>
            <w:top w:val="none" w:sz="0" w:space="0" w:color="auto"/>
            <w:left w:val="none" w:sz="0" w:space="0" w:color="auto"/>
            <w:bottom w:val="none" w:sz="0" w:space="0" w:color="auto"/>
            <w:right w:val="none" w:sz="0" w:space="0" w:color="auto"/>
          </w:divBdr>
        </w:div>
        <w:div w:id="951936245">
          <w:marLeft w:val="0"/>
          <w:marRight w:val="0"/>
          <w:marTop w:val="0"/>
          <w:marBottom w:val="0"/>
          <w:divBdr>
            <w:top w:val="none" w:sz="0" w:space="0" w:color="auto"/>
            <w:left w:val="none" w:sz="0" w:space="0" w:color="auto"/>
            <w:bottom w:val="none" w:sz="0" w:space="0" w:color="auto"/>
            <w:right w:val="none" w:sz="0" w:space="0" w:color="auto"/>
          </w:divBdr>
        </w:div>
        <w:div w:id="1047726970">
          <w:marLeft w:val="0"/>
          <w:marRight w:val="0"/>
          <w:marTop w:val="0"/>
          <w:marBottom w:val="0"/>
          <w:divBdr>
            <w:top w:val="none" w:sz="0" w:space="0" w:color="auto"/>
            <w:left w:val="none" w:sz="0" w:space="0" w:color="auto"/>
            <w:bottom w:val="none" w:sz="0" w:space="0" w:color="auto"/>
            <w:right w:val="none" w:sz="0" w:space="0" w:color="auto"/>
          </w:divBdr>
        </w:div>
        <w:div w:id="1681467274">
          <w:marLeft w:val="0"/>
          <w:marRight w:val="0"/>
          <w:marTop w:val="0"/>
          <w:marBottom w:val="0"/>
          <w:divBdr>
            <w:top w:val="none" w:sz="0" w:space="0" w:color="auto"/>
            <w:left w:val="none" w:sz="0" w:space="0" w:color="auto"/>
            <w:bottom w:val="none" w:sz="0" w:space="0" w:color="auto"/>
            <w:right w:val="none" w:sz="0" w:space="0" w:color="auto"/>
          </w:divBdr>
        </w:div>
        <w:div w:id="1663697476">
          <w:marLeft w:val="0"/>
          <w:marRight w:val="0"/>
          <w:marTop w:val="0"/>
          <w:marBottom w:val="0"/>
          <w:divBdr>
            <w:top w:val="none" w:sz="0" w:space="0" w:color="auto"/>
            <w:left w:val="none" w:sz="0" w:space="0" w:color="auto"/>
            <w:bottom w:val="none" w:sz="0" w:space="0" w:color="auto"/>
            <w:right w:val="none" w:sz="0" w:space="0" w:color="auto"/>
          </w:divBdr>
        </w:div>
        <w:div w:id="87973045">
          <w:marLeft w:val="0"/>
          <w:marRight w:val="0"/>
          <w:marTop w:val="0"/>
          <w:marBottom w:val="0"/>
          <w:divBdr>
            <w:top w:val="none" w:sz="0" w:space="0" w:color="auto"/>
            <w:left w:val="none" w:sz="0" w:space="0" w:color="auto"/>
            <w:bottom w:val="none" w:sz="0" w:space="0" w:color="auto"/>
            <w:right w:val="none" w:sz="0" w:space="0" w:color="auto"/>
          </w:divBdr>
        </w:div>
        <w:div w:id="1054892182">
          <w:marLeft w:val="0"/>
          <w:marRight w:val="0"/>
          <w:marTop w:val="0"/>
          <w:marBottom w:val="0"/>
          <w:divBdr>
            <w:top w:val="none" w:sz="0" w:space="0" w:color="auto"/>
            <w:left w:val="none" w:sz="0" w:space="0" w:color="auto"/>
            <w:bottom w:val="none" w:sz="0" w:space="0" w:color="auto"/>
            <w:right w:val="none" w:sz="0" w:space="0" w:color="auto"/>
          </w:divBdr>
        </w:div>
        <w:div w:id="206454641">
          <w:marLeft w:val="0"/>
          <w:marRight w:val="0"/>
          <w:marTop w:val="0"/>
          <w:marBottom w:val="0"/>
          <w:divBdr>
            <w:top w:val="none" w:sz="0" w:space="0" w:color="auto"/>
            <w:left w:val="none" w:sz="0" w:space="0" w:color="auto"/>
            <w:bottom w:val="none" w:sz="0" w:space="0" w:color="auto"/>
            <w:right w:val="none" w:sz="0" w:space="0" w:color="auto"/>
          </w:divBdr>
        </w:div>
        <w:div w:id="2091610543">
          <w:marLeft w:val="0"/>
          <w:marRight w:val="0"/>
          <w:marTop w:val="0"/>
          <w:marBottom w:val="0"/>
          <w:divBdr>
            <w:top w:val="none" w:sz="0" w:space="0" w:color="auto"/>
            <w:left w:val="none" w:sz="0" w:space="0" w:color="auto"/>
            <w:bottom w:val="none" w:sz="0" w:space="0" w:color="auto"/>
            <w:right w:val="none" w:sz="0" w:space="0" w:color="auto"/>
          </w:divBdr>
        </w:div>
        <w:div w:id="2029672234">
          <w:marLeft w:val="0"/>
          <w:marRight w:val="0"/>
          <w:marTop w:val="0"/>
          <w:marBottom w:val="0"/>
          <w:divBdr>
            <w:top w:val="none" w:sz="0" w:space="0" w:color="auto"/>
            <w:left w:val="none" w:sz="0" w:space="0" w:color="auto"/>
            <w:bottom w:val="none" w:sz="0" w:space="0" w:color="auto"/>
            <w:right w:val="none" w:sz="0" w:space="0" w:color="auto"/>
          </w:divBdr>
        </w:div>
        <w:div w:id="70469976">
          <w:marLeft w:val="0"/>
          <w:marRight w:val="0"/>
          <w:marTop w:val="0"/>
          <w:marBottom w:val="0"/>
          <w:divBdr>
            <w:top w:val="none" w:sz="0" w:space="0" w:color="auto"/>
            <w:left w:val="none" w:sz="0" w:space="0" w:color="auto"/>
            <w:bottom w:val="none" w:sz="0" w:space="0" w:color="auto"/>
            <w:right w:val="none" w:sz="0" w:space="0" w:color="auto"/>
          </w:divBdr>
        </w:div>
        <w:div w:id="1276248903">
          <w:marLeft w:val="0"/>
          <w:marRight w:val="0"/>
          <w:marTop w:val="0"/>
          <w:marBottom w:val="0"/>
          <w:divBdr>
            <w:top w:val="none" w:sz="0" w:space="0" w:color="auto"/>
            <w:left w:val="none" w:sz="0" w:space="0" w:color="auto"/>
            <w:bottom w:val="none" w:sz="0" w:space="0" w:color="auto"/>
            <w:right w:val="none" w:sz="0" w:space="0" w:color="auto"/>
          </w:divBdr>
        </w:div>
        <w:div w:id="1239706790">
          <w:marLeft w:val="0"/>
          <w:marRight w:val="0"/>
          <w:marTop w:val="0"/>
          <w:marBottom w:val="0"/>
          <w:divBdr>
            <w:top w:val="none" w:sz="0" w:space="0" w:color="auto"/>
            <w:left w:val="none" w:sz="0" w:space="0" w:color="auto"/>
            <w:bottom w:val="none" w:sz="0" w:space="0" w:color="auto"/>
            <w:right w:val="none" w:sz="0" w:space="0" w:color="auto"/>
          </w:divBdr>
        </w:div>
        <w:div w:id="1340038973">
          <w:marLeft w:val="0"/>
          <w:marRight w:val="0"/>
          <w:marTop w:val="0"/>
          <w:marBottom w:val="0"/>
          <w:divBdr>
            <w:top w:val="none" w:sz="0" w:space="0" w:color="auto"/>
            <w:left w:val="none" w:sz="0" w:space="0" w:color="auto"/>
            <w:bottom w:val="none" w:sz="0" w:space="0" w:color="auto"/>
            <w:right w:val="none" w:sz="0" w:space="0" w:color="auto"/>
          </w:divBdr>
        </w:div>
        <w:div w:id="1061712412">
          <w:marLeft w:val="0"/>
          <w:marRight w:val="0"/>
          <w:marTop w:val="0"/>
          <w:marBottom w:val="0"/>
          <w:divBdr>
            <w:top w:val="none" w:sz="0" w:space="0" w:color="auto"/>
            <w:left w:val="none" w:sz="0" w:space="0" w:color="auto"/>
            <w:bottom w:val="none" w:sz="0" w:space="0" w:color="auto"/>
            <w:right w:val="none" w:sz="0" w:space="0" w:color="auto"/>
          </w:divBdr>
        </w:div>
        <w:div w:id="1151101337">
          <w:marLeft w:val="0"/>
          <w:marRight w:val="0"/>
          <w:marTop w:val="0"/>
          <w:marBottom w:val="0"/>
          <w:divBdr>
            <w:top w:val="none" w:sz="0" w:space="0" w:color="auto"/>
            <w:left w:val="none" w:sz="0" w:space="0" w:color="auto"/>
            <w:bottom w:val="none" w:sz="0" w:space="0" w:color="auto"/>
            <w:right w:val="none" w:sz="0" w:space="0" w:color="auto"/>
          </w:divBdr>
        </w:div>
        <w:div w:id="700009016">
          <w:marLeft w:val="0"/>
          <w:marRight w:val="0"/>
          <w:marTop w:val="0"/>
          <w:marBottom w:val="0"/>
          <w:divBdr>
            <w:top w:val="none" w:sz="0" w:space="0" w:color="auto"/>
            <w:left w:val="none" w:sz="0" w:space="0" w:color="auto"/>
            <w:bottom w:val="none" w:sz="0" w:space="0" w:color="auto"/>
            <w:right w:val="none" w:sz="0" w:space="0" w:color="auto"/>
          </w:divBdr>
        </w:div>
        <w:div w:id="1760104689">
          <w:marLeft w:val="0"/>
          <w:marRight w:val="0"/>
          <w:marTop w:val="0"/>
          <w:marBottom w:val="0"/>
          <w:divBdr>
            <w:top w:val="none" w:sz="0" w:space="0" w:color="auto"/>
            <w:left w:val="none" w:sz="0" w:space="0" w:color="auto"/>
            <w:bottom w:val="none" w:sz="0" w:space="0" w:color="auto"/>
            <w:right w:val="none" w:sz="0" w:space="0" w:color="auto"/>
          </w:divBdr>
        </w:div>
        <w:div w:id="1743066024">
          <w:marLeft w:val="0"/>
          <w:marRight w:val="0"/>
          <w:marTop w:val="0"/>
          <w:marBottom w:val="0"/>
          <w:divBdr>
            <w:top w:val="none" w:sz="0" w:space="0" w:color="auto"/>
            <w:left w:val="none" w:sz="0" w:space="0" w:color="auto"/>
            <w:bottom w:val="none" w:sz="0" w:space="0" w:color="auto"/>
            <w:right w:val="none" w:sz="0" w:space="0" w:color="auto"/>
          </w:divBdr>
        </w:div>
        <w:div w:id="647367158">
          <w:marLeft w:val="0"/>
          <w:marRight w:val="0"/>
          <w:marTop w:val="0"/>
          <w:marBottom w:val="0"/>
          <w:divBdr>
            <w:top w:val="none" w:sz="0" w:space="0" w:color="auto"/>
            <w:left w:val="none" w:sz="0" w:space="0" w:color="auto"/>
            <w:bottom w:val="none" w:sz="0" w:space="0" w:color="auto"/>
            <w:right w:val="none" w:sz="0" w:space="0" w:color="auto"/>
          </w:divBdr>
        </w:div>
        <w:div w:id="901211915">
          <w:marLeft w:val="0"/>
          <w:marRight w:val="0"/>
          <w:marTop w:val="0"/>
          <w:marBottom w:val="0"/>
          <w:divBdr>
            <w:top w:val="none" w:sz="0" w:space="0" w:color="auto"/>
            <w:left w:val="none" w:sz="0" w:space="0" w:color="auto"/>
            <w:bottom w:val="none" w:sz="0" w:space="0" w:color="auto"/>
            <w:right w:val="none" w:sz="0" w:space="0" w:color="auto"/>
          </w:divBdr>
        </w:div>
        <w:div w:id="1078670143">
          <w:marLeft w:val="0"/>
          <w:marRight w:val="0"/>
          <w:marTop w:val="0"/>
          <w:marBottom w:val="0"/>
          <w:divBdr>
            <w:top w:val="none" w:sz="0" w:space="0" w:color="auto"/>
            <w:left w:val="none" w:sz="0" w:space="0" w:color="auto"/>
            <w:bottom w:val="none" w:sz="0" w:space="0" w:color="auto"/>
            <w:right w:val="none" w:sz="0" w:space="0" w:color="auto"/>
          </w:divBdr>
        </w:div>
        <w:div w:id="280187908">
          <w:marLeft w:val="0"/>
          <w:marRight w:val="0"/>
          <w:marTop w:val="0"/>
          <w:marBottom w:val="0"/>
          <w:divBdr>
            <w:top w:val="none" w:sz="0" w:space="0" w:color="auto"/>
            <w:left w:val="none" w:sz="0" w:space="0" w:color="auto"/>
            <w:bottom w:val="none" w:sz="0" w:space="0" w:color="auto"/>
            <w:right w:val="none" w:sz="0" w:space="0" w:color="auto"/>
          </w:divBdr>
        </w:div>
        <w:div w:id="784620257">
          <w:marLeft w:val="0"/>
          <w:marRight w:val="0"/>
          <w:marTop w:val="0"/>
          <w:marBottom w:val="0"/>
          <w:divBdr>
            <w:top w:val="none" w:sz="0" w:space="0" w:color="auto"/>
            <w:left w:val="none" w:sz="0" w:space="0" w:color="auto"/>
            <w:bottom w:val="none" w:sz="0" w:space="0" w:color="auto"/>
            <w:right w:val="none" w:sz="0" w:space="0" w:color="auto"/>
          </w:divBdr>
        </w:div>
        <w:div w:id="386955227">
          <w:marLeft w:val="0"/>
          <w:marRight w:val="0"/>
          <w:marTop w:val="0"/>
          <w:marBottom w:val="0"/>
          <w:divBdr>
            <w:top w:val="none" w:sz="0" w:space="0" w:color="auto"/>
            <w:left w:val="none" w:sz="0" w:space="0" w:color="auto"/>
            <w:bottom w:val="none" w:sz="0" w:space="0" w:color="auto"/>
            <w:right w:val="none" w:sz="0" w:space="0" w:color="auto"/>
          </w:divBdr>
        </w:div>
        <w:div w:id="1161576154">
          <w:marLeft w:val="0"/>
          <w:marRight w:val="0"/>
          <w:marTop w:val="0"/>
          <w:marBottom w:val="0"/>
          <w:divBdr>
            <w:top w:val="none" w:sz="0" w:space="0" w:color="auto"/>
            <w:left w:val="none" w:sz="0" w:space="0" w:color="auto"/>
            <w:bottom w:val="none" w:sz="0" w:space="0" w:color="auto"/>
            <w:right w:val="none" w:sz="0" w:space="0" w:color="auto"/>
          </w:divBdr>
        </w:div>
        <w:div w:id="1339890990">
          <w:marLeft w:val="0"/>
          <w:marRight w:val="0"/>
          <w:marTop w:val="0"/>
          <w:marBottom w:val="0"/>
          <w:divBdr>
            <w:top w:val="none" w:sz="0" w:space="0" w:color="auto"/>
            <w:left w:val="none" w:sz="0" w:space="0" w:color="auto"/>
            <w:bottom w:val="none" w:sz="0" w:space="0" w:color="auto"/>
            <w:right w:val="none" w:sz="0" w:space="0" w:color="auto"/>
          </w:divBdr>
        </w:div>
        <w:div w:id="1823811556">
          <w:marLeft w:val="0"/>
          <w:marRight w:val="0"/>
          <w:marTop w:val="0"/>
          <w:marBottom w:val="0"/>
          <w:divBdr>
            <w:top w:val="none" w:sz="0" w:space="0" w:color="auto"/>
            <w:left w:val="none" w:sz="0" w:space="0" w:color="auto"/>
            <w:bottom w:val="none" w:sz="0" w:space="0" w:color="auto"/>
            <w:right w:val="none" w:sz="0" w:space="0" w:color="auto"/>
          </w:divBdr>
        </w:div>
        <w:div w:id="1493369593">
          <w:marLeft w:val="0"/>
          <w:marRight w:val="0"/>
          <w:marTop w:val="0"/>
          <w:marBottom w:val="0"/>
          <w:divBdr>
            <w:top w:val="none" w:sz="0" w:space="0" w:color="auto"/>
            <w:left w:val="none" w:sz="0" w:space="0" w:color="auto"/>
            <w:bottom w:val="none" w:sz="0" w:space="0" w:color="auto"/>
            <w:right w:val="none" w:sz="0" w:space="0" w:color="auto"/>
          </w:divBdr>
        </w:div>
        <w:div w:id="315302357">
          <w:marLeft w:val="0"/>
          <w:marRight w:val="0"/>
          <w:marTop w:val="0"/>
          <w:marBottom w:val="0"/>
          <w:divBdr>
            <w:top w:val="none" w:sz="0" w:space="0" w:color="auto"/>
            <w:left w:val="none" w:sz="0" w:space="0" w:color="auto"/>
            <w:bottom w:val="none" w:sz="0" w:space="0" w:color="auto"/>
            <w:right w:val="none" w:sz="0" w:space="0" w:color="auto"/>
          </w:divBdr>
        </w:div>
        <w:div w:id="1780223633">
          <w:marLeft w:val="0"/>
          <w:marRight w:val="0"/>
          <w:marTop w:val="0"/>
          <w:marBottom w:val="0"/>
          <w:divBdr>
            <w:top w:val="none" w:sz="0" w:space="0" w:color="auto"/>
            <w:left w:val="none" w:sz="0" w:space="0" w:color="auto"/>
            <w:bottom w:val="none" w:sz="0" w:space="0" w:color="auto"/>
            <w:right w:val="none" w:sz="0" w:space="0" w:color="auto"/>
          </w:divBdr>
        </w:div>
        <w:div w:id="1350177774">
          <w:marLeft w:val="0"/>
          <w:marRight w:val="0"/>
          <w:marTop w:val="0"/>
          <w:marBottom w:val="0"/>
          <w:divBdr>
            <w:top w:val="none" w:sz="0" w:space="0" w:color="auto"/>
            <w:left w:val="none" w:sz="0" w:space="0" w:color="auto"/>
            <w:bottom w:val="none" w:sz="0" w:space="0" w:color="auto"/>
            <w:right w:val="none" w:sz="0" w:space="0" w:color="auto"/>
          </w:divBdr>
        </w:div>
        <w:div w:id="789472992">
          <w:marLeft w:val="0"/>
          <w:marRight w:val="0"/>
          <w:marTop w:val="0"/>
          <w:marBottom w:val="0"/>
          <w:divBdr>
            <w:top w:val="none" w:sz="0" w:space="0" w:color="auto"/>
            <w:left w:val="none" w:sz="0" w:space="0" w:color="auto"/>
            <w:bottom w:val="none" w:sz="0" w:space="0" w:color="auto"/>
            <w:right w:val="none" w:sz="0" w:space="0" w:color="auto"/>
          </w:divBdr>
        </w:div>
        <w:div w:id="1422290948">
          <w:marLeft w:val="0"/>
          <w:marRight w:val="0"/>
          <w:marTop w:val="0"/>
          <w:marBottom w:val="0"/>
          <w:divBdr>
            <w:top w:val="none" w:sz="0" w:space="0" w:color="auto"/>
            <w:left w:val="none" w:sz="0" w:space="0" w:color="auto"/>
            <w:bottom w:val="none" w:sz="0" w:space="0" w:color="auto"/>
            <w:right w:val="none" w:sz="0" w:space="0" w:color="auto"/>
          </w:divBdr>
        </w:div>
        <w:div w:id="1675304037">
          <w:marLeft w:val="0"/>
          <w:marRight w:val="0"/>
          <w:marTop w:val="0"/>
          <w:marBottom w:val="0"/>
          <w:divBdr>
            <w:top w:val="none" w:sz="0" w:space="0" w:color="auto"/>
            <w:left w:val="none" w:sz="0" w:space="0" w:color="auto"/>
            <w:bottom w:val="none" w:sz="0" w:space="0" w:color="auto"/>
            <w:right w:val="none" w:sz="0" w:space="0" w:color="auto"/>
          </w:divBdr>
        </w:div>
        <w:div w:id="1902011298">
          <w:marLeft w:val="0"/>
          <w:marRight w:val="0"/>
          <w:marTop w:val="0"/>
          <w:marBottom w:val="0"/>
          <w:divBdr>
            <w:top w:val="none" w:sz="0" w:space="0" w:color="auto"/>
            <w:left w:val="none" w:sz="0" w:space="0" w:color="auto"/>
            <w:bottom w:val="none" w:sz="0" w:space="0" w:color="auto"/>
            <w:right w:val="none" w:sz="0" w:space="0" w:color="auto"/>
          </w:divBdr>
        </w:div>
        <w:div w:id="1434126739">
          <w:marLeft w:val="0"/>
          <w:marRight w:val="0"/>
          <w:marTop w:val="0"/>
          <w:marBottom w:val="0"/>
          <w:divBdr>
            <w:top w:val="none" w:sz="0" w:space="0" w:color="auto"/>
            <w:left w:val="none" w:sz="0" w:space="0" w:color="auto"/>
            <w:bottom w:val="none" w:sz="0" w:space="0" w:color="auto"/>
            <w:right w:val="none" w:sz="0" w:space="0" w:color="auto"/>
          </w:divBdr>
        </w:div>
        <w:div w:id="1701664071">
          <w:marLeft w:val="0"/>
          <w:marRight w:val="0"/>
          <w:marTop w:val="0"/>
          <w:marBottom w:val="0"/>
          <w:divBdr>
            <w:top w:val="none" w:sz="0" w:space="0" w:color="auto"/>
            <w:left w:val="none" w:sz="0" w:space="0" w:color="auto"/>
            <w:bottom w:val="none" w:sz="0" w:space="0" w:color="auto"/>
            <w:right w:val="none" w:sz="0" w:space="0" w:color="auto"/>
          </w:divBdr>
        </w:div>
        <w:div w:id="908466936">
          <w:marLeft w:val="0"/>
          <w:marRight w:val="0"/>
          <w:marTop w:val="0"/>
          <w:marBottom w:val="0"/>
          <w:divBdr>
            <w:top w:val="none" w:sz="0" w:space="0" w:color="auto"/>
            <w:left w:val="none" w:sz="0" w:space="0" w:color="auto"/>
            <w:bottom w:val="none" w:sz="0" w:space="0" w:color="auto"/>
            <w:right w:val="none" w:sz="0" w:space="0" w:color="auto"/>
          </w:divBdr>
        </w:div>
        <w:div w:id="452137244">
          <w:marLeft w:val="0"/>
          <w:marRight w:val="0"/>
          <w:marTop w:val="0"/>
          <w:marBottom w:val="0"/>
          <w:divBdr>
            <w:top w:val="none" w:sz="0" w:space="0" w:color="auto"/>
            <w:left w:val="none" w:sz="0" w:space="0" w:color="auto"/>
            <w:bottom w:val="none" w:sz="0" w:space="0" w:color="auto"/>
            <w:right w:val="none" w:sz="0" w:space="0" w:color="auto"/>
          </w:divBdr>
        </w:div>
        <w:div w:id="1849172931">
          <w:marLeft w:val="0"/>
          <w:marRight w:val="0"/>
          <w:marTop w:val="0"/>
          <w:marBottom w:val="0"/>
          <w:divBdr>
            <w:top w:val="none" w:sz="0" w:space="0" w:color="auto"/>
            <w:left w:val="none" w:sz="0" w:space="0" w:color="auto"/>
            <w:bottom w:val="none" w:sz="0" w:space="0" w:color="auto"/>
            <w:right w:val="none" w:sz="0" w:space="0" w:color="auto"/>
          </w:divBdr>
        </w:div>
        <w:div w:id="350229964">
          <w:marLeft w:val="0"/>
          <w:marRight w:val="0"/>
          <w:marTop w:val="0"/>
          <w:marBottom w:val="0"/>
          <w:divBdr>
            <w:top w:val="none" w:sz="0" w:space="0" w:color="auto"/>
            <w:left w:val="none" w:sz="0" w:space="0" w:color="auto"/>
            <w:bottom w:val="none" w:sz="0" w:space="0" w:color="auto"/>
            <w:right w:val="none" w:sz="0" w:space="0" w:color="auto"/>
          </w:divBdr>
        </w:div>
        <w:div w:id="1174497598">
          <w:marLeft w:val="0"/>
          <w:marRight w:val="0"/>
          <w:marTop w:val="0"/>
          <w:marBottom w:val="0"/>
          <w:divBdr>
            <w:top w:val="none" w:sz="0" w:space="0" w:color="auto"/>
            <w:left w:val="none" w:sz="0" w:space="0" w:color="auto"/>
            <w:bottom w:val="none" w:sz="0" w:space="0" w:color="auto"/>
            <w:right w:val="none" w:sz="0" w:space="0" w:color="auto"/>
          </w:divBdr>
        </w:div>
        <w:div w:id="267082989">
          <w:marLeft w:val="0"/>
          <w:marRight w:val="0"/>
          <w:marTop w:val="0"/>
          <w:marBottom w:val="0"/>
          <w:divBdr>
            <w:top w:val="none" w:sz="0" w:space="0" w:color="auto"/>
            <w:left w:val="none" w:sz="0" w:space="0" w:color="auto"/>
            <w:bottom w:val="none" w:sz="0" w:space="0" w:color="auto"/>
            <w:right w:val="none" w:sz="0" w:space="0" w:color="auto"/>
          </w:divBdr>
        </w:div>
        <w:div w:id="440488970">
          <w:marLeft w:val="0"/>
          <w:marRight w:val="0"/>
          <w:marTop w:val="0"/>
          <w:marBottom w:val="0"/>
          <w:divBdr>
            <w:top w:val="none" w:sz="0" w:space="0" w:color="auto"/>
            <w:left w:val="none" w:sz="0" w:space="0" w:color="auto"/>
            <w:bottom w:val="none" w:sz="0" w:space="0" w:color="auto"/>
            <w:right w:val="none" w:sz="0" w:space="0" w:color="auto"/>
          </w:divBdr>
        </w:div>
        <w:div w:id="847597177">
          <w:marLeft w:val="0"/>
          <w:marRight w:val="0"/>
          <w:marTop w:val="0"/>
          <w:marBottom w:val="0"/>
          <w:divBdr>
            <w:top w:val="none" w:sz="0" w:space="0" w:color="auto"/>
            <w:left w:val="none" w:sz="0" w:space="0" w:color="auto"/>
            <w:bottom w:val="none" w:sz="0" w:space="0" w:color="auto"/>
            <w:right w:val="none" w:sz="0" w:space="0" w:color="auto"/>
          </w:divBdr>
        </w:div>
        <w:div w:id="504976772">
          <w:marLeft w:val="0"/>
          <w:marRight w:val="0"/>
          <w:marTop w:val="0"/>
          <w:marBottom w:val="0"/>
          <w:divBdr>
            <w:top w:val="none" w:sz="0" w:space="0" w:color="auto"/>
            <w:left w:val="none" w:sz="0" w:space="0" w:color="auto"/>
            <w:bottom w:val="none" w:sz="0" w:space="0" w:color="auto"/>
            <w:right w:val="none" w:sz="0" w:space="0" w:color="auto"/>
          </w:divBdr>
        </w:div>
        <w:div w:id="1012295287">
          <w:marLeft w:val="0"/>
          <w:marRight w:val="0"/>
          <w:marTop w:val="0"/>
          <w:marBottom w:val="0"/>
          <w:divBdr>
            <w:top w:val="none" w:sz="0" w:space="0" w:color="auto"/>
            <w:left w:val="none" w:sz="0" w:space="0" w:color="auto"/>
            <w:bottom w:val="none" w:sz="0" w:space="0" w:color="auto"/>
            <w:right w:val="none" w:sz="0" w:space="0" w:color="auto"/>
          </w:divBdr>
        </w:div>
        <w:div w:id="276331369">
          <w:marLeft w:val="0"/>
          <w:marRight w:val="0"/>
          <w:marTop w:val="0"/>
          <w:marBottom w:val="0"/>
          <w:divBdr>
            <w:top w:val="none" w:sz="0" w:space="0" w:color="auto"/>
            <w:left w:val="none" w:sz="0" w:space="0" w:color="auto"/>
            <w:bottom w:val="none" w:sz="0" w:space="0" w:color="auto"/>
            <w:right w:val="none" w:sz="0" w:space="0" w:color="auto"/>
          </w:divBdr>
        </w:div>
        <w:div w:id="229074109">
          <w:marLeft w:val="0"/>
          <w:marRight w:val="0"/>
          <w:marTop w:val="0"/>
          <w:marBottom w:val="0"/>
          <w:divBdr>
            <w:top w:val="none" w:sz="0" w:space="0" w:color="auto"/>
            <w:left w:val="none" w:sz="0" w:space="0" w:color="auto"/>
            <w:bottom w:val="none" w:sz="0" w:space="0" w:color="auto"/>
            <w:right w:val="none" w:sz="0" w:space="0" w:color="auto"/>
          </w:divBdr>
        </w:div>
        <w:div w:id="1576893070">
          <w:marLeft w:val="0"/>
          <w:marRight w:val="0"/>
          <w:marTop w:val="0"/>
          <w:marBottom w:val="0"/>
          <w:divBdr>
            <w:top w:val="none" w:sz="0" w:space="0" w:color="auto"/>
            <w:left w:val="none" w:sz="0" w:space="0" w:color="auto"/>
            <w:bottom w:val="none" w:sz="0" w:space="0" w:color="auto"/>
            <w:right w:val="none" w:sz="0" w:space="0" w:color="auto"/>
          </w:divBdr>
        </w:div>
        <w:div w:id="1366637284">
          <w:marLeft w:val="0"/>
          <w:marRight w:val="0"/>
          <w:marTop w:val="0"/>
          <w:marBottom w:val="0"/>
          <w:divBdr>
            <w:top w:val="none" w:sz="0" w:space="0" w:color="auto"/>
            <w:left w:val="none" w:sz="0" w:space="0" w:color="auto"/>
            <w:bottom w:val="none" w:sz="0" w:space="0" w:color="auto"/>
            <w:right w:val="none" w:sz="0" w:space="0" w:color="auto"/>
          </w:divBdr>
        </w:div>
        <w:div w:id="1274633422">
          <w:marLeft w:val="0"/>
          <w:marRight w:val="0"/>
          <w:marTop w:val="0"/>
          <w:marBottom w:val="0"/>
          <w:divBdr>
            <w:top w:val="none" w:sz="0" w:space="0" w:color="auto"/>
            <w:left w:val="none" w:sz="0" w:space="0" w:color="auto"/>
            <w:bottom w:val="none" w:sz="0" w:space="0" w:color="auto"/>
            <w:right w:val="none" w:sz="0" w:space="0" w:color="auto"/>
          </w:divBdr>
        </w:div>
        <w:div w:id="1907955590">
          <w:marLeft w:val="0"/>
          <w:marRight w:val="0"/>
          <w:marTop w:val="0"/>
          <w:marBottom w:val="0"/>
          <w:divBdr>
            <w:top w:val="none" w:sz="0" w:space="0" w:color="auto"/>
            <w:left w:val="none" w:sz="0" w:space="0" w:color="auto"/>
            <w:bottom w:val="none" w:sz="0" w:space="0" w:color="auto"/>
            <w:right w:val="none" w:sz="0" w:space="0" w:color="auto"/>
          </w:divBdr>
        </w:div>
        <w:div w:id="1864513878">
          <w:marLeft w:val="0"/>
          <w:marRight w:val="0"/>
          <w:marTop w:val="0"/>
          <w:marBottom w:val="0"/>
          <w:divBdr>
            <w:top w:val="none" w:sz="0" w:space="0" w:color="auto"/>
            <w:left w:val="none" w:sz="0" w:space="0" w:color="auto"/>
            <w:bottom w:val="none" w:sz="0" w:space="0" w:color="auto"/>
            <w:right w:val="none" w:sz="0" w:space="0" w:color="auto"/>
          </w:divBdr>
        </w:div>
        <w:div w:id="846553503">
          <w:marLeft w:val="0"/>
          <w:marRight w:val="0"/>
          <w:marTop w:val="0"/>
          <w:marBottom w:val="0"/>
          <w:divBdr>
            <w:top w:val="none" w:sz="0" w:space="0" w:color="auto"/>
            <w:left w:val="none" w:sz="0" w:space="0" w:color="auto"/>
            <w:bottom w:val="none" w:sz="0" w:space="0" w:color="auto"/>
            <w:right w:val="none" w:sz="0" w:space="0" w:color="auto"/>
          </w:divBdr>
        </w:div>
        <w:div w:id="782070255">
          <w:marLeft w:val="0"/>
          <w:marRight w:val="0"/>
          <w:marTop w:val="0"/>
          <w:marBottom w:val="0"/>
          <w:divBdr>
            <w:top w:val="none" w:sz="0" w:space="0" w:color="auto"/>
            <w:left w:val="none" w:sz="0" w:space="0" w:color="auto"/>
            <w:bottom w:val="none" w:sz="0" w:space="0" w:color="auto"/>
            <w:right w:val="none" w:sz="0" w:space="0" w:color="auto"/>
          </w:divBdr>
        </w:div>
        <w:div w:id="306015514">
          <w:marLeft w:val="0"/>
          <w:marRight w:val="0"/>
          <w:marTop w:val="0"/>
          <w:marBottom w:val="0"/>
          <w:divBdr>
            <w:top w:val="none" w:sz="0" w:space="0" w:color="auto"/>
            <w:left w:val="none" w:sz="0" w:space="0" w:color="auto"/>
            <w:bottom w:val="none" w:sz="0" w:space="0" w:color="auto"/>
            <w:right w:val="none" w:sz="0" w:space="0" w:color="auto"/>
          </w:divBdr>
        </w:div>
        <w:div w:id="820777860">
          <w:marLeft w:val="0"/>
          <w:marRight w:val="0"/>
          <w:marTop w:val="0"/>
          <w:marBottom w:val="0"/>
          <w:divBdr>
            <w:top w:val="none" w:sz="0" w:space="0" w:color="auto"/>
            <w:left w:val="none" w:sz="0" w:space="0" w:color="auto"/>
            <w:bottom w:val="none" w:sz="0" w:space="0" w:color="auto"/>
            <w:right w:val="none" w:sz="0" w:space="0" w:color="auto"/>
          </w:divBdr>
        </w:div>
        <w:div w:id="933979924">
          <w:marLeft w:val="0"/>
          <w:marRight w:val="0"/>
          <w:marTop w:val="0"/>
          <w:marBottom w:val="0"/>
          <w:divBdr>
            <w:top w:val="none" w:sz="0" w:space="0" w:color="auto"/>
            <w:left w:val="none" w:sz="0" w:space="0" w:color="auto"/>
            <w:bottom w:val="none" w:sz="0" w:space="0" w:color="auto"/>
            <w:right w:val="none" w:sz="0" w:space="0" w:color="auto"/>
          </w:divBdr>
        </w:div>
        <w:div w:id="320547795">
          <w:marLeft w:val="0"/>
          <w:marRight w:val="0"/>
          <w:marTop w:val="0"/>
          <w:marBottom w:val="0"/>
          <w:divBdr>
            <w:top w:val="none" w:sz="0" w:space="0" w:color="auto"/>
            <w:left w:val="none" w:sz="0" w:space="0" w:color="auto"/>
            <w:bottom w:val="none" w:sz="0" w:space="0" w:color="auto"/>
            <w:right w:val="none" w:sz="0" w:space="0" w:color="auto"/>
          </w:divBdr>
        </w:div>
        <w:div w:id="1086800784">
          <w:marLeft w:val="0"/>
          <w:marRight w:val="0"/>
          <w:marTop w:val="0"/>
          <w:marBottom w:val="0"/>
          <w:divBdr>
            <w:top w:val="none" w:sz="0" w:space="0" w:color="auto"/>
            <w:left w:val="none" w:sz="0" w:space="0" w:color="auto"/>
            <w:bottom w:val="none" w:sz="0" w:space="0" w:color="auto"/>
            <w:right w:val="none" w:sz="0" w:space="0" w:color="auto"/>
          </w:divBdr>
        </w:div>
        <w:div w:id="80689539">
          <w:marLeft w:val="0"/>
          <w:marRight w:val="0"/>
          <w:marTop w:val="0"/>
          <w:marBottom w:val="0"/>
          <w:divBdr>
            <w:top w:val="none" w:sz="0" w:space="0" w:color="auto"/>
            <w:left w:val="none" w:sz="0" w:space="0" w:color="auto"/>
            <w:bottom w:val="none" w:sz="0" w:space="0" w:color="auto"/>
            <w:right w:val="none" w:sz="0" w:space="0" w:color="auto"/>
          </w:divBdr>
        </w:div>
        <w:div w:id="2072266669">
          <w:marLeft w:val="0"/>
          <w:marRight w:val="0"/>
          <w:marTop w:val="0"/>
          <w:marBottom w:val="0"/>
          <w:divBdr>
            <w:top w:val="none" w:sz="0" w:space="0" w:color="auto"/>
            <w:left w:val="none" w:sz="0" w:space="0" w:color="auto"/>
            <w:bottom w:val="none" w:sz="0" w:space="0" w:color="auto"/>
            <w:right w:val="none" w:sz="0" w:space="0" w:color="auto"/>
          </w:divBdr>
        </w:div>
        <w:div w:id="1395271481">
          <w:marLeft w:val="0"/>
          <w:marRight w:val="0"/>
          <w:marTop w:val="0"/>
          <w:marBottom w:val="0"/>
          <w:divBdr>
            <w:top w:val="none" w:sz="0" w:space="0" w:color="auto"/>
            <w:left w:val="none" w:sz="0" w:space="0" w:color="auto"/>
            <w:bottom w:val="none" w:sz="0" w:space="0" w:color="auto"/>
            <w:right w:val="none" w:sz="0" w:space="0" w:color="auto"/>
          </w:divBdr>
        </w:div>
        <w:div w:id="1244992973">
          <w:marLeft w:val="0"/>
          <w:marRight w:val="0"/>
          <w:marTop w:val="0"/>
          <w:marBottom w:val="0"/>
          <w:divBdr>
            <w:top w:val="none" w:sz="0" w:space="0" w:color="auto"/>
            <w:left w:val="none" w:sz="0" w:space="0" w:color="auto"/>
            <w:bottom w:val="none" w:sz="0" w:space="0" w:color="auto"/>
            <w:right w:val="none" w:sz="0" w:space="0" w:color="auto"/>
          </w:divBdr>
        </w:div>
        <w:div w:id="1845512783">
          <w:marLeft w:val="0"/>
          <w:marRight w:val="0"/>
          <w:marTop w:val="0"/>
          <w:marBottom w:val="0"/>
          <w:divBdr>
            <w:top w:val="none" w:sz="0" w:space="0" w:color="auto"/>
            <w:left w:val="none" w:sz="0" w:space="0" w:color="auto"/>
            <w:bottom w:val="none" w:sz="0" w:space="0" w:color="auto"/>
            <w:right w:val="none" w:sz="0" w:space="0" w:color="auto"/>
          </w:divBdr>
        </w:div>
        <w:div w:id="1211309071">
          <w:marLeft w:val="0"/>
          <w:marRight w:val="0"/>
          <w:marTop w:val="0"/>
          <w:marBottom w:val="0"/>
          <w:divBdr>
            <w:top w:val="none" w:sz="0" w:space="0" w:color="auto"/>
            <w:left w:val="none" w:sz="0" w:space="0" w:color="auto"/>
            <w:bottom w:val="none" w:sz="0" w:space="0" w:color="auto"/>
            <w:right w:val="none" w:sz="0" w:space="0" w:color="auto"/>
          </w:divBdr>
        </w:div>
        <w:div w:id="121848295">
          <w:marLeft w:val="0"/>
          <w:marRight w:val="0"/>
          <w:marTop w:val="0"/>
          <w:marBottom w:val="0"/>
          <w:divBdr>
            <w:top w:val="none" w:sz="0" w:space="0" w:color="auto"/>
            <w:left w:val="none" w:sz="0" w:space="0" w:color="auto"/>
            <w:bottom w:val="none" w:sz="0" w:space="0" w:color="auto"/>
            <w:right w:val="none" w:sz="0" w:space="0" w:color="auto"/>
          </w:divBdr>
        </w:div>
        <w:div w:id="1446077512">
          <w:marLeft w:val="0"/>
          <w:marRight w:val="0"/>
          <w:marTop w:val="480"/>
          <w:marBottom w:val="480"/>
          <w:divBdr>
            <w:top w:val="none" w:sz="0" w:space="0" w:color="auto"/>
            <w:left w:val="none" w:sz="0" w:space="0" w:color="auto"/>
            <w:bottom w:val="none" w:sz="0" w:space="0" w:color="auto"/>
            <w:right w:val="none" w:sz="0" w:space="0" w:color="auto"/>
          </w:divBdr>
        </w:div>
      </w:divsChild>
    </w:div>
    <w:div w:id="1256137664">
      <w:bodyDiv w:val="1"/>
      <w:marLeft w:val="0"/>
      <w:marRight w:val="0"/>
      <w:marTop w:val="0"/>
      <w:marBottom w:val="0"/>
      <w:divBdr>
        <w:top w:val="none" w:sz="0" w:space="0" w:color="auto"/>
        <w:left w:val="none" w:sz="0" w:space="0" w:color="auto"/>
        <w:bottom w:val="none" w:sz="0" w:space="0" w:color="auto"/>
        <w:right w:val="none" w:sz="0" w:space="0" w:color="auto"/>
      </w:divBdr>
      <w:divsChild>
        <w:div w:id="1296911295">
          <w:marLeft w:val="0"/>
          <w:marRight w:val="0"/>
          <w:marTop w:val="0"/>
          <w:marBottom w:val="120"/>
          <w:divBdr>
            <w:top w:val="none" w:sz="0" w:space="0" w:color="auto"/>
            <w:left w:val="none" w:sz="0" w:space="0" w:color="auto"/>
            <w:bottom w:val="none" w:sz="0" w:space="0" w:color="auto"/>
            <w:right w:val="none" w:sz="0" w:space="0" w:color="auto"/>
          </w:divBdr>
          <w:divsChild>
            <w:div w:id="1216163792">
              <w:marLeft w:val="0"/>
              <w:marRight w:val="0"/>
              <w:marTop w:val="0"/>
              <w:marBottom w:val="0"/>
              <w:divBdr>
                <w:top w:val="none" w:sz="0" w:space="0" w:color="auto"/>
                <w:left w:val="none" w:sz="0" w:space="0" w:color="auto"/>
                <w:bottom w:val="none" w:sz="0" w:space="0" w:color="auto"/>
                <w:right w:val="none" w:sz="0" w:space="0" w:color="auto"/>
              </w:divBdr>
              <w:divsChild>
                <w:div w:id="1560632635">
                  <w:marLeft w:val="0"/>
                  <w:marRight w:val="0"/>
                  <w:marTop w:val="0"/>
                  <w:marBottom w:val="0"/>
                  <w:divBdr>
                    <w:top w:val="none" w:sz="0" w:space="0" w:color="auto"/>
                    <w:left w:val="none" w:sz="0" w:space="0" w:color="auto"/>
                    <w:bottom w:val="none" w:sz="0" w:space="0" w:color="auto"/>
                    <w:right w:val="none" w:sz="0" w:space="0" w:color="auto"/>
                  </w:divBdr>
                  <w:divsChild>
                    <w:div w:id="45633513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88027217">
          <w:marLeft w:val="0"/>
          <w:marRight w:val="0"/>
          <w:marTop w:val="0"/>
          <w:marBottom w:val="0"/>
          <w:divBdr>
            <w:top w:val="none" w:sz="0" w:space="0" w:color="auto"/>
            <w:left w:val="none" w:sz="0" w:space="0" w:color="auto"/>
            <w:bottom w:val="none" w:sz="0" w:space="0" w:color="auto"/>
            <w:right w:val="none" w:sz="0" w:space="0" w:color="auto"/>
          </w:divBdr>
        </w:div>
        <w:div w:id="1690256569">
          <w:marLeft w:val="0"/>
          <w:marRight w:val="0"/>
          <w:marTop w:val="0"/>
          <w:marBottom w:val="30"/>
          <w:divBdr>
            <w:top w:val="none" w:sz="0" w:space="0" w:color="auto"/>
            <w:left w:val="none" w:sz="0" w:space="0" w:color="auto"/>
            <w:bottom w:val="none" w:sz="0" w:space="0" w:color="auto"/>
            <w:right w:val="none" w:sz="0" w:space="0" w:color="auto"/>
          </w:divBdr>
          <w:divsChild>
            <w:div w:id="1792286578">
              <w:marLeft w:val="0"/>
              <w:marRight w:val="0"/>
              <w:marTop w:val="0"/>
              <w:marBottom w:val="0"/>
              <w:divBdr>
                <w:top w:val="none" w:sz="0" w:space="0" w:color="auto"/>
                <w:left w:val="none" w:sz="0" w:space="0" w:color="auto"/>
                <w:bottom w:val="none" w:sz="0" w:space="0" w:color="auto"/>
                <w:right w:val="none" w:sz="0" w:space="0" w:color="auto"/>
              </w:divBdr>
            </w:div>
            <w:div w:id="1762723086">
              <w:marLeft w:val="0"/>
              <w:marRight w:val="0"/>
              <w:marTop w:val="0"/>
              <w:marBottom w:val="0"/>
              <w:divBdr>
                <w:top w:val="none" w:sz="0" w:space="0" w:color="auto"/>
                <w:left w:val="none" w:sz="0" w:space="0" w:color="auto"/>
                <w:bottom w:val="none" w:sz="0" w:space="0" w:color="auto"/>
                <w:right w:val="none" w:sz="0" w:space="0" w:color="auto"/>
              </w:divBdr>
            </w:div>
          </w:divsChild>
        </w:div>
        <w:div w:id="713846476">
          <w:marLeft w:val="0"/>
          <w:marRight w:val="0"/>
          <w:marTop w:val="0"/>
          <w:marBottom w:val="0"/>
          <w:divBdr>
            <w:top w:val="none" w:sz="0" w:space="0" w:color="auto"/>
            <w:left w:val="none" w:sz="0" w:space="0" w:color="auto"/>
            <w:bottom w:val="none" w:sz="0" w:space="0" w:color="auto"/>
            <w:right w:val="none" w:sz="0" w:space="0" w:color="auto"/>
          </w:divBdr>
          <w:divsChild>
            <w:div w:id="1184514020">
              <w:marLeft w:val="0"/>
              <w:marRight w:val="0"/>
              <w:marTop w:val="0"/>
              <w:marBottom w:val="120"/>
              <w:divBdr>
                <w:top w:val="none" w:sz="0" w:space="0" w:color="auto"/>
                <w:left w:val="none" w:sz="0" w:space="0" w:color="auto"/>
                <w:bottom w:val="none" w:sz="0" w:space="0" w:color="auto"/>
                <w:right w:val="none" w:sz="0" w:space="0" w:color="auto"/>
              </w:divBdr>
              <w:divsChild>
                <w:div w:id="3790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3912">
          <w:marLeft w:val="0"/>
          <w:marRight w:val="0"/>
          <w:marTop w:val="0"/>
          <w:marBottom w:val="480"/>
          <w:divBdr>
            <w:top w:val="none" w:sz="0" w:space="0" w:color="auto"/>
            <w:left w:val="none" w:sz="0" w:space="0" w:color="auto"/>
            <w:bottom w:val="single" w:sz="12" w:space="24" w:color="EBEBEB"/>
            <w:right w:val="none" w:sz="0" w:space="0" w:color="auto"/>
          </w:divBdr>
          <w:divsChild>
            <w:div w:id="81415437">
              <w:marLeft w:val="0"/>
              <w:marRight w:val="0"/>
              <w:marTop w:val="0"/>
              <w:marBottom w:val="0"/>
              <w:divBdr>
                <w:top w:val="none" w:sz="0" w:space="0" w:color="auto"/>
                <w:left w:val="none" w:sz="0" w:space="0" w:color="auto"/>
                <w:bottom w:val="none" w:sz="0" w:space="0" w:color="auto"/>
                <w:right w:val="none" w:sz="0" w:space="0" w:color="auto"/>
              </w:divBdr>
              <w:divsChild>
                <w:div w:id="1853103077">
                  <w:marLeft w:val="0"/>
                  <w:marRight w:val="0"/>
                  <w:marTop w:val="0"/>
                  <w:marBottom w:val="0"/>
                  <w:divBdr>
                    <w:top w:val="none" w:sz="0" w:space="0" w:color="auto"/>
                    <w:left w:val="none" w:sz="0" w:space="0" w:color="auto"/>
                    <w:bottom w:val="none" w:sz="0" w:space="0" w:color="auto"/>
                    <w:right w:val="none" w:sz="0" w:space="0" w:color="auto"/>
                  </w:divBdr>
                </w:div>
                <w:div w:id="543450472">
                  <w:marLeft w:val="0"/>
                  <w:marRight w:val="0"/>
                  <w:marTop w:val="0"/>
                  <w:marBottom w:val="0"/>
                  <w:divBdr>
                    <w:top w:val="none" w:sz="0" w:space="0" w:color="auto"/>
                    <w:left w:val="none" w:sz="0" w:space="0" w:color="auto"/>
                    <w:bottom w:val="none" w:sz="0" w:space="0" w:color="auto"/>
                    <w:right w:val="none" w:sz="0" w:space="0" w:color="auto"/>
                  </w:divBdr>
                </w:div>
                <w:div w:id="214573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82050">
          <w:marLeft w:val="0"/>
          <w:marRight w:val="0"/>
          <w:marTop w:val="0"/>
          <w:marBottom w:val="0"/>
          <w:divBdr>
            <w:top w:val="none" w:sz="0" w:space="0" w:color="auto"/>
            <w:left w:val="none" w:sz="0" w:space="0" w:color="auto"/>
            <w:bottom w:val="none" w:sz="0" w:space="0" w:color="auto"/>
            <w:right w:val="none" w:sz="0" w:space="0" w:color="auto"/>
          </w:divBdr>
          <w:divsChild>
            <w:div w:id="1644382425">
              <w:marLeft w:val="0"/>
              <w:marRight w:val="0"/>
              <w:marTop w:val="0"/>
              <w:marBottom w:val="0"/>
              <w:divBdr>
                <w:top w:val="none" w:sz="0" w:space="0" w:color="auto"/>
                <w:left w:val="none" w:sz="0" w:space="0" w:color="auto"/>
                <w:bottom w:val="none" w:sz="0" w:space="0" w:color="auto"/>
                <w:right w:val="none" w:sz="0" w:space="0" w:color="auto"/>
              </w:divBdr>
              <w:divsChild>
                <w:div w:id="229316188">
                  <w:marLeft w:val="0"/>
                  <w:marRight w:val="0"/>
                  <w:marTop w:val="0"/>
                  <w:marBottom w:val="0"/>
                  <w:divBdr>
                    <w:top w:val="none" w:sz="0" w:space="0" w:color="auto"/>
                    <w:left w:val="none" w:sz="0" w:space="0" w:color="auto"/>
                    <w:bottom w:val="none" w:sz="0" w:space="0" w:color="auto"/>
                    <w:right w:val="none" w:sz="0" w:space="0" w:color="auto"/>
                  </w:divBdr>
                  <w:divsChild>
                    <w:div w:id="240019530">
                      <w:marLeft w:val="0"/>
                      <w:marRight w:val="0"/>
                      <w:marTop w:val="240"/>
                      <w:marBottom w:val="240"/>
                      <w:divBdr>
                        <w:top w:val="single" w:sz="12" w:space="0" w:color="EBEBEB"/>
                        <w:left w:val="none" w:sz="0" w:space="0" w:color="auto"/>
                        <w:bottom w:val="single" w:sz="12" w:space="0" w:color="EBEBEB"/>
                        <w:right w:val="none" w:sz="0" w:space="0" w:color="auto"/>
                      </w:divBdr>
                      <w:divsChild>
                        <w:div w:id="172032712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8201708">
                  <w:marLeft w:val="0"/>
                  <w:marRight w:val="0"/>
                  <w:marTop w:val="0"/>
                  <w:marBottom w:val="0"/>
                  <w:divBdr>
                    <w:top w:val="none" w:sz="0" w:space="0" w:color="auto"/>
                    <w:left w:val="none" w:sz="0" w:space="0" w:color="auto"/>
                    <w:bottom w:val="none" w:sz="0" w:space="0" w:color="auto"/>
                    <w:right w:val="none" w:sz="0" w:space="0" w:color="auto"/>
                  </w:divBdr>
                  <w:divsChild>
                    <w:div w:id="637148013">
                      <w:marLeft w:val="0"/>
                      <w:marRight w:val="0"/>
                      <w:marTop w:val="240"/>
                      <w:marBottom w:val="240"/>
                      <w:divBdr>
                        <w:top w:val="single" w:sz="12" w:space="0" w:color="EBEBEB"/>
                        <w:left w:val="none" w:sz="0" w:space="0" w:color="auto"/>
                        <w:bottom w:val="single" w:sz="12" w:space="0" w:color="EBEBEB"/>
                        <w:right w:val="none" w:sz="0" w:space="0" w:color="auto"/>
                      </w:divBdr>
                      <w:divsChild>
                        <w:div w:id="672345205">
                          <w:marLeft w:val="0"/>
                          <w:marRight w:val="0"/>
                          <w:marTop w:val="240"/>
                          <w:marBottom w:val="240"/>
                          <w:divBdr>
                            <w:top w:val="none" w:sz="0" w:space="0" w:color="auto"/>
                            <w:left w:val="none" w:sz="0" w:space="0" w:color="auto"/>
                            <w:bottom w:val="none" w:sz="0" w:space="0" w:color="auto"/>
                            <w:right w:val="none" w:sz="0" w:space="0" w:color="auto"/>
                          </w:divBdr>
                        </w:div>
                      </w:divsChild>
                    </w:div>
                    <w:div w:id="22363637">
                      <w:marLeft w:val="0"/>
                      <w:marRight w:val="0"/>
                      <w:marTop w:val="240"/>
                      <w:marBottom w:val="240"/>
                      <w:divBdr>
                        <w:top w:val="single" w:sz="12" w:space="0" w:color="EBEBEB"/>
                        <w:left w:val="none" w:sz="0" w:space="0" w:color="auto"/>
                        <w:bottom w:val="single" w:sz="12" w:space="0" w:color="EBEBEB"/>
                        <w:right w:val="none" w:sz="0" w:space="0" w:color="auto"/>
                      </w:divBdr>
                      <w:divsChild>
                        <w:div w:id="2998433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99311231">
                  <w:marLeft w:val="0"/>
                  <w:marRight w:val="0"/>
                  <w:marTop w:val="0"/>
                  <w:marBottom w:val="0"/>
                  <w:divBdr>
                    <w:top w:val="none" w:sz="0" w:space="0" w:color="auto"/>
                    <w:left w:val="none" w:sz="0" w:space="0" w:color="auto"/>
                    <w:bottom w:val="none" w:sz="0" w:space="0" w:color="auto"/>
                    <w:right w:val="none" w:sz="0" w:space="0" w:color="auto"/>
                  </w:divBdr>
                  <w:divsChild>
                    <w:div w:id="803231462">
                      <w:marLeft w:val="0"/>
                      <w:marRight w:val="0"/>
                      <w:marTop w:val="240"/>
                      <w:marBottom w:val="240"/>
                      <w:divBdr>
                        <w:top w:val="single" w:sz="12" w:space="0" w:color="EBEBEB"/>
                        <w:left w:val="none" w:sz="0" w:space="0" w:color="auto"/>
                        <w:bottom w:val="single" w:sz="12" w:space="0" w:color="EBEBEB"/>
                        <w:right w:val="none" w:sz="0" w:space="0" w:color="auto"/>
                      </w:divBdr>
                      <w:divsChild>
                        <w:div w:id="19752118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6237304">
                  <w:marLeft w:val="0"/>
                  <w:marRight w:val="0"/>
                  <w:marTop w:val="0"/>
                  <w:marBottom w:val="0"/>
                  <w:divBdr>
                    <w:top w:val="none" w:sz="0" w:space="0" w:color="auto"/>
                    <w:left w:val="none" w:sz="0" w:space="0" w:color="auto"/>
                    <w:bottom w:val="none" w:sz="0" w:space="0" w:color="auto"/>
                    <w:right w:val="none" w:sz="0" w:space="0" w:color="auto"/>
                  </w:divBdr>
                  <w:divsChild>
                    <w:div w:id="215821946">
                      <w:marLeft w:val="0"/>
                      <w:marRight w:val="0"/>
                      <w:marTop w:val="240"/>
                      <w:marBottom w:val="240"/>
                      <w:divBdr>
                        <w:top w:val="single" w:sz="12" w:space="0" w:color="EBEBEB"/>
                        <w:left w:val="none" w:sz="0" w:space="0" w:color="auto"/>
                        <w:bottom w:val="single" w:sz="12" w:space="0" w:color="EBEBEB"/>
                        <w:right w:val="none" w:sz="0" w:space="0" w:color="auto"/>
                      </w:divBdr>
                      <w:divsChild>
                        <w:div w:id="1595438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396740">
                  <w:marLeft w:val="0"/>
                  <w:marRight w:val="0"/>
                  <w:marTop w:val="0"/>
                  <w:marBottom w:val="0"/>
                  <w:divBdr>
                    <w:top w:val="none" w:sz="0" w:space="0" w:color="auto"/>
                    <w:left w:val="none" w:sz="0" w:space="0" w:color="auto"/>
                    <w:bottom w:val="none" w:sz="0" w:space="0" w:color="auto"/>
                    <w:right w:val="none" w:sz="0" w:space="0" w:color="auto"/>
                  </w:divBdr>
                  <w:divsChild>
                    <w:div w:id="1896963660">
                      <w:marLeft w:val="0"/>
                      <w:marRight w:val="0"/>
                      <w:marTop w:val="240"/>
                      <w:marBottom w:val="240"/>
                      <w:divBdr>
                        <w:top w:val="single" w:sz="12" w:space="0" w:color="EBEBEB"/>
                        <w:left w:val="none" w:sz="0" w:space="0" w:color="auto"/>
                        <w:bottom w:val="single" w:sz="12" w:space="0" w:color="EBEBEB"/>
                        <w:right w:val="none" w:sz="0" w:space="0" w:color="auto"/>
                      </w:divBdr>
                      <w:divsChild>
                        <w:div w:id="1523205955">
                          <w:marLeft w:val="0"/>
                          <w:marRight w:val="0"/>
                          <w:marTop w:val="240"/>
                          <w:marBottom w:val="240"/>
                          <w:divBdr>
                            <w:top w:val="none" w:sz="0" w:space="0" w:color="auto"/>
                            <w:left w:val="none" w:sz="0" w:space="0" w:color="auto"/>
                            <w:bottom w:val="none" w:sz="0" w:space="0" w:color="auto"/>
                            <w:right w:val="none" w:sz="0" w:space="0" w:color="auto"/>
                          </w:divBdr>
                        </w:div>
                      </w:divsChild>
                    </w:div>
                    <w:div w:id="816607126">
                      <w:marLeft w:val="0"/>
                      <w:marRight w:val="0"/>
                      <w:marTop w:val="240"/>
                      <w:marBottom w:val="240"/>
                      <w:divBdr>
                        <w:top w:val="single" w:sz="12" w:space="0" w:color="EBEBEB"/>
                        <w:left w:val="none" w:sz="0" w:space="0" w:color="auto"/>
                        <w:bottom w:val="single" w:sz="12" w:space="0" w:color="EBEBEB"/>
                        <w:right w:val="none" w:sz="0" w:space="0" w:color="auto"/>
                      </w:divBdr>
                      <w:divsChild>
                        <w:div w:id="17410975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717629400">
          <w:marLeft w:val="0"/>
          <w:marRight w:val="0"/>
          <w:marTop w:val="0"/>
          <w:marBottom w:val="0"/>
          <w:divBdr>
            <w:top w:val="none" w:sz="0" w:space="0" w:color="auto"/>
            <w:left w:val="none" w:sz="0" w:space="0" w:color="auto"/>
            <w:bottom w:val="none" w:sz="0" w:space="0" w:color="auto"/>
            <w:right w:val="none" w:sz="0" w:space="0" w:color="auto"/>
          </w:divBdr>
        </w:div>
        <w:div w:id="751197186">
          <w:marLeft w:val="0"/>
          <w:marRight w:val="0"/>
          <w:marTop w:val="0"/>
          <w:marBottom w:val="0"/>
          <w:divBdr>
            <w:top w:val="none" w:sz="0" w:space="0" w:color="auto"/>
            <w:left w:val="none" w:sz="0" w:space="0" w:color="auto"/>
            <w:bottom w:val="none" w:sz="0" w:space="0" w:color="auto"/>
            <w:right w:val="none" w:sz="0" w:space="0" w:color="auto"/>
          </w:divBdr>
        </w:div>
        <w:div w:id="1781145127">
          <w:marLeft w:val="0"/>
          <w:marRight w:val="0"/>
          <w:marTop w:val="0"/>
          <w:marBottom w:val="0"/>
          <w:divBdr>
            <w:top w:val="none" w:sz="0" w:space="0" w:color="auto"/>
            <w:left w:val="none" w:sz="0" w:space="0" w:color="auto"/>
            <w:bottom w:val="none" w:sz="0" w:space="0" w:color="auto"/>
            <w:right w:val="none" w:sz="0" w:space="0" w:color="auto"/>
          </w:divBdr>
        </w:div>
        <w:div w:id="1101871641">
          <w:marLeft w:val="0"/>
          <w:marRight w:val="0"/>
          <w:marTop w:val="0"/>
          <w:marBottom w:val="0"/>
          <w:divBdr>
            <w:top w:val="none" w:sz="0" w:space="0" w:color="auto"/>
            <w:left w:val="none" w:sz="0" w:space="0" w:color="auto"/>
            <w:bottom w:val="none" w:sz="0" w:space="0" w:color="auto"/>
            <w:right w:val="none" w:sz="0" w:space="0" w:color="auto"/>
          </w:divBdr>
        </w:div>
        <w:div w:id="1722635389">
          <w:marLeft w:val="0"/>
          <w:marRight w:val="0"/>
          <w:marTop w:val="0"/>
          <w:marBottom w:val="0"/>
          <w:divBdr>
            <w:top w:val="none" w:sz="0" w:space="0" w:color="auto"/>
            <w:left w:val="none" w:sz="0" w:space="0" w:color="auto"/>
            <w:bottom w:val="none" w:sz="0" w:space="0" w:color="auto"/>
            <w:right w:val="none" w:sz="0" w:space="0" w:color="auto"/>
          </w:divBdr>
        </w:div>
        <w:div w:id="1766851326">
          <w:marLeft w:val="0"/>
          <w:marRight w:val="0"/>
          <w:marTop w:val="0"/>
          <w:marBottom w:val="0"/>
          <w:divBdr>
            <w:top w:val="none" w:sz="0" w:space="0" w:color="auto"/>
            <w:left w:val="none" w:sz="0" w:space="0" w:color="auto"/>
            <w:bottom w:val="none" w:sz="0" w:space="0" w:color="auto"/>
            <w:right w:val="none" w:sz="0" w:space="0" w:color="auto"/>
          </w:divBdr>
        </w:div>
        <w:div w:id="1287925430">
          <w:marLeft w:val="0"/>
          <w:marRight w:val="0"/>
          <w:marTop w:val="0"/>
          <w:marBottom w:val="0"/>
          <w:divBdr>
            <w:top w:val="none" w:sz="0" w:space="0" w:color="auto"/>
            <w:left w:val="none" w:sz="0" w:space="0" w:color="auto"/>
            <w:bottom w:val="none" w:sz="0" w:space="0" w:color="auto"/>
            <w:right w:val="none" w:sz="0" w:space="0" w:color="auto"/>
          </w:divBdr>
        </w:div>
        <w:div w:id="208539388">
          <w:marLeft w:val="0"/>
          <w:marRight w:val="0"/>
          <w:marTop w:val="0"/>
          <w:marBottom w:val="0"/>
          <w:divBdr>
            <w:top w:val="none" w:sz="0" w:space="0" w:color="auto"/>
            <w:left w:val="none" w:sz="0" w:space="0" w:color="auto"/>
            <w:bottom w:val="none" w:sz="0" w:space="0" w:color="auto"/>
            <w:right w:val="none" w:sz="0" w:space="0" w:color="auto"/>
          </w:divBdr>
        </w:div>
        <w:div w:id="1547831052">
          <w:marLeft w:val="0"/>
          <w:marRight w:val="0"/>
          <w:marTop w:val="0"/>
          <w:marBottom w:val="0"/>
          <w:divBdr>
            <w:top w:val="none" w:sz="0" w:space="0" w:color="auto"/>
            <w:left w:val="none" w:sz="0" w:space="0" w:color="auto"/>
            <w:bottom w:val="none" w:sz="0" w:space="0" w:color="auto"/>
            <w:right w:val="none" w:sz="0" w:space="0" w:color="auto"/>
          </w:divBdr>
        </w:div>
        <w:div w:id="1938099877">
          <w:marLeft w:val="0"/>
          <w:marRight w:val="0"/>
          <w:marTop w:val="0"/>
          <w:marBottom w:val="0"/>
          <w:divBdr>
            <w:top w:val="none" w:sz="0" w:space="0" w:color="auto"/>
            <w:left w:val="none" w:sz="0" w:space="0" w:color="auto"/>
            <w:bottom w:val="none" w:sz="0" w:space="0" w:color="auto"/>
            <w:right w:val="none" w:sz="0" w:space="0" w:color="auto"/>
          </w:divBdr>
        </w:div>
        <w:div w:id="1394893143">
          <w:marLeft w:val="0"/>
          <w:marRight w:val="0"/>
          <w:marTop w:val="0"/>
          <w:marBottom w:val="0"/>
          <w:divBdr>
            <w:top w:val="none" w:sz="0" w:space="0" w:color="auto"/>
            <w:left w:val="none" w:sz="0" w:space="0" w:color="auto"/>
            <w:bottom w:val="none" w:sz="0" w:space="0" w:color="auto"/>
            <w:right w:val="none" w:sz="0" w:space="0" w:color="auto"/>
          </w:divBdr>
        </w:div>
        <w:div w:id="1909457600">
          <w:marLeft w:val="0"/>
          <w:marRight w:val="0"/>
          <w:marTop w:val="0"/>
          <w:marBottom w:val="0"/>
          <w:divBdr>
            <w:top w:val="none" w:sz="0" w:space="0" w:color="auto"/>
            <w:left w:val="none" w:sz="0" w:space="0" w:color="auto"/>
            <w:bottom w:val="none" w:sz="0" w:space="0" w:color="auto"/>
            <w:right w:val="none" w:sz="0" w:space="0" w:color="auto"/>
          </w:divBdr>
        </w:div>
        <w:div w:id="1969971632">
          <w:marLeft w:val="0"/>
          <w:marRight w:val="0"/>
          <w:marTop w:val="0"/>
          <w:marBottom w:val="0"/>
          <w:divBdr>
            <w:top w:val="none" w:sz="0" w:space="0" w:color="auto"/>
            <w:left w:val="none" w:sz="0" w:space="0" w:color="auto"/>
            <w:bottom w:val="none" w:sz="0" w:space="0" w:color="auto"/>
            <w:right w:val="none" w:sz="0" w:space="0" w:color="auto"/>
          </w:divBdr>
        </w:div>
        <w:div w:id="1360207603">
          <w:marLeft w:val="0"/>
          <w:marRight w:val="0"/>
          <w:marTop w:val="0"/>
          <w:marBottom w:val="0"/>
          <w:divBdr>
            <w:top w:val="none" w:sz="0" w:space="0" w:color="auto"/>
            <w:left w:val="none" w:sz="0" w:space="0" w:color="auto"/>
            <w:bottom w:val="none" w:sz="0" w:space="0" w:color="auto"/>
            <w:right w:val="none" w:sz="0" w:space="0" w:color="auto"/>
          </w:divBdr>
        </w:div>
        <w:div w:id="1627933536">
          <w:marLeft w:val="0"/>
          <w:marRight w:val="0"/>
          <w:marTop w:val="0"/>
          <w:marBottom w:val="0"/>
          <w:divBdr>
            <w:top w:val="none" w:sz="0" w:space="0" w:color="auto"/>
            <w:left w:val="none" w:sz="0" w:space="0" w:color="auto"/>
            <w:bottom w:val="none" w:sz="0" w:space="0" w:color="auto"/>
            <w:right w:val="none" w:sz="0" w:space="0" w:color="auto"/>
          </w:divBdr>
        </w:div>
        <w:div w:id="1304193604">
          <w:marLeft w:val="0"/>
          <w:marRight w:val="0"/>
          <w:marTop w:val="0"/>
          <w:marBottom w:val="0"/>
          <w:divBdr>
            <w:top w:val="none" w:sz="0" w:space="0" w:color="auto"/>
            <w:left w:val="none" w:sz="0" w:space="0" w:color="auto"/>
            <w:bottom w:val="none" w:sz="0" w:space="0" w:color="auto"/>
            <w:right w:val="none" w:sz="0" w:space="0" w:color="auto"/>
          </w:divBdr>
        </w:div>
        <w:div w:id="1638490764">
          <w:marLeft w:val="0"/>
          <w:marRight w:val="0"/>
          <w:marTop w:val="0"/>
          <w:marBottom w:val="0"/>
          <w:divBdr>
            <w:top w:val="none" w:sz="0" w:space="0" w:color="auto"/>
            <w:left w:val="none" w:sz="0" w:space="0" w:color="auto"/>
            <w:bottom w:val="none" w:sz="0" w:space="0" w:color="auto"/>
            <w:right w:val="none" w:sz="0" w:space="0" w:color="auto"/>
          </w:divBdr>
        </w:div>
        <w:div w:id="779107534">
          <w:marLeft w:val="0"/>
          <w:marRight w:val="0"/>
          <w:marTop w:val="0"/>
          <w:marBottom w:val="0"/>
          <w:divBdr>
            <w:top w:val="none" w:sz="0" w:space="0" w:color="auto"/>
            <w:left w:val="none" w:sz="0" w:space="0" w:color="auto"/>
            <w:bottom w:val="none" w:sz="0" w:space="0" w:color="auto"/>
            <w:right w:val="none" w:sz="0" w:space="0" w:color="auto"/>
          </w:divBdr>
        </w:div>
        <w:div w:id="1163086918">
          <w:marLeft w:val="0"/>
          <w:marRight w:val="0"/>
          <w:marTop w:val="0"/>
          <w:marBottom w:val="0"/>
          <w:divBdr>
            <w:top w:val="none" w:sz="0" w:space="0" w:color="auto"/>
            <w:left w:val="none" w:sz="0" w:space="0" w:color="auto"/>
            <w:bottom w:val="none" w:sz="0" w:space="0" w:color="auto"/>
            <w:right w:val="none" w:sz="0" w:space="0" w:color="auto"/>
          </w:divBdr>
        </w:div>
        <w:div w:id="876239940">
          <w:marLeft w:val="0"/>
          <w:marRight w:val="0"/>
          <w:marTop w:val="0"/>
          <w:marBottom w:val="0"/>
          <w:divBdr>
            <w:top w:val="none" w:sz="0" w:space="0" w:color="auto"/>
            <w:left w:val="none" w:sz="0" w:space="0" w:color="auto"/>
            <w:bottom w:val="none" w:sz="0" w:space="0" w:color="auto"/>
            <w:right w:val="none" w:sz="0" w:space="0" w:color="auto"/>
          </w:divBdr>
        </w:div>
        <w:div w:id="1299847001">
          <w:marLeft w:val="0"/>
          <w:marRight w:val="0"/>
          <w:marTop w:val="0"/>
          <w:marBottom w:val="0"/>
          <w:divBdr>
            <w:top w:val="none" w:sz="0" w:space="0" w:color="auto"/>
            <w:left w:val="none" w:sz="0" w:space="0" w:color="auto"/>
            <w:bottom w:val="none" w:sz="0" w:space="0" w:color="auto"/>
            <w:right w:val="none" w:sz="0" w:space="0" w:color="auto"/>
          </w:divBdr>
        </w:div>
        <w:div w:id="766314720">
          <w:marLeft w:val="0"/>
          <w:marRight w:val="0"/>
          <w:marTop w:val="0"/>
          <w:marBottom w:val="0"/>
          <w:divBdr>
            <w:top w:val="none" w:sz="0" w:space="0" w:color="auto"/>
            <w:left w:val="none" w:sz="0" w:space="0" w:color="auto"/>
            <w:bottom w:val="none" w:sz="0" w:space="0" w:color="auto"/>
            <w:right w:val="none" w:sz="0" w:space="0" w:color="auto"/>
          </w:divBdr>
        </w:div>
        <w:div w:id="1919630145">
          <w:marLeft w:val="0"/>
          <w:marRight w:val="0"/>
          <w:marTop w:val="0"/>
          <w:marBottom w:val="0"/>
          <w:divBdr>
            <w:top w:val="none" w:sz="0" w:space="0" w:color="auto"/>
            <w:left w:val="none" w:sz="0" w:space="0" w:color="auto"/>
            <w:bottom w:val="none" w:sz="0" w:space="0" w:color="auto"/>
            <w:right w:val="none" w:sz="0" w:space="0" w:color="auto"/>
          </w:divBdr>
        </w:div>
        <w:div w:id="1259289705">
          <w:marLeft w:val="0"/>
          <w:marRight w:val="0"/>
          <w:marTop w:val="0"/>
          <w:marBottom w:val="0"/>
          <w:divBdr>
            <w:top w:val="none" w:sz="0" w:space="0" w:color="auto"/>
            <w:left w:val="none" w:sz="0" w:space="0" w:color="auto"/>
            <w:bottom w:val="none" w:sz="0" w:space="0" w:color="auto"/>
            <w:right w:val="none" w:sz="0" w:space="0" w:color="auto"/>
          </w:divBdr>
        </w:div>
        <w:div w:id="366688381">
          <w:marLeft w:val="0"/>
          <w:marRight w:val="0"/>
          <w:marTop w:val="0"/>
          <w:marBottom w:val="0"/>
          <w:divBdr>
            <w:top w:val="none" w:sz="0" w:space="0" w:color="auto"/>
            <w:left w:val="none" w:sz="0" w:space="0" w:color="auto"/>
            <w:bottom w:val="none" w:sz="0" w:space="0" w:color="auto"/>
            <w:right w:val="none" w:sz="0" w:space="0" w:color="auto"/>
          </w:divBdr>
        </w:div>
        <w:div w:id="913125469">
          <w:marLeft w:val="0"/>
          <w:marRight w:val="0"/>
          <w:marTop w:val="0"/>
          <w:marBottom w:val="0"/>
          <w:divBdr>
            <w:top w:val="none" w:sz="0" w:space="0" w:color="auto"/>
            <w:left w:val="none" w:sz="0" w:space="0" w:color="auto"/>
            <w:bottom w:val="none" w:sz="0" w:space="0" w:color="auto"/>
            <w:right w:val="none" w:sz="0" w:space="0" w:color="auto"/>
          </w:divBdr>
        </w:div>
        <w:div w:id="1926648208">
          <w:marLeft w:val="0"/>
          <w:marRight w:val="0"/>
          <w:marTop w:val="0"/>
          <w:marBottom w:val="0"/>
          <w:divBdr>
            <w:top w:val="none" w:sz="0" w:space="0" w:color="auto"/>
            <w:left w:val="none" w:sz="0" w:space="0" w:color="auto"/>
            <w:bottom w:val="none" w:sz="0" w:space="0" w:color="auto"/>
            <w:right w:val="none" w:sz="0" w:space="0" w:color="auto"/>
          </w:divBdr>
        </w:div>
        <w:div w:id="834413753">
          <w:marLeft w:val="0"/>
          <w:marRight w:val="0"/>
          <w:marTop w:val="0"/>
          <w:marBottom w:val="0"/>
          <w:divBdr>
            <w:top w:val="none" w:sz="0" w:space="0" w:color="auto"/>
            <w:left w:val="none" w:sz="0" w:space="0" w:color="auto"/>
            <w:bottom w:val="none" w:sz="0" w:space="0" w:color="auto"/>
            <w:right w:val="none" w:sz="0" w:space="0" w:color="auto"/>
          </w:divBdr>
        </w:div>
        <w:div w:id="1398898007">
          <w:marLeft w:val="0"/>
          <w:marRight w:val="0"/>
          <w:marTop w:val="0"/>
          <w:marBottom w:val="0"/>
          <w:divBdr>
            <w:top w:val="none" w:sz="0" w:space="0" w:color="auto"/>
            <w:left w:val="none" w:sz="0" w:space="0" w:color="auto"/>
            <w:bottom w:val="none" w:sz="0" w:space="0" w:color="auto"/>
            <w:right w:val="none" w:sz="0" w:space="0" w:color="auto"/>
          </w:divBdr>
        </w:div>
        <w:div w:id="265188625">
          <w:marLeft w:val="0"/>
          <w:marRight w:val="0"/>
          <w:marTop w:val="0"/>
          <w:marBottom w:val="0"/>
          <w:divBdr>
            <w:top w:val="none" w:sz="0" w:space="0" w:color="auto"/>
            <w:left w:val="none" w:sz="0" w:space="0" w:color="auto"/>
            <w:bottom w:val="none" w:sz="0" w:space="0" w:color="auto"/>
            <w:right w:val="none" w:sz="0" w:space="0" w:color="auto"/>
          </w:divBdr>
        </w:div>
        <w:div w:id="641233552">
          <w:marLeft w:val="0"/>
          <w:marRight w:val="0"/>
          <w:marTop w:val="0"/>
          <w:marBottom w:val="0"/>
          <w:divBdr>
            <w:top w:val="none" w:sz="0" w:space="0" w:color="auto"/>
            <w:left w:val="none" w:sz="0" w:space="0" w:color="auto"/>
            <w:bottom w:val="none" w:sz="0" w:space="0" w:color="auto"/>
            <w:right w:val="none" w:sz="0" w:space="0" w:color="auto"/>
          </w:divBdr>
        </w:div>
        <w:div w:id="572156122">
          <w:marLeft w:val="0"/>
          <w:marRight w:val="0"/>
          <w:marTop w:val="0"/>
          <w:marBottom w:val="0"/>
          <w:divBdr>
            <w:top w:val="none" w:sz="0" w:space="0" w:color="auto"/>
            <w:left w:val="none" w:sz="0" w:space="0" w:color="auto"/>
            <w:bottom w:val="none" w:sz="0" w:space="0" w:color="auto"/>
            <w:right w:val="none" w:sz="0" w:space="0" w:color="auto"/>
          </w:divBdr>
        </w:div>
        <w:div w:id="587159466">
          <w:marLeft w:val="0"/>
          <w:marRight w:val="0"/>
          <w:marTop w:val="0"/>
          <w:marBottom w:val="0"/>
          <w:divBdr>
            <w:top w:val="none" w:sz="0" w:space="0" w:color="auto"/>
            <w:left w:val="none" w:sz="0" w:space="0" w:color="auto"/>
            <w:bottom w:val="none" w:sz="0" w:space="0" w:color="auto"/>
            <w:right w:val="none" w:sz="0" w:space="0" w:color="auto"/>
          </w:divBdr>
        </w:div>
        <w:div w:id="977226135">
          <w:marLeft w:val="0"/>
          <w:marRight w:val="0"/>
          <w:marTop w:val="0"/>
          <w:marBottom w:val="0"/>
          <w:divBdr>
            <w:top w:val="none" w:sz="0" w:space="0" w:color="auto"/>
            <w:left w:val="none" w:sz="0" w:space="0" w:color="auto"/>
            <w:bottom w:val="none" w:sz="0" w:space="0" w:color="auto"/>
            <w:right w:val="none" w:sz="0" w:space="0" w:color="auto"/>
          </w:divBdr>
        </w:div>
        <w:div w:id="872964038">
          <w:marLeft w:val="0"/>
          <w:marRight w:val="0"/>
          <w:marTop w:val="0"/>
          <w:marBottom w:val="0"/>
          <w:divBdr>
            <w:top w:val="none" w:sz="0" w:space="0" w:color="auto"/>
            <w:left w:val="none" w:sz="0" w:space="0" w:color="auto"/>
            <w:bottom w:val="none" w:sz="0" w:space="0" w:color="auto"/>
            <w:right w:val="none" w:sz="0" w:space="0" w:color="auto"/>
          </w:divBdr>
        </w:div>
        <w:div w:id="1277907337">
          <w:marLeft w:val="0"/>
          <w:marRight w:val="0"/>
          <w:marTop w:val="0"/>
          <w:marBottom w:val="0"/>
          <w:divBdr>
            <w:top w:val="none" w:sz="0" w:space="0" w:color="auto"/>
            <w:left w:val="none" w:sz="0" w:space="0" w:color="auto"/>
            <w:bottom w:val="none" w:sz="0" w:space="0" w:color="auto"/>
            <w:right w:val="none" w:sz="0" w:space="0" w:color="auto"/>
          </w:divBdr>
        </w:div>
        <w:div w:id="646395269">
          <w:marLeft w:val="0"/>
          <w:marRight w:val="0"/>
          <w:marTop w:val="0"/>
          <w:marBottom w:val="0"/>
          <w:divBdr>
            <w:top w:val="none" w:sz="0" w:space="0" w:color="auto"/>
            <w:left w:val="none" w:sz="0" w:space="0" w:color="auto"/>
            <w:bottom w:val="none" w:sz="0" w:space="0" w:color="auto"/>
            <w:right w:val="none" w:sz="0" w:space="0" w:color="auto"/>
          </w:divBdr>
        </w:div>
        <w:div w:id="1082332476">
          <w:marLeft w:val="0"/>
          <w:marRight w:val="0"/>
          <w:marTop w:val="0"/>
          <w:marBottom w:val="0"/>
          <w:divBdr>
            <w:top w:val="none" w:sz="0" w:space="0" w:color="auto"/>
            <w:left w:val="none" w:sz="0" w:space="0" w:color="auto"/>
            <w:bottom w:val="none" w:sz="0" w:space="0" w:color="auto"/>
            <w:right w:val="none" w:sz="0" w:space="0" w:color="auto"/>
          </w:divBdr>
        </w:div>
        <w:div w:id="1013991398">
          <w:marLeft w:val="0"/>
          <w:marRight w:val="0"/>
          <w:marTop w:val="0"/>
          <w:marBottom w:val="0"/>
          <w:divBdr>
            <w:top w:val="none" w:sz="0" w:space="0" w:color="auto"/>
            <w:left w:val="none" w:sz="0" w:space="0" w:color="auto"/>
            <w:bottom w:val="none" w:sz="0" w:space="0" w:color="auto"/>
            <w:right w:val="none" w:sz="0" w:space="0" w:color="auto"/>
          </w:divBdr>
        </w:div>
        <w:div w:id="1451975483">
          <w:marLeft w:val="0"/>
          <w:marRight w:val="0"/>
          <w:marTop w:val="0"/>
          <w:marBottom w:val="0"/>
          <w:divBdr>
            <w:top w:val="none" w:sz="0" w:space="0" w:color="auto"/>
            <w:left w:val="none" w:sz="0" w:space="0" w:color="auto"/>
            <w:bottom w:val="none" w:sz="0" w:space="0" w:color="auto"/>
            <w:right w:val="none" w:sz="0" w:space="0" w:color="auto"/>
          </w:divBdr>
        </w:div>
        <w:div w:id="1880434886">
          <w:marLeft w:val="0"/>
          <w:marRight w:val="0"/>
          <w:marTop w:val="0"/>
          <w:marBottom w:val="0"/>
          <w:divBdr>
            <w:top w:val="none" w:sz="0" w:space="0" w:color="auto"/>
            <w:left w:val="none" w:sz="0" w:space="0" w:color="auto"/>
            <w:bottom w:val="none" w:sz="0" w:space="0" w:color="auto"/>
            <w:right w:val="none" w:sz="0" w:space="0" w:color="auto"/>
          </w:divBdr>
        </w:div>
        <w:div w:id="1330215496">
          <w:marLeft w:val="0"/>
          <w:marRight w:val="0"/>
          <w:marTop w:val="0"/>
          <w:marBottom w:val="0"/>
          <w:divBdr>
            <w:top w:val="none" w:sz="0" w:space="0" w:color="auto"/>
            <w:left w:val="none" w:sz="0" w:space="0" w:color="auto"/>
            <w:bottom w:val="none" w:sz="0" w:space="0" w:color="auto"/>
            <w:right w:val="none" w:sz="0" w:space="0" w:color="auto"/>
          </w:divBdr>
        </w:div>
        <w:div w:id="957570133">
          <w:marLeft w:val="0"/>
          <w:marRight w:val="0"/>
          <w:marTop w:val="0"/>
          <w:marBottom w:val="0"/>
          <w:divBdr>
            <w:top w:val="none" w:sz="0" w:space="0" w:color="auto"/>
            <w:left w:val="none" w:sz="0" w:space="0" w:color="auto"/>
            <w:bottom w:val="none" w:sz="0" w:space="0" w:color="auto"/>
            <w:right w:val="none" w:sz="0" w:space="0" w:color="auto"/>
          </w:divBdr>
        </w:div>
        <w:div w:id="995378762">
          <w:marLeft w:val="0"/>
          <w:marRight w:val="0"/>
          <w:marTop w:val="0"/>
          <w:marBottom w:val="0"/>
          <w:divBdr>
            <w:top w:val="none" w:sz="0" w:space="0" w:color="auto"/>
            <w:left w:val="none" w:sz="0" w:space="0" w:color="auto"/>
            <w:bottom w:val="none" w:sz="0" w:space="0" w:color="auto"/>
            <w:right w:val="none" w:sz="0" w:space="0" w:color="auto"/>
          </w:divBdr>
        </w:div>
        <w:div w:id="653072329">
          <w:marLeft w:val="0"/>
          <w:marRight w:val="0"/>
          <w:marTop w:val="0"/>
          <w:marBottom w:val="0"/>
          <w:divBdr>
            <w:top w:val="none" w:sz="0" w:space="0" w:color="auto"/>
            <w:left w:val="none" w:sz="0" w:space="0" w:color="auto"/>
            <w:bottom w:val="none" w:sz="0" w:space="0" w:color="auto"/>
            <w:right w:val="none" w:sz="0" w:space="0" w:color="auto"/>
          </w:divBdr>
        </w:div>
        <w:div w:id="56173091">
          <w:marLeft w:val="0"/>
          <w:marRight w:val="0"/>
          <w:marTop w:val="0"/>
          <w:marBottom w:val="0"/>
          <w:divBdr>
            <w:top w:val="none" w:sz="0" w:space="0" w:color="auto"/>
            <w:left w:val="none" w:sz="0" w:space="0" w:color="auto"/>
            <w:bottom w:val="none" w:sz="0" w:space="0" w:color="auto"/>
            <w:right w:val="none" w:sz="0" w:space="0" w:color="auto"/>
          </w:divBdr>
        </w:div>
        <w:div w:id="495221365">
          <w:marLeft w:val="0"/>
          <w:marRight w:val="0"/>
          <w:marTop w:val="0"/>
          <w:marBottom w:val="0"/>
          <w:divBdr>
            <w:top w:val="none" w:sz="0" w:space="0" w:color="auto"/>
            <w:left w:val="none" w:sz="0" w:space="0" w:color="auto"/>
            <w:bottom w:val="none" w:sz="0" w:space="0" w:color="auto"/>
            <w:right w:val="none" w:sz="0" w:space="0" w:color="auto"/>
          </w:divBdr>
        </w:div>
        <w:div w:id="2041005697">
          <w:marLeft w:val="0"/>
          <w:marRight w:val="0"/>
          <w:marTop w:val="0"/>
          <w:marBottom w:val="0"/>
          <w:divBdr>
            <w:top w:val="none" w:sz="0" w:space="0" w:color="auto"/>
            <w:left w:val="none" w:sz="0" w:space="0" w:color="auto"/>
            <w:bottom w:val="none" w:sz="0" w:space="0" w:color="auto"/>
            <w:right w:val="none" w:sz="0" w:space="0" w:color="auto"/>
          </w:divBdr>
        </w:div>
        <w:div w:id="1909875867">
          <w:marLeft w:val="0"/>
          <w:marRight w:val="0"/>
          <w:marTop w:val="0"/>
          <w:marBottom w:val="0"/>
          <w:divBdr>
            <w:top w:val="none" w:sz="0" w:space="0" w:color="auto"/>
            <w:left w:val="none" w:sz="0" w:space="0" w:color="auto"/>
            <w:bottom w:val="none" w:sz="0" w:space="0" w:color="auto"/>
            <w:right w:val="none" w:sz="0" w:space="0" w:color="auto"/>
          </w:divBdr>
        </w:div>
        <w:div w:id="765005140">
          <w:marLeft w:val="0"/>
          <w:marRight w:val="0"/>
          <w:marTop w:val="0"/>
          <w:marBottom w:val="0"/>
          <w:divBdr>
            <w:top w:val="none" w:sz="0" w:space="0" w:color="auto"/>
            <w:left w:val="none" w:sz="0" w:space="0" w:color="auto"/>
            <w:bottom w:val="none" w:sz="0" w:space="0" w:color="auto"/>
            <w:right w:val="none" w:sz="0" w:space="0" w:color="auto"/>
          </w:divBdr>
        </w:div>
        <w:div w:id="1428841169">
          <w:marLeft w:val="0"/>
          <w:marRight w:val="0"/>
          <w:marTop w:val="0"/>
          <w:marBottom w:val="0"/>
          <w:divBdr>
            <w:top w:val="none" w:sz="0" w:space="0" w:color="auto"/>
            <w:left w:val="none" w:sz="0" w:space="0" w:color="auto"/>
            <w:bottom w:val="none" w:sz="0" w:space="0" w:color="auto"/>
            <w:right w:val="none" w:sz="0" w:space="0" w:color="auto"/>
          </w:divBdr>
        </w:div>
        <w:div w:id="344595775">
          <w:marLeft w:val="0"/>
          <w:marRight w:val="0"/>
          <w:marTop w:val="0"/>
          <w:marBottom w:val="0"/>
          <w:divBdr>
            <w:top w:val="none" w:sz="0" w:space="0" w:color="auto"/>
            <w:left w:val="none" w:sz="0" w:space="0" w:color="auto"/>
            <w:bottom w:val="none" w:sz="0" w:space="0" w:color="auto"/>
            <w:right w:val="none" w:sz="0" w:space="0" w:color="auto"/>
          </w:divBdr>
        </w:div>
        <w:div w:id="2006083498">
          <w:marLeft w:val="0"/>
          <w:marRight w:val="0"/>
          <w:marTop w:val="0"/>
          <w:marBottom w:val="0"/>
          <w:divBdr>
            <w:top w:val="none" w:sz="0" w:space="0" w:color="auto"/>
            <w:left w:val="none" w:sz="0" w:space="0" w:color="auto"/>
            <w:bottom w:val="none" w:sz="0" w:space="0" w:color="auto"/>
            <w:right w:val="none" w:sz="0" w:space="0" w:color="auto"/>
          </w:divBdr>
        </w:div>
        <w:div w:id="132067984">
          <w:marLeft w:val="0"/>
          <w:marRight w:val="0"/>
          <w:marTop w:val="0"/>
          <w:marBottom w:val="0"/>
          <w:divBdr>
            <w:top w:val="none" w:sz="0" w:space="0" w:color="auto"/>
            <w:left w:val="none" w:sz="0" w:space="0" w:color="auto"/>
            <w:bottom w:val="none" w:sz="0" w:space="0" w:color="auto"/>
            <w:right w:val="none" w:sz="0" w:space="0" w:color="auto"/>
          </w:divBdr>
        </w:div>
        <w:div w:id="1596595392">
          <w:marLeft w:val="0"/>
          <w:marRight w:val="0"/>
          <w:marTop w:val="0"/>
          <w:marBottom w:val="0"/>
          <w:divBdr>
            <w:top w:val="none" w:sz="0" w:space="0" w:color="auto"/>
            <w:left w:val="none" w:sz="0" w:space="0" w:color="auto"/>
            <w:bottom w:val="none" w:sz="0" w:space="0" w:color="auto"/>
            <w:right w:val="none" w:sz="0" w:space="0" w:color="auto"/>
          </w:divBdr>
        </w:div>
        <w:div w:id="2005282884">
          <w:marLeft w:val="0"/>
          <w:marRight w:val="0"/>
          <w:marTop w:val="0"/>
          <w:marBottom w:val="0"/>
          <w:divBdr>
            <w:top w:val="none" w:sz="0" w:space="0" w:color="auto"/>
            <w:left w:val="none" w:sz="0" w:space="0" w:color="auto"/>
            <w:bottom w:val="none" w:sz="0" w:space="0" w:color="auto"/>
            <w:right w:val="none" w:sz="0" w:space="0" w:color="auto"/>
          </w:divBdr>
        </w:div>
        <w:div w:id="990210473">
          <w:marLeft w:val="0"/>
          <w:marRight w:val="0"/>
          <w:marTop w:val="0"/>
          <w:marBottom w:val="0"/>
          <w:divBdr>
            <w:top w:val="none" w:sz="0" w:space="0" w:color="auto"/>
            <w:left w:val="none" w:sz="0" w:space="0" w:color="auto"/>
            <w:bottom w:val="none" w:sz="0" w:space="0" w:color="auto"/>
            <w:right w:val="none" w:sz="0" w:space="0" w:color="auto"/>
          </w:divBdr>
        </w:div>
        <w:div w:id="435367979">
          <w:marLeft w:val="0"/>
          <w:marRight w:val="0"/>
          <w:marTop w:val="0"/>
          <w:marBottom w:val="0"/>
          <w:divBdr>
            <w:top w:val="none" w:sz="0" w:space="0" w:color="auto"/>
            <w:left w:val="none" w:sz="0" w:space="0" w:color="auto"/>
            <w:bottom w:val="none" w:sz="0" w:space="0" w:color="auto"/>
            <w:right w:val="none" w:sz="0" w:space="0" w:color="auto"/>
          </w:divBdr>
        </w:div>
        <w:div w:id="7292946">
          <w:marLeft w:val="0"/>
          <w:marRight w:val="0"/>
          <w:marTop w:val="0"/>
          <w:marBottom w:val="0"/>
          <w:divBdr>
            <w:top w:val="none" w:sz="0" w:space="0" w:color="auto"/>
            <w:left w:val="none" w:sz="0" w:space="0" w:color="auto"/>
            <w:bottom w:val="none" w:sz="0" w:space="0" w:color="auto"/>
            <w:right w:val="none" w:sz="0" w:space="0" w:color="auto"/>
          </w:divBdr>
        </w:div>
        <w:div w:id="1971592253">
          <w:marLeft w:val="0"/>
          <w:marRight w:val="0"/>
          <w:marTop w:val="0"/>
          <w:marBottom w:val="0"/>
          <w:divBdr>
            <w:top w:val="none" w:sz="0" w:space="0" w:color="auto"/>
            <w:left w:val="none" w:sz="0" w:space="0" w:color="auto"/>
            <w:bottom w:val="none" w:sz="0" w:space="0" w:color="auto"/>
            <w:right w:val="none" w:sz="0" w:space="0" w:color="auto"/>
          </w:divBdr>
        </w:div>
        <w:div w:id="1587300388">
          <w:marLeft w:val="0"/>
          <w:marRight w:val="0"/>
          <w:marTop w:val="0"/>
          <w:marBottom w:val="0"/>
          <w:divBdr>
            <w:top w:val="none" w:sz="0" w:space="0" w:color="auto"/>
            <w:left w:val="none" w:sz="0" w:space="0" w:color="auto"/>
            <w:bottom w:val="none" w:sz="0" w:space="0" w:color="auto"/>
            <w:right w:val="none" w:sz="0" w:space="0" w:color="auto"/>
          </w:divBdr>
        </w:div>
        <w:div w:id="477184901">
          <w:marLeft w:val="0"/>
          <w:marRight w:val="0"/>
          <w:marTop w:val="0"/>
          <w:marBottom w:val="0"/>
          <w:divBdr>
            <w:top w:val="none" w:sz="0" w:space="0" w:color="auto"/>
            <w:left w:val="none" w:sz="0" w:space="0" w:color="auto"/>
            <w:bottom w:val="none" w:sz="0" w:space="0" w:color="auto"/>
            <w:right w:val="none" w:sz="0" w:space="0" w:color="auto"/>
          </w:divBdr>
        </w:div>
        <w:div w:id="1415399362">
          <w:marLeft w:val="0"/>
          <w:marRight w:val="0"/>
          <w:marTop w:val="0"/>
          <w:marBottom w:val="0"/>
          <w:divBdr>
            <w:top w:val="none" w:sz="0" w:space="0" w:color="auto"/>
            <w:left w:val="none" w:sz="0" w:space="0" w:color="auto"/>
            <w:bottom w:val="none" w:sz="0" w:space="0" w:color="auto"/>
            <w:right w:val="none" w:sz="0" w:space="0" w:color="auto"/>
          </w:divBdr>
        </w:div>
        <w:div w:id="58333372">
          <w:marLeft w:val="0"/>
          <w:marRight w:val="0"/>
          <w:marTop w:val="0"/>
          <w:marBottom w:val="0"/>
          <w:divBdr>
            <w:top w:val="none" w:sz="0" w:space="0" w:color="auto"/>
            <w:left w:val="none" w:sz="0" w:space="0" w:color="auto"/>
            <w:bottom w:val="none" w:sz="0" w:space="0" w:color="auto"/>
            <w:right w:val="none" w:sz="0" w:space="0" w:color="auto"/>
          </w:divBdr>
        </w:div>
        <w:div w:id="1674411260">
          <w:marLeft w:val="0"/>
          <w:marRight w:val="0"/>
          <w:marTop w:val="0"/>
          <w:marBottom w:val="0"/>
          <w:divBdr>
            <w:top w:val="none" w:sz="0" w:space="0" w:color="auto"/>
            <w:left w:val="none" w:sz="0" w:space="0" w:color="auto"/>
            <w:bottom w:val="none" w:sz="0" w:space="0" w:color="auto"/>
            <w:right w:val="none" w:sz="0" w:space="0" w:color="auto"/>
          </w:divBdr>
        </w:div>
        <w:div w:id="163202693">
          <w:marLeft w:val="0"/>
          <w:marRight w:val="0"/>
          <w:marTop w:val="0"/>
          <w:marBottom w:val="0"/>
          <w:divBdr>
            <w:top w:val="none" w:sz="0" w:space="0" w:color="auto"/>
            <w:left w:val="none" w:sz="0" w:space="0" w:color="auto"/>
            <w:bottom w:val="none" w:sz="0" w:space="0" w:color="auto"/>
            <w:right w:val="none" w:sz="0" w:space="0" w:color="auto"/>
          </w:divBdr>
        </w:div>
        <w:div w:id="77874549">
          <w:marLeft w:val="0"/>
          <w:marRight w:val="0"/>
          <w:marTop w:val="0"/>
          <w:marBottom w:val="0"/>
          <w:divBdr>
            <w:top w:val="none" w:sz="0" w:space="0" w:color="auto"/>
            <w:left w:val="none" w:sz="0" w:space="0" w:color="auto"/>
            <w:bottom w:val="none" w:sz="0" w:space="0" w:color="auto"/>
            <w:right w:val="none" w:sz="0" w:space="0" w:color="auto"/>
          </w:divBdr>
        </w:div>
        <w:div w:id="713622789">
          <w:marLeft w:val="0"/>
          <w:marRight w:val="0"/>
          <w:marTop w:val="0"/>
          <w:marBottom w:val="0"/>
          <w:divBdr>
            <w:top w:val="none" w:sz="0" w:space="0" w:color="auto"/>
            <w:left w:val="none" w:sz="0" w:space="0" w:color="auto"/>
            <w:bottom w:val="none" w:sz="0" w:space="0" w:color="auto"/>
            <w:right w:val="none" w:sz="0" w:space="0" w:color="auto"/>
          </w:divBdr>
        </w:div>
        <w:div w:id="553934941">
          <w:marLeft w:val="0"/>
          <w:marRight w:val="0"/>
          <w:marTop w:val="0"/>
          <w:marBottom w:val="0"/>
          <w:divBdr>
            <w:top w:val="none" w:sz="0" w:space="0" w:color="auto"/>
            <w:left w:val="none" w:sz="0" w:space="0" w:color="auto"/>
            <w:bottom w:val="none" w:sz="0" w:space="0" w:color="auto"/>
            <w:right w:val="none" w:sz="0" w:space="0" w:color="auto"/>
          </w:divBdr>
        </w:div>
        <w:div w:id="2078504708">
          <w:marLeft w:val="0"/>
          <w:marRight w:val="0"/>
          <w:marTop w:val="0"/>
          <w:marBottom w:val="0"/>
          <w:divBdr>
            <w:top w:val="none" w:sz="0" w:space="0" w:color="auto"/>
            <w:left w:val="none" w:sz="0" w:space="0" w:color="auto"/>
            <w:bottom w:val="none" w:sz="0" w:space="0" w:color="auto"/>
            <w:right w:val="none" w:sz="0" w:space="0" w:color="auto"/>
          </w:divBdr>
        </w:div>
        <w:div w:id="171260293">
          <w:marLeft w:val="0"/>
          <w:marRight w:val="0"/>
          <w:marTop w:val="0"/>
          <w:marBottom w:val="0"/>
          <w:divBdr>
            <w:top w:val="none" w:sz="0" w:space="0" w:color="auto"/>
            <w:left w:val="none" w:sz="0" w:space="0" w:color="auto"/>
            <w:bottom w:val="none" w:sz="0" w:space="0" w:color="auto"/>
            <w:right w:val="none" w:sz="0" w:space="0" w:color="auto"/>
          </w:divBdr>
        </w:div>
        <w:div w:id="856234401">
          <w:marLeft w:val="0"/>
          <w:marRight w:val="0"/>
          <w:marTop w:val="0"/>
          <w:marBottom w:val="0"/>
          <w:divBdr>
            <w:top w:val="none" w:sz="0" w:space="0" w:color="auto"/>
            <w:left w:val="none" w:sz="0" w:space="0" w:color="auto"/>
            <w:bottom w:val="none" w:sz="0" w:space="0" w:color="auto"/>
            <w:right w:val="none" w:sz="0" w:space="0" w:color="auto"/>
          </w:divBdr>
        </w:div>
        <w:div w:id="1342588540">
          <w:marLeft w:val="0"/>
          <w:marRight w:val="0"/>
          <w:marTop w:val="0"/>
          <w:marBottom w:val="0"/>
          <w:divBdr>
            <w:top w:val="none" w:sz="0" w:space="0" w:color="auto"/>
            <w:left w:val="none" w:sz="0" w:space="0" w:color="auto"/>
            <w:bottom w:val="none" w:sz="0" w:space="0" w:color="auto"/>
            <w:right w:val="none" w:sz="0" w:space="0" w:color="auto"/>
          </w:divBdr>
        </w:div>
        <w:div w:id="777334785">
          <w:marLeft w:val="0"/>
          <w:marRight w:val="0"/>
          <w:marTop w:val="0"/>
          <w:marBottom w:val="0"/>
          <w:divBdr>
            <w:top w:val="none" w:sz="0" w:space="0" w:color="auto"/>
            <w:left w:val="none" w:sz="0" w:space="0" w:color="auto"/>
            <w:bottom w:val="none" w:sz="0" w:space="0" w:color="auto"/>
            <w:right w:val="none" w:sz="0" w:space="0" w:color="auto"/>
          </w:divBdr>
        </w:div>
        <w:div w:id="808595941">
          <w:marLeft w:val="0"/>
          <w:marRight w:val="0"/>
          <w:marTop w:val="0"/>
          <w:marBottom w:val="0"/>
          <w:divBdr>
            <w:top w:val="none" w:sz="0" w:space="0" w:color="auto"/>
            <w:left w:val="none" w:sz="0" w:space="0" w:color="auto"/>
            <w:bottom w:val="none" w:sz="0" w:space="0" w:color="auto"/>
            <w:right w:val="none" w:sz="0" w:space="0" w:color="auto"/>
          </w:divBdr>
        </w:div>
        <w:div w:id="1068573523">
          <w:marLeft w:val="0"/>
          <w:marRight w:val="0"/>
          <w:marTop w:val="480"/>
          <w:marBottom w:val="480"/>
          <w:divBdr>
            <w:top w:val="none" w:sz="0" w:space="0" w:color="auto"/>
            <w:left w:val="none" w:sz="0" w:space="0" w:color="auto"/>
            <w:bottom w:val="none" w:sz="0" w:space="0" w:color="auto"/>
            <w:right w:val="none" w:sz="0" w:space="0" w:color="auto"/>
          </w:divBdr>
        </w:div>
      </w:divsChild>
    </w:div>
    <w:div w:id="1276520903">
      <w:bodyDiv w:val="1"/>
      <w:marLeft w:val="0"/>
      <w:marRight w:val="0"/>
      <w:marTop w:val="0"/>
      <w:marBottom w:val="0"/>
      <w:divBdr>
        <w:top w:val="none" w:sz="0" w:space="0" w:color="auto"/>
        <w:left w:val="none" w:sz="0" w:space="0" w:color="auto"/>
        <w:bottom w:val="none" w:sz="0" w:space="0" w:color="auto"/>
        <w:right w:val="none" w:sz="0" w:space="0" w:color="auto"/>
      </w:divBdr>
      <w:divsChild>
        <w:div w:id="1225289905">
          <w:marLeft w:val="0"/>
          <w:marRight w:val="0"/>
          <w:marTop w:val="0"/>
          <w:marBottom w:val="270"/>
          <w:divBdr>
            <w:top w:val="none" w:sz="0" w:space="0" w:color="auto"/>
            <w:left w:val="none" w:sz="0" w:space="0" w:color="auto"/>
            <w:bottom w:val="none" w:sz="0" w:space="0" w:color="auto"/>
            <w:right w:val="none" w:sz="0" w:space="0" w:color="auto"/>
          </w:divBdr>
          <w:divsChild>
            <w:div w:id="748890670">
              <w:marLeft w:val="0"/>
              <w:marRight w:val="0"/>
              <w:marTop w:val="0"/>
              <w:marBottom w:val="0"/>
              <w:divBdr>
                <w:top w:val="none" w:sz="0" w:space="0" w:color="auto"/>
                <w:left w:val="none" w:sz="0" w:space="0" w:color="auto"/>
                <w:bottom w:val="none" w:sz="0" w:space="0" w:color="auto"/>
                <w:right w:val="none" w:sz="0" w:space="0" w:color="auto"/>
              </w:divBdr>
              <w:divsChild>
                <w:div w:id="1373576781">
                  <w:marLeft w:val="0"/>
                  <w:marRight w:val="0"/>
                  <w:marTop w:val="225"/>
                  <w:marBottom w:val="225"/>
                  <w:divBdr>
                    <w:top w:val="none" w:sz="0" w:space="0" w:color="auto"/>
                    <w:left w:val="none" w:sz="0" w:space="0" w:color="auto"/>
                    <w:bottom w:val="none" w:sz="0" w:space="0" w:color="auto"/>
                    <w:right w:val="none" w:sz="0" w:space="0" w:color="auto"/>
                  </w:divBdr>
                  <w:divsChild>
                    <w:div w:id="2078277974">
                      <w:marLeft w:val="0"/>
                      <w:marRight w:val="0"/>
                      <w:marTop w:val="0"/>
                      <w:marBottom w:val="0"/>
                      <w:divBdr>
                        <w:top w:val="none" w:sz="0" w:space="0" w:color="auto"/>
                        <w:left w:val="none" w:sz="0" w:space="0" w:color="auto"/>
                        <w:bottom w:val="none" w:sz="0" w:space="0" w:color="auto"/>
                        <w:right w:val="none" w:sz="0" w:space="0" w:color="auto"/>
                      </w:divBdr>
                      <w:divsChild>
                        <w:div w:id="1500190681">
                          <w:marLeft w:val="0"/>
                          <w:marRight w:val="0"/>
                          <w:marTop w:val="0"/>
                          <w:marBottom w:val="0"/>
                          <w:divBdr>
                            <w:top w:val="none" w:sz="0" w:space="0" w:color="auto"/>
                            <w:left w:val="none" w:sz="0" w:space="0" w:color="auto"/>
                            <w:bottom w:val="none" w:sz="0" w:space="0" w:color="auto"/>
                            <w:right w:val="none" w:sz="0" w:space="0" w:color="auto"/>
                          </w:divBdr>
                          <w:divsChild>
                            <w:div w:id="2108234766">
                              <w:marLeft w:val="0"/>
                              <w:marRight w:val="0"/>
                              <w:marTop w:val="0"/>
                              <w:marBottom w:val="0"/>
                              <w:divBdr>
                                <w:top w:val="none" w:sz="0" w:space="0" w:color="auto"/>
                                <w:left w:val="none" w:sz="0" w:space="0" w:color="auto"/>
                                <w:bottom w:val="none" w:sz="0" w:space="0" w:color="auto"/>
                                <w:right w:val="none" w:sz="0" w:space="0" w:color="auto"/>
                              </w:divBdr>
                            </w:div>
                            <w:div w:id="1182208886">
                              <w:marLeft w:val="0"/>
                              <w:marRight w:val="0"/>
                              <w:marTop w:val="0"/>
                              <w:marBottom w:val="0"/>
                              <w:divBdr>
                                <w:top w:val="none" w:sz="0" w:space="0" w:color="auto"/>
                                <w:left w:val="none" w:sz="0" w:space="0" w:color="auto"/>
                                <w:bottom w:val="none" w:sz="0" w:space="0" w:color="auto"/>
                                <w:right w:val="none" w:sz="0" w:space="0" w:color="auto"/>
                              </w:divBdr>
                            </w:div>
                            <w:div w:id="795877656">
                              <w:marLeft w:val="0"/>
                              <w:marRight w:val="0"/>
                              <w:marTop w:val="0"/>
                              <w:marBottom w:val="0"/>
                              <w:divBdr>
                                <w:top w:val="none" w:sz="0" w:space="0" w:color="auto"/>
                                <w:left w:val="none" w:sz="0" w:space="0" w:color="auto"/>
                                <w:bottom w:val="none" w:sz="0" w:space="0" w:color="auto"/>
                                <w:right w:val="none" w:sz="0" w:space="0" w:color="auto"/>
                              </w:divBdr>
                            </w:div>
                            <w:div w:id="888616415">
                              <w:marLeft w:val="0"/>
                              <w:marRight w:val="0"/>
                              <w:marTop w:val="0"/>
                              <w:marBottom w:val="0"/>
                              <w:divBdr>
                                <w:top w:val="none" w:sz="0" w:space="0" w:color="auto"/>
                                <w:left w:val="none" w:sz="0" w:space="0" w:color="auto"/>
                                <w:bottom w:val="none" w:sz="0" w:space="0" w:color="auto"/>
                                <w:right w:val="none" w:sz="0" w:space="0" w:color="auto"/>
                              </w:divBdr>
                            </w:div>
                            <w:div w:id="93181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049534">
                  <w:marLeft w:val="0"/>
                  <w:marRight w:val="0"/>
                  <w:marTop w:val="225"/>
                  <w:marBottom w:val="225"/>
                  <w:divBdr>
                    <w:top w:val="none" w:sz="0" w:space="0" w:color="auto"/>
                    <w:left w:val="none" w:sz="0" w:space="0" w:color="auto"/>
                    <w:bottom w:val="none" w:sz="0" w:space="0" w:color="auto"/>
                    <w:right w:val="none" w:sz="0" w:space="0" w:color="auto"/>
                  </w:divBdr>
                  <w:divsChild>
                    <w:div w:id="35784185">
                      <w:marLeft w:val="0"/>
                      <w:marRight w:val="0"/>
                      <w:marTop w:val="0"/>
                      <w:marBottom w:val="0"/>
                      <w:divBdr>
                        <w:top w:val="none" w:sz="0" w:space="0" w:color="auto"/>
                        <w:left w:val="none" w:sz="0" w:space="0" w:color="auto"/>
                        <w:bottom w:val="none" w:sz="0" w:space="0" w:color="auto"/>
                        <w:right w:val="none" w:sz="0" w:space="0" w:color="auto"/>
                      </w:divBdr>
                    </w:div>
                    <w:div w:id="691955240">
                      <w:marLeft w:val="0"/>
                      <w:marRight w:val="0"/>
                      <w:marTop w:val="0"/>
                      <w:marBottom w:val="0"/>
                      <w:divBdr>
                        <w:top w:val="none" w:sz="0" w:space="0" w:color="auto"/>
                        <w:left w:val="none" w:sz="0" w:space="0" w:color="auto"/>
                        <w:bottom w:val="none" w:sz="0" w:space="0" w:color="auto"/>
                        <w:right w:val="none" w:sz="0" w:space="0" w:color="auto"/>
                      </w:divBdr>
                    </w:div>
                    <w:div w:id="95082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05319">
          <w:marLeft w:val="0"/>
          <w:marRight w:val="0"/>
          <w:marTop w:val="0"/>
          <w:marBottom w:val="0"/>
          <w:divBdr>
            <w:top w:val="none" w:sz="0" w:space="0" w:color="auto"/>
            <w:left w:val="none" w:sz="0" w:space="0" w:color="auto"/>
            <w:bottom w:val="none" w:sz="0" w:space="0" w:color="auto"/>
            <w:right w:val="none" w:sz="0" w:space="0" w:color="auto"/>
          </w:divBdr>
          <w:divsChild>
            <w:div w:id="2002807018">
              <w:marLeft w:val="0"/>
              <w:marRight w:val="0"/>
              <w:marTop w:val="0"/>
              <w:marBottom w:val="0"/>
              <w:divBdr>
                <w:top w:val="none" w:sz="0" w:space="0" w:color="auto"/>
                <w:left w:val="none" w:sz="0" w:space="0" w:color="auto"/>
                <w:bottom w:val="single" w:sz="12" w:space="0" w:color="D8D9DA"/>
                <w:right w:val="none" w:sz="0" w:space="0" w:color="auto"/>
              </w:divBdr>
              <w:divsChild>
                <w:div w:id="314533114">
                  <w:marLeft w:val="0"/>
                  <w:marRight w:val="0"/>
                  <w:marTop w:val="0"/>
                  <w:marBottom w:val="0"/>
                  <w:divBdr>
                    <w:top w:val="none" w:sz="0" w:space="0" w:color="auto"/>
                    <w:left w:val="none" w:sz="0" w:space="0" w:color="auto"/>
                    <w:bottom w:val="none" w:sz="0" w:space="0" w:color="auto"/>
                    <w:right w:val="none" w:sz="0" w:space="0" w:color="auto"/>
                  </w:divBdr>
                  <w:divsChild>
                    <w:div w:id="1894272836">
                      <w:marLeft w:val="0"/>
                      <w:marRight w:val="0"/>
                      <w:marTop w:val="0"/>
                      <w:marBottom w:val="0"/>
                      <w:divBdr>
                        <w:top w:val="none" w:sz="0" w:space="0" w:color="auto"/>
                        <w:left w:val="none" w:sz="0" w:space="0" w:color="auto"/>
                        <w:bottom w:val="none" w:sz="0" w:space="0" w:color="auto"/>
                        <w:right w:val="none" w:sz="0" w:space="0" w:color="auto"/>
                      </w:divBdr>
                    </w:div>
                  </w:divsChild>
                </w:div>
                <w:div w:id="829561227">
                  <w:marLeft w:val="0"/>
                  <w:marRight w:val="0"/>
                  <w:marTop w:val="0"/>
                  <w:marBottom w:val="0"/>
                  <w:divBdr>
                    <w:top w:val="none" w:sz="0" w:space="0" w:color="auto"/>
                    <w:left w:val="none" w:sz="0" w:space="0" w:color="auto"/>
                    <w:bottom w:val="none" w:sz="0" w:space="0" w:color="auto"/>
                    <w:right w:val="none" w:sz="0" w:space="0" w:color="auto"/>
                  </w:divBdr>
                  <w:divsChild>
                    <w:div w:id="2033921413">
                      <w:marLeft w:val="0"/>
                      <w:marRight w:val="0"/>
                      <w:marTop w:val="0"/>
                      <w:marBottom w:val="0"/>
                      <w:divBdr>
                        <w:top w:val="none" w:sz="0" w:space="0" w:color="auto"/>
                        <w:left w:val="none" w:sz="0" w:space="0" w:color="auto"/>
                        <w:bottom w:val="none" w:sz="0" w:space="0" w:color="auto"/>
                        <w:right w:val="none" w:sz="0" w:space="0" w:color="auto"/>
                      </w:divBdr>
                    </w:div>
                    <w:div w:id="1765568525">
                      <w:marLeft w:val="270"/>
                      <w:marRight w:val="0"/>
                      <w:marTop w:val="0"/>
                      <w:marBottom w:val="0"/>
                      <w:divBdr>
                        <w:top w:val="none" w:sz="0" w:space="0" w:color="auto"/>
                        <w:left w:val="none" w:sz="0" w:space="0" w:color="auto"/>
                        <w:bottom w:val="none" w:sz="0" w:space="0" w:color="auto"/>
                        <w:right w:val="none" w:sz="0" w:space="0" w:color="auto"/>
                      </w:divBdr>
                    </w:div>
                    <w:div w:id="139311840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997671">
          <w:marLeft w:val="0"/>
          <w:marRight w:val="0"/>
          <w:marTop w:val="300"/>
          <w:marBottom w:val="0"/>
          <w:divBdr>
            <w:top w:val="none" w:sz="0" w:space="0" w:color="auto"/>
            <w:left w:val="none" w:sz="0" w:space="0" w:color="auto"/>
            <w:bottom w:val="none" w:sz="0" w:space="0" w:color="auto"/>
            <w:right w:val="none" w:sz="0" w:space="0" w:color="auto"/>
          </w:divBdr>
          <w:divsChild>
            <w:div w:id="913662087">
              <w:marLeft w:val="0"/>
              <w:marRight w:val="0"/>
              <w:marTop w:val="0"/>
              <w:marBottom w:val="0"/>
              <w:divBdr>
                <w:top w:val="none" w:sz="0" w:space="0" w:color="auto"/>
                <w:left w:val="none" w:sz="0" w:space="0" w:color="auto"/>
                <w:bottom w:val="none" w:sz="0" w:space="0" w:color="auto"/>
                <w:right w:val="none" w:sz="0" w:space="0" w:color="auto"/>
              </w:divBdr>
              <w:divsChild>
                <w:div w:id="897714425">
                  <w:marLeft w:val="0"/>
                  <w:marRight w:val="0"/>
                  <w:marTop w:val="0"/>
                  <w:marBottom w:val="0"/>
                  <w:divBdr>
                    <w:top w:val="none" w:sz="0" w:space="0" w:color="auto"/>
                    <w:left w:val="none" w:sz="0" w:space="0" w:color="auto"/>
                    <w:bottom w:val="none" w:sz="0" w:space="0" w:color="auto"/>
                    <w:right w:val="none" w:sz="0" w:space="0" w:color="auto"/>
                  </w:divBdr>
                </w:div>
              </w:divsChild>
            </w:div>
            <w:div w:id="38480814">
              <w:marLeft w:val="0"/>
              <w:marRight w:val="0"/>
              <w:marTop w:val="0"/>
              <w:marBottom w:val="0"/>
              <w:divBdr>
                <w:top w:val="none" w:sz="0" w:space="0" w:color="auto"/>
                <w:left w:val="none" w:sz="0" w:space="0" w:color="auto"/>
                <w:bottom w:val="none" w:sz="0" w:space="0" w:color="auto"/>
                <w:right w:val="none" w:sz="0" w:space="0" w:color="auto"/>
              </w:divBdr>
              <w:divsChild>
                <w:div w:id="953558105">
                  <w:marLeft w:val="0"/>
                  <w:marRight w:val="0"/>
                  <w:marTop w:val="0"/>
                  <w:marBottom w:val="0"/>
                  <w:divBdr>
                    <w:top w:val="none" w:sz="0" w:space="0" w:color="auto"/>
                    <w:left w:val="none" w:sz="0" w:space="0" w:color="auto"/>
                    <w:bottom w:val="none" w:sz="0" w:space="0" w:color="auto"/>
                    <w:right w:val="none" w:sz="0" w:space="0" w:color="auto"/>
                  </w:divBdr>
                </w:div>
              </w:divsChild>
            </w:div>
            <w:div w:id="1204974841">
              <w:marLeft w:val="0"/>
              <w:marRight w:val="0"/>
              <w:marTop w:val="0"/>
              <w:marBottom w:val="420"/>
              <w:divBdr>
                <w:top w:val="none" w:sz="0" w:space="0" w:color="auto"/>
                <w:left w:val="none" w:sz="0" w:space="0" w:color="auto"/>
                <w:bottom w:val="none" w:sz="0" w:space="0" w:color="auto"/>
                <w:right w:val="none" w:sz="0" w:space="0" w:color="auto"/>
              </w:divBdr>
            </w:div>
            <w:div w:id="183786789">
              <w:marLeft w:val="0"/>
              <w:marRight w:val="0"/>
              <w:marTop w:val="0"/>
              <w:marBottom w:val="0"/>
              <w:divBdr>
                <w:top w:val="none" w:sz="0" w:space="0" w:color="auto"/>
                <w:left w:val="none" w:sz="0" w:space="0" w:color="auto"/>
                <w:bottom w:val="none" w:sz="0" w:space="0" w:color="auto"/>
                <w:right w:val="none" w:sz="0" w:space="0" w:color="auto"/>
              </w:divBdr>
              <w:divsChild>
                <w:div w:id="820586562">
                  <w:marLeft w:val="0"/>
                  <w:marRight w:val="0"/>
                  <w:marTop w:val="0"/>
                  <w:marBottom w:val="0"/>
                  <w:divBdr>
                    <w:top w:val="none" w:sz="0" w:space="0" w:color="auto"/>
                    <w:left w:val="none" w:sz="0" w:space="0" w:color="auto"/>
                    <w:bottom w:val="none" w:sz="0" w:space="0" w:color="auto"/>
                    <w:right w:val="none" w:sz="0" w:space="0" w:color="auto"/>
                  </w:divBdr>
                </w:div>
              </w:divsChild>
            </w:div>
            <w:div w:id="1978143153">
              <w:marLeft w:val="0"/>
              <w:marRight w:val="0"/>
              <w:marTop w:val="0"/>
              <w:marBottom w:val="420"/>
              <w:divBdr>
                <w:top w:val="none" w:sz="0" w:space="0" w:color="auto"/>
                <w:left w:val="none" w:sz="0" w:space="0" w:color="auto"/>
                <w:bottom w:val="none" w:sz="0" w:space="0" w:color="auto"/>
                <w:right w:val="none" w:sz="0" w:space="0" w:color="auto"/>
              </w:divBdr>
            </w:div>
            <w:div w:id="864486266">
              <w:marLeft w:val="0"/>
              <w:marRight w:val="0"/>
              <w:marTop w:val="0"/>
              <w:marBottom w:val="0"/>
              <w:divBdr>
                <w:top w:val="none" w:sz="0" w:space="0" w:color="auto"/>
                <w:left w:val="none" w:sz="0" w:space="0" w:color="auto"/>
                <w:bottom w:val="none" w:sz="0" w:space="0" w:color="auto"/>
                <w:right w:val="none" w:sz="0" w:space="0" w:color="auto"/>
              </w:divBdr>
              <w:divsChild>
                <w:div w:id="1271276738">
                  <w:marLeft w:val="0"/>
                  <w:marRight w:val="0"/>
                  <w:marTop w:val="0"/>
                  <w:marBottom w:val="0"/>
                  <w:divBdr>
                    <w:top w:val="none" w:sz="0" w:space="0" w:color="auto"/>
                    <w:left w:val="none" w:sz="0" w:space="0" w:color="auto"/>
                    <w:bottom w:val="none" w:sz="0" w:space="0" w:color="auto"/>
                    <w:right w:val="none" w:sz="0" w:space="0" w:color="auto"/>
                  </w:divBdr>
                </w:div>
              </w:divsChild>
            </w:div>
            <w:div w:id="1958490816">
              <w:marLeft w:val="0"/>
              <w:marRight w:val="0"/>
              <w:marTop w:val="0"/>
              <w:marBottom w:val="420"/>
              <w:divBdr>
                <w:top w:val="none" w:sz="0" w:space="0" w:color="auto"/>
                <w:left w:val="none" w:sz="0" w:space="0" w:color="auto"/>
                <w:bottom w:val="none" w:sz="0" w:space="0" w:color="auto"/>
                <w:right w:val="none" w:sz="0" w:space="0" w:color="auto"/>
              </w:divBdr>
            </w:div>
            <w:div w:id="181014087">
              <w:marLeft w:val="0"/>
              <w:marRight w:val="0"/>
              <w:marTop w:val="0"/>
              <w:marBottom w:val="0"/>
              <w:divBdr>
                <w:top w:val="none" w:sz="0" w:space="0" w:color="auto"/>
                <w:left w:val="none" w:sz="0" w:space="0" w:color="auto"/>
                <w:bottom w:val="none" w:sz="0" w:space="0" w:color="auto"/>
                <w:right w:val="none" w:sz="0" w:space="0" w:color="auto"/>
              </w:divBdr>
              <w:divsChild>
                <w:div w:id="27805898">
                  <w:marLeft w:val="0"/>
                  <w:marRight w:val="0"/>
                  <w:marTop w:val="270"/>
                  <w:marBottom w:val="270"/>
                  <w:divBdr>
                    <w:top w:val="none" w:sz="0" w:space="0" w:color="auto"/>
                    <w:left w:val="none" w:sz="0" w:space="0" w:color="auto"/>
                    <w:bottom w:val="none" w:sz="0" w:space="0" w:color="auto"/>
                    <w:right w:val="none" w:sz="0" w:space="0" w:color="auto"/>
                  </w:divBdr>
                </w:div>
              </w:divsChild>
            </w:div>
            <w:div w:id="54972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412218">
      <w:bodyDiv w:val="1"/>
      <w:marLeft w:val="0"/>
      <w:marRight w:val="0"/>
      <w:marTop w:val="0"/>
      <w:marBottom w:val="0"/>
      <w:divBdr>
        <w:top w:val="none" w:sz="0" w:space="0" w:color="auto"/>
        <w:left w:val="none" w:sz="0" w:space="0" w:color="auto"/>
        <w:bottom w:val="none" w:sz="0" w:space="0" w:color="auto"/>
        <w:right w:val="none" w:sz="0" w:space="0" w:color="auto"/>
      </w:divBdr>
      <w:divsChild>
        <w:div w:id="678891754">
          <w:marLeft w:val="0"/>
          <w:marRight w:val="0"/>
          <w:marTop w:val="0"/>
          <w:marBottom w:val="0"/>
          <w:divBdr>
            <w:top w:val="none" w:sz="0" w:space="0" w:color="auto"/>
            <w:left w:val="none" w:sz="0" w:space="0" w:color="auto"/>
            <w:bottom w:val="none" w:sz="0" w:space="0" w:color="auto"/>
            <w:right w:val="none" w:sz="0" w:space="0" w:color="auto"/>
          </w:divBdr>
          <w:divsChild>
            <w:div w:id="1295329304">
              <w:marLeft w:val="0"/>
              <w:marRight w:val="0"/>
              <w:marTop w:val="0"/>
              <w:marBottom w:val="0"/>
              <w:divBdr>
                <w:top w:val="none" w:sz="0" w:space="0" w:color="auto"/>
                <w:left w:val="none" w:sz="0" w:space="0" w:color="auto"/>
                <w:bottom w:val="none" w:sz="0" w:space="0" w:color="auto"/>
                <w:right w:val="none" w:sz="0" w:space="0" w:color="auto"/>
              </w:divBdr>
              <w:divsChild>
                <w:div w:id="192497689">
                  <w:marLeft w:val="0"/>
                  <w:marRight w:val="0"/>
                  <w:marTop w:val="0"/>
                  <w:marBottom w:val="0"/>
                  <w:divBdr>
                    <w:top w:val="none" w:sz="0" w:space="0" w:color="auto"/>
                    <w:left w:val="none" w:sz="0" w:space="0" w:color="auto"/>
                    <w:bottom w:val="none" w:sz="0" w:space="0" w:color="auto"/>
                    <w:right w:val="none" w:sz="0" w:space="0" w:color="auto"/>
                  </w:divBdr>
                  <w:divsChild>
                    <w:div w:id="73742253">
                      <w:marLeft w:val="0"/>
                      <w:marRight w:val="0"/>
                      <w:marTop w:val="0"/>
                      <w:marBottom w:val="0"/>
                      <w:divBdr>
                        <w:top w:val="none" w:sz="0" w:space="0" w:color="auto"/>
                        <w:left w:val="none" w:sz="0" w:space="0" w:color="auto"/>
                        <w:bottom w:val="none" w:sz="0" w:space="0" w:color="auto"/>
                        <w:right w:val="none" w:sz="0" w:space="0" w:color="auto"/>
                      </w:divBdr>
                      <w:divsChild>
                        <w:div w:id="213687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480395">
                  <w:marLeft w:val="0"/>
                  <w:marRight w:val="0"/>
                  <w:marTop w:val="0"/>
                  <w:marBottom w:val="0"/>
                  <w:divBdr>
                    <w:top w:val="none" w:sz="0" w:space="0" w:color="auto"/>
                    <w:left w:val="none" w:sz="0" w:space="0" w:color="auto"/>
                    <w:bottom w:val="none" w:sz="0" w:space="0" w:color="auto"/>
                    <w:right w:val="none" w:sz="0" w:space="0" w:color="auto"/>
                  </w:divBdr>
                </w:div>
                <w:div w:id="1111969356">
                  <w:marLeft w:val="0"/>
                  <w:marRight w:val="0"/>
                  <w:marTop w:val="0"/>
                  <w:marBottom w:val="0"/>
                  <w:divBdr>
                    <w:top w:val="none" w:sz="0" w:space="0" w:color="auto"/>
                    <w:left w:val="none" w:sz="0" w:space="0" w:color="auto"/>
                    <w:bottom w:val="none" w:sz="0" w:space="0" w:color="auto"/>
                    <w:right w:val="none" w:sz="0" w:space="0" w:color="auto"/>
                  </w:divBdr>
                  <w:divsChild>
                    <w:div w:id="1623926995">
                      <w:marLeft w:val="0"/>
                      <w:marRight w:val="0"/>
                      <w:marTop w:val="0"/>
                      <w:marBottom w:val="0"/>
                      <w:divBdr>
                        <w:top w:val="none" w:sz="0" w:space="0" w:color="auto"/>
                        <w:left w:val="none" w:sz="0" w:space="0" w:color="auto"/>
                        <w:bottom w:val="none" w:sz="0" w:space="0" w:color="auto"/>
                        <w:right w:val="none" w:sz="0" w:space="0" w:color="auto"/>
                      </w:divBdr>
                      <w:divsChild>
                        <w:div w:id="1566800483">
                          <w:marLeft w:val="0"/>
                          <w:marRight w:val="0"/>
                          <w:marTop w:val="0"/>
                          <w:marBottom w:val="0"/>
                          <w:divBdr>
                            <w:top w:val="none" w:sz="0" w:space="0" w:color="auto"/>
                            <w:left w:val="none" w:sz="0" w:space="0" w:color="auto"/>
                            <w:bottom w:val="none" w:sz="0" w:space="0" w:color="auto"/>
                            <w:right w:val="none" w:sz="0" w:space="0" w:color="auto"/>
                          </w:divBdr>
                        </w:div>
                      </w:divsChild>
                    </w:div>
                    <w:div w:id="2000039207">
                      <w:marLeft w:val="0"/>
                      <w:marRight w:val="0"/>
                      <w:marTop w:val="0"/>
                      <w:marBottom w:val="0"/>
                      <w:divBdr>
                        <w:top w:val="none" w:sz="0" w:space="0" w:color="auto"/>
                        <w:left w:val="none" w:sz="0" w:space="0" w:color="auto"/>
                        <w:bottom w:val="none" w:sz="0" w:space="0" w:color="auto"/>
                        <w:right w:val="none" w:sz="0" w:space="0" w:color="auto"/>
                      </w:divBdr>
                      <w:divsChild>
                        <w:div w:id="2056856131">
                          <w:marLeft w:val="0"/>
                          <w:marRight w:val="0"/>
                          <w:marTop w:val="0"/>
                          <w:marBottom w:val="0"/>
                          <w:divBdr>
                            <w:top w:val="none" w:sz="0" w:space="0" w:color="auto"/>
                            <w:left w:val="none" w:sz="0" w:space="0" w:color="auto"/>
                            <w:bottom w:val="none" w:sz="0" w:space="0" w:color="auto"/>
                            <w:right w:val="none" w:sz="0" w:space="0" w:color="auto"/>
                          </w:divBdr>
                          <w:divsChild>
                            <w:div w:id="8643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689354">
          <w:marLeft w:val="0"/>
          <w:marRight w:val="0"/>
          <w:marTop w:val="0"/>
          <w:marBottom w:val="0"/>
          <w:divBdr>
            <w:top w:val="single" w:sz="6" w:space="0" w:color="CFD6D9"/>
            <w:left w:val="single" w:sz="6" w:space="0" w:color="CFD6D9"/>
            <w:bottom w:val="single" w:sz="6" w:space="0" w:color="CFD6D9"/>
            <w:right w:val="single" w:sz="6" w:space="0" w:color="CFD6D9"/>
          </w:divBdr>
          <w:divsChild>
            <w:div w:id="1269895541">
              <w:marLeft w:val="0"/>
              <w:marRight w:val="0"/>
              <w:marTop w:val="0"/>
              <w:marBottom w:val="0"/>
              <w:divBdr>
                <w:top w:val="none" w:sz="0" w:space="0" w:color="auto"/>
                <w:left w:val="none" w:sz="0" w:space="0" w:color="auto"/>
                <w:bottom w:val="none" w:sz="0" w:space="0" w:color="auto"/>
                <w:right w:val="none" w:sz="0" w:space="0" w:color="auto"/>
              </w:divBdr>
            </w:div>
          </w:divsChild>
        </w:div>
        <w:div w:id="2066446189">
          <w:marLeft w:val="0"/>
          <w:marRight w:val="0"/>
          <w:marTop w:val="0"/>
          <w:marBottom w:val="0"/>
          <w:divBdr>
            <w:top w:val="none" w:sz="0" w:space="0" w:color="auto"/>
            <w:left w:val="none" w:sz="0" w:space="0" w:color="auto"/>
            <w:bottom w:val="none" w:sz="0" w:space="0" w:color="auto"/>
            <w:right w:val="none" w:sz="0" w:space="0" w:color="auto"/>
          </w:divBdr>
          <w:divsChild>
            <w:div w:id="656887523">
              <w:marLeft w:val="0"/>
              <w:marRight w:val="0"/>
              <w:marTop w:val="0"/>
              <w:marBottom w:val="0"/>
              <w:divBdr>
                <w:top w:val="none" w:sz="0" w:space="0" w:color="auto"/>
                <w:left w:val="none" w:sz="0" w:space="0" w:color="auto"/>
                <w:bottom w:val="none" w:sz="0" w:space="0" w:color="auto"/>
                <w:right w:val="none" w:sz="0" w:space="0" w:color="auto"/>
              </w:divBdr>
              <w:divsChild>
                <w:div w:id="1776748218">
                  <w:marLeft w:val="0"/>
                  <w:marRight w:val="0"/>
                  <w:marTop w:val="0"/>
                  <w:marBottom w:val="0"/>
                  <w:divBdr>
                    <w:top w:val="none" w:sz="0" w:space="0" w:color="auto"/>
                    <w:left w:val="none" w:sz="0" w:space="0" w:color="auto"/>
                    <w:bottom w:val="none" w:sz="0" w:space="0" w:color="auto"/>
                    <w:right w:val="none" w:sz="0" w:space="0" w:color="auto"/>
                  </w:divBdr>
                  <w:divsChild>
                    <w:div w:id="326980540">
                      <w:marLeft w:val="0"/>
                      <w:marRight w:val="0"/>
                      <w:marTop w:val="0"/>
                      <w:marBottom w:val="0"/>
                      <w:divBdr>
                        <w:top w:val="none" w:sz="0" w:space="0" w:color="auto"/>
                        <w:left w:val="none" w:sz="0" w:space="0" w:color="auto"/>
                        <w:bottom w:val="none" w:sz="0" w:space="0" w:color="auto"/>
                        <w:right w:val="none" w:sz="0" w:space="0" w:color="auto"/>
                      </w:divBdr>
                      <w:divsChild>
                        <w:div w:id="1610041686">
                          <w:marLeft w:val="0"/>
                          <w:marRight w:val="0"/>
                          <w:marTop w:val="0"/>
                          <w:marBottom w:val="0"/>
                          <w:divBdr>
                            <w:top w:val="none" w:sz="0" w:space="0" w:color="auto"/>
                            <w:left w:val="none" w:sz="0" w:space="0" w:color="auto"/>
                            <w:bottom w:val="none" w:sz="0" w:space="0" w:color="auto"/>
                            <w:right w:val="none" w:sz="0" w:space="0" w:color="auto"/>
                          </w:divBdr>
                          <w:divsChild>
                            <w:div w:id="287393021">
                              <w:marLeft w:val="0"/>
                              <w:marRight w:val="0"/>
                              <w:marTop w:val="0"/>
                              <w:marBottom w:val="0"/>
                              <w:divBdr>
                                <w:top w:val="none" w:sz="0" w:space="0" w:color="auto"/>
                                <w:left w:val="none" w:sz="0" w:space="0" w:color="auto"/>
                                <w:bottom w:val="none" w:sz="0" w:space="0" w:color="auto"/>
                                <w:right w:val="none" w:sz="0" w:space="0" w:color="auto"/>
                              </w:divBdr>
                              <w:divsChild>
                                <w:div w:id="1726298203">
                                  <w:marLeft w:val="0"/>
                                  <w:marRight w:val="0"/>
                                  <w:marTop w:val="0"/>
                                  <w:marBottom w:val="0"/>
                                  <w:divBdr>
                                    <w:top w:val="single" w:sz="6" w:space="0" w:color="CFD6D9"/>
                                    <w:left w:val="none" w:sz="0" w:space="0" w:color="auto"/>
                                    <w:bottom w:val="none" w:sz="0" w:space="0" w:color="auto"/>
                                    <w:right w:val="none" w:sz="0" w:space="0" w:color="auto"/>
                                  </w:divBdr>
                                  <w:divsChild>
                                    <w:div w:id="52383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371186">
                              <w:marLeft w:val="0"/>
                              <w:marRight w:val="0"/>
                              <w:marTop w:val="0"/>
                              <w:marBottom w:val="0"/>
                              <w:divBdr>
                                <w:top w:val="none" w:sz="0" w:space="0" w:color="auto"/>
                                <w:left w:val="none" w:sz="0" w:space="0" w:color="auto"/>
                                <w:bottom w:val="none" w:sz="0" w:space="0" w:color="auto"/>
                                <w:right w:val="none" w:sz="0" w:space="0" w:color="auto"/>
                              </w:divBdr>
                            </w:div>
                            <w:div w:id="705253458">
                              <w:marLeft w:val="0"/>
                              <w:marRight w:val="0"/>
                              <w:marTop w:val="0"/>
                              <w:marBottom w:val="0"/>
                              <w:divBdr>
                                <w:top w:val="none" w:sz="0" w:space="0" w:color="auto"/>
                                <w:left w:val="none" w:sz="0" w:space="0" w:color="auto"/>
                                <w:bottom w:val="none" w:sz="0" w:space="0" w:color="auto"/>
                                <w:right w:val="none" w:sz="0" w:space="0" w:color="auto"/>
                              </w:divBdr>
                              <w:divsChild>
                                <w:div w:id="2144501256">
                                  <w:marLeft w:val="0"/>
                                  <w:marRight w:val="0"/>
                                  <w:marTop w:val="0"/>
                                  <w:marBottom w:val="0"/>
                                  <w:divBdr>
                                    <w:top w:val="none" w:sz="0" w:space="0" w:color="auto"/>
                                    <w:left w:val="none" w:sz="0" w:space="0" w:color="auto"/>
                                    <w:bottom w:val="none" w:sz="0" w:space="0" w:color="auto"/>
                                    <w:right w:val="none" w:sz="0" w:space="0" w:color="auto"/>
                                  </w:divBdr>
                                  <w:divsChild>
                                    <w:div w:id="1741516364">
                                      <w:marLeft w:val="0"/>
                                      <w:marRight w:val="0"/>
                                      <w:marTop w:val="0"/>
                                      <w:marBottom w:val="0"/>
                                      <w:divBdr>
                                        <w:top w:val="none" w:sz="0" w:space="0" w:color="auto"/>
                                        <w:left w:val="none" w:sz="0" w:space="0" w:color="auto"/>
                                        <w:bottom w:val="none" w:sz="0" w:space="0" w:color="auto"/>
                                        <w:right w:val="none" w:sz="0" w:space="0" w:color="auto"/>
                                      </w:divBdr>
                                    </w:div>
                                    <w:div w:id="2834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21368">
                              <w:marLeft w:val="0"/>
                              <w:marRight w:val="0"/>
                              <w:marTop w:val="0"/>
                              <w:marBottom w:val="0"/>
                              <w:divBdr>
                                <w:top w:val="none" w:sz="0" w:space="0" w:color="auto"/>
                                <w:left w:val="none" w:sz="0" w:space="0" w:color="auto"/>
                                <w:bottom w:val="none" w:sz="0" w:space="0" w:color="auto"/>
                                <w:right w:val="none" w:sz="0" w:space="0" w:color="auto"/>
                              </w:divBdr>
                            </w:div>
                            <w:div w:id="604114135">
                              <w:marLeft w:val="0"/>
                              <w:marRight w:val="0"/>
                              <w:marTop w:val="0"/>
                              <w:marBottom w:val="0"/>
                              <w:divBdr>
                                <w:top w:val="none" w:sz="0" w:space="0" w:color="auto"/>
                                <w:left w:val="none" w:sz="0" w:space="0" w:color="auto"/>
                                <w:bottom w:val="none" w:sz="0" w:space="0" w:color="auto"/>
                                <w:right w:val="none" w:sz="0" w:space="0" w:color="auto"/>
                              </w:divBdr>
                            </w:div>
                            <w:div w:id="1077216531">
                              <w:marLeft w:val="0"/>
                              <w:marRight w:val="0"/>
                              <w:marTop w:val="0"/>
                              <w:marBottom w:val="0"/>
                              <w:divBdr>
                                <w:top w:val="none" w:sz="0" w:space="0" w:color="auto"/>
                                <w:left w:val="none" w:sz="0" w:space="0" w:color="auto"/>
                                <w:bottom w:val="none" w:sz="0" w:space="0" w:color="auto"/>
                                <w:right w:val="none" w:sz="0" w:space="0" w:color="auto"/>
                              </w:divBdr>
                              <w:divsChild>
                                <w:div w:id="96416019">
                                  <w:marLeft w:val="0"/>
                                  <w:marRight w:val="0"/>
                                  <w:marTop w:val="0"/>
                                  <w:marBottom w:val="0"/>
                                  <w:divBdr>
                                    <w:top w:val="none" w:sz="0" w:space="0" w:color="auto"/>
                                    <w:left w:val="none" w:sz="0" w:space="0" w:color="auto"/>
                                    <w:bottom w:val="none" w:sz="0" w:space="0" w:color="auto"/>
                                    <w:right w:val="none" w:sz="0" w:space="0" w:color="auto"/>
                                  </w:divBdr>
                                  <w:divsChild>
                                    <w:div w:id="675693312">
                                      <w:marLeft w:val="0"/>
                                      <w:marRight w:val="0"/>
                                      <w:marTop w:val="0"/>
                                      <w:marBottom w:val="0"/>
                                      <w:divBdr>
                                        <w:top w:val="none" w:sz="0" w:space="0" w:color="auto"/>
                                        <w:left w:val="none" w:sz="0" w:space="0" w:color="auto"/>
                                        <w:bottom w:val="none" w:sz="0" w:space="0" w:color="auto"/>
                                        <w:right w:val="none" w:sz="0" w:space="0" w:color="auto"/>
                                      </w:divBdr>
                                    </w:div>
                                  </w:divsChild>
                                </w:div>
                                <w:div w:id="736518249">
                                  <w:marLeft w:val="0"/>
                                  <w:marRight w:val="0"/>
                                  <w:marTop w:val="0"/>
                                  <w:marBottom w:val="0"/>
                                  <w:divBdr>
                                    <w:top w:val="none" w:sz="0" w:space="0" w:color="auto"/>
                                    <w:left w:val="none" w:sz="0" w:space="0" w:color="auto"/>
                                    <w:bottom w:val="none" w:sz="0" w:space="0" w:color="auto"/>
                                    <w:right w:val="none" w:sz="0" w:space="0" w:color="auto"/>
                                  </w:divBdr>
                                </w:div>
                                <w:div w:id="1165248153">
                                  <w:marLeft w:val="0"/>
                                  <w:marRight w:val="0"/>
                                  <w:marTop w:val="0"/>
                                  <w:marBottom w:val="0"/>
                                  <w:divBdr>
                                    <w:top w:val="none" w:sz="0" w:space="0" w:color="auto"/>
                                    <w:left w:val="none" w:sz="0" w:space="0" w:color="auto"/>
                                    <w:bottom w:val="none" w:sz="0" w:space="0" w:color="auto"/>
                                    <w:right w:val="none" w:sz="0" w:space="0" w:color="auto"/>
                                  </w:divBdr>
                                </w:div>
                                <w:div w:id="1792237082">
                                  <w:marLeft w:val="0"/>
                                  <w:marRight w:val="0"/>
                                  <w:marTop w:val="0"/>
                                  <w:marBottom w:val="0"/>
                                  <w:divBdr>
                                    <w:top w:val="none" w:sz="0" w:space="0" w:color="auto"/>
                                    <w:left w:val="none" w:sz="0" w:space="0" w:color="auto"/>
                                    <w:bottom w:val="none" w:sz="0" w:space="0" w:color="auto"/>
                                    <w:right w:val="none" w:sz="0" w:space="0" w:color="auto"/>
                                  </w:divBdr>
                                </w:div>
                                <w:div w:id="645277259">
                                  <w:marLeft w:val="0"/>
                                  <w:marRight w:val="0"/>
                                  <w:marTop w:val="0"/>
                                  <w:marBottom w:val="0"/>
                                  <w:divBdr>
                                    <w:top w:val="none" w:sz="0" w:space="0" w:color="auto"/>
                                    <w:left w:val="none" w:sz="0" w:space="0" w:color="auto"/>
                                    <w:bottom w:val="none" w:sz="0" w:space="0" w:color="auto"/>
                                    <w:right w:val="none" w:sz="0" w:space="0" w:color="auto"/>
                                  </w:divBdr>
                                </w:div>
                                <w:div w:id="314384279">
                                  <w:marLeft w:val="0"/>
                                  <w:marRight w:val="0"/>
                                  <w:marTop w:val="0"/>
                                  <w:marBottom w:val="0"/>
                                  <w:divBdr>
                                    <w:top w:val="none" w:sz="0" w:space="0" w:color="auto"/>
                                    <w:left w:val="none" w:sz="0" w:space="0" w:color="auto"/>
                                    <w:bottom w:val="none" w:sz="0" w:space="0" w:color="auto"/>
                                    <w:right w:val="none" w:sz="0" w:space="0" w:color="auto"/>
                                  </w:divBdr>
                                  <w:divsChild>
                                    <w:div w:id="320813084">
                                      <w:marLeft w:val="0"/>
                                      <w:marRight w:val="0"/>
                                      <w:marTop w:val="0"/>
                                      <w:marBottom w:val="0"/>
                                      <w:divBdr>
                                        <w:top w:val="none" w:sz="0" w:space="0" w:color="auto"/>
                                        <w:left w:val="none" w:sz="0" w:space="0" w:color="auto"/>
                                        <w:bottom w:val="none" w:sz="0" w:space="0" w:color="auto"/>
                                        <w:right w:val="none" w:sz="0" w:space="0" w:color="auto"/>
                                      </w:divBdr>
                                    </w:div>
                                  </w:divsChild>
                                </w:div>
                                <w:div w:id="1559047877">
                                  <w:marLeft w:val="0"/>
                                  <w:marRight w:val="0"/>
                                  <w:marTop w:val="0"/>
                                  <w:marBottom w:val="0"/>
                                  <w:divBdr>
                                    <w:top w:val="none" w:sz="0" w:space="0" w:color="auto"/>
                                    <w:left w:val="none" w:sz="0" w:space="0" w:color="auto"/>
                                    <w:bottom w:val="none" w:sz="0" w:space="0" w:color="auto"/>
                                    <w:right w:val="none" w:sz="0" w:space="0" w:color="auto"/>
                                  </w:divBdr>
                                  <w:divsChild>
                                    <w:div w:id="908806805">
                                      <w:marLeft w:val="0"/>
                                      <w:marRight w:val="0"/>
                                      <w:marTop w:val="0"/>
                                      <w:marBottom w:val="0"/>
                                      <w:divBdr>
                                        <w:top w:val="none" w:sz="0" w:space="0" w:color="auto"/>
                                        <w:left w:val="none" w:sz="0" w:space="0" w:color="auto"/>
                                        <w:bottom w:val="none" w:sz="0" w:space="0" w:color="auto"/>
                                        <w:right w:val="none" w:sz="0" w:space="0" w:color="auto"/>
                                      </w:divBdr>
                                      <w:divsChild>
                                        <w:div w:id="464928432">
                                          <w:marLeft w:val="0"/>
                                          <w:marRight w:val="0"/>
                                          <w:marTop w:val="0"/>
                                          <w:marBottom w:val="0"/>
                                          <w:divBdr>
                                            <w:top w:val="none" w:sz="0" w:space="0" w:color="auto"/>
                                            <w:left w:val="none" w:sz="0" w:space="0" w:color="auto"/>
                                            <w:bottom w:val="none" w:sz="0" w:space="0" w:color="auto"/>
                                            <w:right w:val="none" w:sz="0" w:space="0" w:color="auto"/>
                                          </w:divBdr>
                                          <w:divsChild>
                                            <w:div w:id="418064744">
                                              <w:marLeft w:val="0"/>
                                              <w:marRight w:val="0"/>
                                              <w:marTop w:val="0"/>
                                              <w:marBottom w:val="0"/>
                                              <w:divBdr>
                                                <w:top w:val="none" w:sz="0" w:space="0" w:color="auto"/>
                                                <w:left w:val="none" w:sz="0" w:space="0" w:color="auto"/>
                                                <w:bottom w:val="none" w:sz="0" w:space="0" w:color="auto"/>
                                                <w:right w:val="none" w:sz="0" w:space="0" w:color="auto"/>
                                              </w:divBdr>
                                              <w:divsChild>
                                                <w:div w:id="499540452">
                                                  <w:marLeft w:val="0"/>
                                                  <w:marRight w:val="0"/>
                                                  <w:marTop w:val="0"/>
                                                  <w:marBottom w:val="0"/>
                                                  <w:divBdr>
                                                    <w:top w:val="none" w:sz="0" w:space="0" w:color="auto"/>
                                                    <w:left w:val="none" w:sz="0" w:space="0" w:color="auto"/>
                                                    <w:bottom w:val="none" w:sz="0" w:space="0" w:color="auto"/>
                                                    <w:right w:val="none" w:sz="0" w:space="0" w:color="auto"/>
                                                  </w:divBdr>
                                                  <w:divsChild>
                                                    <w:div w:id="1689792326">
                                                      <w:marLeft w:val="0"/>
                                                      <w:marRight w:val="0"/>
                                                      <w:marTop w:val="0"/>
                                                      <w:marBottom w:val="0"/>
                                                      <w:divBdr>
                                                        <w:top w:val="none" w:sz="0" w:space="0" w:color="auto"/>
                                                        <w:left w:val="none" w:sz="0" w:space="0" w:color="auto"/>
                                                        <w:bottom w:val="none" w:sz="0" w:space="0" w:color="auto"/>
                                                        <w:right w:val="none" w:sz="0" w:space="0" w:color="auto"/>
                                                      </w:divBdr>
                                                      <w:divsChild>
                                                        <w:div w:id="1954362568">
                                                          <w:marLeft w:val="0"/>
                                                          <w:marRight w:val="0"/>
                                                          <w:marTop w:val="0"/>
                                                          <w:marBottom w:val="0"/>
                                                          <w:divBdr>
                                                            <w:top w:val="none" w:sz="0" w:space="0" w:color="auto"/>
                                                            <w:left w:val="none" w:sz="0" w:space="0" w:color="auto"/>
                                                            <w:bottom w:val="none" w:sz="0" w:space="0" w:color="auto"/>
                                                            <w:right w:val="none" w:sz="0" w:space="0" w:color="auto"/>
                                                          </w:divBdr>
                                                        </w:div>
                                                        <w:div w:id="1666279208">
                                                          <w:marLeft w:val="0"/>
                                                          <w:marRight w:val="0"/>
                                                          <w:marTop w:val="0"/>
                                                          <w:marBottom w:val="0"/>
                                                          <w:divBdr>
                                                            <w:top w:val="none" w:sz="0" w:space="0" w:color="auto"/>
                                                            <w:left w:val="none" w:sz="0" w:space="0" w:color="auto"/>
                                                            <w:bottom w:val="none" w:sz="0" w:space="0" w:color="auto"/>
                                                            <w:right w:val="none" w:sz="0" w:space="0" w:color="auto"/>
                                                          </w:divBdr>
                                                        </w:div>
                                                        <w:div w:id="1240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705209">
                                          <w:marLeft w:val="0"/>
                                          <w:marRight w:val="0"/>
                                          <w:marTop w:val="0"/>
                                          <w:marBottom w:val="0"/>
                                          <w:divBdr>
                                            <w:top w:val="none" w:sz="0" w:space="0" w:color="auto"/>
                                            <w:left w:val="none" w:sz="0" w:space="0" w:color="auto"/>
                                            <w:bottom w:val="none" w:sz="0" w:space="0" w:color="auto"/>
                                            <w:right w:val="none" w:sz="0" w:space="0" w:color="auto"/>
                                          </w:divBdr>
                                          <w:divsChild>
                                            <w:div w:id="106656337">
                                              <w:marLeft w:val="0"/>
                                              <w:marRight w:val="0"/>
                                              <w:marTop w:val="0"/>
                                              <w:marBottom w:val="0"/>
                                              <w:divBdr>
                                                <w:top w:val="none" w:sz="0" w:space="0" w:color="auto"/>
                                                <w:left w:val="none" w:sz="0" w:space="0" w:color="auto"/>
                                                <w:bottom w:val="none" w:sz="0" w:space="0" w:color="auto"/>
                                                <w:right w:val="none" w:sz="0" w:space="0" w:color="auto"/>
                                              </w:divBdr>
                                              <w:divsChild>
                                                <w:div w:id="127086852">
                                                  <w:marLeft w:val="0"/>
                                                  <w:marRight w:val="0"/>
                                                  <w:marTop w:val="0"/>
                                                  <w:marBottom w:val="0"/>
                                                  <w:divBdr>
                                                    <w:top w:val="none" w:sz="0" w:space="0" w:color="auto"/>
                                                    <w:left w:val="none" w:sz="0" w:space="0" w:color="auto"/>
                                                    <w:bottom w:val="none" w:sz="0" w:space="0" w:color="auto"/>
                                                    <w:right w:val="none" w:sz="0" w:space="0" w:color="auto"/>
                                                  </w:divBdr>
                                                  <w:divsChild>
                                                    <w:div w:id="921060083">
                                                      <w:marLeft w:val="0"/>
                                                      <w:marRight w:val="0"/>
                                                      <w:marTop w:val="0"/>
                                                      <w:marBottom w:val="0"/>
                                                      <w:divBdr>
                                                        <w:top w:val="none" w:sz="0" w:space="0" w:color="auto"/>
                                                        <w:left w:val="none" w:sz="0" w:space="0" w:color="auto"/>
                                                        <w:bottom w:val="none" w:sz="0" w:space="0" w:color="auto"/>
                                                        <w:right w:val="none" w:sz="0" w:space="0" w:color="auto"/>
                                                      </w:divBdr>
                                                      <w:divsChild>
                                                        <w:div w:id="72357926">
                                                          <w:marLeft w:val="0"/>
                                                          <w:marRight w:val="0"/>
                                                          <w:marTop w:val="0"/>
                                                          <w:marBottom w:val="0"/>
                                                          <w:divBdr>
                                                            <w:top w:val="none" w:sz="0" w:space="0" w:color="auto"/>
                                                            <w:left w:val="none" w:sz="0" w:space="0" w:color="auto"/>
                                                            <w:bottom w:val="none" w:sz="0" w:space="0" w:color="auto"/>
                                                            <w:right w:val="none" w:sz="0" w:space="0" w:color="auto"/>
                                                          </w:divBdr>
                                                        </w:div>
                                                        <w:div w:id="2067604251">
                                                          <w:marLeft w:val="0"/>
                                                          <w:marRight w:val="0"/>
                                                          <w:marTop w:val="0"/>
                                                          <w:marBottom w:val="0"/>
                                                          <w:divBdr>
                                                            <w:top w:val="none" w:sz="0" w:space="0" w:color="auto"/>
                                                            <w:left w:val="none" w:sz="0" w:space="0" w:color="auto"/>
                                                            <w:bottom w:val="none" w:sz="0" w:space="0" w:color="auto"/>
                                                            <w:right w:val="none" w:sz="0" w:space="0" w:color="auto"/>
                                                          </w:divBdr>
                                                        </w:div>
                                                        <w:div w:id="1499730487">
                                                          <w:marLeft w:val="0"/>
                                                          <w:marRight w:val="0"/>
                                                          <w:marTop w:val="0"/>
                                                          <w:marBottom w:val="0"/>
                                                          <w:divBdr>
                                                            <w:top w:val="none" w:sz="0" w:space="0" w:color="auto"/>
                                                            <w:left w:val="none" w:sz="0" w:space="0" w:color="auto"/>
                                                            <w:bottom w:val="none" w:sz="0" w:space="0" w:color="auto"/>
                                                            <w:right w:val="none" w:sz="0" w:space="0" w:color="auto"/>
                                                          </w:divBdr>
                                                        </w:div>
                                                        <w:div w:id="130700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342082">
                                          <w:marLeft w:val="0"/>
                                          <w:marRight w:val="0"/>
                                          <w:marTop w:val="0"/>
                                          <w:marBottom w:val="0"/>
                                          <w:divBdr>
                                            <w:top w:val="none" w:sz="0" w:space="0" w:color="auto"/>
                                            <w:left w:val="none" w:sz="0" w:space="0" w:color="auto"/>
                                            <w:bottom w:val="none" w:sz="0" w:space="0" w:color="auto"/>
                                            <w:right w:val="none" w:sz="0" w:space="0" w:color="auto"/>
                                          </w:divBdr>
                                          <w:divsChild>
                                            <w:div w:id="387874463">
                                              <w:marLeft w:val="0"/>
                                              <w:marRight w:val="0"/>
                                              <w:marTop w:val="0"/>
                                              <w:marBottom w:val="0"/>
                                              <w:divBdr>
                                                <w:top w:val="none" w:sz="0" w:space="0" w:color="auto"/>
                                                <w:left w:val="none" w:sz="0" w:space="0" w:color="auto"/>
                                                <w:bottom w:val="none" w:sz="0" w:space="0" w:color="auto"/>
                                                <w:right w:val="none" w:sz="0" w:space="0" w:color="auto"/>
                                              </w:divBdr>
                                              <w:divsChild>
                                                <w:div w:id="340473093">
                                                  <w:marLeft w:val="0"/>
                                                  <w:marRight w:val="0"/>
                                                  <w:marTop w:val="0"/>
                                                  <w:marBottom w:val="0"/>
                                                  <w:divBdr>
                                                    <w:top w:val="none" w:sz="0" w:space="0" w:color="auto"/>
                                                    <w:left w:val="none" w:sz="0" w:space="0" w:color="auto"/>
                                                    <w:bottom w:val="none" w:sz="0" w:space="0" w:color="auto"/>
                                                    <w:right w:val="none" w:sz="0" w:space="0" w:color="auto"/>
                                                  </w:divBdr>
                                                  <w:divsChild>
                                                    <w:div w:id="511410025">
                                                      <w:marLeft w:val="0"/>
                                                      <w:marRight w:val="0"/>
                                                      <w:marTop w:val="0"/>
                                                      <w:marBottom w:val="0"/>
                                                      <w:divBdr>
                                                        <w:top w:val="none" w:sz="0" w:space="0" w:color="auto"/>
                                                        <w:left w:val="none" w:sz="0" w:space="0" w:color="auto"/>
                                                        <w:bottom w:val="none" w:sz="0" w:space="0" w:color="auto"/>
                                                        <w:right w:val="none" w:sz="0" w:space="0" w:color="auto"/>
                                                      </w:divBdr>
                                                      <w:divsChild>
                                                        <w:div w:id="2098166852">
                                                          <w:marLeft w:val="0"/>
                                                          <w:marRight w:val="0"/>
                                                          <w:marTop w:val="0"/>
                                                          <w:marBottom w:val="0"/>
                                                          <w:divBdr>
                                                            <w:top w:val="none" w:sz="0" w:space="0" w:color="auto"/>
                                                            <w:left w:val="none" w:sz="0" w:space="0" w:color="auto"/>
                                                            <w:bottom w:val="none" w:sz="0" w:space="0" w:color="auto"/>
                                                            <w:right w:val="none" w:sz="0" w:space="0" w:color="auto"/>
                                                          </w:divBdr>
                                                        </w:div>
                                                        <w:div w:id="1936087384">
                                                          <w:marLeft w:val="0"/>
                                                          <w:marRight w:val="0"/>
                                                          <w:marTop w:val="0"/>
                                                          <w:marBottom w:val="0"/>
                                                          <w:divBdr>
                                                            <w:top w:val="none" w:sz="0" w:space="0" w:color="auto"/>
                                                            <w:left w:val="none" w:sz="0" w:space="0" w:color="auto"/>
                                                            <w:bottom w:val="none" w:sz="0" w:space="0" w:color="auto"/>
                                                            <w:right w:val="none" w:sz="0" w:space="0" w:color="auto"/>
                                                          </w:divBdr>
                                                        </w:div>
                                                        <w:div w:id="642734978">
                                                          <w:marLeft w:val="0"/>
                                                          <w:marRight w:val="0"/>
                                                          <w:marTop w:val="0"/>
                                                          <w:marBottom w:val="0"/>
                                                          <w:divBdr>
                                                            <w:top w:val="none" w:sz="0" w:space="0" w:color="auto"/>
                                                            <w:left w:val="none" w:sz="0" w:space="0" w:color="auto"/>
                                                            <w:bottom w:val="none" w:sz="0" w:space="0" w:color="auto"/>
                                                            <w:right w:val="none" w:sz="0" w:space="0" w:color="auto"/>
                                                          </w:divBdr>
                                                        </w:div>
                                                        <w:div w:id="63283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55504">
                                          <w:marLeft w:val="0"/>
                                          <w:marRight w:val="0"/>
                                          <w:marTop w:val="0"/>
                                          <w:marBottom w:val="0"/>
                                          <w:divBdr>
                                            <w:top w:val="none" w:sz="0" w:space="0" w:color="auto"/>
                                            <w:left w:val="none" w:sz="0" w:space="0" w:color="auto"/>
                                            <w:bottom w:val="none" w:sz="0" w:space="0" w:color="auto"/>
                                            <w:right w:val="none" w:sz="0" w:space="0" w:color="auto"/>
                                          </w:divBdr>
                                          <w:divsChild>
                                            <w:div w:id="1585265031">
                                              <w:marLeft w:val="0"/>
                                              <w:marRight w:val="0"/>
                                              <w:marTop w:val="0"/>
                                              <w:marBottom w:val="0"/>
                                              <w:divBdr>
                                                <w:top w:val="none" w:sz="0" w:space="0" w:color="auto"/>
                                                <w:left w:val="none" w:sz="0" w:space="0" w:color="auto"/>
                                                <w:bottom w:val="none" w:sz="0" w:space="0" w:color="auto"/>
                                                <w:right w:val="none" w:sz="0" w:space="0" w:color="auto"/>
                                              </w:divBdr>
                                              <w:divsChild>
                                                <w:div w:id="882981010">
                                                  <w:marLeft w:val="0"/>
                                                  <w:marRight w:val="0"/>
                                                  <w:marTop w:val="0"/>
                                                  <w:marBottom w:val="0"/>
                                                  <w:divBdr>
                                                    <w:top w:val="none" w:sz="0" w:space="0" w:color="auto"/>
                                                    <w:left w:val="none" w:sz="0" w:space="0" w:color="auto"/>
                                                    <w:bottom w:val="none" w:sz="0" w:space="0" w:color="auto"/>
                                                    <w:right w:val="none" w:sz="0" w:space="0" w:color="auto"/>
                                                  </w:divBdr>
                                                  <w:divsChild>
                                                    <w:div w:id="1805148999">
                                                      <w:marLeft w:val="0"/>
                                                      <w:marRight w:val="0"/>
                                                      <w:marTop w:val="0"/>
                                                      <w:marBottom w:val="0"/>
                                                      <w:divBdr>
                                                        <w:top w:val="none" w:sz="0" w:space="0" w:color="auto"/>
                                                        <w:left w:val="none" w:sz="0" w:space="0" w:color="auto"/>
                                                        <w:bottom w:val="none" w:sz="0" w:space="0" w:color="auto"/>
                                                        <w:right w:val="none" w:sz="0" w:space="0" w:color="auto"/>
                                                      </w:divBdr>
                                                      <w:divsChild>
                                                        <w:div w:id="2005353661">
                                                          <w:marLeft w:val="0"/>
                                                          <w:marRight w:val="0"/>
                                                          <w:marTop w:val="0"/>
                                                          <w:marBottom w:val="0"/>
                                                          <w:divBdr>
                                                            <w:top w:val="none" w:sz="0" w:space="0" w:color="auto"/>
                                                            <w:left w:val="none" w:sz="0" w:space="0" w:color="auto"/>
                                                            <w:bottom w:val="none" w:sz="0" w:space="0" w:color="auto"/>
                                                            <w:right w:val="none" w:sz="0" w:space="0" w:color="auto"/>
                                                          </w:divBdr>
                                                        </w:div>
                                                        <w:div w:id="544367878">
                                                          <w:marLeft w:val="0"/>
                                                          <w:marRight w:val="0"/>
                                                          <w:marTop w:val="0"/>
                                                          <w:marBottom w:val="0"/>
                                                          <w:divBdr>
                                                            <w:top w:val="none" w:sz="0" w:space="0" w:color="auto"/>
                                                            <w:left w:val="none" w:sz="0" w:space="0" w:color="auto"/>
                                                            <w:bottom w:val="none" w:sz="0" w:space="0" w:color="auto"/>
                                                            <w:right w:val="none" w:sz="0" w:space="0" w:color="auto"/>
                                                          </w:divBdr>
                                                        </w:div>
                                                        <w:div w:id="1267690461">
                                                          <w:marLeft w:val="0"/>
                                                          <w:marRight w:val="0"/>
                                                          <w:marTop w:val="0"/>
                                                          <w:marBottom w:val="0"/>
                                                          <w:divBdr>
                                                            <w:top w:val="none" w:sz="0" w:space="0" w:color="auto"/>
                                                            <w:left w:val="none" w:sz="0" w:space="0" w:color="auto"/>
                                                            <w:bottom w:val="none" w:sz="0" w:space="0" w:color="auto"/>
                                                            <w:right w:val="none" w:sz="0" w:space="0" w:color="auto"/>
                                                          </w:divBdr>
                                                        </w:div>
                                                        <w:div w:id="50201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196008">
                                          <w:marLeft w:val="0"/>
                                          <w:marRight w:val="0"/>
                                          <w:marTop w:val="0"/>
                                          <w:marBottom w:val="0"/>
                                          <w:divBdr>
                                            <w:top w:val="none" w:sz="0" w:space="0" w:color="auto"/>
                                            <w:left w:val="none" w:sz="0" w:space="0" w:color="auto"/>
                                            <w:bottom w:val="none" w:sz="0" w:space="0" w:color="auto"/>
                                            <w:right w:val="none" w:sz="0" w:space="0" w:color="auto"/>
                                          </w:divBdr>
                                          <w:divsChild>
                                            <w:div w:id="897713381">
                                              <w:marLeft w:val="0"/>
                                              <w:marRight w:val="0"/>
                                              <w:marTop w:val="0"/>
                                              <w:marBottom w:val="0"/>
                                              <w:divBdr>
                                                <w:top w:val="none" w:sz="0" w:space="0" w:color="auto"/>
                                                <w:left w:val="none" w:sz="0" w:space="0" w:color="auto"/>
                                                <w:bottom w:val="none" w:sz="0" w:space="0" w:color="auto"/>
                                                <w:right w:val="none" w:sz="0" w:space="0" w:color="auto"/>
                                              </w:divBdr>
                                              <w:divsChild>
                                                <w:div w:id="634681747">
                                                  <w:marLeft w:val="0"/>
                                                  <w:marRight w:val="0"/>
                                                  <w:marTop w:val="0"/>
                                                  <w:marBottom w:val="0"/>
                                                  <w:divBdr>
                                                    <w:top w:val="none" w:sz="0" w:space="0" w:color="auto"/>
                                                    <w:left w:val="none" w:sz="0" w:space="0" w:color="auto"/>
                                                    <w:bottom w:val="none" w:sz="0" w:space="0" w:color="auto"/>
                                                    <w:right w:val="none" w:sz="0" w:space="0" w:color="auto"/>
                                                  </w:divBdr>
                                                  <w:divsChild>
                                                    <w:div w:id="1688170274">
                                                      <w:marLeft w:val="0"/>
                                                      <w:marRight w:val="0"/>
                                                      <w:marTop w:val="0"/>
                                                      <w:marBottom w:val="0"/>
                                                      <w:divBdr>
                                                        <w:top w:val="none" w:sz="0" w:space="0" w:color="auto"/>
                                                        <w:left w:val="none" w:sz="0" w:space="0" w:color="auto"/>
                                                        <w:bottom w:val="none" w:sz="0" w:space="0" w:color="auto"/>
                                                        <w:right w:val="none" w:sz="0" w:space="0" w:color="auto"/>
                                                      </w:divBdr>
                                                      <w:divsChild>
                                                        <w:div w:id="1835297755">
                                                          <w:marLeft w:val="0"/>
                                                          <w:marRight w:val="0"/>
                                                          <w:marTop w:val="0"/>
                                                          <w:marBottom w:val="0"/>
                                                          <w:divBdr>
                                                            <w:top w:val="none" w:sz="0" w:space="0" w:color="auto"/>
                                                            <w:left w:val="none" w:sz="0" w:space="0" w:color="auto"/>
                                                            <w:bottom w:val="none" w:sz="0" w:space="0" w:color="auto"/>
                                                            <w:right w:val="none" w:sz="0" w:space="0" w:color="auto"/>
                                                          </w:divBdr>
                                                        </w:div>
                                                        <w:div w:id="1625386325">
                                                          <w:marLeft w:val="0"/>
                                                          <w:marRight w:val="0"/>
                                                          <w:marTop w:val="0"/>
                                                          <w:marBottom w:val="0"/>
                                                          <w:divBdr>
                                                            <w:top w:val="none" w:sz="0" w:space="0" w:color="auto"/>
                                                            <w:left w:val="none" w:sz="0" w:space="0" w:color="auto"/>
                                                            <w:bottom w:val="none" w:sz="0" w:space="0" w:color="auto"/>
                                                            <w:right w:val="none" w:sz="0" w:space="0" w:color="auto"/>
                                                          </w:divBdr>
                                                        </w:div>
                                                        <w:div w:id="1852572363">
                                                          <w:marLeft w:val="0"/>
                                                          <w:marRight w:val="0"/>
                                                          <w:marTop w:val="0"/>
                                                          <w:marBottom w:val="0"/>
                                                          <w:divBdr>
                                                            <w:top w:val="none" w:sz="0" w:space="0" w:color="auto"/>
                                                            <w:left w:val="none" w:sz="0" w:space="0" w:color="auto"/>
                                                            <w:bottom w:val="none" w:sz="0" w:space="0" w:color="auto"/>
                                                            <w:right w:val="none" w:sz="0" w:space="0" w:color="auto"/>
                                                          </w:divBdr>
                                                        </w:div>
                                                        <w:div w:id="9810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48493">
                                  <w:marLeft w:val="0"/>
                                  <w:marRight w:val="0"/>
                                  <w:marTop w:val="0"/>
                                  <w:marBottom w:val="0"/>
                                  <w:divBdr>
                                    <w:top w:val="none" w:sz="0" w:space="0" w:color="auto"/>
                                    <w:left w:val="none" w:sz="0" w:space="0" w:color="auto"/>
                                    <w:bottom w:val="none" w:sz="0" w:space="0" w:color="auto"/>
                                    <w:right w:val="none" w:sz="0" w:space="0" w:color="auto"/>
                                  </w:divBdr>
                                  <w:divsChild>
                                    <w:div w:id="7027496">
                                      <w:marLeft w:val="0"/>
                                      <w:marRight w:val="0"/>
                                      <w:marTop w:val="0"/>
                                      <w:marBottom w:val="0"/>
                                      <w:divBdr>
                                        <w:top w:val="none" w:sz="0" w:space="0" w:color="auto"/>
                                        <w:left w:val="none" w:sz="0" w:space="0" w:color="auto"/>
                                        <w:bottom w:val="none" w:sz="0" w:space="0" w:color="auto"/>
                                        <w:right w:val="none" w:sz="0" w:space="0" w:color="auto"/>
                                      </w:divBdr>
                                      <w:divsChild>
                                        <w:div w:id="1054307795">
                                          <w:marLeft w:val="0"/>
                                          <w:marRight w:val="0"/>
                                          <w:marTop w:val="0"/>
                                          <w:marBottom w:val="0"/>
                                          <w:divBdr>
                                            <w:top w:val="none" w:sz="0" w:space="0" w:color="auto"/>
                                            <w:left w:val="none" w:sz="0" w:space="0" w:color="auto"/>
                                            <w:bottom w:val="none" w:sz="0" w:space="0" w:color="auto"/>
                                            <w:right w:val="none" w:sz="0" w:space="0" w:color="auto"/>
                                          </w:divBdr>
                                          <w:divsChild>
                                            <w:div w:id="1086422577">
                                              <w:marLeft w:val="0"/>
                                              <w:marRight w:val="0"/>
                                              <w:marTop w:val="0"/>
                                              <w:marBottom w:val="0"/>
                                              <w:divBdr>
                                                <w:top w:val="none" w:sz="0" w:space="0" w:color="auto"/>
                                                <w:left w:val="none" w:sz="0" w:space="0" w:color="auto"/>
                                                <w:bottom w:val="none" w:sz="0" w:space="0" w:color="auto"/>
                                                <w:right w:val="none" w:sz="0" w:space="0" w:color="auto"/>
                                              </w:divBdr>
                                              <w:divsChild>
                                                <w:div w:id="1045640404">
                                                  <w:marLeft w:val="0"/>
                                                  <w:marRight w:val="0"/>
                                                  <w:marTop w:val="0"/>
                                                  <w:marBottom w:val="0"/>
                                                  <w:divBdr>
                                                    <w:top w:val="none" w:sz="0" w:space="0" w:color="auto"/>
                                                    <w:left w:val="none" w:sz="0" w:space="0" w:color="auto"/>
                                                    <w:bottom w:val="none" w:sz="0" w:space="0" w:color="auto"/>
                                                    <w:right w:val="none" w:sz="0" w:space="0" w:color="auto"/>
                                                  </w:divBdr>
                                                  <w:divsChild>
                                                    <w:div w:id="1275284737">
                                                      <w:marLeft w:val="0"/>
                                                      <w:marRight w:val="0"/>
                                                      <w:marTop w:val="0"/>
                                                      <w:marBottom w:val="0"/>
                                                      <w:divBdr>
                                                        <w:top w:val="none" w:sz="0" w:space="0" w:color="auto"/>
                                                        <w:left w:val="none" w:sz="0" w:space="0" w:color="auto"/>
                                                        <w:bottom w:val="none" w:sz="0" w:space="0" w:color="auto"/>
                                                        <w:right w:val="none" w:sz="0" w:space="0" w:color="auto"/>
                                                      </w:divBdr>
                                                      <w:divsChild>
                                                        <w:div w:id="1496458175">
                                                          <w:marLeft w:val="0"/>
                                                          <w:marRight w:val="0"/>
                                                          <w:marTop w:val="0"/>
                                                          <w:marBottom w:val="0"/>
                                                          <w:divBdr>
                                                            <w:top w:val="none" w:sz="0" w:space="0" w:color="auto"/>
                                                            <w:left w:val="none" w:sz="0" w:space="0" w:color="auto"/>
                                                            <w:bottom w:val="none" w:sz="0" w:space="0" w:color="auto"/>
                                                            <w:right w:val="none" w:sz="0" w:space="0" w:color="auto"/>
                                                          </w:divBdr>
                                                        </w:div>
                                                        <w:div w:id="1853227365">
                                                          <w:marLeft w:val="0"/>
                                                          <w:marRight w:val="0"/>
                                                          <w:marTop w:val="0"/>
                                                          <w:marBottom w:val="0"/>
                                                          <w:divBdr>
                                                            <w:top w:val="none" w:sz="0" w:space="0" w:color="auto"/>
                                                            <w:left w:val="none" w:sz="0" w:space="0" w:color="auto"/>
                                                            <w:bottom w:val="none" w:sz="0" w:space="0" w:color="auto"/>
                                                            <w:right w:val="none" w:sz="0" w:space="0" w:color="auto"/>
                                                          </w:divBdr>
                                                        </w:div>
                                                        <w:div w:id="1272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276723">
                                          <w:marLeft w:val="0"/>
                                          <w:marRight w:val="0"/>
                                          <w:marTop w:val="0"/>
                                          <w:marBottom w:val="0"/>
                                          <w:divBdr>
                                            <w:top w:val="none" w:sz="0" w:space="0" w:color="auto"/>
                                            <w:left w:val="none" w:sz="0" w:space="0" w:color="auto"/>
                                            <w:bottom w:val="none" w:sz="0" w:space="0" w:color="auto"/>
                                            <w:right w:val="none" w:sz="0" w:space="0" w:color="auto"/>
                                          </w:divBdr>
                                          <w:divsChild>
                                            <w:div w:id="1887330267">
                                              <w:marLeft w:val="0"/>
                                              <w:marRight w:val="0"/>
                                              <w:marTop w:val="0"/>
                                              <w:marBottom w:val="0"/>
                                              <w:divBdr>
                                                <w:top w:val="none" w:sz="0" w:space="0" w:color="auto"/>
                                                <w:left w:val="none" w:sz="0" w:space="0" w:color="auto"/>
                                                <w:bottom w:val="none" w:sz="0" w:space="0" w:color="auto"/>
                                                <w:right w:val="none" w:sz="0" w:space="0" w:color="auto"/>
                                              </w:divBdr>
                                              <w:divsChild>
                                                <w:div w:id="942884979">
                                                  <w:marLeft w:val="0"/>
                                                  <w:marRight w:val="0"/>
                                                  <w:marTop w:val="0"/>
                                                  <w:marBottom w:val="0"/>
                                                  <w:divBdr>
                                                    <w:top w:val="none" w:sz="0" w:space="0" w:color="auto"/>
                                                    <w:left w:val="none" w:sz="0" w:space="0" w:color="auto"/>
                                                    <w:bottom w:val="none" w:sz="0" w:space="0" w:color="auto"/>
                                                    <w:right w:val="none" w:sz="0" w:space="0" w:color="auto"/>
                                                  </w:divBdr>
                                                  <w:divsChild>
                                                    <w:div w:id="213155136">
                                                      <w:marLeft w:val="0"/>
                                                      <w:marRight w:val="0"/>
                                                      <w:marTop w:val="0"/>
                                                      <w:marBottom w:val="0"/>
                                                      <w:divBdr>
                                                        <w:top w:val="none" w:sz="0" w:space="0" w:color="auto"/>
                                                        <w:left w:val="none" w:sz="0" w:space="0" w:color="auto"/>
                                                        <w:bottom w:val="none" w:sz="0" w:space="0" w:color="auto"/>
                                                        <w:right w:val="none" w:sz="0" w:space="0" w:color="auto"/>
                                                      </w:divBdr>
                                                      <w:divsChild>
                                                        <w:div w:id="1305231365">
                                                          <w:marLeft w:val="0"/>
                                                          <w:marRight w:val="0"/>
                                                          <w:marTop w:val="0"/>
                                                          <w:marBottom w:val="0"/>
                                                          <w:divBdr>
                                                            <w:top w:val="none" w:sz="0" w:space="0" w:color="auto"/>
                                                            <w:left w:val="none" w:sz="0" w:space="0" w:color="auto"/>
                                                            <w:bottom w:val="none" w:sz="0" w:space="0" w:color="auto"/>
                                                            <w:right w:val="none" w:sz="0" w:space="0" w:color="auto"/>
                                                          </w:divBdr>
                                                        </w:div>
                                                        <w:div w:id="714476044">
                                                          <w:marLeft w:val="0"/>
                                                          <w:marRight w:val="0"/>
                                                          <w:marTop w:val="0"/>
                                                          <w:marBottom w:val="0"/>
                                                          <w:divBdr>
                                                            <w:top w:val="none" w:sz="0" w:space="0" w:color="auto"/>
                                                            <w:left w:val="none" w:sz="0" w:space="0" w:color="auto"/>
                                                            <w:bottom w:val="none" w:sz="0" w:space="0" w:color="auto"/>
                                                            <w:right w:val="none" w:sz="0" w:space="0" w:color="auto"/>
                                                          </w:divBdr>
                                                        </w:div>
                                                        <w:div w:id="196816381">
                                                          <w:marLeft w:val="0"/>
                                                          <w:marRight w:val="0"/>
                                                          <w:marTop w:val="0"/>
                                                          <w:marBottom w:val="0"/>
                                                          <w:divBdr>
                                                            <w:top w:val="none" w:sz="0" w:space="0" w:color="auto"/>
                                                            <w:left w:val="none" w:sz="0" w:space="0" w:color="auto"/>
                                                            <w:bottom w:val="none" w:sz="0" w:space="0" w:color="auto"/>
                                                            <w:right w:val="none" w:sz="0" w:space="0" w:color="auto"/>
                                                          </w:divBdr>
                                                        </w:div>
                                                        <w:div w:id="13296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800809">
                                          <w:marLeft w:val="0"/>
                                          <w:marRight w:val="0"/>
                                          <w:marTop w:val="0"/>
                                          <w:marBottom w:val="0"/>
                                          <w:divBdr>
                                            <w:top w:val="none" w:sz="0" w:space="0" w:color="auto"/>
                                            <w:left w:val="none" w:sz="0" w:space="0" w:color="auto"/>
                                            <w:bottom w:val="none" w:sz="0" w:space="0" w:color="auto"/>
                                            <w:right w:val="none" w:sz="0" w:space="0" w:color="auto"/>
                                          </w:divBdr>
                                          <w:divsChild>
                                            <w:div w:id="120197371">
                                              <w:marLeft w:val="0"/>
                                              <w:marRight w:val="0"/>
                                              <w:marTop w:val="0"/>
                                              <w:marBottom w:val="0"/>
                                              <w:divBdr>
                                                <w:top w:val="none" w:sz="0" w:space="0" w:color="auto"/>
                                                <w:left w:val="none" w:sz="0" w:space="0" w:color="auto"/>
                                                <w:bottom w:val="none" w:sz="0" w:space="0" w:color="auto"/>
                                                <w:right w:val="none" w:sz="0" w:space="0" w:color="auto"/>
                                              </w:divBdr>
                                              <w:divsChild>
                                                <w:div w:id="2031905926">
                                                  <w:marLeft w:val="0"/>
                                                  <w:marRight w:val="0"/>
                                                  <w:marTop w:val="0"/>
                                                  <w:marBottom w:val="0"/>
                                                  <w:divBdr>
                                                    <w:top w:val="none" w:sz="0" w:space="0" w:color="auto"/>
                                                    <w:left w:val="none" w:sz="0" w:space="0" w:color="auto"/>
                                                    <w:bottom w:val="none" w:sz="0" w:space="0" w:color="auto"/>
                                                    <w:right w:val="none" w:sz="0" w:space="0" w:color="auto"/>
                                                  </w:divBdr>
                                                  <w:divsChild>
                                                    <w:div w:id="1553079962">
                                                      <w:marLeft w:val="0"/>
                                                      <w:marRight w:val="0"/>
                                                      <w:marTop w:val="0"/>
                                                      <w:marBottom w:val="0"/>
                                                      <w:divBdr>
                                                        <w:top w:val="none" w:sz="0" w:space="0" w:color="auto"/>
                                                        <w:left w:val="none" w:sz="0" w:space="0" w:color="auto"/>
                                                        <w:bottom w:val="none" w:sz="0" w:space="0" w:color="auto"/>
                                                        <w:right w:val="none" w:sz="0" w:space="0" w:color="auto"/>
                                                      </w:divBdr>
                                                      <w:divsChild>
                                                        <w:div w:id="1824929407">
                                                          <w:marLeft w:val="0"/>
                                                          <w:marRight w:val="0"/>
                                                          <w:marTop w:val="0"/>
                                                          <w:marBottom w:val="0"/>
                                                          <w:divBdr>
                                                            <w:top w:val="none" w:sz="0" w:space="0" w:color="auto"/>
                                                            <w:left w:val="none" w:sz="0" w:space="0" w:color="auto"/>
                                                            <w:bottom w:val="none" w:sz="0" w:space="0" w:color="auto"/>
                                                            <w:right w:val="none" w:sz="0" w:space="0" w:color="auto"/>
                                                          </w:divBdr>
                                                        </w:div>
                                                        <w:div w:id="1098211134">
                                                          <w:marLeft w:val="0"/>
                                                          <w:marRight w:val="0"/>
                                                          <w:marTop w:val="0"/>
                                                          <w:marBottom w:val="0"/>
                                                          <w:divBdr>
                                                            <w:top w:val="none" w:sz="0" w:space="0" w:color="auto"/>
                                                            <w:left w:val="none" w:sz="0" w:space="0" w:color="auto"/>
                                                            <w:bottom w:val="none" w:sz="0" w:space="0" w:color="auto"/>
                                                            <w:right w:val="none" w:sz="0" w:space="0" w:color="auto"/>
                                                          </w:divBdr>
                                                        </w:div>
                                                        <w:div w:id="17894539">
                                                          <w:marLeft w:val="0"/>
                                                          <w:marRight w:val="0"/>
                                                          <w:marTop w:val="0"/>
                                                          <w:marBottom w:val="0"/>
                                                          <w:divBdr>
                                                            <w:top w:val="none" w:sz="0" w:space="0" w:color="auto"/>
                                                            <w:left w:val="none" w:sz="0" w:space="0" w:color="auto"/>
                                                            <w:bottom w:val="none" w:sz="0" w:space="0" w:color="auto"/>
                                                            <w:right w:val="none" w:sz="0" w:space="0" w:color="auto"/>
                                                          </w:divBdr>
                                                        </w:div>
                                                        <w:div w:id="94445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988833">
                                          <w:marLeft w:val="0"/>
                                          <w:marRight w:val="0"/>
                                          <w:marTop w:val="0"/>
                                          <w:marBottom w:val="0"/>
                                          <w:divBdr>
                                            <w:top w:val="none" w:sz="0" w:space="0" w:color="auto"/>
                                            <w:left w:val="none" w:sz="0" w:space="0" w:color="auto"/>
                                            <w:bottom w:val="none" w:sz="0" w:space="0" w:color="auto"/>
                                            <w:right w:val="none" w:sz="0" w:space="0" w:color="auto"/>
                                          </w:divBdr>
                                          <w:divsChild>
                                            <w:div w:id="940719644">
                                              <w:marLeft w:val="0"/>
                                              <w:marRight w:val="0"/>
                                              <w:marTop w:val="0"/>
                                              <w:marBottom w:val="0"/>
                                              <w:divBdr>
                                                <w:top w:val="none" w:sz="0" w:space="0" w:color="auto"/>
                                                <w:left w:val="none" w:sz="0" w:space="0" w:color="auto"/>
                                                <w:bottom w:val="none" w:sz="0" w:space="0" w:color="auto"/>
                                                <w:right w:val="none" w:sz="0" w:space="0" w:color="auto"/>
                                              </w:divBdr>
                                              <w:divsChild>
                                                <w:div w:id="512308890">
                                                  <w:marLeft w:val="0"/>
                                                  <w:marRight w:val="0"/>
                                                  <w:marTop w:val="0"/>
                                                  <w:marBottom w:val="0"/>
                                                  <w:divBdr>
                                                    <w:top w:val="none" w:sz="0" w:space="0" w:color="auto"/>
                                                    <w:left w:val="none" w:sz="0" w:space="0" w:color="auto"/>
                                                    <w:bottom w:val="none" w:sz="0" w:space="0" w:color="auto"/>
                                                    <w:right w:val="none" w:sz="0" w:space="0" w:color="auto"/>
                                                  </w:divBdr>
                                                  <w:divsChild>
                                                    <w:div w:id="1726946567">
                                                      <w:marLeft w:val="0"/>
                                                      <w:marRight w:val="0"/>
                                                      <w:marTop w:val="0"/>
                                                      <w:marBottom w:val="0"/>
                                                      <w:divBdr>
                                                        <w:top w:val="none" w:sz="0" w:space="0" w:color="auto"/>
                                                        <w:left w:val="none" w:sz="0" w:space="0" w:color="auto"/>
                                                        <w:bottom w:val="none" w:sz="0" w:space="0" w:color="auto"/>
                                                        <w:right w:val="none" w:sz="0" w:space="0" w:color="auto"/>
                                                      </w:divBdr>
                                                      <w:divsChild>
                                                        <w:div w:id="347756437">
                                                          <w:marLeft w:val="0"/>
                                                          <w:marRight w:val="0"/>
                                                          <w:marTop w:val="0"/>
                                                          <w:marBottom w:val="0"/>
                                                          <w:divBdr>
                                                            <w:top w:val="none" w:sz="0" w:space="0" w:color="auto"/>
                                                            <w:left w:val="none" w:sz="0" w:space="0" w:color="auto"/>
                                                            <w:bottom w:val="none" w:sz="0" w:space="0" w:color="auto"/>
                                                            <w:right w:val="none" w:sz="0" w:space="0" w:color="auto"/>
                                                          </w:divBdr>
                                                        </w:div>
                                                        <w:div w:id="262417278">
                                                          <w:marLeft w:val="0"/>
                                                          <w:marRight w:val="0"/>
                                                          <w:marTop w:val="0"/>
                                                          <w:marBottom w:val="0"/>
                                                          <w:divBdr>
                                                            <w:top w:val="none" w:sz="0" w:space="0" w:color="auto"/>
                                                            <w:left w:val="none" w:sz="0" w:space="0" w:color="auto"/>
                                                            <w:bottom w:val="none" w:sz="0" w:space="0" w:color="auto"/>
                                                            <w:right w:val="none" w:sz="0" w:space="0" w:color="auto"/>
                                                          </w:divBdr>
                                                        </w:div>
                                                        <w:div w:id="371999593">
                                                          <w:marLeft w:val="0"/>
                                                          <w:marRight w:val="0"/>
                                                          <w:marTop w:val="0"/>
                                                          <w:marBottom w:val="0"/>
                                                          <w:divBdr>
                                                            <w:top w:val="none" w:sz="0" w:space="0" w:color="auto"/>
                                                            <w:left w:val="none" w:sz="0" w:space="0" w:color="auto"/>
                                                            <w:bottom w:val="none" w:sz="0" w:space="0" w:color="auto"/>
                                                            <w:right w:val="none" w:sz="0" w:space="0" w:color="auto"/>
                                                          </w:divBdr>
                                                        </w:div>
                                                        <w:div w:id="5667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5947">
                                          <w:marLeft w:val="0"/>
                                          <w:marRight w:val="0"/>
                                          <w:marTop w:val="0"/>
                                          <w:marBottom w:val="0"/>
                                          <w:divBdr>
                                            <w:top w:val="none" w:sz="0" w:space="0" w:color="auto"/>
                                            <w:left w:val="none" w:sz="0" w:space="0" w:color="auto"/>
                                            <w:bottom w:val="none" w:sz="0" w:space="0" w:color="auto"/>
                                            <w:right w:val="none" w:sz="0" w:space="0" w:color="auto"/>
                                          </w:divBdr>
                                          <w:divsChild>
                                            <w:div w:id="97333603">
                                              <w:marLeft w:val="0"/>
                                              <w:marRight w:val="0"/>
                                              <w:marTop w:val="0"/>
                                              <w:marBottom w:val="0"/>
                                              <w:divBdr>
                                                <w:top w:val="none" w:sz="0" w:space="0" w:color="auto"/>
                                                <w:left w:val="none" w:sz="0" w:space="0" w:color="auto"/>
                                                <w:bottom w:val="none" w:sz="0" w:space="0" w:color="auto"/>
                                                <w:right w:val="none" w:sz="0" w:space="0" w:color="auto"/>
                                              </w:divBdr>
                                              <w:divsChild>
                                                <w:div w:id="902183016">
                                                  <w:marLeft w:val="0"/>
                                                  <w:marRight w:val="0"/>
                                                  <w:marTop w:val="0"/>
                                                  <w:marBottom w:val="0"/>
                                                  <w:divBdr>
                                                    <w:top w:val="none" w:sz="0" w:space="0" w:color="auto"/>
                                                    <w:left w:val="none" w:sz="0" w:space="0" w:color="auto"/>
                                                    <w:bottom w:val="none" w:sz="0" w:space="0" w:color="auto"/>
                                                    <w:right w:val="none" w:sz="0" w:space="0" w:color="auto"/>
                                                  </w:divBdr>
                                                  <w:divsChild>
                                                    <w:div w:id="1788045207">
                                                      <w:marLeft w:val="0"/>
                                                      <w:marRight w:val="0"/>
                                                      <w:marTop w:val="0"/>
                                                      <w:marBottom w:val="0"/>
                                                      <w:divBdr>
                                                        <w:top w:val="none" w:sz="0" w:space="0" w:color="auto"/>
                                                        <w:left w:val="none" w:sz="0" w:space="0" w:color="auto"/>
                                                        <w:bottom w:val="none" w:sz="0" w:space="0" w:color="auto"/>
                                                        <w:right w:val="none" w:sz="0" w:space="0" w:color="auto"/>
                                                      </w:divBdr>
                                                      <w:divsChild>
                                                        <w:div w:id="95290752">
                                                          <w:marLeft w:val="0"/>
                                                          <w:marRight w:val="0"/>
                                                          <w:marTop w:val="0"/>
                                                          <w:marBottom w:val="0"/>
                                                          <w:divBdr>
                                                            <w:top w:val="none" w:sz="0" w:space="0" w:color="auto"/>
                                                            <w:left w:val="none" w:sz="0" w:space="0" w:color="auto"/>
                                                            <w:bottom w:val="none" w:sz="0" w:space="0" w:color="auto"/>
                                                            <w:right w:val="none" w:sz="0" w:space="0" w:color="auto"/>
                                                          </w:divBdr>
                                                        </w:div>
                                                        <w:div w:id="2124881785">
                                                          <w:marLeft w:val="0"/>
                                                          <w:marRight w:val="0"/>
                                                          <w:marTop w:val="0"/>
                                                          <w:marBottom w:val="0"/>
                                                          <w:divBdr>
                                                            <w:top w:val="none" w:sz="0" w:space="0" w:color="auto"/>
                                                            <w:left w:val="none" w:sz="0" w:space="0" w:color="auto"/>
                                                            <w:bottom w:val="none" w:sz="0" w:space="0" w:color="auto"/>
                                                            <w:right w:val="none" w:sz="0" w:space="0" w:color="auto"/>
                                                          </w:divBdr>
                                                        </w:div>
                                                        <w:div w:id="2011135580">
                                                          <w:marLeft w:val="0"/>
                                                          <w:marRight w:val="0"/>
                                                          <w:marTop w:val="0"/>
                                                          <w:marBottom w:val="0"/>
                                                          <w:divBdr>
                                                            <w:top w:val="none" w:sz="0" w:space="0" w:color="auto"/>
                                                            <w:left w:val="none" w:sz="0" w:space="0" w:color="auto"/>
                                                            <w:bottom w:val="none" w:sz="0" w:space="0" w:color="auto"/>
                                                            <w:right w:val="none" w:sz="0" w:space="0" w:color="auto"/>
                                                          </w:divBdr>
                                                        </w:div>
                                                        <w:div w:id="9399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235401">
                                          <w:marLeft w:val="0"/>
                                          <w:marRight w:val="0"/>
                                          <w:marTop w:val="0"/>
                                          <w:marBottom w:val="0"/>
                                          <w:divBdr>
                                            <w:top w:val="none" w:sz="0" w:space="0" w:color="auto"/>
                                            <w:left w:val="none" w:sz="0" w:space="0" w:color="auto"/>
                                            <w:bottom w:val="none" w:sz="0" w:space="0" w:color="auto"/>
                                            <w:right w:val="none" w:sz="0" w:space="0" w:color="auto"/>
                                          </w:divBdr>
                                          <w:divsChild>
                                            <w:div w:id="876552228">
                                              <w:marLeft w:val="0"/>
                                              <w:marRight w:val="0"/>
                                              <w:marTop w:val="0"/>
                                              <w:marBottom w:val="0"/>
                                              <w:divBdr>
                                                <w:top w:val="none" w:sz="0" w:space="0" w:color="auto"/>
                                                <w:left w:val="none" w:sz="0" w:space="0" w:color="auto"/>
                                                <w:bottom w:val="none" w:sz="0" w:space="0" w:color="auto"/>
                                                <w:right w:val="none" w:sz="0" w:space="0" w:color="auto"/>
                                              </w:divBdr>
                                              <w:divsChild>
                                                <w:div w:id="755248676">
                                                  <w:marLeft w:val="0"/>
                                                  <w:marRight w:val="0"/>
                                                  <w:marTop w:val="0"/>
                                                  <w:marBottom w:val="0"/>
                                                  <w:divBdr>
                                                    <w:top w:val="none" w:sz="0" w:space="0" w:color="auto"/>
                                                    <w:left w:val="none" w:sz="0" w:space="0" w:color="auto"/>
                                                    <w:bottom w:val="none" w:sz="0" w:space="0" w:color="auto"/>
                                                    <w:right w:val="none" w:sz="0" w:space="0" w:color="auto"/>
                                                  </w:divBdr>
                                                  <w:divsChild>
                                                    <w:div w:id="712998381">
                                                      <w:marLeft w:val="0"/>
                                                      <w:marRight w:val="0"/>
                                                      <w:marTop w:val="0"/>
                                                      <w:marBottom w:val="0"/>
                                                      <w:divBdr>
                                                        <w:top w:val="none" w:sz="0" w:space="0" w:color="auto"/>
                                                        <w:left w:val="none" w:sz="0" w:space="0" w:color="auto"/>
                                                        <w:bottom w:val="none" w:sz="0" w:space="0" w:color="auto"/>
                                                        <w:right w:val="none" w:sz="0" w:space="0" w:color="auto"/>
                                                      </w:divBdr>
                                                      <w:divsChild>
                                                        <w:div w:id="1373338042">
                                                          <w:marLeft w:val="0"/>
                                                          <w:marRight w:val="0"/>
                                                          <w:marTop w:val="0"/>
                                                          <w:marBottom w:val="0"/>
                                                          <w:divBdr>
                                                            <w:top w:val="none" w:sz="0" w:space="0" w:color="auto"/>
                                                            <w:left w:val="none" w:sz="0" w:space="0" w:color="auto"/>
                                                            <w:bottom w:val="none" w:sz="0" w:space="0" w:color="auto"/>
                                                            <w:right w:val="none" w:sz="0" w:space="0" w:color="auto"/>
                                                          </w:divBdr>
                                                        </w:div>
                                                        <w:div w:id="241070398">
                                                          <w:marLeft w:val="0"/>
                                                          <w:marRight w:val="0"/>
                                                          <w:marTop w:val="0"/>
                                                          <w:marBottom w:val="0"/>
                                                          <w:divBdr>
                                                            <w:top w:val="none" w:sz="0" w:space="0" w:color="auto"/>
                                                            <w:left w:val="none" w:sz="0" w:space="0" w:color="auto"/>
                                                            <w:bottom w:val="none" w:sz="0" w:space="0" w:color="auto"/>
                                                            <w:right w:val="none" w:sz="0" w:space="0" w:color="auto"/>
                                                          </w:divBdr>
                                                        </w:div>
                                                        <w:div w:id="1946495839">
                                                          <w:marLeft w:val="0"/>
                                                          <w:marRight w:val="0"/>
                                                          <w:marTop w:val="0"/>
                                                          <w:marBottom w:val="0"/>
                                                          <w:divBdr>
                                                            <w:top w:val="none" w:sz="0" w:space="0" w:color="auto"/>
                                                            <w:left w:val="none" w:sz="0" w:space="0" w:color="auto"/>
                                                            <w:bottom w:val="none" w:sz="0" w:space="0" w:color="auto"/>
                                                            <w:right w:val="none" w:sz="0" w:space="0" w:color="auto"/>
                                                          </w:divBdr>
                                                        </w:div>
                                                        <w:div w:id="206498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220960">
                                          <w:marLeft w:val="0"/>
                                          <w:marRight w:val="0"/>
                                          <w:marTop w:val="0"/>
                                          <w:marBottom w:val="0"/>
                                          <w:divBdr>
                                            <w:top w:val="none" w:sz="0" w:space="0" w:color="auto"/>
                                            <w:left w:val="none" w:sz="0" w:space="0" w:color="auto"/>
                                            <w:bottom w:val="none" w:sz="0" w:space="0" w:color="auto"/>
                                            <w:right w:val="none" w:sz="0" w:space="0" w:color="auto"/>
                                          </w:divBdr>
                                          <w:divsChild>
                                            <w:div w:id="2109038356">
                                              <w:marLeft w:val="0"/>
                                              <w:marRight w:val="0"/>
                                              <w:marTop w:val="0"/>
                                              <w:marBottom w:val="0"/>
                                              <w:divBdr>
                                                <w:top w:val="none" w:sz="0" w:space="0" w:color="auto"/>
                                                <w:left w:val="none" w:sz="0" w:space="0" w:color="auto"/>
                                                <w:bottom w:val="none" w:sz="0" w:space="0" w:color="auto"/>
                                                <w:right w:val="none" w:sz="0" w:space="0" w:color="auto"/>
                                              </w:divBdr>
                                              <w:divsChild>
                                                <w:div w:id="163277795">
                                                  <w:marLeft w:val="0"/>
                                                  <w:marRight w:val="0"/>
                                                  <w:marTop w:val="0"/>
                                                  <w:marBottom w:val="0"/>
                                                  <w:divBdr>
                                                    <w:top w:val="none" w:sz="0" w:space="0" w:color="auto"/>
                                                    <w:left w:val="none" w:sz="0" w:space="0" w:color="auto"/>
                                                    <w:bottom w:val="none" w:sz="0" w:space="0" w:color="auto"/>
                                                    <w:right w:val="none" w:sz="0" w:space="0" w:color="auto"/>
                                                  </w:divBdr>
                                                  <w:divsChild>
                                                    <w:div w:id="1716079435">
                                                      <w:marLeft w:val="0"/>
                                                      <w:marRight w:val="0"/>
                                                      <w:marTop w:val="0"/>
                                                      <w:marBottom w:val="0"/>
                                                      <w:divBdr>
                                                        <w:top w:val="none" w:sz="0" w:space="0" w:color="auto"/>
                                                        <w:left w:val="none" w:sz="0" w:space="0" w:color="auto"/>
                                                        <w:bottom w:val="none" w:sz="0" w:space="0" w:color="auto"/>
                                                        <w:right w:val="none" w:sz="0" w:space="0" w:color="auto"/>
                                                      </w:divBdr>
                                                      <w:divsChild>
                                                        <w:div w:id="532570769">
                                                          <w:marLeft w:val="0"/>
                                                          <w:marRight w:val="0"/>
                                                          <w:marTop w:val="0"/>
                                                          <w:marBottom w:val="0"/>
                                                          <w:divBdr>
                                                            <w:top w:val="none" w:sz="0" w:space="0" w:color="auto"/>
                                                            <w:left w:val="none" w:sz="0" w:space="0" w:color="auto"/>
                                                            <w:bottom w:val="none" w:sz="0" w:space="0" w:color="auto"/>
                                                            <w:right w:val="none" w:sz="0" w:space="0" w:color="auto"/>
                                                          </w:divBdr>
                                                        </w:div>
                                                        <w:div w:id="170075112">
                                                          <w:marLeft w:val="0"/>
                                                          <w:marRight w:val="0"/>
                                                          <w:marTop w:val="0"/>
                                                          <w:marBottom w:val="0"/>
                                                          <w:divBdr>
                                                            <w:top w:val="none" w:sz="0" w:space="0" w:color="auto"/>
                                                            <w:left w:val="none" w:sz="0" w:space="0" w:color="auto"/>
                                                            <w:bottom w:val="none" w:sz="0" w:space="0" w:color="auto"/>
                                                            <w:right w:val="none" w:sz="0" w:space="0" w:color="auto"/>
                                                          </w:divBdr>
                                                        </w:div>
                                                        <w:div w:id="38478603">
                                                          <w:marLeft w:val="0"/>
                                                          <w:marRight w:val="0"/>
                                                          <w:marTop w:val="0"/>
                                                          <w:marBottom w:val="0"/>
                                                          <w:divBdr>
                                                            <w:top w:val="none" w:sz="0" w:space="0" w:color="auto"/>
                                                            <w:left w:val="none" w:sz="0" w:space="0" w:color="auto"/>
                                                            <w:bottom w:val="none" w:sz="0" w:space="0" w:color="auto"/>
                                                            <w:right w:val="none" w:sz="0" w:space="0" w:color="auto"/>
                                                          </w:divBdr>
                                                        </w:div>
                                                        <w:div w:id="207218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90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0162891">
      <w:bodyDiv w:val="1"/>
      <w:marLeft w:val="0"/>
      <w:marRight w:val="0"/>
      <w:marTop w:val="0"/>
      <w:marBottom w:val="0"/>
      <w:divBdr>
        <w:top w:val="none" w:sz="0" w:space="0" w:color="auto"/>
        <w:left w:val="none" w:sz="0" w:space="0" w:color="auto"/>
        <w:bottom w:val="none" w:sz="0" w:space="0" w:color="auto"/>
        <w:right w:val="none" w:sz="0" w:space="0" w:color="auto"/>
      </w:divBdr>
      <w:divsChild>
        <w:div w:id="753624693">
          <w:marLeft w:val="0"/>
          <w:marRight w:val="0"/>
          <w:marTop w:val="0"/>
          <w:marBottom w:val="0"/>
          <w:divBdr>
            <w:top w:val="none" w:sz="0" w:space="0" w:color="auto"/>
            <w:left w:val="none" w:sz="0" w:space="0" w:color="auto"/>
            <w:bottom w:val="none" w:sz="0" w:space="0" w:color="auto"/>
            <w:right w:val="none" w:sz="0" w:space="0" w:color="auto"/>
          </w:divBdr>
          <w:divsChild>
            <w:div w:id="737704182">
              <w:marLeft w:val="0"/>
              <w:marRight w:val="0"/>
              <w:marTop w:val="0"/>
              <w:marBottom w:val="0"/>
              <w:divBdr>
                <w:top w:val="none" w:sz="0" w:space="0" w:color="auto"/>
                <w:left w:val="none" w:sz="0" w:space="0" w:color="auto"/>
                <w:bottom w:val="none" w:sz="0" w:space="0" w:color="auto"/>
                <w:right w:val="none" w:sz="0" w:space="0" w:color="auto"/>
              </w:divBdr>
              <w:divsChild>
                <w:div w:id="1990397384">
                  <w:marLeft w:val="0"/>
                  <w:marRight w:val="0"/>
                  <w:marTop w:val="0"/>
                  <w:marBottom w:val="0"/>
                  <w:divBdr>
                    <w:top w:val="none" w:sz="0" w:space="0" w:color="auto"/>
                    <w:left w:val="none" w:sz="0" w:space="0" w:color="auto"/>
                    <w:bottom w:val="none" w:sz="0" w:space="0" w:color="auto"/>
                    <w:right w:val="none" w:sz="0" w:space="0" w:color="auto"/>
                  </w:divBdr>
                  <w:divsChild>
                    <w:div w:id="1112630963">
                      <w:marLeft w:val="0"/>
                      <w:marRight w:val="0"/>
                      <w:marTop w:val="0"/>
                      <w:marBottom w:val="0"/>
                      <w:divBdr>
                        <w:top w:val="none" w:sz="0" w:space="0" w:color="auto"/>
                        <w:left w:val="none" w:sz="0" w:space="0" w:color="auto"/>
                        <w:bottom w:val="none" w:sz="0" w:space="0" w:color="auto"/>
                        <w:right w:val="none" w:sz="0" w:space="0" w:color="auto"/>
                      </w:divBdr>
                      <w:divsChild>
                        <w:div w:id="1659847611">
                          <w:marLeft w:val="0"/>
                          <w:marRight w:val="0"/>
                          <w:marTop w:val="0"/>
                          <w:marBottom w:val="0"/>
                          <w:divBdr>
                            <w:top w:val="none" w:sz="0" w:space="0" w:color="auto"/>
                            <w:left w:val="none" w:sz="0" w:space="0" w:color="auto"/>
                            <w:bottom w:val="none" w:sz="0" w:space="0" w:color="auto"/>
                            <w:right w:val="none" w:sz="0" w:space="0" w:color="auto"/>
                          </w:divBdr>
                        </w:div>
                        <w:div w:id="27149284">
                          <w:marLeft w:val="0"/>
                          <w:marRight w:val="0"/>
                          <w:marTop w:val="0"/>
                          <w:marBottom w:val="0"/>
                          <w:divBdr>
                            <w:top w:val="none" w:sz="0" w:space="0" w:color="auto"/>
                            <w:left w:val="none" w:sz="0" w:space="0" w:color="auto"/>
                            <w:bottom w:val="none" w:sz="0" w:space="0" w:color="auto"/>
                            <w:right w:val="none" w:sz="0" w:space="0" w:color="auto"/>
                          </w:divBdr>
                        </w:div>
                        <w:div w:id="68644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9908973">
          <w:marLeft w:val="0"/>
          <w:marRight w:val="0"/>
          <w:marTop w:val="0"/>
          <w:marBottom w:val="0"/>
          <w:divBdr>
            <w:top w:val="none" w:sz="0" w:space="0" w:color="auto"/>
            <w:left w:val="none" w:sz="0" w:space="0" w:color="auto"/>
            <w:bottom w:val="none" w:sz="0" w:space="0" w:color="auto"/>
            <w:right w:val="none" w:sz="0" w:space="0" w:color="auto"/>
          </w:divBdr>
        </w:div>
        <w:div w:id="459081342">
          <w:marLeft w:val="0"/>
          <w:marRight w:val="0"/>
          <w:marTop w:val="0"/>
          <w:marBottom w:val="0"/>
          <w:divBdr>
            <w:top w:val="none" w:sz="0" w:space="0" w:color="auto"/>
            <w:left w:val="none" w:sz="0" w:space="0" w:color="auto"/>
            <w:bottom w:val="none" w:sz="0" w:space="0" w:color="auto"/>
            <w:right w:val="none" w:sz="0" w:space="0" w:color="auto"/>
          </w:divBdr>
          <w:divsChild>
            <w:div w:id="904225019">
              <w:marLeft w:val="0"/>
              <w:marRight w:val="0"/>
              <w:marTop w:val="0"/>
              <w:marBottom w:val="0"/>
              <w:divBdr>
                <w:top w:val="none" w:sz="0" w:space="0" w:color="auto"/>
                <w:left w:val="none" w:sz="0" w:space="0" w:color="auto"/>
                <w:bottom w:val="none" w:sz="0" w:space="0" w:color="auto"/>
                <w:right w:val="none" w:sz="0" w:space="0" w:color="auto"/>
              </w:divBdr>
            </w:div>
          </w:divsChild>
        </w:div>
        <w:div w:id="1515459941">
          <w:marLeft w:val="0"/>
          <w:marRight w:val="0"/>
          <w:marTop w:val="0"/>
          <w:marBottom w:val="0"/>
          <w:divBdr>
            <w:top w:val="none" w:sz="0" w:space="0" w:color="auto"/>
            <w:left w:val="none" w:sz="0" w:space="0" w:color="auto"/>
            <w:bottom w:val="none" w:sz="0" w:space="0" w:color="auto"/>
            <w:right w:val="none" w:sz="0" w:space="0" w:color="auto"/>
          </w:divBdr>
          <w:divsChild>
            <w:div w:id="2022245192">
              <w:marLeft w:val="0"/>
              <w:marRight w:val="0"/>
              <w:marTop w:val="0"/>
              <w:marBottom w:val="0"/>
              <w:divBdr>
                <w:top w:val="none" w:sz="0" w:space="0" w:color="auto"/>
                <w:left w:val="none" w:sz="0" w:space="0" w:color="auto"/>
                <w:bottom w:val="single" w:sz="6" w:space="0" w:color="EEEEEE"/>
                <w:right w:val="none" w:sz="0" w:space="0" w:color="auto"/>
              </w:divBdr>
            </w:div>
          </w:divsChild>
        </w:div>
        <w:div w:id="271478463">
          <w:marLeft w:val="0"/>
          <w:marRight w:val="0"/>
          <w:marTop w:val="0"/>
          <w:marBottom w:val="0"/>
          <w:divBdr>
            <w:top w:val="none" w:sz="0" w:space="0" w:color="auto"/>
            <w:left w:val="none" w:sz="0" w:space="0" w:color="auto"/>
            <w:bottom w:val="none" w:sz="0" w:space="0" w:color="auto"/>
            <w:right w:val="none" w:sz="0" w:space="0" w:color="auto"/>
          </w:divBdr>
          <w:divsChild>
            <w:div w:id="1918663909">
              <w:marLeft w:val="0"/>
              <w:marRight w:val="0"/>
              <w:marTop w:val="0"/>
              <w:marBottom w:val="0"/>
              <w:divBdr>
                <w:top w:val="none" w:sz="0" w:space="0" w:color="auto"/>
                <w:left w:val="none" w:sz="0" w:space="0" w:color="auto"/>
                <w:bottom w:val="none" w:sz="0" w:space="0" w:color="auto"/>
                <w:right w:val="none" w:sz="0" w:space="0" w:color="auto"/>
              </w:divBdr>
              <w:divsChild>
                <w:div w:id="337542309">
                  <w:marLeft w:val="0"/>
                  <w:marRight w:val="0"/>
                  <w:marTop w:val="0"/>
                  <w:marBottom w:val="0"/>
                  <w:divBdr>
                    <w:top w:val="none" w:sz="0" w:space="0" w:color="auto"/>
                    <w:left w:val="none" w:sz="0" w:space="0" w:color="auto"/>
                    <w:bottom w:val="none" w:sz="0" w:space="0" w:color="auto"/>
                    <w:right w:val="none" w:sz="0" w:space="0" w:color="auto"/>
                  </w:divBdr>
                  <w:divsChild>
                    <w:div w:id="1130170493">
                      <w:marLeft w:val="0"/>
                      <w:marRight w:val="0"/>
                      <w:marTop w:val="0"/>
                      <w:marBottom w:val="0"/>
                      <w:divBdr>
                        <w:top w:val="none" w:sz="0" w:space="0" w:color="auto"/>
                        <w:left w:val="none" w:sz="0" w:space="0" w:color="auto"/>
                        <w:bottom w:val="none" w:sz="0" w:space="0" w:color="auto"/>
                        <w:right w:val="none" w:sz="0" w:space="0" w:color="auto"/>
                      </w:divBdr>
                      <w:divsChild>
                        <w:div w:id="1221671942">
                          <w:marLeft w:val="0"/>
                          <w:marRight w:val="0"/>
                          <w:marTop w:val="0"/>
                          <w:marBottom w:val="0"/>
                          <w:divBdr>
                            <w:top w:val="none" w:sz="0" w:space="0" w:color="auto"/>
                            <w:left w:val="none" w:sz="0" w:space="0" w:color="auto"/>
                            <w:bottom w:val="none" w:sz="0" w:space="0" w:color="auto"/>
                            <w:right w:val="none" w:sz="0" w:space="0" w:color="auto"/>
                          </w:divBdr>
                        </w:div>
                      </w:divsChild>
                    </w:div>
                    <w:div w:id="1090741172">
                      <w:marLeft w:val="0"/>
                      <w:marRight w:val="0"/>
                      <w:marTop w:val="0"/>
                      <w:marBottom w:val="0"/>
                      <w:divBdr>
                        <w:top w:val="none" w:sz="0" w:space="0" w:color="auto"/>
                        <w:left w:val="none" w:sz="0" w:space="0" w:color="auto"/>
                        <w:bottom w:val="none" w:sz="0" w:space="0" w:color="auto"/>
                        <w:right w:val="none" w:sz="0" w:space="0" w:color="auto"/>
                      </w:divBdr>
                      <w:divsChild>
                        <w:div w:id="637997548">
                          <w:marLeft w:val="0"/>
                          <w:marRight w:val="0"/>
                          <w:marTop w:val="150"/>
                          <w:marBottom w:val="0"/>
                          <w:divBdr>
                            <w:top w:val="none" w:sz="0" w:space="0" w:color="auto"/>
                            <w:left w:val="none" w:sz="0" w:space="0" w:color="auto"/>
                            <w:bottom w:val="none" w:sz="0" w:space="0" w:color="auto"/>
                            <w:right w:val="none" w:sz="0" w:space="0" w:color="auto"/>
                          </w:divBdr>
                        </w:div>
                        <w:div w:id="514268033">
                          <w:marLeft w:val="0"/>
                          <w:marRight w:val="0"/>
                          <w:marTop w:val="150"/>
                          <w:marBottom w:val="0"/>
                          <w:divBdr>
                            <w:top w:val="none" w:sz="0" w:space="0" w:color="auto"/>
                            <w:left w:val="none" w:sz="0" w:space="0" w:color="auto"/>
                            <w:bottom w:val="none" w:sz="0" w:space="0" w:color="auto"/>
                            <w:right w:val="none" w:sz="0" w:space="0" w:color="auto"/>
                          </w:divBdr>
                        </w:div>
                        <w:div w:id="743526127">
                          <w:marLeft w:val="0"/>
                          <w:marRight w:val="0"/>
                          <w:marTop w:val="150"/>
                          <w:marBottom w:val="0"/>
                          <w:divBdr>
                            <w:top w:val="none" w:sz="0" w:space="0" w:color="auto"/>
                            <w:left w:val="none" w:sz="0" w:space="0" w:color="auto"/>
                            <w:bottom w:val="none" w:sz="0" w:space="0" w:color="auto"/>
                            <w:right w:val="none" w:sz="0" w:space="0" w:color="auto"/>
                          </w:divBdr>
                        </w:div>
                        <w:div w:id="1125202073">
                          <w:marLeft w:val="0"/>
                          <w:marRight w:val="0"/>
                          <w:marTop w:val="150"/>
                          <w:marBottom w:val="0"/>
                          <w:divBdr>
                            <w:top w:val="none" w:sz="0" w:space="0" w:color="auto"/>
                            <w:left w:val="none" w:sz="0" w:space="0" w:color="auto"/>
                            <w:bottom w:val="none" w:sz="0" w:space="0" w:color="auto"/>
                            <w:right w:val="none" w:sz="0" w:space="0" w:color="auto"/>
                          </w:divBdr>
                        </w:div>
                        <w:div w:id="173901573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9470784">
      <w:bodyDiv w:val="1"/>
      <w:marLeft w:val="0"/>
      <w:marRight w:val="0"/>
      <w:marTop w:val="0"/>
      <w:marBottom w:val="0"/>
      <w:divBdr>
        <w:top w:val="none" w:sz="0" w:space="0" w:color="auto"/>
        <w:left w:val="none" w:sz="0" w:space="0" w:color="auto"/>
        <w:bottom w:val="none" w:sz="0" w:space="0" w:color="auto"/>
        <w:right w:val="none" w:sz="0" w:space="0" w:color="auto"/>
      </w:divBdr>
      <w:divsChild>
        <w:div w:id="8651142">
          <w:marLeft w:val="0"/>
          <w:marRight w:val="0"/>
          <w:marTop w:val="0"/>
          <w:marBottom w:val="0"/>
          <w:divBdr>
            <w:top w:val="none" w:sz="0" w:space="0" w:color="auto"/>
            <w:left w:val="none" w:sz="0" w:space="0" w:color="auto"/>
            <w:bottom w:val="none" w:sz="0" w:space="0" w:color="auto"/>
            <w:right w:val="none" w:sz="0" w:space="0" w:color="auto"/>
          </w:divBdr>
          <w:divsChild>
            <w:div w:id="1234005944">
              <w:marLeft w:val="0"/>
              <w:marRight w:val="0"/>
              <w:marTop w:val="0"/>
              <w:marBottom w:val="0"/>
              <w:divBdr>
                <w:top w:val="none" w:sz="0" w:space="0" w:color="auto"/>
                <w:left w:val="none" w:sz="0" w:space="0" w:color="auto"/>
                <w:bottom w:val="single" w:sz="6" w:space="0" w:color="CCCCCC"/>
                <w:right w:val="none" w:sz="0" w:space="0" w:color="auto"/>
              </w:divBdr>
              <w:divsChild>
                <w:div w:id="366609537">
                  <w:marLeft w:val="0"/>
                  <w:marRight w:val="0"/>
                  <w:marTop w:val="0"/>
                  <w:marBottom w:val="0"/>
                  <w:divBdr>
                    <w:top w:val="none" w:sz="0" w:space="0" w:color="auto"/>
                    <w:left w:val="none" w:sz="0" w:space="0" w:color="auto"/>
                    <w:bottom w:val="none" w:sz="0" w:space="0" w:color="auto"/>
                    <w:right w:val="none" w:sz="0" w:space="0" w:color="auto"/>
                  </w:divBdr>
                  <w:divsChild>
                    <w:div w:id="432632507">
                      <w:marLeft w:val="0"/>
                      <w:marRight w:val="0"/>
                      <w:marTop w:val="0"/>
                      <w:marBottom w:val="0"/>
                      <w:divBdr>
                        <w:top w:val="none" w:sz="0" w:space="0" w:color="auto"/>
                        <w:left w:val="none" w:sz="0" w:space="0" w:color="auto"/>
                        <w:bottom w:val="none" w:sz="0" w:space="0" w:color="auto"/>
                        <w:right w:val="none" w:sz="0" w:space="0" w:color="auto"/>
                      </w:divBdr>
                    </w:div>
                  </w:divsChild>
                </w:div>
                <w:div w:id="1764110538">
                  <w:marLeft w:val="0"/>
                  <w:marRight w:val="0"/>
                  <w:marTop w:val="0"/>
                  <w:marBottom w:val="150"/>
                  <w:divBdr>
                    <w:top w:val="none" w:sz="0" w:space="0" w:color="auto"/>
                    <w:left w:val="none" w:sz="0" w:space="0" w:color="auto"/>
                    <w:bottom w:val="none" w:sz="0" w:space="0" w:color="auto"/>
                    <w:right w:val="none" w:sz="0" w:space="0" w:color="auto"/>
                  </w:divBdr>
                  <w:divsChild>
                    <w:div w:id="1700354414">
                      <w:marLeft w:val="0"/>
                      <w:marRight w:val="0"/>
                      <w:marTop w:val="0"/>
                      <w:marBottom w:val="0"/>
                      <w:divBdr>
                        <w:top w:val="none" w:sz="0" w:space="0" w:color="auto"/>
                        <w:left w:val="none" w:sz="0" w:space="0" w:color="auto"/>
                        <w:bottom w:val="none" w:sz="0" w:space="0" w:color="auto"/>
                        <w:right w:val="none" w:sz="0" w:space="0" w:color="auto"/>
                      </w:divBdr>
                      <w:divsChild>
                        <w:div w:id="1874998515">
                          <w:marLeft w:val="0"/>
                          <w:marRight w:val="0"/>
                          <w:marTop w:val="0"/>
                          <w:marBottom w:val="0"/>
                          <w:divBdr>
                            <w:top w:val="none" w:sz="0" w:space="0" w:color="auto"/>
                            <w:left w:val="none" w:sz="0" w:space="0" w:color="auto"/>
                            <w:bottom w:val="none" w:sz="0" w:space="0" w:color="auto"/>
                            <w:right w:val="none" w:sz="0" w:space="0" w:color="auto"/>
                          </w:divBdr>
                          <w:divsChild>
                            <w:div w:id="132396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11989">
                  <w:marLeft w:val="0"/>
                  <w:marRight w:val="0"/>
                  <w:marTop w:val="30"/>
                  <w:marBottom w:val="60"/>
                  <w:divBdr>
                    <w:top w:val="none" w:sz="0" w:space="0" w:color="auto"/>
                    <w:left w:val="none" w:sz="0" w:space="0" w:color="auto"/>
                    <w:bottom w:val="none" w:sz="0" w:space="0" w:color="auto"/>
                    <w:right w:val="none" w:sz="0" w:space="0" w:color="auto"/>
                  </w:divBdr>
                  <w:divsChild>
                    <w:div w:id="1852059832">
                      <w:marLeft w:val="0"/>
                      <w:marRight w:val="0"/>
                      <w:marTop w:val="0"/>
                      <w:marBottom w:val="0"/>
                      <w:divBdr>
                        <w:top w:val="none" w:sz="0" w:space="0" w:color="auto"/>
                        <w:left w:val="none" w:sz="0" w:space="0" w:color="auto"/>
                        <w:bottom w:val="none" w:sz="0" w:space="0" w:color="auto"/>
                        <w:right w:val="none" w:sz="0" w:space="0" w:color="auto"/>
                      </w:divBdr>
                      <w:divsChild>
                        <w:div w:id="179702257">
                          <w:marLeft w:val="0"/>
                          <w:marRight w:val="0"/>
                          <w:marTop w:val="0"/>
                          <w:marBottom w:val="0"/>
                          <w:divBdr>
                            <w:top w:val="none" w:sz="0" w:space="0" w:color="auto"/>
                            <w:left w:val="none" w:sz="0" w:space="0" w:color="auto"/>
                            <w:bottom w:val="none" w:sz="0" w:space="0" w:color="auto"/>
                            <w:right w:val="none" w:sz="0" w:space="0" w:color="auto"/>
                          </w:divBdr>
                          <w:divsChild>
                            <w:div w:id="469593736">
                              <w:marLeft w:val="0"/>
                              <w:marRight w:val="0"/>
                              <w:marTop w:val="0"/>
                              <w:marBottom w:val="0"/>
                              <w:divBdr>
                                <w:top w:val="none" w:sz="0" w:space="0" w:color="auto"/>
                                <w:left w:val="none" w:sz="0" w:space="0" w:color="auto"/>
                                <w:bottom w:val="none" w:sz="0" w:space="0" w:color="auto"/>
                                <w:right w:val="none" w:sz="0" w:space="0" w:color="auto"/>
                              </w:divBdr>
                              <w:divsChild>
                                <w:div w:id="114735823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2329252">
                      <w:marLeft w:val="0"/>
                      <w:marRight w:val="0"/>
                      <w:marTop w:val="0"/>
                      <w:marBottom w:val="0"/>
                      <w:divBdr>
                        <w:top w:val="none" w:sz="0" w:space="0" w:color="auto"/>
                        <w:left w:val="none" w:sz="0" w:space="0" w:color="auto"/>
                        <w:bottom w:val="none" w:sz="0" w:space="0" w:color="auto"/>
                        <w:right w:val="none" w:sz="0" w:space="0" w:color="auto"/>
                      </w:divBdr>
                      <w:divsChild>
                        <w:div w:id="1799684820">
                          <w:marLeft w:val="0"/>
                          <w:marRight w:val="0"/>
                          <w:marTop w:val="0"/>
                          <w:marBottom w:val="0"/>
                          <w:divBdr>
                            <w:top w:val="none" w:sz="0" w:space="0" w:color="auto"/>
                            <w:left w:val="none" w:sz="0" w:space="0" w:color="auto"/>
                            <w:bottom w:val="none" w:sz="0" w:space="0" w:color="auto"/>
                            <w:right w:val="none" w:sz="0" w:space="0" w:color="auto"/>
                          </w:divBdr>
                          <w:divsChild>
                            <w:div w:id="1004170337">
                              <w:marLeft w:val="0"/>
                              <w:marRight w:val="0"/>
                              <w:marTop w:val="0"/>
                              <w:marBottom w:val="0"/>
                              <w:divBdr>
                                <w:top w:val="none" w:sz="0" w:space="0" w:color="auto"/>
                                <w:left w:val="none" w:sz="0" w:space="0" w:color="auto"/>
                                <w:bottom w:val="none" w:sz="0" w:space="0" w:color="auto"/>
                                <w:right w:val="none" w:sz="0" w:space="0" w:color="auto"/>
                              </w:divBdr>
                              <w:divsChild>
                                <w:div w:id="1062750692">
                                  <w:marLeft w:val="0"/>
                                  <w:marRight w:val="0"/>
                                  <w:marTop w:val="0"/>
                                  <w:marBottom w:val="0"/>
                                  <w:divBdr>
                                    <w:top w:val="none" w:sz="0" w:space="0" w:color="auto"/>
                                    <w:left w:val="none" w:sz="0" w:space="0" w:color="auto"/>
                                    <w:bottom w:val="none" w:sz="0" w:space="0" w:color="auto"/>
                                    <w:right w:val="none" w:sz="0" w:space="0" w:color="auto"/>
                                  </w:divBdr>
                                  <w:divsChild>
                                    <w:div w:id="1655640847">
                                      <w:marLeft w:val="0"/>
                                      <w:marRight w:val="0"/>
                                      <w:marTop w:val="0"/>
                                      <w:marBottom w:val="0"/>
                                      <w:divBdr>
                                        <w:top w:val="none" w:sz="0" w:space="0" w:color="auto"/>
                                        <w:left w:val="none" w:sz="0" w:space="0" w:color="auto"/>
                                        <w:bottom w:val="none" w:sz="0" w:space="0" w:color="auto"/>
                                        <w:right w:val="none" w:sz="0" w:space="0" w:color="auto"/>
                                      </w:divBdr>
                                      <w:divsChild>
                                        <w:div w:id="1334915902">
                                          <w:marLeft w:val="0"/>
                                          <w:marRight w:val="0"/>
                                          <w:marTop w:val="0"/>
                                          <w:marBottom w:val="0"/>
                                          <w:divBdr>
                                            <w:top w:val="none" w:sz="0" w:space="0" w:color="auto"/>
                                            <w:left w:val="none" w:sz="0" w:space="0" w:color="auto"/>
                                            <w:bottom w:val="none" w:sz="0" w:space="0" w:color="auto"/>
                                            <w:right w:val="none" w:sz="0" w:space="0" w:color="auto"/>
                                          </w:divBdr>
                                          <w:divsChild>
                                            <w:div w:id="21245869">
                                              <w:marLeft w:val="0"/>
                                              <w:marRight w:val="0"/>
                                              <w:marTop w:val="0"/>
                                              <w:marBottom w:val="0"/>
                                              <w:divBdr>
                                                <w:top w:val="none" w:sz="0" w:space="0" w:color="auto"/>
                                                <w:left w:val="none" w:sz="0" w:space="0" w:color="auto"/>
                                                <w:bottom w:val="none" w:sz="0" w:space="0" w:color="auto"/>
                                                <w:right w:val="none" w:sz="0" w:space="0" w:color="auto"/>
                                              </w:divBdr>
                                              <w:divsChild>
                                                <w:div w:id="1179544884">
                                                  <w:marLeft w:val="0"/>
                                                  <w:marRight w:val="0"/>
                                                  <w:marTop w:val="0"/>
                                                  <w:marBottom w:val="0"/>
                                                  <w:divBdr>
                                                    <w:top w:val="none" w:sz="0" w:space="0" w:color="auto"/>
                                                    <w:left w:val="none" w:sz="0" w:space="0" w:color="auto"/>
                                                    <w:bottom w:val="none" w:sz="0" w:space="0" w:color="auto"/>
                                                    <w:right w:val="none" w:sz="0" w:space="0" w:color="auto"/>
                                                  </w:divBdr>
                                                  <w:divsChild>
                                                    <w:div w:id="1314220375">
                                                      <w:marLeft w:val="0"/>
                                                      <w:marRight w:val="0"/>
                                                      <w:marTop w:val="0"/>
                                                      <w:marBottom w:val="0"/>
                                                      <w:divBdr>
                                                        <w:top w:val="none" w:sz="0" w:space="0" w:color="auto"/>
                                                        <w:left w:val="none" w:sz="0" w:space="0" w:color="auto"/>
                                                        <w:bottom w:val="none" w:sz="0" w:space="0" w:color="auto"/>
                                                        <w:right w:val="none" w:sz="0" w:space="0" w:color="auto"/>
                                                      </w:divBdr>
                                                      <w:divsChild>
                                                        <w:div w:id="839462227">
                                                          <w:marLeft w:val="0"/>
                                                          <w:marRight w:val="0"/>
                                                          <w:marTop w:val="0"/>
                                                          <w:marBottom w:val="0"/>
                                                          <w:divBdr>
                                                            <w:top w:val="none" w:sz="0" w:space="0" w:color="auto"/>
                                                            <w:left w:val="none" w:sz="0" w:space="0" w:color="auto"/>
                                                            <w:bottom w:val="none" w:sz="0" w:space="0" w:color="auto"/>
                                                            <w:right w:val="none" w:sz="0" w:space="0" w:color="auto"/>
                                                          </w:divBdr>
                                                          <w:divsChild>
                                                            <w:div w:id="1486166388">
                                                              <w:marLeft w:val="0"/>
                                                              <w:marRight w:val="0"/>
                                                              <w:marTop w:val="0"/>
                                                              <w:marBottom w:val="0"/>
                                                              <w:divBdr>
                                                                <w:top w:val="none" w:sz="0" w:space="0" w:color="auto"/>
                                                                <w:left w:val="none" w:sz="0" w:space="0" w:color="auto"/>
                                                                <w:bottom w:val="none" w:sz="0" w:space="0" w:color="auto"/>
                                                                <w:right w:val="none" w:sz="0" w:space="0" w:color="auto"/>
                                                              </w:divBdr>
                                                              <w:divsChild>
                                                                <w:div w:id="722413483">
                                                                  <w:marLeft w:val="0"/>
                                                                  <w:marRight w:val="0"/>
                                                                  <w:marTop w:val="0"/>
                                                                  <w:marBottom w:val="0"/>
                                                                  <w:divBdr>
                                                                    <w:top w:val="none" w:sz="0" w:space="0" w:color="auto"/>
                                                                    <w:left w:val="none" w:sz="0" w:space="0" w:color="auto"/>
                                                                    <w:bottom w:val="none" w:sz="0" w:space="0" w:color="auto"/>
                                                                    <w:right w:val="none" w:sz="0" w:space="0" w:color="auto"/>
                                                                  </w:divBdr>
                                                                  <w:divsChild>
                                                                    <w:div w:id="203484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95047">
                                                              <w:marLeft w:val="0"/>
                                                              <w:marRight w:val="0"/>
                                                              <w:marTop w:val="0"/>
                                                              <w:marBottom w:val="0"/>
                                                              <w:divBdr>
                                                                <w:top w:val="none" w:sz="0" w:space="0" w:color="auto"/>
                                                                <w:left w:val="none" w:sz="0" w:space="0" w:color="auto"/>
                                                                <w:bottom w:val="none" w:sz="0" w:space="0" w:color="auto"/>
                                                                <w:right w:val="none" w:sz="0" w:space="0" w:color="auto"/>
                                                              </w:divBdr>
                                                              <w:divsChild>
                                                                <w:div w:id="2122413580">
                                                                  <w:marLeft w:val="0"/>
                                                                  <w:marRight w:val="0"/>
                                                                  <w:marTop w:val="0"/>
                                                                  <w:marBottom w:val="0"/>
                                                                  <w:divBdr>
                                                                    <w:top w:val="none" w:sz="0" w:space="0" w:color="auto"/>
                                                                    <w:left w:val="none" w:sz="0" w:space="0" w:color="auto"/>
                                                                    <w:bottom w:val="none" w:sz="0" w:space="0" w:color="auto"/>
                                                                    <w:right w:val="none" w:sz="0" w:space="0" w:color="auto"/>
                                                                  </w:divBdr>
                                                                  <w:divsChild>
                                                                    <w:div w:id="862327509">
                                                                      <w:marLeft w:val="0"/>
                                                                      <w:marRight w:val="0"/>
                                                                      <w:marTop w:val="0"/>
                                                                      <w:marBottom w:val="0"/>
                                                                      <w:divBdr>
                                                                        <w:top w:val="none" w:sz="0" w:space="0" w:color="auto"/>
                                                                        <w:left w:val="none" w:sz="0" w:space="0" w:color="auto"/>
                                                                        <w:bottom w:val="none" w:sz="0" w:space="0" w:color="auto"/>
                                                                        <w:right w:val="none" w:sz="0" w:space="0" w:color="auto"/>
                                                                      </w:divBdr>
                                                                      <w:divsChild>
                                                                        <w:div w:id="2076661514">
                                                                          <w:marLeft w:val="0"/>
                                                                          <w:marRight w:val="0"/>
                                                                          <w:marTop w:val="0"/>
                                                                          <w:marBottom w:val="0"/>
                                                                          <w:divBdr>
                                                                            <w:top w:val="none" w:sz="0" w:space="0" w:color="auto"/>
                                                                            <w:left w:val="none" w:sz="0" w:space="0" w:color="auto"/>
                                                                            <w:bottom w:val="none" w:sz="0" w:space="0" w:color="auto"/>
                                                                            <w:right w:val="none" w:sz="0" w:space="0" w:color="auto"/>
                                                                          </w:divBdr>
                                                                          <w:divsChild>
                                                                            <w:div w:id="2097167774">
                                                                              <w:marLeft w:val="0"/>
                                                                              <w:marRight w:val="0"/>
                                                                              <w:marTop w:val="75"/>
                                                                              <w:marBottom w:val="75"/>
                                                                              <w:divBdr>
                                                                                <w:top w:val="none" w:sz="0" w:space="0" w:color="auto"/>
                                                                                <w:left w:val="none" w:sz="0" w:space="0" w:color="auto"/>
                                                                                <w:bottom w:val="none" w:sz="0" w:space="0" w:color="auto"/>
                                                                                <w:right w:val="none" w:sz="0" w:space="0" w:color="auto"/>
                                                                              </w:divBdr>
                                                                              <w:divsChild>
                                                                                <w:div w:id="962807893">
                                                                                  <w:marLeft w:val="0"/>
                                                                                  <w:marRight w:val="0"/>
                                                                                  <w:marTop w:val="0"/>
                                                                                  <w:marBottom w:val="0"/>
                                                                                  <w:divBdr>
                                                                                    <w:top w:val="none" w:sz="0" w:space="0" w:color="auto"/>
                                                                                    <w:left w:val="none" w:sz="0" w:space="0" w:color="auto"/>
                                                                                    <w:bottom w:val="none" w:sz="0" w:space="0" w:color="auto"/>
                                                                                    <w:right w:val="none" w:sz="0" w:space="0" w:color="auto"/>
                                                                                  </w:divBdr>
                                                                                  <w:divsChild>
                                                                                    <w:div w:id="906305403">
                                                                                      <w:marLeft w:val="0"/>
                                                                                      <w:marRight w:val="0"/>
                                                                                      <w:marTop w:val="0"/>
                                                                                      <w:marBottom w:val="0"/>
                                                                                      <w:divBdr>
                                                                                        <w:top w:val="none" w:sz="0" w:space="0" w:color="auto"/>
                                                                                        <w:left w:val="none" w:sz="0" w:space="0" w:color="auto"/>
                                                                                        <w:bottom w:val="none" w:sz="0" w:space="0" w:color="auto"/>
                                                                                        <w:right w:val="none" w:sz="0" w:space="0" w:color="auto"/>
                                                                                      </w:divBdr>
                                                                                      <w:divsChild>
                                                                                        <w:div w:id="20140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8200389">
                                              <w:marLeft w:val="0"/>
                                              <w:marRight w:val="0"/>
                                              <w:marTop w:val="0"/>
                                              <w:marBottom w:val="0"/>
                                              <w:divBdr>
                                                <w:top w:val="none" w:sz="0" w:space="0" w:color="auto"/>
                                                <w:left w:val="none" w:sz="0" w:space="0" w:color="auto"/>
                                                <w:bottom w:val="none" w:sz="0" w:space="0" w:color="auto"/>
                                                <w:right w:val="none" w:sz="0" w:space="0" w:color="auto"/>
                                              </w:divBdr>
                                              <w:divsChild>
                                                <w:div w:id="667757295">
                                                  <w:marLeft w:val="0"/>
                                                  <w:marRight w:val="0"/>
                                                  <w:marTop w:val="0"/>
                                                  <w:marBottom w:val="0"/>
                                                  <w:divBdr>
                                                    <w:top w:val="none" w:sz="0" w:space="0" w:color="auto"/>
                                                    <w:left w:val="none" w:sz="0" w:space="0" w:color="auto"/>
                                                    <w:bottom w:val="none" w:sz="0" w:space="0" w:color="auto"/>
                                                    <w:right w:val="none" w:sz="0" w:space="0" w:color="auto"/>
                                                  </w:divBdr>
                                                  <w:divsChild>
                                                    <w:div w:id="1853295968">
                                                      <w:marLeft w:val="0"/>
                                                      <w:marRight w:val="0"/>
                                                      <w:marTop w:val="0"/>
                                                      <w:marBottom w:val="0"/>
                                                      <w:divBdr>
                                                        <w:top w:val="none" w:sz="0" w:space="0" w:color="auto"/>
                                                        <w:left w:val="none" w:sz="0" w:space="0" w:color="auto"/>
                                                        <w:bottom w:val="none" w:sz="0" w:space="0" w:color="auto"/>
                                                        <w:right w:val="none" w:sz="0" w:space="0" w:color="auto"/>
                                                      </w:divBdr>
                                                      <w:divsChild>
                                                        <w:div w:id="1969122288">
                                                          <w:marLeft w:val="0"/>
                                                          <w:marRight w:val="0"/>
                                                          <w:marTop w:val="150"/>
                                                          <w:marBottom w:val="0"/>
                                                          <w:divBdr>
                                                            <w:top w:val="none" w:sz="0" w:space="0" w:color="auto"/>
                                                            <w:left w:val="none" w:sz="0" w:space="0" w:color="auto"/>
                                                            <w:bottom w:val="none" w:sz="0" w:space="0" w:color="auto"/>
                                                            <w:right w:val="none" w:sz="0" w:space="0" w:color="auto"/>
                                                          </w:divBdr>
                                                          <w:divsChild>
                                                            <w:div w:id="425422508">
                                                              <w:marLeft w:val="0"/>
                                                              <w:marRight w:val="0"/>
                                                              <w:marTop w:val="0"/>
                                                              <w:marBottom w:val="0"/>
                                                              <w:divBdr>
                                                                <w:top w:val="none" w:sz="0" w:space="0" w:color="auto"/>
                                                                <w:left w:val="none" w:sz="0" w:space="0" w:color="auto"/>
                                                                <w:bottom w:val="none" w:sz="0" w:space="0" w:color="auto"/>
                                                                <w:right w:val="none" w:sz="0" w:space="0" w:color="auto"/>
                                                              </w:divBdr>
                                                            </w:div>
                                                            <w:div w:id="1668628871">
                                                              <w:marLeft w:val="0"/>
                                                              <w:marRight w:val="0"/>
                                                              <w:marTop w:val="0"/>
                                                              <w:marBottom w:val="0"/>
                                                              <w:divBdr>
                                                                <w:top w:val="none" w:sz="0" w:space="0" w:color="auto"/>
                                                                <w:left w:val="none" w:sz="0" w:space="0" w:color="auto"/>
                                                                <w:bottom w:val="none" w:sz="0" w:space="0" w:color="auto"/>
                                                                <w:right w:val="none" w:sz="0" w:space="0" w:color="auto"/>
                                                              </w:divBdr>
                                                            </w:div>
                                                          </w:divsChild>
                                                        </w:div>
                                                        <w:div w:id="850146447">
                                                          <w:marLeft w:val="0"/>
                                                          <w:marRight w:val="0"/>
                                                          <w:marTop w:val="0"/>
                                                          <w:marBottom w:val="0"/>
                                                          <w:divBdr>
                                                            <w:top w:val="none" w:sz="0" w:space="0" w:color="auto"/>
                                                            <w:left w:val="none" w:sz="0" w:space="0" w:color="auto"/>
                                                            <w:bottom w:val="none" w:sz="0" w:space="0" w:color="auto"/>
                                                            <w:right w:val="none" w:sz="0" w:space="0" w:color="auto"/>
                                                          </w:divBdr>
                                                          <w:divsChild>
                                                            <w:div w:id="898714904">
                                                              <w:marLeft w:val="0"/>
                                                              <w:marRight w:val="0"/>
                                                              <w:marTop w:val="0"/>
                                                              <w:marBottom w:val="0"/>
                                                              <w:divBdr>
                                                                <w:top w:val="none" w:sz="0" w:space="0" w:color="auto"/>
                                                                <w:left w:val="none" w:sz="0" w:space="0" w:color="auto"/>
                                                                <w:bottom w:val="none" w:sz="0" w:space="0" w:color="auto"/>
                                                                <w:right w:val="none" w:sz="0" w:space="0" w:color="auto"/>
                                                              </w:divBdr>
                                                              <w:divsChild>
                                                                <w:div w:id="500586960">
                                                                  <w:marLeft w:val="0"/>
                                                                  <w:marRight w:val="0"/>
                                                                  <w:marTop w:val="0"/>
                                                                  <w:marBottom w:val="0"/>
                                                                  <w:divBdr>
                                                                    <w:top w:val="none" w:sz="0" w:space="0" w:color="auto"/>
                                                                    <w:left w:val="none" w:sz="0" w:space="0" w:color="auto"/>
                                                                    <w:bottom w:val="none" w:sz="0" w:space="0" w:color="auto"/>
                                                                    <w:right w:val="none" w:sz="0" w:space="0" w:color="auto"/>
                                                                  </w:divBdr>
                                                                  <w:divsChild>
                                                                    <w:div w:id="2132043196">
                                                                      <w:marLeft w:val="0"/>
                                                                      <w:marRight w:val="0"/>
                                                                      <w:marTop w:val="0"/>
                                                                      <w:marBottom w:val="0"/>
                                                                      <w:divBdr>
                                                                        <w:top w:val="none" w:sz="0" w:space="0" w:color="auto"/>
                                                                        <w:left w:val="none" w:sz="0" w:space="0" w:color="auto"/>
                                                                        <w:bottom w:val="none" w:sz="0" w:space="0" w:color="auto"/>
                                                                        <w:right w:val="none" w:sz="0" w:space="0" w:color="auto"/>
                                                                      </w:divBdr>
                                                                    </w:div>
                                                                    <w:div w:id="2079089752">
                                                                      <w:marLeft w:val="0"/>
                                                                      <w:marRight w:val="0"/>
                                                                      <w:marTop w:val="0"/>
                                                                      <w:marBottom w:val="0"/>
                                                                      <w:divBdr>
                                                                        <w:top w:val="none" w:sz="0" w:space="0" w:color="auto"/>
                                                                        <w:left w:val="none" w:sz="0" w:space="0" w:color="auto"/>
                                                                        <w:bottom w:val="none" w:sz="0" w:space="0" w:color="auto"/>
                                                                        <w:right w:val="none" w:sz="0" w:space="0" w:color="auto"/>
                                                                      </w:divBdr>
                                                                    </w:div>
                                                                    <w:div w:id="58642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9660284">
          <w:marLeft w:val="0"/>
          <w:marRight w:val="0"/>
          <w:marTop w:val="0"/>
          <w:marBottom w:val="0"/>
          <w:divBdr>
            <w:top w:val="none" w:sz="0" w:space="0" w:color="auto"/>
            <w:left w:val="none" w:sz="0" w:space="0" w:color="auto"/>
            <w:bottom w:val="none" w:sz="0" w:space="0" w:color="auto"/>
            <w:right w:val="none" w:sz="0" w:space="0" w:color="auto"/>
          </w:divBdr>
          <w:divsChild>
            <w:div w:id="1000036744">
              <w:marLeft w:val="0"/>
              <w:marRight w:val="0"/>
              <w:marTop w:val="0"/>
              <w:marBottom w:val="0"/>
              <w:divBdr>
                <w:top w:val="none" w:sz="0" w:space="0" w:color="auto"/>
                <w:left w:val="none" w:sz="0" w:space="0" w:color="auto"/>
                <w:bottom w:val="none" w:sz="0" w:space="0" w:color="auto"/>
                <w:right w:val="none" w:sz="0" w:space="0" w:color="auto"/>
              </w:divBdr>
              <w:divsChild>
                <w:div w:id="671645019">
                  <w:marLeft w:val="0"/>
                  <w:marRight w:val="0"/>
                  <w:marTop w:val="0"/>
                  <w:marBottom w:val="0"/>
                  <w:divBdr>
                    <w:top w:val="none" w:sz="0" w:space="0" w:color="auto"/>
                    <w:left w:val="none" w:sz="0" w:space="0" w:color="auto"/>
                    <w:bottom w:val="none" w:sz="0" w:space="0" w:color="auto"/>
                    <w:right w:val="none" w:sz="0" w:space="0" w:color="auto"/>
                  </w:divBdr>
                  <w:divsChild>
                    <w:div w:id="1731228521">
                      <w:marLeft w:val="0"/>
                      <w:marRight w:val="0"/>
                      <w:marTop w:val="0"/>
                      <w:marBottom w:val="0"/>
                      <w:divBdr>
                        <w:top w:val="none" w:sz="0" w:space="0" w:color="auto"/>
                        <w:left w:val="none" w:sz="0" w:space="0" w:color="auto"/>
                        <w:bottom w:val="none" w:sz="0" w:space="0" w:color="auto"/>
                        <w:right w:val="none" w:sz="0" w:space="0" w:color="auto"/>
                      </w:divBdr>
                      <w:divsChild>
                        <w:div w:id="601761470">
                          <w:marLeft w:val="0"/>
                          <w:marRight w:val="0"/>
                          <w:marTop w:val="75"/>
                          <w:marBottom w:val="0"/>
                          <w:divBdr>
                            <w:top w:val="none" w:sz="0" w:space="0" w:color="auto"/>
                            <w:left w:val="none" w:sz="0" w:space="0" w:color="auto"/>
                            <w:bottom w:val="none" w:sz="0" w:space="0" w:color="auto"/>
                            <w:right w:val="none" w:sz="0" w:space="0" w:color="auto"/>
                          </w:divBdr>
                          <w:divsChild>
                            <w:div w:id="1346785432">
                              <w:marLeft w:val="0"/>
                              <w:marRight w:val="0"/>
                              <w:marTop w:val="0"/>
                              <w:marBottom w:val="0"/>
                              <w:divBdr>
                                <w:top w:val="none" w:sz="0" w:space="0" w:color="auto"/>
                                <w:left w:val="none" w:sz="0" w:space="0" w:color="auto"/>
                                <w:bottom w:val="none" w:sz="0" w:space="0" w:color="auto"/>
                                <w:right w:val="none" w:sz="0" w:space="0" w:color="auto"/>
                              </w:divBdr>
                            </w:div>
                            <w:div w:id="2025862459">
                              <w:marLeft w:val="0"/>
                              <w:marRight w:val="0"/>
                              <w:marTop w:val="0"/>
                              <w:marBottom w:val="0"/>
                              <w:divBdr>
                                <w:top w:val="none" w:sz="0" w:space="0" w:color="auto"/>
                                <w:left w:val="none" w:sz="0" w:space="0" w:color="auto"/>
                                <w:bottom w:val="none" w:sz="0" w:space="0" w:color="auto"/>
                                <w:right w:val="none" w:sz="0" w:space="0" w:color="auto"/>
                              </w:divBdr>
                            </w:div>
                          </w:divsChild>
                        </w:div>
                        <w:div w:id="1913391858">
                          <w:marLeft w:val="0"/>
                          <w:marRight w:val="0"/>
                          <w:marTop w:val="0"/>
                          <w:marBottom w:val="150"/>
                          <w:divBdr>
                            <w:top w:val="none" w:sz="0" w:space="0" w:color="auto"/>
                            <w:left w:val="none" w:sz="0" w:space="0" w:color="auto"/>
                            <w:bottom w:val="single" w:sz="6" w:space="0" w:color="CCCCCC"/>
                            <w:right w:val="none" w:sz="0" w:space="0" w:color="auto"/>
                          </w:divBdr>
                          <w:divsChild>
                            <w:div w:id="1755006186">
                              <w:marLeft w:val="300"/>
                              <w:marRight w:val="0"/>
                              <w:marTop w:val="0"/>
                              <w:marBottom w:val="450"/>
                              <w:divBdr>
                                <w:top w:val="none" w:sz="0" w:space="0" w:color="auto"/>
                                <w:left w:val="none" w:sz="0" w:space="0" w:color="auto"/>
                                <w:bottom w:val="none" w:sz="0" w:space="0" w:color="auto"/>
                                <w:right w:val="none" w:sz="0" w:space="0" w:color="auto"/>
                              </w:divBdr>
                            </w:div>
                          </w:divsChild>
                        </w:div>
                        <w:div w:id="1937906849">
                          <w:marLeft w:val="0"/>
                          <w:marRight w:val="0"/>
                          <w:marTop w:val="0"/>
                          <w:marBottom w:val="0"/>
                          <w:divBdr>
                            <w:top w:val="none" w:sz="0" w:space="0" w:color="auto"/>
                            <w:left w:val="none" w:sz="0" w:space="0" w:color="auto"/>
                            <w:bottom w:val="none" w:sz="0" w:space="0" w:color="auto"/>
                            <w:right w:val="none" w:sz="0" w:space="0" w:color="auto"/>
                          </w:divBdr>
                          <w:divsChild>
                            <w:div w:id="1947930195">
                              <w:marLeft w:val="0"/>
                              <w:marRight w:val="0"/>
                              <w:marTop w:val="0"/>
                              <w:marBottom w:val="0"/>
                              <w:divBdr>
                                <w:top w:val="none" w:sz="0" w:space="0" w:color="auto"/>
                                <w:left w:val="none" w:sz="0" w:space="0" w:color="auto"/>
                                <w:bottom w:val="none" w:sz="0" w:space="0" w:color="auto"/>
                                <w:right w:val="none" w:sz="0" w:space="0" w:color="auto"/>
                              </w:divBdr>
                              <w:divsChild>
                                <w:div w:id="58596117">
                                  <w:marLeft w:val="0"/>
                                  <w:marRight w:val="0"/>
                                  <w:marTop w:val="0"/>
                                  <w:marBottom w:val="0"/>
                                  <w:divBdr>
                                    <w:top w:val="none" w:sz="0" w:space="0" w:color="auto"/>
                                    <w:left w:val="none" w:sz="0" w:space="0" w:color="auto"/>
                                    <w:bottom w:val="none" w:sz="0" w:space="0" w:color="auto"/>
                                    <w:right w:val="none" w:sz="0" w:space="0" w:color="auto"/>
                                  </w:divBdr>
                                </w:div>
                                <w:div w:id="874269073">
                                  <w:marLeft w:val="0"/>
                                  <w:marRight w:val="0"/>
                                  <w:marTop w:val="0"/>
                                  <w:marBottom w:val="0"/>
                                  <w:divBdr>
                                    <w:top w:val="none" w:sz="0" w:space="0" w:color="auto"/>
                                    <w:left w:val="none" w:sz="0" w:space="0" w:color="auto"/>
                                    <w:bottom w:val="none" w:sz="0" w:space="0" w:color="auto"/>
                                    <w:right w:val="none" w:sz="0" w:space="0" w:color="auto"/>
                                  </w:divBdr>
                                  <w:divsChild>
                                    <w:div w:id="2132086096">
                                      <w:marLeft w:val="300"/>
                                      <w:marRight w:val="0"/>
                                      <w:marTop w:val="0"/>
                                      <w:marBottom w:val="0"/>
                                      <w:divBdr>
                                        <w:top w:val="none" w:sz="0" w:space="0" w:color="auto"/>
                                        <w:left w:val="none" w:sz="0" w:space="0" w:color="auto"/>
                                        <w:bottom w:val="none" w:sz="0" w:space="0" w:color="auto"/>
                                        <w:right w:val="none" w:sz="0" w:space="0" w:color="auto"/>
                                      </w:divBdr>
                                    </w:div>
                                  </w:divsChild>
                                </w:div>
                                <w:div w:id="759258596">
                                  <w:marLeft w:val="0"/>
                                  <w:marRight w:val="0"/>
                                  <w:marTop w:val="0"/>
                                  <w:marBottom w:val="0"/>
                                  <w:divBdr>
                                    <w:top w:val="none" w:sz="0" w:space="0" w:color="auto"/>
                                    <w:left w:val="none" w:sz="0" w:space="0" w:color="auto"/>
                                    <w:bottom w:val="none" w:sz="0" w:space="0" w:color="auto"/>
                                    <w:right w:val="none" w:sz="0" w:space="0" w:color="auto"/>
                                  </w:divBdr>
                                  <w:divsChild>
                                    <w:div w:id="1864976704">
                                      <w:marLeft w:val="300"/>
                                      <w:marRight w:val="0"/>
                                      <w:marTop w:val="0"/>
                                      <w:marBottom w:val="0"/>
                                      <w:divBdr>
                                        <w:top w:val="none" w:sz="0" w:space="0" w:color="auto"/>
                                        <w:left w:val="none" w:sz="0" w:space="0" w:color="auto"/>
                                        <w:bottom w:val="none" w:sz="0" w:space="0" w:color="auto"/>
                                        <w:right w:val="none" w:sz="0" w:space="0" w:color="auto"/>
                                      </w:divBdr>
                                    </w:div>
                                  </w:divsChild>
                                </w:div>
                                <w:div w:id="329218103">
                                  <w:marLeft w:val="0"/>
                                  <w:marRight w:val="0"/>
                                  <w:marTop w:val="0"/>
                                  <w:marBottom w:val="0"/>
                                  <w:divBdr>
                                    <w:top w:val="none" w:sz="0" w:space="0" w:color="auto"/>
                                    <w:left w:val="none" w:sz="0" w:space="0" w:color="auto"/>
                                    <w:bottom w:val="none" w:sz="0" w:space="0" w:color="auto"/>
                                    <w:right w:val="none" w:sz="0" w:space="0" w:color="auto"/>
                                  </w:divBdr>
                                  <w:divsChild>
                                    <w:div w:id="17434752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1903384">
                              <w:marLeft w:val="0"/>
                              <w:marRight w:val="0"/>
                              <w:marTop w:val="0"/>
                              <w:marBottom w:val="0"/>
                              <w:divBdr>
                                <w:top w:val="none" w:sz="0" w:space="0" w:color="auto"/>
                                <w:left w:val="none" w:sz="0" w:space="0" w:color="auto"/>
                                <w:bottom w:val="none" w:sz="0" w:space="0" w:color="auto"/>
                                <w:right w:val="none" w:sz="0" w:space="0" w:color="auto"/>
                              </w:divBdr>
                              <w:divsChild>
                                <w:div w:id="215703588">
                                  <w:marLeft w:val="0"/>
                                  <w:marRight w:val="0"/>
                                  <w:marTop w:val="0"/>
                                  <w:marBottom w:val="0"/>
                                  <w:divBdr>
                                    <w:top w:val="none" w:sz="0" w:space="0" w:color="auto"/>
                                    <w:left w:val="none" w:sz="0" w:space="0" w:color="auto"/>
                                    <w:bottom w:val="none" w:sz="0" w:space="0" w:color="auto"/>
                                    <w:right w:val="none" w:sz="0" w:space="0" w:color="auto"/>
                                  </w:divBdr>
                                </w:div>
                                <w:div w:id="1397895134">
                                  <w:marLeft w:val="300"/>
                                  <w:marRight w:val="0"/>
                                  <w:marTop w:val="0"/>
                                  <w:marBottom w:val="0"/>
                                  <w:divBdr>
                                    <w:top w:val="none" w:sz="0" w:space="0" w:color="auto"/>
                                    <w:left w:val="none" w:sz="0" w:space="0" w:color="auto"/>
                                    <w:bottom w:val="none" w:sz="0" w:space="0" w:color="auto"/>
                                    <w:right w:val="none" w:sz="0" w:space="0" w:color="auto"/>
                                  </w:divBdr>
                                  <w:divsChild>
                                    <w:div w:id="671223905">
                                      <w:marLeft w:val="0"/>
                                      <w:marRight w:val="0"/>
                                      <w:marTop w:val="0"/>
                                      <w:marBottom w:val="375"/>
                                      <w:divBdr>
                                        <w:top w:val="none" w:sz="0" w:space="0" w:color="auto"/>
                                        <w:left w:val="none" w:sz="0" w:space="0" w:color="auto"/>
                                        <w:bottom w:val="none" w:sz="0" w:space="0" w:color="auto"/>
                                        <w:right w:val="none" w:sz="0" w:space="0" w:color="auto"/>
                                      </w:divBdr>
                                      <w:divsChild>
                                        <w:div w:id="194337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976716">
                                  <w:marLeft w:val="0"/>
                                  <w:marRight w:val="0"/>
                                  <w:marTop w:val="0"/>
                                  <w:marBottom w:val="0"/>
                                  <w:divBdr>
                                    <w:top w:val="none" w:sz="0" w:space="0" w:color="auto"/>
                                    <w:left w:val="none" w:sz="0" w:space="0" w:color="auto"/>
                                    <w:bottom w:val="none" w:sz="0" w:space="0" w:color="auto"/>
                                    <w:right w:val="none" w:sz="0" w:space="0" w:color="auto"/>
                                  </w:divBdr>
                                  <w:divsChild>
                                    <w:div w:id="1935477385">
                                      <w:marLeft w:val="300"/>
                                      <w:marRight w:val="0"/>
                                      <w:marTop w:val="0"/>
                                      <w:marBottom w:val="0"/>
                                      <w:divBdr>
                                        <w:top w:val="none" w:sz="0" w:space="0" w:color="auto"/>
                                        <w:left w:val="none" w:sz="0" w:space="0" w:color="auto"/>
                                        <w:bottom w:val="none" w:sz="0" w:space="0" w:color="auto"/>
                                        <w:right w:val="none" w:sz="0" w:space="0" w:color="auto"/>
                                      </w:divBdr>
                                    </w:div>
                                  </w:divsChild>
                                </w:div>
                                <w:div w:id="552347448">
                                  <w:marLeft w:val="0"/>
                                  <w:marRight w:val="0"/>
                                  <w:marTop w:val="0"/>
                                  <w:marBottom w:val="0"/>
                                  <w:divBdr>
                                    <w:top w:val="none" w:sz="0" w:space="0" w:color="auto"/>
                                    <w:left w:val="none" w:sz="0" w:space="0" w:color="auto"/>
                                    <w:bottom w:val="none" w:sz="0" w:space="0" w:color="auto"/>
                                    <w:right w:val="none" w:sz="0" w:space="0" w:color="auto"/>
                                  </w:divBdr>
                                  <w:divsChild>
                                    <w:div w:id="1673802283">
                                      <w:marLeft w:val="300"/>
                                      <w:marRight w:val="0"/>
                                      <w:marTop w:val="0"/>
                                      <w:marBottom w:val="0"/>
                                      <w:divBdr>
                                        <w:top w:val="none" w:sz="0" w:space="0" w:color="auto"/>
                                        <w:left w:val="none" w:sz="0" w:space="0" w:color="auto"/>
                                        <w:bottom w:val="none" w:sz="0" w:space="0" w:color="auto"/>
                                        <w:right w:val="none" w:sz="0" w:space="0" w:color="auto"/>
                                      </w:divBdr>
                                    </w:div>
                                  </w:divsChild>
                                </w:div>
                                <w:div w:id="927077678">
                                  <w:marLeft w:val="0"/>
                                  <w:marRight w:val="0"/>
                                  <w:marTop w:val="0"/>
                                  <w:marBottom w:val="0"/>
                                  <w:divBdr>
                                    <w:top w:val="none" w:sz="0" w:space="0" w:color="auto"/>
                                    <w:left w:val="none" w:sz="0" w:space="0" w:color="auto"/>
                                    <w:bottom w:val="none" w:sz="0" w:space="0" w:color="auto"/>
                                    <w:right w:val="none" w:sz="0" w:space="0" w:color="auto"/>
                                  </w:divBdr>
                                  <w:divsChild>
                                    <w:div w:id="58603609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16016366">
                              <w:marLeft w:val="0"/>
                              <w:marRight w:val="0"/>
                              <w:marTop w:val="0"/>
                              <w:marBottom w:val="0"/>
                              <w:divBdr>
                                <w:top w:val="none" w:sz="0" w:space="0" w:color="auto"/>
                                <w:left w:val="none" w:sz="0" w:space="0" w:color="auto"/>
                                <w:bottom w:val="none" w:sz="0" w:space="0" w:color="auto"/>
                                <w:right w:val="none" w:sz="0" w:space="0" w:color="auto"/>
                              </w:divBdr>
                              <w:divsChild>
                                <w:div w:id="1702707858">
                                  <w:marLeft w:val="0"/>
                                  <w:marRight w:val="0"/>
                                  <w:marTop w:val="0"/>
                                  <w:marBottom w:val="0"/>
                                  <w:divBdr>
                                    <w:top w:val="none" w:sz="0" w:space="0" w:color="auto"/>
                                    <w:left w:val="none" w:sz="0" w:space="0" w:color="auto"/>
                                    <w:bottom w:val="none" w:sz="0" w:space="0" w:color="auto"/>
                                    <w:right w:val="none" w:sz="0" w:space="0" w:color="auto"/>
                                  </w:divBdr>
                                </w:div>
                                <w:div w:id="1308239157">
                                  <w:marLeft w:val="0"/>
                                  <w:marRight w:val="0"/>
                                  <w:marTop w:val="0"/>
                                  <w:marBottom w:val="0"/>
                                  <w:divBdr>
                                    <w:top w:val="none" w:sz="0" w:space="0" w:color="auto"/>
                                    <w:left w:val="none" w:sz="0" w:space="0" w:color="auto"/>
                                    <w:bottom w:val="none" w:sz="0" w:space="0" w:color="auto"/>
                                    <w:right w:val="none" w:sz="0" w:space="0" w:color="auto"/>
                                  </w:divBdr>
                                  <w:divsChild>
                                    <w:div w:id="1955556628">
                                      <w:marLeft w:val="300"/>
                                      <w:marRight w:val="0"/>
                                      <w:marTop w:val="0"/>
                                      <w:marBottom w:val="0"/>
                                      <w:divBdr>
                                        <w:top w:val="none" w:sz="0" w:space="0" w:color="auto"/>
                                        <w:left w:val="none" w:sz="0" w:space="0" w:color="auto"/>
                                        <w:bottom w:val="none" w:sz="0" w:space="0" w:color="auto"/>
                                        <w:right w:val="none" w:sz="0" w:space="0" w:color="auto"/>
                                      </w:divBdr>
                                    </w:div>
                                  </w:divsChild>
                                </w:div>
                                <w:div w:id="641884998">
                                  <w:marLeft w:val="0"/>
                                  <w:marRight w:val="0"/>
                                  <w:marTop w:val="0"/>
                                  <w:marBottom w:val="0"/>
                                  <w:divBdr>
                                    <w:top w:val="none" w:sz="0" w:space="0" w:color="auto"/>
                                    <w:left w:val="none" w:sz="0" w:space="0" w:color="auto"/>
                                    <w:bottom w:val="none" w:sz="0" w:space="0" w:color="auto"/>
                                    <w:right w:val="none" w:sz="0" w:space="0" w:color="auto"/>
                                  </w:divBdr>
                                  <w:divsChild>
                                    <w:div w:id="1787041481">
                                      <w:marLeft w:val="300"/>
                                      <w:marRight w:val="0"/>
                                      <w:marTop w:val="0"/>
                                      <w:marBottom w:val="0"/>
                                      <w:divBdr>
                                        <w:top w:val="none" w:sz="0" w:space="0" w:color="auto"/>
                                        <w:left w:val="none" w:sz="0" w:space="0" w:color="auto"/>
                                        <w:bottom w:val="none" w:sz="0" w:space="0" w:color="auto"/>
                                        <w:right w:val="none" w:sz="0" w:space="0" w:color="auto"/>
                                      </w:divBdr>
                                    </w:div>
                                  </w:divsChild>
                                </w:div>
                                <w:div w:id="690647666">
                                  <w:marLeft w:val="0"/>
                                  <w:marRight w:val="0"/>
                                  <w:marTop w:val="0"/>
                                  <w:marBottom w:val="0"/>
                                  <w:divBdr>
                                    <w:top w:val="none" w:sz="0" w:space="0" w:color="auto"/>
                                    <w:left w:val="none" w:sz="0" w:space="0" w:color="auto"/>
                                    <w:bottom w:val="none" w:sz="0" w:space="0" w:color="auto"/>
                                    <w:right w:val="none" w:sz="0" w:space="0" w:color="auto"/>
                                  </w:divBdr>
                                  <w:divsChild>
                                    <w:div w:id="276185408">
                                      <w:marLeft w:val="300"/>
                                      <w:marRight w:val="0"/>
                                      <w:marTop w:val="0"/>
                                      <w:marBottom w:val="0"/>
                                      <w:divBdr>
                                        <w:top w:val="none" w:sz="0" w:space="0" w:color="auto"/>
                                        <w:left w:val="none" w:sz="0" w:space="0" w:color="auto"/>
                                        <w:bottom w:val="none" w:sz="0" w:space="0" w:color="auto"/>
                                        <w:right w:val="none" w:sz="0" w:space="0" w:color="auto"/>
                                      </w:divBdr>
                                    </w:div>
                                    <w:div w:id="1798991838">
                                      <w:marLeft w:val="0"/>
                                      <w:marRight w:val="0"/>
                                      <w:marTop w:val="0"/>
                                      <w:marBottom w:val="0"/>
                                      <w:divBdr>
                                        <w:top w:val="none" w:sz="0" w:space="0" w:color="auto"/>
                                        <w:left w:val="none" w:sz="0" w:space="0" w:color="auto"/>
                                        <w:bottom w:val="none" w:sz="0" w:space="0" w:color="auto"/>
                                        <w:right w:val="none" w:sz="0" w:space="0" w:color="auto"/>
                                      </w:divBdr>
                                      <w:divsChild>
                                        <w:div w:id="1487086243">
                                          <w:marLeft w:val="300"/>
                                          <w:marRight w:val="0"/>
                                          <w:marTop w:val="0"/>
                                          <w:marBottom w:val="0"/>
                                          <w:divBdr>
                                            <w:top w:val="none" w:sz="0" w:space="0" w:color="auto"/>
                                            <w:left w:val="none" w:sz="0" w:space="0" w:color="auto"/>
                                            <w:bottom w:val="none" w:sz="0" w:space="0" w:color="auto"/>
                                            <w:right w:val="none" w:sz="0" w:space="0" w:color="auto"/>
                                          </w:divBdr>
                                        </w:div>
                                        <w:div w:id="378482751">
                                          <w:marLeft w:val="0"/>
                                          <w:marRight w:val="0"/>
                                          <w:marTop w:val="0"/>
                                          <w:marBottom w:val="0"/>
                                          <w:divBdr>
                                            <w:top w:val="none" w:sz="0" w:space="0" w:color="auto"/>
                                            <w:left w:val="none" w:sz="0" w:space="0" w:color="auto"/>
                                            <w:bottom w:val="none" w:sz="0" w:space="0" w:color="auto"/>
                                            <w:right w:val="none" w:sz="0" w:space="0" w:color="auto"/>
                                          </w:divBdr>
                                          <w:divsChild>
                                            <w:div w:id="1206259246">
                                              <w:marLeft w:val="300"/>
                                              <w:marRight w:val="0"/>
                                              <w:marTop w:val="0"/>
                                              <w:marBottom w:val="0"/>
                                              <w:divBdr>
                                                <w:top w:val="none" w:sz="0" w:space="0" w:color="auto"/>
                                                <w:left w:val="none" w:sz="0" w:space="0" w:color="auto"/>
                                                <w:bottom w:val="none" w:sz="0" w:space="0" w:color="auto"/>
                                                <w:right w:val="none" w:sz="0" w:space="0" w:color="auto"/>
                                              </w:divBdr>
                                            </w:div>
                                          </w:divsChild>
                                        </w:div>
                                        <w:div w:id="357048759">
                                          <w:marLeft w:val="0"/>
                                          <w:marRight w:val="0"/>
                                          <w:marTop w:val="0"/>
                                          <w:marBottom w:val="0"/>
                                          <w:divBdr>
                                            <w:top w:val="none" w:sz="0" w:space="0" w:color="auto"/>
                                            <w:left w:val="none" w:sz="0" w:space="0" w:color="auto"/>
                                            <w:bottom w:val="none" w:sz="0" w:space="0" w:color="auto"/>
                                            <w:right w:val="none" w:sz="0" w:space="0" w:color="auto"/>
                                          </w:divBdr>
                                          <w:divsChild>
                                            <w:div w:id="177624934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519323661">
                                      <w:marLeft w:val="0"/>
                                      <w:marRight w:val="0"/>
                                      <w:marTop w:val="0"/>
                                      <w:marBottom w:val="0"/>
                                      <w:divBdr>
                                        <w:top w:val="none" w:sz="0" w:space="0" w:color="auto"/>
                                        <w:left w:val="none" w:sz="0" w:space="0" w:color="auto"/>
                                        <w:bottom w:val="none" w:sz="0" w:space="0" w:color="auto"/>
                                        <w:right w:val="none" w:sz="0" w:space="0" w:color="auto"/>
                                      </w:divBdr>
                                      <w:divsChild>
                                        <w:div w:id="1264070388">
                                          <w:marLeft w:val="300"/>
                                          <w:marRight w:val="0"/>
                                          <w:marTop w:val="0"/>
                                          <w:marBottom w:val="0"/>
                                          <w:divBdr>
                                            <w:top w:val="none" w:sz="0" w:space="0" w:color="auto"/>
                                            <w:left w:val="none" w:sz="0" w:space="0" w:color="auto"/>
                                            <w:bottom w:val="none" w:sz="0" w:space="0" w:color="auto"/>
                                            <w:right w:val="none" w:sz="0" w:space="0" w:color="auto"/>
                                          </w:divBdr>
                                        </w:div>
                                        <w:div w:id="1091119742">
                                          <w:marLeft w:val="0"/>
                                          <w:marRight w:val="0"/>
                                          <w:marTop w:val="0"/>
                                          <w:marBottom w:val="0"/>
                                          <w:divBdr>
                                            <w:top w:val="none" w:sz="0" w:space="0" w:color="auto"/>
                                            <w:left w:val="none" w:sz="0" w:space="0" w:color="auto"/>
                                            <w:bottom w:val="none" w:sz="0" w:space="0" w:color="auto"/>
                                            <w:right w:val="none" w:sz="0" w:space="0" w:color="auto"/>
                                          </w:divBdr>
                                          <w:divsChild>
                                            <w:div w:id="1250961679">
                                              <w:marLeft w:val="300"/>
                                              <w:marRight w:val="0"/>
                                              <w:marTop w:val="0"/>
                                              <w:marBottom w:val="0"/>
                                              <w:divBdr>
                                                <w:top w:val="none" w:sz="0" w:space="0" w:color="auto"/>
                                                <w:left w:val="none" w:sz="0" w:space="0" w:color="auto"/>
                                                <w:bottom w:val="none" w:sz="0" w:space="0" w:color="auto"/>
                                                <w:right w:val="none" w:sz="0" w:space="0" w:color="auto"/>
                                              </w:divBdr>
                                            </w:div>
                                          </w:divsChild>
                                        </w:div>
                                        <w:div w:id="1748074274">
                                          <w:marLeft w:val="0"/>
                                          <w:marRight w:val="0"/>
                                          <w:marTop w:val="0"/>
                                          <w:marBottom w:val="0"/>
                                          <w:divBdr>
                                            <w:top w:val="none" w:sz="0" w:space="0" w:color="auto"/>
                                            <w:left w:val="none" w:sz="0" w:space="0" w:color="auto"/>
                                            <w:bottom w:val="none" w:sz="0" w:space="0" w:color="auto"/>
                                            <w:right w:val="none" w:sz="0" w:space="0" w:color="auto"/>
                                          </w:divBdr>
                                          <w:divsChild>
                                            <w:div w:id="918297484">
                                              <w:marLeft w:val="300"/>
                                              <w:marRight w:val="0"/>
                                              <w:marTop w:val="0"/>
                                              <w:marBottom w:val="0"/>
                                              <w:divBdr>
                                                <w:top w:val="none" w:sz="0" w:space="0" w:color="auto"/>
                                                <w:left w:val="none" w:sz="0" w:space="0" w:color="auto"/>
                                                <w:bottom w:val="none" w:sz="0" w:space="0" w:color="auto"/>
                                                <w:right w:val="none" w:sz="0" w:space="0" w:color="auto"/>
                                              </w:divBdr>
                                            </w:div>
                                          </w:divsChild>
                                        </w:div>
                                        <w:div w:id="31811622">
                                          <w:marLeft w:val="0"/>
                                          <w:marRight w:val="0"/>
                                          <w:marTop w:val="0"/>
                                          <w:marBottom w:val="0"/>
                                          <w:divBdr>
                                            <w:top w:val="none" w:sz="0" w:space="0" w:color="auto"/>
                                            <w:left w:val="none" w:sz="0" w:space="0" w:color="auto"/>
                                            <w:bottom w:val="none" w:sz="0" w:space="0" w:color="auto"/>
                                            <w:right w:val="none" w:sz="0" w:space="0" w:color="auto"/>
                                          </w:divBdr>
                                          <w:divsChild>
                                            <w:div w:id="198353350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890769604">
                                      <w:marLeft w:val="0"/>
                                      <w:marRight w:val="0"/>
                                      <w:marTop w:val="0"/>
                                      <w:marBottom w:val="0"/>
                                      <w:divBdr>
                                        <w:top w:val="none" w:sz="0" w:space="0" w:color="auto"/>
                                        <w:left w:val="none" w:sz="0" w:space="0" w:color="auto"/>
                                        <w:bottom w:val="none" w:sz="0" w:space="0" w:color="auto"/>
                                        <w:right w:val="none" w:sz="0" w:space="0" w:color="auto"/>
                                      </w:divBdr>
                                      <w:divsChild>
                                        <w:div w:id="1413619255">
                                          <w:marLeft w:val="300"/>
                                          <w:marRight w:val="0"/>
                                          <w:marTop w:val="0"/>
                                          <w:marBottom w:val="0"/>
                                          <w:divBdr>
                                            <w:top w:val="none" w:sz="0" w:space="0" w:color="auto"/>
                                            <w:left w:val="none" w:sz="0" w:space="0" w:color="auto"/>
                                            <w:bottom w:val="none" w:sz="0" w:space="0" w:color="auto"/>
                                            <w:right w:val="none" w:sz="0" w:space="0" w:color="auto"/>
                                          </w:divBdr>
                                        </w:div>
                                        <w:div w:id="1680157235">
                                          <w:marLeft w:val="0"/>
                                          <w:marRight w:val="0"/>
                                          <w:marTop w:val="0"/>
                                          <w:marBottom w:val="0"/>
                                          <w:divBdr>
                                            <w:top w:val="none" w:sz="0" w:space="0" w:color="auto"/>
                                            <w:left w:val="none" w:sz="0" w:space="0" w:color="auto"/>
                                            <w:bottom w:val="none" w:sz="0" w:space="0" w:color="auto"/>
                                            <w:right w:val="none" w:sz="0" w:space="0" w:color="auto"/>
                                          </w:divBdr>
                                          <w:divsChild>
                                            <w:div w:id="647174191">
                                              <w:marLeft w:val="300"/>
                                              <w:marRight w:val="0"/>
                                              <w:marTop w:val="0"/>
                                              <w:marBottom w:val="0"/>
                                              <w:divBdr>
                                                <w:top w:val="none" w:sz="0" w:space="0" w:color="auto"/>
                                                <w:left w:val="none" w:sz="0" w:space="0" w:color="auto"/>
                                                <w:bottom w:val="none" w:sz="0" w:space="0" w:color="auto"/>
                                                <w:right w:val="none" w:sz="0" w:space="0" w:color="auto"/>
                                              </w:divBdr>
                                            </w:div>
                                          </w:divsChild>
                                        </w:div>
                                        <w:div w:id="1375958406">
                                          <w:marLeft w:val="0"/>
                                          <w:marRight w:val="0"/>
                                          <w:marTop w:val="0"/>
                                          <w:marBottom w:val="0"/>
                                          <w:divBdr>
                                            <w:top w:val="none" w:sz="0" w:space="0" w:color="auto"/>
                                            <w:left w:val="none" w:sz="0" w:space="0" w:color="auto"/>
                                            <w:bottom w:val="none" w:sz="0" w:space="0" w:color="auto"/>
                                            <w:right w:val="none" w:sz="0" w:space="0" w:color="auto"/>
                                          </w:divBdr>
                                          <w:divsChild>
                                            <w:div w:id="174452097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7435111">
                                      <w:marLeft w:val="0"/>
                                      <w:marRight w:val="0"/>
                                      <w:marTop w:val="0"/>
                                      <w:marBottom w:val="0"/>
                                      <w:divBdr>
                                        <w:top w:val="none" w:sz="0" w:space="0" w:color="auto"/>
                                        <w:left w:val="none" w:sz="0" w:space="0" w:color="auto"/>
                                        <w:bottom w:val="none" w:sz="0" w:space="0" w:color="auto"/>
                                        <w:right w:val="none" w:sz="0" w:space="0" w:color="auto"/>
                                      </w:divBdr>
                                      <w:divsChild>
                                        <w:div w:id="789857631">
                                          <w:marLeft w:val="300"/>
                                          <w:marRight w:val="0"/>
                                          <w:marTop w:val="0"/>
                                          <w:marBottom w:val="0"/>
                                          <w:divBdr>
                                            <w:top w:val="none" w:sz="0" w:space="0" w:color="auto"/>
                                            <w:left w:val="none" w:sz="0" w:space="0" w:color="auto"/>
                                            <w:bottom w:val="none" w:sz="0" w:space="0" w:color="auto"/>
                                            <w:right w:val="none" w:sz="0" w:space="0" w:color="auto"/>
                                          </w:divBdr>
                                        </w:div>
                                        <w:div w:id="2073305971">
                                          <w:marLeft w:val="0"/>
                                          <w:marRight w:val="0"/>
                                          <w:marTop w:val="0"/>
                                          <w:marBottom w:val="0"/>
                                          <w:divBdr>
                                            <w:top w:val="none" w:sz="0" w:space="0" w:color="auto"/>
                                            <w:left w:val="none" w:sz="0" w:space="0" w:color="auto"/>
                                            <w:bottom w:val="none" w:sz="0" w:space="0" w:color="auto"/>
                                            <w:right w:val="none" w:sz="0" w:space="0" w:color="auto"/>
                                          </w:divBdr>
                                          <w:divsChild>
                                            <w:div w:id="1693140720">
                                              <w:marLeft w:val="300"/>
                                              <w:marRight w:val="0"/>
                                              <w:marTop w:val="0"/>
                                              <w:marBottom w:val="0"/>
                                              <w:divBdr>
                                                <w:top w:val="none" w:sz="0" w:space="0" w:color="auto"/>
                                                <w:left w:val="none" w:sz="0" w:space="0" w:color="auto"/>
                                                <w:bottom w:val="none" w:sz="0" w:space="0" w:color="auto"/>
                                                <w:right w:val="none" w:sz="0" w:space="0" w:color="auto"/>
                                              </w:divBdr>
                                            </w:div>
                                          </w:divsChild>
                                        </w:div>
                                        <w:div w:id="2084839844">
                                          <w:marLeft w:val="0"/>
                                          <w:marRight w:val="0"/>
                                          <w:marTop w:val="0"/>
                                          <w:marBottom w:val="0"/>
                                          <w:divBdr>
                                            <w:top w:val="none" w:sz="0" w:space="0" w:color="auto"/>
                                            <w:left w:val="none" w:sz="0" w:space="0" w:color="auto"/>
                                            <w:bottom w:val="none" w:sz="0" w:space="0" w:color="auto"/>
                                            <w:right w:val="none" w:sz="0" w:space="0" w:color="auto"/>
                                          </w:divBdr>
                                          <w:divsChild>
                                            <w:div w:id="15939405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893613">
                                  <w:marLeft w:val="0"/>
                                  <w:marRight w:val="0"/>
                                  <w:marTop w:val="0"/>
                                  <w:marBottom w:val="0"/>
                                  <w:divBdr>
                                    <w:top w:val="none" w:sz="0" w:space="0" w:color="auto"/>
                                    <w:left w:val="none" w:sz="0" w:space="0" w:color="auto"/>
                                    <w:bottom w:val="none" w:sz="0" w:space="0" w:color="auto"/>
                                    <w:right w:val="none" w:sz="0" w:space="0" w:color="auto"/>
                                  </w:divBdr>
                                  <w:divsChild>
                                    <w:div w:id="42002560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32748681">
                              <w:marLeft w:val="0"/>
                              <w:marRight w:val="0"/>
                              <w:marTop w:val="0"/>
                              <w:marBottom w:val="0"/>
                              <w:divBdr>
                                <w:top w:val="none" w:sz="0" w:space="0" w:color="auto"/>
                                <w:left w:val="none" w:sz="0" w:space="0" w:color="auto"/>
                                <w:bottom w:val="none" w:sz="0" w:space="0" w:color="auto"/>
                                <w:right w:val="none" w:sz="0" w:space="0" w:color="auto"/>
                              </w:divBdr>
                              <w:divsChild>
                                <w:div w:id="896473586">
                                  <w:marLeft w:val="0"/>
                                  <w:marRight w:val="0"/>
                                  <w:marTop w:val="0"/>
                                  <w:marBottom w:val="0"/>
                                  <w:divBdr>
                                    <w:top w:val="none" w:sz="0" w:space="0" w:color="auto"/>
                                    <w:left w:val="none" w:sz="0" w:space="0" w:color="auto"/>
                                    <w:bottom w:val="none" w:sz="0" w:space="0" w:color="auto"/>
                                    <w:right w:val="none" w:sz="0" w:space="0" w:color="auto"/>
                                  </w:divBdr>
                                </w:div>
                                <w:div w:id="1863275568">
                                  <w:marLeft w:val="0"/>
                                  <w:marRight w:val="0"/>
                                  <w:marTop w:val="0"/>
                                  <w:marBottom w:val="0"/>
                                  <w:divBdr>
                                    <w:top w:val="none" w:sz="0" w:space="0" w:color="auto"/>
                                    <w:left w:val="none" w:sz="0" w:space="0" w:color="auto"/>
                                    <w:bottom w:val="none" w:sz="0" w:space="0" w:color="auto"/>
                                    <w:right w:val="none" w:sz="0" w:space="0" w:color="auto"/>
                                  </w:divBdr>
                                </w:div>
                                <w:div w:id="1734738412">
                                  <w:marLeft w:val="0"/>
                                  <w:marRight w:val="0"/>
                                  <w:marTop w:val="0"/>
                                  <w:marBottom w:val="0"/>
                                  <w:divBdr>
                                    <w:top w:val="none" w:sz="0" w:space="0" w:color="auto"/>
                                    <w:left w:val="none" w:sz="0" w:space="0" w:color="auto"/>
                                    <w:bottom w:val="none" w:sz="0" w:space="0" w:color="auto"/>
                                    <w:right w:val="none" w:sz="0" w:space="0" w:color="auto"/>
                                  </w:divBdr>
                                </w:div>
                                <w:div w:id="475226833">
                                  <w:marLeft w:val="375"/>
                                  <w:marRight w:val="375"/>
                                  <w:marTop w:val="0"/>
                                  <w:marBottom w:val="0"/>
                                  <w:divBdr>
                                    <w:top w:val="none" w:sz="0" w:space="0" w:color="auto"/>
                                    <w:left w:val="none" w:sz="0" w:space="0" w:color="auto"/>
                                    <w:bottom w:val="none" w:sz="0" w:space="0" w:color="auto"/>
                                    <w:right w:val="none" w:sz="0" w:space="0" w:color="auto"/>
                                  </w:divBdr>
                                  <w:divsChild>
                                    <w:div w:id="1456095903">
                                      <w:marLeft w:val="0"/>
                                      <w:marRight w:val="0"/>
                                      <w:marTop w:val="0"/>
                                      <w:marBottom w:val="0"/>
                                      <w:divBdr>
                                        <w:top w:val="none" w:sz="0" w:space="0" w:color="auto"/>
                                        <w:left w:val="none" w:sz="0" w:space="0" w:color="auto"/>
                                        <w:bottom w:val="none" w:sz="0" w:space="0" w:color="auto"/>
                                        <w:right w:val="none" w:sz="0" w:space="0" w:color="auto"/>
                                      </w:divBdr>
                                    </w:div>
                                    <w:div w:id="1989549722">
                                      <w:marLeft w:val="0"/>
                                      <w:marRight w:val="0"/>
                                      <w:marTop w:val="150"/>
                                      <w:marBottom w:val="0"/>
                                      <w:divBdr>
                                        <w:top w:val="none" w:sz="0" w:space="0" w:color="auto"/>
                                        <w:left w:val="none" w:sz="0" w:space="0" w:color="auto"/>
                                        <w:bottom w:val="none" w:sz="0" w:space="0" w:color="auto"/>
                                        <w:right w:val="none" w:sz="0" w:space="0" w:color="auto"/>
                                      </w:divBdr>
                                    </w:div>
                                  </w:divsChild>
                                </w:div>
                                <w:div w:id="408310039">
                                  <w:marLeft w:val="0"/>
                                  <w:marRight w:val="0"/>
                                  <w:marTop w:val="0"/>
                                  <w:marBottom w:val="0"/>
                                  <w:divBdr>
                                    <w:top w:val="none" w:sz="0" w:space="0" w:color="auto"/>
                                    <w:left w:val="none" w:sz="0" w:space="0" w:color="auto"/>
                                    <w:bottom w:val="none" w:sz="0" w:space="0" w:color="auto"/>
                                    <w:right w:val="none" w:sz="0" w:space="0" w:color="auto"/>
                                  </w:divBdr>
                                  <w:divsChild>
                                    <w:div w:id="556891175">
                                      <w:marLeft w:val="300"/>
                                      <w:marRight w:val="0"/>
                                      <w:marTop w:val="0"/>
                                      <w:marBottom w:val="0"/>
                                      <w:divBdr>
                                        <w:top w:val="none" w:sz="0" w:space="0" w:color="auto"/>
                                        <w:left w:val="none" w:sz="0" w:space="0" w:color="auto"/>
                                        <w:bottom w:val="none" w:sz="0" w:space="0" w:color="auto"/>
                                        <w:right w:val="none" w:sz="0" w:space="0" w:color="auto"/>
                                      </w:divBdr>
                                    </w:div>
                                  </w:divsChild>
                                </w:div>
                                <w:div w:id="330791389">
                                  <w:marLeft w:val="0"/>
                                  <w:marRight w:val="0"/>
                                  <w:marTop w:val="0"/>
                                  <w:marBottom w:val="0"/>
                                  <w:divBdr>
                                    <w:top w:val="none" w:sz="0" w:space="0" w:color="auto"/>
                                    <w:left w:val="none" w:sz="0" w:space="0" w:color="auto"/>
                                    <w:bottom w:val="none" w:sz="0" w:space="0" w:color="auto"/>
                                    <w:right w:val="none" w:sz="0" w:space="0" w:color="auto"/>
                                  </w:divBdr>
                                  <w:divsChild>
                                    <w:div w:id="1897624882">
                                      <w:marLeft w:val="300"/>
                                      <w:marRight w:val="0"/>
                                      <w:marTop w:val="0"/>
                                      <w:marBottom w:val="0"/>
                                      <w:divBdr>
                                        <w:top w:val="none" w:sz="0" w:space="0" w:color="auto"/>
                                        <w:left w:val="none" w:sz="0" w:space="0" w:color="auto"/>
                                        <w:bottom w:val="none" w:sz="0" w:space="0" w:color="auto"/>
                                        <w:right w:val="none" w:sz="0" w:space="0" w:color="auto"/>
                                      </w:divBdr>
                                    </w:div>
                                    <w:div w:id="1014573216">
                                      <w:marLeft w:val="0"/>
                                      <w:marRight w:val="0"/>
                                      <w:marTop w:val="0"/>
                                      <w:marBottom w:val="0"/>
                                      <w:divBdr>
                                        <w:top w:val="none" w:sz="0" w:space="0" w:color="auto"/>
                                        <w:left w:val="none" w:sz="0" w:space="0" w:color="auto"/>
                                        <w:bottom w:val="none" w:sz="0" w:space="0" w:color="auto"/>
                                        <w:right w:val="none" w:sz="0" w:space="0" w:color="auto"/>
                                      </w:divBdr>
                                    </w:div>
                                    <w:div w:id="143157181">
                                      <w:marLeft w:val="0"/>
                                      <w:marRight w:val="0"/>
                                      <w:marTop w:val="0"/>
                                      <w:marBottom w:val="0"/>
                                      <w:divBdr>
                                        <w:top w:val="none" w:sz="0" w:space="0" w:color="auto"/>
                                        <w:left w:val="none" w:sz="0" w:space="0" w:color="auto"/>
                                        <w:bottom w:val="none" w:sz="0" w:space="0" w:color="auto"/>
                                        <w:right w:val="none" w:sz="0" w:space="0" w:color="auto"/>
                                      </w:divBdr>
                                    </w:div>
                                    <w:div w:id="59444429">
                                      <w:marLeft w:val="375"/>
                                      <w:marRight w:val="375"/>
                                      <w:marTop w:val="0"/>
                                      <w:marBottom w:val="0"/>
                                      <w:divBdr>
                                        <w:top w:val="none" w:sz="0" w:space="0" w:color="auto"/>
                                        <w:left w:val="none" w:sz="0" w:space="0" w:color="auto"/>
                                        <w:bottom w:val="none" w:sz="0" w:space="0" w:color="auto"/>
                                        <w:right w:val="none" w:sz="0" w:space="0" w:color="auto"/>
                                      </w:divBdr>
                                      <w:divsChild>
                                        <w:div w:id="1147940222">
                                          <w:marLeft w:val="0"/>
                                          <w:marRight w:val="0"/>
                                          <w:marTop w:val="0"/>
                                          <w:marBottom w:val="0"/>
                                          <w:divBdr>
                                            <w:top w:val="none" w:sz="0" w:space="0" w:color="auto"/>
                                            <w:left w:val="none" w:sz="0" w:space="0" w:color="auto"/>
                                            <w:bottom w:val="none" w:sz="0" w:space="0" w:color="auto"/>
                                            <w:right w:val="none" w:sz="0" w:space="0" w:color="auto"/>
                                          </w:divBdr>
                                        </w:div>
                                        <w:div w:id="113718524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878076827">
                                  <w:marLeft w:val="0"/>
                                  <w:marRight w:val="0"/>
                                  <w:marTop w:val="0"/>
                                  <w:marBottom w:val="0"/>
                                  <w:divBdr>
                                    <w:top w:val="none" w:sz="0" w:space="0" w:color="auto"/>
                                    <w:left w:val="none" w:sz="0" w:space="0" w:color="auto"/>
                                    <w:bottom w:val="none" w:sz="0" w:space="0" w:color="auto"/>
                                    <w:right w:val="none" w:sz="0" w:space="0" w:color="auto"/>
                                  </w:divBdr>
                                  <w:divsChild>
                                    <w:div w:id="1317034786">
                                      <w:marLeft w:val="300"/>
                                      <w:marRight w:val="0"/>
                                      <w:marTop w:val="0"/>
                                      <w:marBottom w:val="0"/>
                                      <w:divBdr>
                                        <w:top w:val="none" w:sz="0" w:space="0" w:color="auto"/>
                                        <w:left w:val="none" w:sz="0" w:space="0" w:color="auto"/>
                                        <w:bottom w:val="none" w:sz="0" w:space="0" w:color="auto"/>
                                        <w:right w:val="none" w:sz="0" w:space="0" w:color="auto"/>
                                      </w:divBdr>
                                    </w:div>
                                    <w:div w:id="153691381">
                                      <w:marLeft w:val="300"/>
                                      <w:marRight w:val="0"/>
                                      <w:marTop w:val="0"/>
                                      <w:marBottom w:val="0"/>
                                      <w:divBdr>
                                        <w:top w:val="none" w:sz="0" w:space="0" w:color="auto"/>
                                        <w:left w:val="none" w:sz="0" w:space="0" w:color="auto"/>
                                        <w:bottom w:val="none" w:sz="0" w:space="0" w:color="auto"/>
                                        <w:right w:val="none" w:sz="0" w:space="0" w:color="auto"/>
                                      </w:divBdr>
                                      <w:divsChild>
                                        <w:div w:id="1573928224">
                                          <w:marLeft w:val="0"/>
                                          <w:marRight w:val="0"/>
                                          <w:marTop w:val="0"/>
                                          <w:marBottom w:val="375"/>
                                          <w:divBdr>
                                            <w:top w:val="none" w:sz="0" w:space="0" w:color="auto"/>
                                            <w:left w:val="none" w:sz="0" w:space="0" w:color="auto"/>
                                            <w:bottom w:val="none" w:sz="0" w:space="0" w:color="auto"/>
                                            <w:right w:val="none" w:sz="0" w:space="0" w:color="auto"/>
                                          </w:divBdr>
                                          <w:divsChild>
                                            <w:div w:id="125069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787224">
                              <w:marLeft w:val="0"/>
                              <w:marRight w:val="0"/>
                              <w:marTop w:val="0"/>
                              <w:marBottom w:val="0"/>
                              <w:divBdr>
                                <w:top w:val="none" w:sz="0" w:space="0" w:color="auto"/>
                                <w:left w:val="none" w:sz="0" w:space="0" w:color="auto"/>
                                <w:bottom w:val="none" w:sz="0" w:space="0" w:color="auto"/>
                                <w:right w:val="none" w:sz="0" w:space="0" w:color="auto"/>
                              </w:divBdr>
                              <w:divsChild>
                                <w:div w:id="32310920">
                                  <w:marLeft w:val="0"/>
                                  <w:marRight w:val="0"/>
                                  <w:marTop w:val="0"/>
                                  <w:marBottom w:val="0"/>
                                  <w:divBdr>
                                    <w:top w:val="none" w:sz="0" w:space="0" w:color="auto"/>
                                    <w:left w:val="none" w:sz="0" w:space="0" w:color="auto"/>
                                    <w:bottom w:val="none" w:sz="0" w:space="0" w:color="auto"/>
                                    <w:right w:val="none" w:sz="0" w:space="0" w:color="auto"/>
                                  </w:divBdr>
                                </w:div>
                                <w:div w:id="773089987">
                                  <w:marLeft w:val="0"/>
                                  <w:marRight w:val="0"/>
                                  <w:marTop w:val="0"/>
                                  <w:marBottom w:val="0"/>
                                  <w:divBdr>
                                    <w:top w:val="none" w:sz="0" w:space="0" w:color="auto"/>
                                    <w:left w:val="none" w:sz="0" w:space="0" w:color="auto"/>
                                    <w:bottom w:val="none" w:sz="0" w:space="0" w:color="auto"/>
                                    <w:right w:val="none" w:sz="0" w:space="0" w:color="auto"/>
                                  </w:divBdr>
                                  <w:divsChild>
                                    <w:div w:id="590166875">
                                      <w:marLeft w:val="300"/>
                                      <w:marRight w:val="0"/>
                                      <w:marTop w:val="0"/>
                                      <w:marBottom w:val="0"/>
                                      <w:divBdr>
                                        <w:top w:val="none" w:sz="0" w:space="0" w:color="auto"/>
                                        <w:left w:val="none" w:sz="0" w:space="0" w:color="auto"/>
                                        <w:bottom w:val="none" w:sz="0" w:space="0" w:color="auto"/>
                                        <w:right w:val="none" w:sz="0" w:space="0" w:color="auto"/>
                                      </w:divBdr>
                                    </w:div>
                                  </w:divsChild>
                                </w:div>
                                <w:div w:id="1729717943">
                                  <w:marLeft w:val="0"/>
                                  <w:marRight w:val="0"/>
                                  <w:marTop w:val="0"/>
                                  <w:marBottom w:val="0"/>
                                  <w:divBdr>
                                    <w:top w:val="none" w:sz="0" w:space="0" w:color="auto"/>
                                    <w:left w:val="none" w:sz="0" w:space="0" w:color="auto"/>
                                    <w:bottom w:val="none" w:sz="0" w:space="0" w:color="auto"/>
                                    <w:right w:val="none" w:sz="0" w:space="0" w:color="auto"/>
                                  </w:divBdr>
                                  <w:divsChild>
                                    <w:div w:id="15625174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81234007">
                              <w:marLeft w:val="0"/>
                              <w:marRight w:val="0"/>
                              <w:marTop w:val="0"/>
                              <w:marBottom w:val="0"/>
                              <w:divBdr>
                                <w:top w:val="none" w:sz="0" w:space="0" w:color="auto"/>
                                <w:left w:val="none" w:sz="0" w:space="0" w:color="auto"/>
                                <w:bottom w:val="none" w:sz="0" w:space="0" w:color="auto"/>
                                <w:right w:val="none" w:sz="0" w:space="0" w:color="auto"/>
                              </w:divBdr>
                              <w:divsChild>
                                <w:div w:id="498617226">
                                  <w:marLeft w:val="0"/>
                                  <w:marRight w:val="0"/>
                                  <w:marTop w:val="0"/>
                                  <w:marBottom w:val="0"/>
                                  <w:divBdr>
                                    <w:top w:val="none" w:sz="0" w:space="0" w:color="auto"/>
                                    <w:left w:val="none" w:sz="0" w:space="0" w:color="auto"/>
                                    <w:bottom w:val="none" w:sz="0" w:space="0" w:color="auto"/>
                                    <w:right w:val="none" w:sz="0" w:space="0" w:color="auto"/>
                                  </w:divBdr>
                                </w:div>
                              </w:divsChild>
                            </w:div>
                            <w:div w:id="1635521450">
                              <w:marLeft w:val="0"/>
                              <w:marRight w:val="0"/>
                              <w:marTop w:val="0"/>
                              <w:marBottom w:val="0"/>
                              <w:divBdr>
                                <w:top w:val="none" w:sz="0" w:space="0" w:color="auto"/>
                                <w:left w:val="none" w:sz="0" w:space="0" w:color="auto"/>
                                <w:bottom w:val="none" w:sz="0" w:space="0" w:color="auto"/>
                                <w:right w:val="none" w:sz="0" w:space="0" w:color="auto"/>
                              </w:divBdr>
                            </w:div>
                            <w:div w:id="15593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735020">
      <w:bodyDiv w:val="1"/>
      <w:marLeft w:val="0"/>
      <w:marRight w:val="0"/>
      <w:marTop w:val="0"/>
      <w:marBottom w:val="0"/>
      <w:divBdr>
        <w:top w:val="none" w:sz="0" w:space="0" w:color="auto"/>
        <w:left w:val="none" w:sz="0" w:space="0" w:color="auto"/>
        <w:bottom w:val="none" w:sz="0" w:space="0" w:color="auto"/>
        <w:right w:val="none" w:sz="0" w:space="0" w:color="auto"/>
      </w:divBdr>
      <w:divsChild>
        <w:div w:id="930746299">
          <w:marLeft w:val="0"/>
          <w:marRight w:val="0"/>
          <w:marTop w:val="0"/>
          <w:marBottom w:val="120"/>
          <w:divBdr>
            <w:top w:val="none" w:sz="0" w:space="0" w:color="auto"/>
            <w:left w:val="none" w:sz="0" w:space="0" w:color="auto"/>
            <w:bottom w:val="none" w:sz="0" w:space="0" w:color="auto"/>
            <w:right w:val="none" w:sz="0" w:space="0" w:color="auto"/>
          </w:divBdr>
          <w:divsChild>
            <w:div w:id="1504083905">
              <w:marLeft w:val="0"/>
              <w:marRight w:val="0"/>
              <w:marTop w:val="0"/>
              <w:marBottom w:val="0"/>
              <w:divBdr>
                <w:top w:val="none" w:sz="0" w:space="0" w:color="auto"/>
                <w:left w:val="none" w:sz="0" w:space="0" w:color="auto"/>
                <w:bottom w:val="none" w:sz="0" w:space="0" w:color="auto"/>
                <w:right w:val="none" w:sz="0" w:space="0" w:color="auto"/>
              </w:divBdr>
              <w:divsChild>
                <w:div w:id="230701849">
                  <w:marLeft w:val="0"/>
                  <w:marRight w:val="0"/>
                  <w:marTop w:val="0"/>
                  <w:marBottom w:val="0"/>
                  <w:divBdr>
                    <w:top w:val="none" w:sz="0" w:space="0" w:color="auto"/>
                    <w:left w:val="none" w:sz="0" w:space="0" w:color="auto"/>
                    <w:bottom w:val="none" w:sz="0" w:space="0" w:color="auto"/>
                    <w:right w:val="none" w:sz="0" w:space="0" w:color="auto"/>
                  </w:divBdr>
                  <w:divsChild>
                    <w:div w:id="88772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48792099">
          <w:marLeft w:val="0"/>
          <w:marRight w:val="0"/>
          <w:marTop w:val="0"/>
          <w:marBottom w:val="0"/>
          <w:divBdr>
            <w:top w:val="none" w:sz="0" w:space="0" w:color="auto"/>
            <w:left w:val="none" w:sz="0" w:space="0" w:color="auto"/>
            <w:bottom w:val="none" w:sz="0" w:space="0" w:color="auto"/>
            <w:right w:val="none" w:sz="0" w:space="0" w:color="auto"/>
          </w:divBdr>
        </w:div>
        <w:div w:id="1560746445">
          <w:marLeft w:val="0"/>
          <w:marRight w:val="0"/>
          <w:marTop w:val="0"/>
          <w:marBottom w:val="0"/>
          <w:divBdr>
            <w:top w:val="none" w:sz="0" w:space="0" w:color="auto"/>
            <w:left w:val="none" w:sz="0" w:space="0" w:color="auto"/>
            <w:bottom w:val="none" w:sz="0" w:space="0" w:color="auto"/>
            <w:right w:val="none" w:sz="0" w:space="0" w:color="auto"/>
          </w:divBdr>
          <w:divsChild>
            <w:div w:id="1462384259">
              <w:marLeft w:val="0"/>
              <w:marRight w:val="0"/>
              <w:marTop w:val="0"/>
              <w:marBottom w:val="120"/>
              <w:divBdr>
                <w:top w:val="none" w:sz="0" w:space="0" w:color="auto"/>
                <w:left w:val="none" w:sz="0" w:space="0" w:color="auto"/>
                <w:bottom w:val="none" w:sz="0" w:space="0" w:color="auto"/>
                <w:right w:val="none" w:sz="0" w:space="0" w:color="auto"/>
              </w:divBdr>
              <w:divsChild>
                <w:div w:id="139573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221556">
          <w:marLeft w:val="0"/>
          <w:marRight w:val="0"/>
          <w:marTop w:val="0"/>
          <w:marBottom w:val="0"/>
          <w:divBdr>
            <w:top w:val="none" w:sz="0" w:space="0" w:color="auto"/>
            <w:left w:val="none" w:sz="0" w:space="0" w:color="auto"/>
            <w:bottom w:val="none" w:sz="0" w:space="0" w:color="auto"/>
            <w:right w:val="none" w:sz="0" w:space="0" w:color="auto"/>
          </w:divBdr>
          <w:divsChild>
            <w:div w:id="1384257806">
              <w:marLeft w:val="0"/>
              <w:marRight w:val="0"/>
              <w:marTop w:val="0"/>
              <w:marBottom w:val="0"/>
              <w:divBdr>
                <w:top w:val="none" w:sz="0" w:space="0" w:color="auto"/>
                <w:left w:val="none" w:sz="0" w:space="0" w:color="auto"/>
                <w:bottom w:val="none" w:sz="0" w:space="0" w:color="auto"/>
                <w:right w:val="none" w:sz="0" w:space="0" w:color="auto"/>
              </w:divBdr>
              <w:divsChild>
                <w:div w:id="38941479">
                  <w:blockQuote w:val="1"/>
                  <w:marLeft w:val="0"/>
                  <w:marRight w:val="0"/>
                  <w:marTop w:val="0"/>
                  <w:marBottom w:val="0"/>
                  <w:divBdr>
                    <w:top w:val="none" w:sz="0" w:space="0" w:color="auto"/>
                    <w:left w:val="none" w:sz="0" w:space="0" w:color="auto"/>
                    <w:bottom w:val="none" w:sz="0" w:space="0" w:color="auto"/>
                    <w:right w:val="none" w:sz="0" w:space="0" w:color="auto"/>
                  </w:divBdr>
                </w:div>
                <w:div w:id="1201166064">
                  <w:marLeft w:val="0"/>
                  <w:marRight w:val="0"/>
                  <w:marTop w:val="0"/>
                  <w:marBottom w:val="0"/>
                  <w:divBdr>
                    <w:top w:val="none" w:sz="0" w:space="0" w:color="auto"/>
                    <w:left w:val="none" w:sz="0" w:space="0" w:color="auto"/>
                    <w:bottom w:val="none" w:sz="0" w:space="0" w:color="auto"/>
                    <w:right w:val="none" w:sz="0" w:space="0" w:color="auto"/>
                  </w:divBdr>
                  <w:divsChild>
                    <w:div w:id="1160996639">
                      <w:marLeft w:val="0"/>
                      <w:marRight w:val="0"/>
                      <w:marTop w:val="240"/>
                      <w:marBottom w:val="240"/>
                      <w:divBdr>
                        <w:top w:val="single" w:sz="12" w:space="0" w:color="EBEBEB"/>
                        <w:left w:val="none" w:sz="0" w:space="0" w:color="auto"/>
                        <w:bottom w:val="single" w:sz="12" w:space="0" w:color="EBEBEB"/>
                        <w:right w:val="none" w:sz="0" w:space="0" w:color="auto"/>
                      </w:divBdr>
                      <w:divsChild>
                        <w:div w:id="18333703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18195221">
                  <w:marLeft w:val="0"/>
                  <w:marRight w:val="0"/>
                  <w:marTop w:val="0"/>
                  <w:marBottom w:val="0"/>
                  <w:divBdr>
                    <w:top w:val="none" w:sz="0" w:space="0" w:color="auto"/>
                    <w:left w:val="none" w:sz="0" w:space="0" w:color="auto"/>
                    <w:bottom w:val="none" w:sz="0" w:space="0" w:color="auto"/>
                    <w:right w:val="none" w:sz="0" w:space="0" w:color="auto"/>
                  </w:divBdr>
                  <w:divsChild>
                    <w:div w:id="758403498">
                      <w:marLeft w:val="0"/>
                      <w:marRight w:val="0"/>
                      <w:marTop w:val="240"/>
                      <w:marBottom w:val="240"/>
                      <w:divBdr>
                        <w:top w:val="single" w:sz="12" w:space="0" w:color="EBEBEB"/>
                        <w:left w:val="none" w:sz="0" w:space="0" w:color="auto"/>
                        <w:bottom w:val="single" w:sz="12" w:space="0" w:color="EBEBEB"/>
                        <w:right w:val="none" w:sz="0" w:space="0" w:color="auto"/>
                      </w:divBdr>
                      <w:divsChild>
                        <w:div w:id="53315643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5991529">
                  <w:marLeft w:val="0"/>
                  <w:marRight w:val="0"/>
                  <w:marTop w:val="0"/>
                  <w:marBottom w:val="0"/>
                  <w:divBdr>
                    <w:top w:val="none" w:sz="0" w:space="0" w:color="auto"/>
                    <w:left w:val="none" w:sz="0" w:space="0" w:color="auto"/>
                    <w:bottom w:val="none" w:sz="0" w:space="0" w:color="auto"/>
                    <w:right w:val="none" w:sz="0" w:space="0" w:color="auto"/>
                  </w:divBdr>
                  <w:divsChild>
                    <w:div w:id="1864400880">
                      <w:marLeft w:val="0"/>
                      <w:marRight w:val="0"/>
                      <w:marTop w:val="240"/>
                      <w:marBottom w:val="240"/>
                      <w:divBdr>
                        <w:top w:val="single" w:sz="12" w:space="0" w:color="EBEBEB"/>
                        <w:left w:val="none" w:sz="0" w:space="0" w:color="auto"/>
                        <w:bottom w:val="single" w:sz="12" w:space="0" w:color="EBEBEB"/>
                        <w:right w:val="none" w:sz="0" w:space="0" w:color="auto"/>
                      </w:divBdr>
                      <w:divsChild>
                        <w:div w:id="15553904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1400966">
          <w:marLeft w:val="0"/>
          <w:marRight w:val="0"/>
          <w:marTop w:val="0"/>
          <w:marBottom w:val="0"/>
          <w:divBdr>
            <w:top w:val="none" w:sz="0" w:space="0" w:color="auto"/>
            <w:left w:val="none" w:sz="0" w:space="0" w:color="auto"/>
            <w:bottom w:val="none" w:sz="0" w:space="0" w:color="auto"/>
            <w:right w:val="none" w:sz="0" w:space="0" w:color="auto"/>
          </w:divBdr>
        </w:div>
        <w:div w:id="1911498025">
          <w:marLeft w:val="0"/>
          <w:marRight w:val="0"/>
          <w:marTop w:val="0"/>
          <w:marBottom w:val="0"/>
          <w:divBdr>
            <w:top w:val="none" w:sz="0" w:space="0" w:color="auto"/>
            <w:left w:val="none" w:sz="0" w:space="0" w:color="auto"/>
            <w:bottom w:val="none" w:sz="0" w:space="0" w:color="auto"/>
            <w:right w:val="none" w:sz="0" w:space="0" w:color="auto"/>
          </w:divBdr>
        </w:div>
        <w:div w:id="923496455">
          <w:marLeft w:val="0"/>
          <w:marRight w:val="0"/>
          <w:marTop w:val="0"/>
          <w:marBottom w:val="0"/>
          <w:divBdr>
            <w:top w:val="none" w:sz="0" w:space="0" w:color="auto"/>
            <w:left w:val="none" w:sz="0" w:space="0" w:color="auto"/>
            <w:bottom w:val="none" w:sz="0" w:space="0" w:color="auto"/>
            <w:right w:val="none" w:sz="0" w:space="0" w:color="auto"/>
          </w:divBdr>
        </w:div>
        <w:div w:id="1788425066">
          <w:marLeft w:val="0"/>
          <w:marRight w:val="0"/>
          <w:marTop w:val="0"/>
          <w:marBottom w:val="0"/>
          <w:divBdr>
            <w:top w:val="none" w:sz="0" w:space="0" w:color="auto"/>
            <w:left w:val="none" w:sz="0" w:space="0" w:color="auto"/>
            <w:bottom w:val="none" w:sz="0" w:space="0" w:color="auto"/>
            <w:right w:val="none" w:sz="0" w:space="0" w:color="auto"/>
          </w:divBdr>
        </w:div>
        <w:div w:id="115804211">
          <w:marLeft w:val="0"/>
          <w:marRight w:val="0"/>
          <w:marTop w:val="0"/>
          <w:marBottom w:val="0"/>
          <w:divBdr>
            <w:top w:val="none" w:sz="0" w:space="0" w:color="auto"/>
            <w:left w:val="none" w:sz="0" w:space="0" w:color="auto"/>
            <w:bottom w:val="none" w:sz="0" w:space="0" w:color="auto"/>
            <w:right w:val="none" w:sz="0" w:space="0" w:color="auto"/>
          </w:divBdr>
        </w:div>
        <w:div w:id="596796179">
          <w:marLeft w:val="0"/>
          <w:marRight w:val="0"/>
          <w:marTop w:val="0"/>
          <w:marBottom w:val="0"/>
          <w:divBdr>
            <w:top w:val="none" w:sz="0" w:space="0" w:color="auto"/>
            <w:left w:val="none" w:sz="0" w:space="0" w:color="auto"/>
            <w:bottom w:val="none" w:sz="0" w:space="0" w:color="auto"/>
            <w:right w:val="none" w:sz="0" w:space="0" w:color="auto"/>
          </w:divBdr>
        </w:div>
        <w:div w:id="2083991604">
          <w:marLeft w:val="0"/>
          <w:marRight w:val="0"/>
          <w:marTop w:val="0"/>
          <w:marBottom w:val="0"/>
          <w:divBdr>
            <w:top w:val="none" w:sz="0" w:space="0" w:color="auto"/>
            <w:left w:val="none" w:sz="0" w:space="0" w:color="auto"/>
            <w:bottom w:val="none" w:sz="0" w:space="0" w:color="auto"/>
            <w:right w:val="none" w:sz="0" w:space="0" w:color="auto"/>
          </w:divBdr>
        </w:div>
        <w:div w:id="1398429867">
          <w:marLeft w:val="0"/>
          <w:marRight w:val="0"/>
          <w:marTop w:val="0"/>
          <w:marBottom w:val="0"/>
          <w:divBdr>
            <w:top w:val="none" w:sz="0" w:space="0" w:color="auto"/>
            <w:left w:val="none" w:sz="0" w:space="0" w:color="auto"/>
            <w:bottom w:val="none" w:sz="0" w:space="0" w:color="auto"/>
            <w:right w:val="none" w:sz="0" w:space="0" w:color="auto"/>
          </w:divBdr>
        </w:div>
        <w:div w:id="1039663907">
          <w:marLeft w:val="0"/>
          <w:marRight w:val="0"/>
          <w:marTop w:val="0"/>
          <w:marBottom w:val="0"/>
          <w:divBdr>
            <w:top w:val="none" w:sz="0" w:space="0" w:color="auto"/>
            <w:left w:val="none" w:sz="0" w:space="0" w:color="auto"/>
            <w:bottom w:val="none" w:sz="0" w:space="0" w:color="auto"/>
            <w:right w:val="none" w:sz="0" w:space="0" w:color="auto"/>
          </w:divBdr>
        </w:div>
        <w:div w:id="1420370567">
          <w:marLeft w:val="0"/>
          <w:marRight w:val="0"/>
          <w:marTop w:val="0"/>
          <w:marBottom w:val="0"/>
          <w:divBdr>
            <w:top w:val="none" w:sz="0" w:space="0" w:color="auto"/>
            <w:left w:val="none" w:sz="0" w:space="0" w:color="auto"/>
            <w:bottom w:val="none" w:sz="0" w:space="0" w:color="auto"/>
            <w:right w:val="none" w:sz="0" w:space="0" w:color="auto"/>
          </w:divBdr>
        </w:div>
        <w:div w:id="797800586">
          <w:marLeft w:val="0"/>
          <w:marRight w:val="0"/>
          <w:marTop w:val="0"/>
          <w:marBottom w:val="0"/>
          <w:divBdr>
            <w:top w:val="none" w:sz="0" w:space="0" w:color="auto"/>
            <w:left w:val="none" w:sz="0" w:space="0" w:color="auto"/>
            <w:bottom w:val="none" w:sz="0" w:space="0" w:color="auto"/>
            <w:right w:val="none" w:sz="0" w:space="0" w:color="auto"/>
          </w:divBdr>
        </w:div>
        <w:div w:id="1659117076">
          <w:marLeft w:val="0"/>
          <w:marRight w:val="0"/>
          <w:marTop w:val="0"/>
          <w:marBottom w:val="0"/>
          <w:divBdr>
            <w:top w:val="none" w:sz="0" w:space="0" w:color="auto"/>
            <w:left w:val="none" w:sz="0" w:space="0" w:color="auto"/>
            <w:bottom w:val="none" w:sz="0" w:space="0" w:color="auto"/>
            <w:right w:val="none" w:sz="0" w:space="0" w:color="auto"/>
          </w:divBdr>
        </w:div>
        <w:div w:id="1946882263">
          <w:marLeft w:val="0"/>
          <w:marRight w:val="0"/>
          <w:marTop w:val="0"/>
          <w:marBottom w:val="0"/>
          <w:divBdr>
            <w:top w:val="none" w:sz="0" w:space="0" w:color="auto"/>
            <w:left w:val="none" w:sz="0" w:space="0" w:color="auto"/>
            <w:bottom w:val="none" w:sz="0" w:space="0" w:color="auto"/>
            <w:right w:val="none" w:sz="0" w:space="0" w:color="auto"/>
          </w:divBdr>
        </w:div>
        <w:div w:id="168253289">
          <w:marLeft w:val="0"/>
          <w:marRight w:val="0"/>
          <w:marTop w:val="0"/>
          <w:marBottom w:val="0"/>
          <w:divBdr>
            <w:top w:val="none" w:sz="0" w:space="0" w:color="auto"/>
            <w:left w:val="none" w:sz="0" w:space="0" w:color="auto"/>
            <w:bottom w:val="none" w:sz="0" w:space="0" w:color="auto"/>
            <w:right w:val="none" w:sz="0" w:space="0" w:color="auto"/>
          </w:divBdr>
        </w:div>
        <w:div w:id="134611600">
          <w:marLeft w:val="0"/>
          <w:marRight w:val="0"/>
          <w:marTop w:val="0"/>
          <w:marBottom w:val="0"/>
          <w:divBdr>
            <w:top w:val="none" w:sz="0" w:space="0" w:color="auto"/>
            <w:left w:val="none" w:sz="0" w:space="0" w:color="auto"/>
            <w:bottom w:val="none" w:sz="0" w:space="0" w:color="auto"/>
            <w:right w:val="none" w:sz="0" w:space="0" w:color="auto"/>
          </w:divBdr>
        </w:div>
        <w:div w:id="1517571838">
          <w:marLeft w:val="0"/>
          <w:marRight w:val="0"/>
          <w:marTop w:val="0"/>
          <w:marBottom w:val="0"/>
          <w:divBdr>
            <w:top w:val="none" w:sz="0" w:space="0" w:color="auto"/>
            <w:left w:val="none" w:sz="0" w:space="0" w:color="auto"/>
            <w:bottom w:val="none" w:sz="0" w:space="0" w:color="auto"/>
            <w:right w:val="none" w:sz="0" w:space="0" w:color="auto"/>
          </w:divBdr>
        </w:div>
        <w:div w:id="58407367">
          <w:marLeft w:val="0"/>
          <w:marRight w:val="0"/>
          <w:marTop w:val="0"/>
          <w:marBottom w:val="0"/>
          <w:divBdr>
            <w:top w:val="none" w:sz="0" w:space="0" w:color="auto"/>
            <w:left w:val="none" w:sz="0" w:space="0" w:color="auto"/>
            <w:bottom w:val="none" w:sz="0" w:space="0" w:color="auto"/>
            <w:right w:val="none" w:sz="0" w:space="0" w:color="auto"/>
          </w:divBdr>
        </w:div>
        <w:div w:id="487211080">
          <w:marLeft w:val="0"/>
          <w:marRight w:val="0"/>
          <w:marTop w:val="0"/>
          <w:marBottom w:val="0"/>
          <w:divBdr>
            <w:top w:val="none" w:sz="0" w:space="0" w:color="auto"/>
            <w:left w:val="none" w:sz="0" w:space="0" w:color="auto"/>
            <w:bottom w:val="none" w:sz="0" w:space="0" w:color="auto"/>
            <w:right w:val="none" w:sz="0" w:space="0" w:color="auto"/>
          </w:divBdr>
        </w:div>
        <w:div w:id="690448504">
          <w:marLeft w:val="0"/>
          <w:marRight w:val="0"/>
          <w:marTop w:val="0"/>
          <w:marBottom w:val="0"/>
          <w:divBdr>
            <w:top w:val="none" w:sz="0" w:space="0" w:color="auto"/>
            <w:left w:val="none" w:sz="0" w:space="0" w:color="auto"/>
            <w:bottom w:val="none" w:sz="0" w:space="0" w:color="auto"/>
            <w:right w:val="none" w:sz="0" w:space="0" w:color="auto"/>
          </w:divBdr>
        </w:div>
        <w:div w:id="1749620781">
          <w:marLeft w:val="0"/>
          <w:marRight w:val="0"/>
          <w:marTop w:val="0"/>
          <w:marBottom w:val="0"/>
          <w:divBdr>
            <w:top w:val="none" w:sz="0" w:space="0" w:color="auto"/>
            <w:left w:val="none" w:sz="0" w:space="0" w:color="auto"/>
            <w:bottom w:val="none" w:sz="0" w:space="0" w:color="auto"/>
            <w:right w:val="none" w:sz="0" w:space="0" w:color="auto"/>
          </w:divBdr>
        </w:div>
        <w:div w:id="385102244">
          <w:marLeft w:val="0"/>
          <w:marRight w:val="0"/>
          <w:marTop w:val="0"/>
          <w:marBottom w:val="0"/>
          <w:divBdr>
            <w:top w:val="none" w:sz="0" w:space="0" w:color="auto"/>
            <w:left w:val="none" w:sz="0" w:space="0" w:color="auto"/>
            <w:bottom w:val="none" w:sz="0" w:space="0" w:color="auto"/>
            <w:right w:val="none" w:sz="0" w:space="0" w:color="auto"/>
          </w:divBdr>
        </w:div>
        <w:div w:id="2083675221">
          <w:marLeft w:val="0"/>
          <w:marRight w:val="0"/>
          <w:marTop w:val="0"/>
          <w:marBottom w:val="0"/>
          <w:divBdr>
            <w:top w:val="none" w:sz="0" w:space="0" w:color="auto"/>
            <w:left w:val="none" w:sz="0" w:space="0" w:color="auto"/>
            <w:bottom w:val="none" w:sz="0" w:space="0" w:color="auto"/>
            <w:right w:val="none" w:sz="0" w:space="0" w:color="auto"/>
          </w:divBdr>
        </w:div>
        <w:div w:id="971523342">
          <w:marLeft w:val="0"/>
          <w:marRight w:val="0"/>
          <w:marTop w:val="0"/>
          <w:marBottom w:val="0"/>
          <w:divBdr>
            <w:top w:val="none" w:sz="0" w:space="0" w:color="auto"/>
            <w:left w:val="none" w:sz="0" w:space="0" w:color="auto"/>
            <w:bottom w:val="none" w:sz="0" w:space="0" w:color="auto"/>
            <w:right w:val="none" w:sz="0" w:space="0" w:color="auto"/>
          </w:divBdr>
        </w:div>
        <w:div w:id="1047142000">
          <w:marLeft w:val="0"/>
          <w:marRight w:val="0"/>
          <w:marTop w:val="0"/>
          <w:marBottom w:val="0"/>
          <w:divBdr>
            <w:top w:val="none" w:sz="0" w:space="0" w:color="auto"/>
            <w:left w:val="none" w:sz="0" w:space="0" w:color="auto"/>
            <w:bottom w:val="none" w:sz="0" w:space="0" w:color="auto"/>
            <w:right w:val="none" w:sz="0" w:space="0" w:color="auto"/>
          </w:divBdr>
        </w:div>
        <w:div w:id="1295983091">
          <w:marLeft w:val="0"/>
          <w:marRight w:val="0"/>
          <w:marTop w:val="0"/>
          <w:marBottom w:val="0"/>
          <w:divBdr>
            <w:top w:val="none" w:sz="0" w:space="0" w:color="auto"/>
            <w:left w:val="none" w:sz="0" w:space="0" w:color="auto"/>
            <w:bottom w:val="none" w:sz="0" w:space="0" w:color="auto"/>
            <w:right w:val="none" w:sz="0" w:space="0" w:color="auto"/>
          </w:divBdr>
        </w:div>
        <w:div w:id="1777095241">
          <w:marLeft w:val="0"/>
          <w:marRight w:val="0"/>
          <w:marTop w:val="0"/>
          <w:marBottom w:val="0"/>
          <w:divBdr>
            <w:top w:val="none" w:sz="0" w:space="0" w:color="auto"/>
            <w:left w:val="none" w:sz="0" w:space="0" w:color="auto"/>
            <w:bottom w:val="none" w:sz="0" w:space="0" w:color="auto"/>
            <w:right w:val="none" w:sz="0" w:space="0" w:color="auto"/>
          </w:divBdr>
        </w:div>
        <w:div w:id="1448163578">
          <w:marLeft w:val="0"/>
          <w:marRight w:val="0"/>
          <w:marTop w:val="0"/>
          <w:marBottom w:val="0"/>
          <w:divBdr>
            <w:top w:val="none" w:sz="0" w:space="0" w:color="auto"/>
            <w:left w:val="none" w:sz="0" w:space="0" w:color="auto"/>
            <w:bottom w:val="none" w:sz="0" w:space="0" w:color="auto"/>
            <w:right w:val="none" w:sz="0" w:space="0" w:color="auto"/>
          </w:divBdr>
        </w:div>
        <w:div w:id="1599750384">
          <w:marLeft w:val="0"/>
          <w:marRight w:val="0"/>
          <w:marTop w:val="0"/>
          <w:marBottom w:val="0"/>
          <w:divBdr>
            <w:top w:val="none" w:sz="0" w:space="0" w:color="auto"/>
            <w:left w:val="none" w:sz="0" w:space="0" w:color="auto"/>
            <w:bottom w:val="none" w:sz="0" w:space="0" w:color="auto"/>
            <w:right w:val="none" w:sz="0" w:space="0" w:color="auto"/>
          </w:divBdr>
        </w:div>
        <w:div w:id="1540583187">
          <w:marLeft w:val="0"/>
          <w:marRight w:val="0"/>
          <w:marTop w:val="0"/>
          <w:marBottom w:val="0"/>
          <w:divBdr>
            <w:top w:val="none" w:sz="0" w:space="0" w:color="auto"/>
            <w:left w:val="none" w:sz="0" w:space="0" w:color="auto"/>
            <w:bottom w:val="none" w:sz="0" w:space="0" w:color="auto"/>
            <w:right w:val="none" w:sz="0" w:space="0" w:color="auto"/>
          </w:divBdr>
        </w:div>
        <w:div w:id="1379551019">
          <w:marLeft w:val="0"/>
          <w:marRight w:val="0"/>
          <w:marTop w:val="0"/>
          <w:marBottom w:val="0"/>
          <w:divBdr>
            <w:top w:val="none" w:sz="0" w:space="0" w:color="auto"/>
            <w:left w:val="none" w:sz="0" w:space="0" w:color="auto"/>
            <w:bottom w:val="none" w:sz="0" w:space="0" w:color="auto"/>
            <w:right w:val="none" w:sz="0" w:space="0" w:color="auto"/>
          </w:divBdr>
        </w:div>
        <w:div w:id="1428385712">
          <w:marLeft w:val="0"/>
          <w:marRight w:val="0"/>
          <w:marTop w:val="0"/>
          <w:marBottom w:val="0"/>
          <w:divBdr>
            <w:top w:val="none" w:sz="0" w:space="0" w:color="auto"/>
            <w:left w:val="none" w:sz="0" w:space="0" w:color="auto"/>
            <w:bottom w:val="none" w:sz="0" w:space="0" w:color="auto"/>
            <w:right w:val="none" w:sz="0" w:space="0" w:color="auto"/>
          </w:divBdr>
        </w:div>
        <w:div w:id="1487166048">
          <w:marLeft w:val="0"/>
          <w:marRight w:val="0"/>
          <w:marTop w:val="0"/>
          <w:marBottom w:val="0"/>
          <w:divBdr>
            <w:top w:val="none" w:sz="0" w:space="0" w:color="auto"/>
            <w:left w:val="none" w:sz="0" w:space="0" w:color="auto"/>
            <w:bottom w:val="none" w:sz="0" w:space="0" w:color="auto"/>
            <w:right w:val="none" w:sz="0" w:space="0" w:color="auto"/>
          </w:divBdr>
        </w:div>
        <w:div w:id="882014410">
          <w:marLeft w:val="0"/>
          <w:marRight w:val="0"/>
          <w:marTop w:val="0"/>
          <w:marBottom w:val="0"/>
          <w:divBdr>
            <w:top w:val="none" w:sz="0" w:space="0" w:color="auto"/>
            <w:left w:val="none" w:sz="0" w:space="0" w:color="auto"/>
            <w:bottom w:val="none" w:sz="0" w:space="0" w:color="auto"/>
            <w:right w:val="none" w:sz="0" w:space="0" w:color="auto"/>
          </w:divBdr>
        </w:div>
        <w:div w:id="142163665">
          <w:marLeft w:val="0"/>
          <w:marRight w:val="0"/>
          <w:marTop w:val="0"/>
          <w:marBottom w:val="0"/>
          <w:divBdr>
            <w:top w:val="none" w:sz="0" w:space="0" w:color="auto"/>
            <w:left w:val="none" w:sz="0" w:space="0" w:color="auto"/>
            <w:bottom w:val="none" w:sz="0" w:space="0" w:color="auto"/>
            <w:right w:val="none" w:sz="0" w:space="0" w:color="auto"/>
          </w:divBdr>
        </w:div>
        <w:div w:id="32461813">
          <w:marLeft w:val="0"/>
          <w:marRight w:val="0"/>
          <w:marTop w:val="0"/>
          <w:marBottom w:val="0"/>
          <w:divBdr>
            <w:top w:val="none" w:sz="0" w:space="0" w:color="auto"/>
            <w:left w:val="none" w:sz="0" w:space="0" w:color="auto"/>
            <w:bottom w:val="none" w:sz="0" w:space="0" w:color="auto"/>
            <w:right w:val="none" w:sz="0" w:space="0" w:color="auto"/>
          </w:divBdr>
        </w:div>
        <w:div w:id="1968588662">
          <w:marLeft w:val="0"/>
          <w:marRight w:val="0"/>
          <w:marTop w:val="0"/>
          <w:marBottom w:val="0"/>
          <w:divBdr>
            <w:top w:val="none" w:sz="0" w:space="0" w:color="auto"/>
            <w:left w:val="none" w:sz="0" w:space="0" w:color="auto"/>
            <w:bottom w:val="none" w:sz="0" w:space="0" w:color="auto"/>
            <w:right w:val="none" w:sz="0" w:space="0" w:color="auto"/>
          </w:divBdr>
        </w:div>
        <w:div w:id="337007072">
          <w:marLeft w:val="0"/>
          <w:marRight w:val="0"/>
          <w:marTop w:val="0"/>
          <w:marBottom w:val="0"/>
          <w:divBdr>
            <w:top w:val="none" w:sz="0" w:space="0" w:color="auto"/>
            <w:left w:val="none" w:sz="0" w:space="0" w:color="auto"/>
            <w:bottom w:val="none" w:sz="0" w:space="0" w:color="auto"/>
            <w:right w:val="none" w:sz="0" w:space="0" w:color="auto"/>
          </w:divBdr>
        </w:div>
        <w:div w:id="750085833">
          <w:marLeft w:val="0"/>
          <w:marRight w:val="0"/>
          <w:marTop w:val="0"/>
          <w:marBottom w:val="0"/>
          <w:divBdr>
            <w:top w:val="none" w:sz="0" w:space="0" w:color="auto"/>
            <w:left w:val="none" w:sz="0" w:space="0" w:color="auto"/>
            <w:bottom w:val="none" w:sz="0" w:space="0" w:color="auto"/>
            <w:right w:val="none" w:sz="0" w:space="0" w:color="auto"/>
          </w:divBdr>
        </w:div>
        <w:div w:id="1653948076">
          <w:marLeft w:val="0"/>
          <w:marRight w:val="0"/>
          <w:marTop w:val="0"/>
          <w:marBottom w:val="0"/>
          <w:divBdr>
            <w:top w:val="none" w:sz="0" w:space="0" w:color="auto"/>
            <w:left w:val="none" w:sz="0" w:space="0" w:color="auto"/>
            <w:bottom w:val="none" w:sz="0" w:space="0" w:color="auto"/>
            <w:right w:val="none" w:sz="0" w:space="0" w:color="auto"/>
          </w:divBdr>
        </w:div>
        <w:div w:id="1978949354">
          <w:marLeft w:val="0"/>
          <w:marRight w:val="0"/>
          <w:marTop w:val="0"/>
          <w:marBottom w:val="0"/>
          <w:divBdr>
            <w:top w:val="none" w:sz="0" w:space="0" w:color="auto"/>
            <w:left w:val="none" w:sz="0" w:space="0" w:color="auto"/>
            <w:bottom w:val="none" w:sz="0" w:space="0" w:color="auto"/>
            <w:right w:val="none" w:sz="0" w:space="0" w:color="auto"/>
          </w:divBdr>
        </w:div>
        <w:div w:id="1347444614">
          <w:marLeft w:val="0"/>
          <w:marRight w:val="0"/>
          <w:marTop w:val="0"/>
          <w:marBottom w:val="0"/>
          <w:divBdr>
            <w:top w:val="none" w:sz="0" w:space="0" w:color="auto"/>
            <w:left w:val="none" w:sz="0" w:space="0" w:color="auto"/>
            <w:bottom w:val="none" w:sz="0" w:space="0" w:color="auto"/>
            <w:right w:val="none" w:sz="0" w:space="0" w:color="auto"/>
          </w:divBdr>
        </w:div>
        <w:div w:id="1262834500">
          <w:marLeft w:val="0"/>
          <w:marRight w:val="0"/>
          <w:marTop w:val="0"/>
          <w:marBottom w:val="0"/>
          <w:divBdr>
            <w:top w:val="none" w:sz="0" w:space="0" w:color="auto"/>
            <w:left w:val="none" w:sz="0" w:space="0" w:color="auto"/>
            <w:bottom w:val="none" w:sz="0" w:space="0" w:color="auto"/>
            <w:right w:val="none" w:sz="0" w:space="0" w:color="auto"/>
          </w:divBdr>
        </w:div>
        <w:div w:id="2004964862">
          <w:marLeft w:val="0"/>
          <w:marRight w:val="0"/>
          <w:marTop w:val="0"/>
          <w:marBottom w:val="0"/>
          <w:divBdr>
            <w:top w:val="none" w:sz="0" w:space="0" w:color="auto"/>
            <w:left w:val="none" w:sz="0" w:space="0" w:color="auto"/>
            <w:bottom w:val="none" w:sz="0" w:space="0" w:color="auto"/>
            <w:right w:val="none" w:sz="0" w:space="0" w:color="auto"/>
          </w:divBdr>
        </w:div>
        <w:div w:id="441267965">
          <w:marLeft w:val="0"/>
          <w:marRight w:val="0"/>
          <w:marTop w:val="0"/>
          <w:marBottom w:val="0"/>
          <w:divBdr>
            <w:top w:val="none" w:sz="0" w:space="0" w:color="auto"/>
            <w:left w:val="none" w:sz="0" w:space="0" w:color="auto"/>
            <w:bottom w:val="none" w:sz="0" w:space="0" w:color="auto"/>
            <w:right w:val="none" w:sz="0" w:space="0" w:color="auto"/>
          </w:divBdr>
        </w:div>
        <w:div w:id="305663993">
          <w:marLeft w:val="0"/>
          <w:marRight w:val="0"/>
          <w:marTop w:val="0"/>
          <w:marBottom w:val="0"/>
          <w:divBdr>
            <w:top w:val="none" w:sz="0" w:space="0" w:color="auto"/>
            <w:left w:val="none" w:sz="0" w:space="0" w:color="auto"/>
            <w:bottom w:val="none" w:sz="0" w:space="0" w:color="auto"/>
            <w:right w:val="none" w:sz="0" w:space="0" w:color="auto"/>
          </w:divBdr>
        </w:div>
        <w:div w:id="1381438323">
          <w:marLeft w:val="0"/>
          <w:marRight w:val="0"/>
          <w:marTop w:val="0"/>
          <w:marBottom w:val="0"/>
          <w:divBdr>
            <w:top w:val="none" w:sz="0" w:space="0" w:color="auto"/>
            <w:left w:val="none" w:sz="0" w:space="0" w:color="auto"/>
            <w:bottom w:val="none" w:sz="0" w:space="0" w:color="auto"/>
            <w:right w:val="none" w:sz="0" w:space="0" w:color="auto"/>
          </w:divBdr>
        </w:div>
        <w:div w:id="994140841">
          <w:marLeft w:val="0"/>
          <w:marRight w:val="0"/>
          <w:marTop w:val="0"/>
          <w:marBottom w:val="0"/>
          <w:divBdr>
            <w:top w:val="none" w:sz="0" w:space="0" w:color="auto"/>
            <w:left w:val="none" w:sz="0" w:space="0" w:color="auto"/>
            <w:bottom w:val="none" w:sz="0" w:space="0" w:color="auto"/>
            <w:right w:val="none" w:sz="0" w:space="0" w:color="auto"/>
          </w:divBdr>
        </w:div>
        <w:div w:id="192622337">
          <w:marLeft w:val="0"/>
          <w:marRight w:val="0"/>
          <w:marTop w:val="0"/>
          <w:marBottom w:val="0"/>
          <w:divBdr>
            <w:top w:val="none" w:sz="0" w:space="0" w:color="auto"/>
            <w:left w:val="none" w:sz="0" w:space="0" w:color="auto"/>
            <w:bottom w:val="none" w:sz="0" w:space="0" w:color="auto"/>
            <w:right w:val="none" w:sz="0" w:space="0" w:color="auto"/>
          </w:divBdr>
        </w:div>
        <w:div w:id="1282804999">
          <w:marLeft w:val="0"/>
          <w:marRight w:val="0"/>
          <w:marTop w:val="0"/>
          <w:marBottom w:val="0"/>
          <w:divBdr>
            <w:top w:val="none" w:sz="0" w:space="0" w:color="auto"/>
            <w:left w:val="none" w:sz="0" w:space="0" w:color="auto"/>
            <w:bottom w:val="none" w:sz="0" w:space="0" w:color="auto"/>
            <w:right w:val="none" w:sz="0" w:space="0" w:color="auto"/>
          </w:divBdr>
        </w:div>
        <w:div w:id="1446652005">
          <w:marLeft w:val="0"/>
          <w:marRight w:val="0"/>
          <w:marTop w:val="0"/>
          <w:marBottom w:val="0"/>
          <w:divBdr>
            <w:top w:val="none" w:sz="0" w:space="0" w:color="auto"/>
            <w:left w:val="none" w:sz="0" w:space="0" w:color="auto"/>
            <w:bottom w:val="none" w:sz="0" w:space="0" w:color="auto"/>
            <w:right w:val="none" w:sz="0" w:space="0" w:color="auto"/>
          </w:divBdr>
        </w:div>
        <w:div w:id="875583820">
          <w:marLeft w:val="0"/>
          <w:marRight w:val="0"/>
          <w:marTop w:val="0"/>
          <w:marBottom w:val="0"/>
          <w:divBdr>
            <w:top w:val="none" w:sz="0" w:space="0" w:color="auto"/>
            <w:left w:val="none" w:sz="0" w:space="0" w:color="auto"/>
            <w:bottom w:val="none" w:sz="0" w:space="0" w:color="auto"/>
            <w:right w:val="none" w:sz="0" w:space="0" w:color="auto"/>
          </w:divBdr>
        </w:div>
        <w:div w:id="1821724020">
          <w:marLeft w:val="0"/>
          <w:marRight w:val="0"/>
          <w:marTop w:val="0"/>
          <w:marBottom w:val="0"/>
          <w:divBdr>
            <w:top w:val="none" w:sz="0" w:space="0" w:color="auto"/>
            <w:left w:val="none" w:sz="0" w:space="0" w:color="auto"/>
            <w:bottom w:val="none" w:sz="0" w:space="0" w:color="auto"/>
            <w:right w:val="none" w:sz="0" w:space="0" w:color="auto"/>
          </w:divBdr>
        </w:div>
        <w:div w:id="2124886904">
          <w:marLeft w:val="0"/>
          <w:marRight w:val="0"/>
          <w:marTop w:val="0"/>
          <w:marBottom w:val="0"/>
          <w:divBdr>
            <w:top w:val="none" w:sz="0" w:space="0" w:color="auto"/>
            <w:left w:val="none" w:sz="0" w:space="0" w:color="auto"/>
            <w:bottom w:val="none" w:sz="0" w:space="0" w:color="auto"/>
            <w:right w:val="none" w:sz="0" w:space="0" w:color="auto"/>
          </w:divBdr>
        </w:div>
        <w:div w:id="625355718">
          <w:marLeft w:val="0"/>
          <w:marRight w:val="0"/>
          <w:marTop w:val="0"/>
          <w:marBottom w:val="0"/>
          <w:divBdr>
            <w:top w:val="none" w:sz="0" w:space="0" w:color="auto"/>
            <w:left w:val="none" w:sz="0" w:space="0" w:color="auto"/>
            <w:bottom w:val="none" w:sz="0" w:space="0" w:color="auto"/>
            <w:right w:val="none" w:sz="0" w:space="0" w:color="auto"/>
          </w:divBdr>
        </w:div>
        <w:div w:id="1840344886">
          <w:marLeft w:val="0"/>
          <w:marRight w:val="0"/>
          <w:marTop w:val="0"/>
          <w:marBottom w:val="0"/>
          <w:divBdr>
            <w:top w:val="none" w:sz="0" w:space="0" w:color="auto"/>
            <w:left w:val="none" w:sz="0" w:space="0" w:color="auto"/>
            <w:bottom w:val="none" w:sz="0" w:space="0" w:color="auto"/>
            <w:right w:val="none" w:sz="0" w:space="0" w:color="auto"/>
          </w:divBdr>
        </w:div>
        <w:div w:id="11415536">
          <w:marLeft w:val="0"/>
          <w:marRight w:val="0"/>
          <w:marTop w:val="0"/>
          <w:marBottom w:val="0"/>
          <w:divBdr>
            <w:top w:val="none" w:sz="0" w:space="0" w:color="auto"/>
            <w:left w:val="none" w:sz="0" w:space="0" w:color="auto"/>
            <w:bottom w:val="none" w:sz="0" w:space="0" w:color="auto"/>
            <w:right w:val="none" w:sz="0" w:space="0" w:color="auto"/>
          </w:divBdr>
        </w:div>
        <w:div w:id="710809313">
          <w:marLeft w:val="0"/>
          <w:marRight w:val="0"/>
          <w:marTop w:val="0"/>
          <w:marBottom w:val="0"/>
          <w:divBdr>
            <w:top w:val="none" w:sz="0" w:space="0" w:color="auto"/>
            <w:left w:val="none" w:sz="0" w:space="0" w:color="auto"/>
            <w:bottom w:val="none" w:sz="0" w:space="0" w:color="auto"/>
            <w:right w:val="none" w:sz="0" w:space="0" w:color="auto"/>
          </w:divBdr>
        </w:div>
        <w:div w:id="998659093">
          <w:marLeft w:val="0"/>
          <w:marRight w:val="0"/>
          <w:marTop w:val="0"/>
          <w:marBottom w:val="0"/>
          <w:divBdr>
            <w:top w:val="none" w:sz="0" w:space="0" w:color="auto"/>
            <w:left w:val="none" w:sz="0" w:space="0" w:color="auto"/>
            <w:bottom w:val="none" w:sz="0" w:space="0" w:color="auto"/>
            <w:right w:val="none" w:sz="0" w:space="0" w:color="auto"/>
          </w:divBdr>
        </w:div>
        <w:div w:id="1131946212">
          <w:marLeft w:val="0"/>
          <w:marRight w:val="0"/>
          <w:marTop w:val="0"/>
          <w:marBottom w:val="0"/>
          <w:divBdr>
            <w:top w:val="none" w:sz="0" w:space="0" w:color="auto"/>
            <w:left w:val="none" w:sz="0" w:space="0" w:color="auto"/>
            <w:bottom w:val="none" w:sz="0" w:space="0" w:color="auto"/>
            <w:right w:val="none" w:sz="0" w:space="0" w:color="auto"/>
          </w:divBdr>
        </w:div>
        <w:div w:id="1381518099">
          <w:marLeft w:val="0"/>
          <w:marRight w:val="0"/>
          <w:marTop w:val="0"/>
          <w:marBottom w:val="0"/>
          <w:divBdr>
            <w:top w:val="none" w:sz="0" w:space="0" w:color="auto"/>
            <w:left w:val="none" w:sz="0" w:space="0" w:color="auto"/>
            <w:bottom w:val="none" w:sz="0" w:space="0" w:color="auto"/>
            <w:right w:val="none" w:sz="0" w:space="0" w:color="auto"/>
          </w:divBdr>
        </w:div>
        <w:div w:id="699431703">
          <w:marLeft w:val="0"/>
          <w:marRight w:val="0"/>
          <w:marTop w:val="0"/>
          <w:marBottom w:val="0"/>
          <w:divBdr>
            <w:top w:val="none" w:sz="0" w:space="0" w:color="auto"/>
            <w:left w:val="none" w:sz="0" w:space="0" w:color="auto"/>
            <w:bottom w:val="none" w:sz="0" w:space="0" w:color="auto"/>
            <w:right w:val="none" w:sz="0" w:space="0" w:color="auto"/>
          </w:divBdr>
        </w:div>
        <w:div w:id="1064528527">
          <w:marLeft w:val="0"/>
          <w:marRight w:val="0"/>
          <w:marTop w:val="0"/>
          <w:marBottom w:val="0"/>
          <w:divBdr>
            <w:top w:val="none" w:sz="0" w:space="0" w:color="auto"/>
            <w:left w:val="none" w:sz="0" w:space="0" w:color="auto"/>
            <w:bottom w:val="none" w:sz="0" w:space="0" w:color="auto"/>
            <w:right w:val="none" w:sz="0" w:space="0" w:color="auto"/>
          </w:divBdr>
        </w:div>
        <w:div w:id="342248081">
          <w:marLeft w:val="0"/>
          <w:marRight w:val="0"/>
          <w:marTop w:val="0"/>
          <w:marBottom w:val="0"/>
          <w:divBdr>
            <w:top w:val="none" w:sz="0" w:space="0" w:color="auto"/>
            <w:left w:val="none" w:sz="0" w:space="0" w:color="auto"/>
            <w:bottom w:val="none" w:sz="0" w:space="0" w:color="auto"/>
            <w:right w:val="none" w:sz="0" w:space="0" w:color="auto"/>
          </w:divBdr>
        </w:div>
        <w:div w:id="1219784942">
          <w:marLeft w:val="0"/>
          <w:marRight w:val="0"/>
          <w:marTop w:val="0"/>
          <w:marBottom w:val="0"/>
          <w:divBdr>
            <w:top w:val="none" w:sz="0" w:space="0" w:color="auto"/>
            <w:left w:val="none" w:sz="0" w:space="0" w:color="auto"/>
            <w:bottom w:val="none" w:sz="0" w:space="0" w:color="auto"/>
            <w:right w:val="none" w:sz="0" w:space="0" w:color="auto"/>
          </w:divBdr>
        </w:div>
        <w:div w:id="1939753203">
          <w:marLeft w:val="0"/>
          <w:marRight w:val="0"/>
          <w:marTop w:val="0"/>
          <w:marBottom w:val="0"/>
          <w:divBdr>
            <w:top w:val="none" w:sz="0" w:space="0" w:color="auto"/>
            <w:left w:val="none" w:sz="0" w:space="0" w:color="auto"/>
            <w:bottom w:val="none" w:sz="0" w:space="0" w:color="auto"/>
            <w:right w:val="none" w:sz="0" w:space="0" w:color="auto"/>
          </w:divBdr>
        </w:div>
        <w:div w:id="605504275">
          <w:marLeft w:val="0"/>
          <w:marRight w:val="0"/>
          <w:marTop w:val="0"/>
          <w:marBottom w:val="0"/>
          <w:divBdr>
            <w:top w:val="none" w:sz="0" w:space="0" w:color="auto"/>
            <w:left w:val="none" w:sz="0" w:space="0" w:color="auto"/>
            <w:bottom w:val="none" w:sz="0" w:space="0" w:color="auto"/>
            <w:right w:val="none" w:sz="0" w:space="0" w:color="auto"/>
          </w:divBdr>
        </w:div>
        <w:div w:id="1307079975">
          <w:marLeft w:val="0"/>
          <w:marRight w:val="0"/>
          <w:marTop w:val="0"/>
          <w:marBottom w:val="0"/>
          <w:divBdr>
            <w:top w:val="none" w:sz="0" w:space="0" w:color="auto"/>
            <w:left w:val="none" w:sz="0" w:space="0" w:color="auto"/>
            <w:bottom w:val="none" w:sz="0" w:space="0" w:color="auto"/>
            <w:right w:val="none" w:sz="0" w:space="0" w:color="auto"/>
          </w:divBdr>
        </w:div>
        <w:div w:id="2087336083">
          <w:marLeft w:val="0"/>
          <w:marRight w:val="0"/>
          <w:marTop w:val="0"/>
          <w:marBottom w:val="0"/>
          <w:divBdr>
            <w:top w:val="none" w:sz="0" w:space="0" w:color="auto"/>
            <w:left w:val="none" w:sz="0" w:space="0" w:color="auto"/>
            <w:bottom w:val="none" w:sz="0" w:space="0" w:color="auto"/>
            <w:right w:val="none" w:sz="0" w:space="0" w:color="auto"/>
          </w:divBdr>
        </w:div>
        <w:div w:id="1964076120">
          <w:marLeft w:val="0"/>
          <w:marRight w:val="0"/>
          <w:marTop w:val="0"/>
          <w:marBottom w:val="0"/>
          <w:divBdr>
            <w:top w:val="none" w:sz="0" w:space="0" w:color="auto"/>
            <w:left w:val="none" w:sz="0" w:space="0" w:color="auto"/>
            <w:bottom w:val="none" w:sz="0" w:space="0" w:color="auto"/>
            <w:right w:val="none" w:sz="0" w:space="0" w:color="auto"/>
          </w:divBdr>
        </w:div>
        <w:div w:id="243760910">
          <w:marLeft w:val="0"/>
          <w:marRight w:val="0"/>
          <w:marTop w:val="0"/>
          <w:marBottom w:val="0"/>
          <w:divBdr>
            <w:top w:val="none" w:sz="0" w:space="0" w:color="auto"/>
            <w:left w:val="none" w:sz="0" w:space="0" w:color="auto"/>
            <w:bottom w:val="none" w:sz="0" w:space="0" w:color="auto"/>
            <w:right w:val="none" w:sz="0" w:space="0" w:color="auto"/>
          </w:divBdr>
        </w:div>
        <w:div w:id="1717391442">
          <w:marLeft w:val="0"/>
          <w:marRight w:val="0"/>
          <w:marTop w:val="0"/>
          <w:marBottom w:val="0"/>
          <w:divBdr>
            <w:top w:val="none" w:sz="0" w:space="0" w:color="auto"/>
            <w:left w:val="none" w:sz="0" w:space="0" w:color="auto"/>
            <w:bottom w:val="none" w:sz="0" w:space="0" w:color="auto"/>
            <w:right w:val="none" w:sz="0" w:space="0" w:color="auto"/>
          </w:divBdr>
        </w:div>
        <w:div w:id="13843224">
          <w:marLeft w:val="0"/>
          <w:marRight w:val="0"/>
          <w:marTop w:val="0"/>
          <w:marBottom w:val="0"/>
          <w:divBdr>
            <w:top w:val="none" w:sz="0" w:space="0" w:color="auto"/>
            <w:left w:val="none" w:sz="0" w:space="0" w:color="auto"/>
            <w:bottom w:val="none" w:sz="0" w:space="0" w:color="auto"/>
            <w:right w:val="none" w:sz="0" w:space="0" w:color="auto"/>
          </w:divBdr>
        </w:div>
        <w:div w:id="468524239">
          <w:marLeft w:val="0"/>
          <w:marRight w:val="0"/>
          <w:marTop w:val="0"/>
          <w:marBottom w:val="0"/>
          <w:divBdr>
            <w:top w:val="none" w:sz="0" w:space="0" w:color="auto"/>
            <w:left w:val="none" w:sz="0" w:space="0" w:color="auto"/>
            <w:bottom w:val="none" w:sz="0" w:space="0" w:color="auto"/>
            <w:right w:val="none" w:sz="0" w:space="0" w:color="auto"/>
          </w:divBdr>
        </w:div>
        <w:div w:id="1200167760">
          <w:marLeft w:val="0"/>
          <w:marRight w:val="0"/>
          <w:marTop w:val="0"/>
          <w:marBottom w:val="0"/>
          <w:divBdr>
            <w:top w:val="none" w:sz="0" w:space="0" w:color="auto"/>
            <w:left w:val="none" w:sz="0" w:space="0" w:color="auto"/>
            <w:bottom w:val="none" w:sz="0" w:space="0" w:color="auto"/>
            <w:right w:val="none" w:sz="0" w:space="0" w:color="auto"/>
          </w:divBdr>
        </w:div>
        <w:div w:id="1306813081">
          <w:marLeft w:val="0"/>
          <w:marRight w:val="0"/>
          <w:marTop w:val="0"/>
          <w:marBottom w:val="0"/>
          <w:divBdr>
            <w:top w:val="none" w:sz="0" w:space="0" w:color="auto"/>
            <w:left w:val="none" w:sz="0" w:space="0" w:color="auto"/>
            <w:bottom w:val="none" w:sz="0" w:space="0" w:color="auto"/>
            <w:right w:val="none" w:sz="0" w:space="0" w:color="auto"/>
          </w:divBdr>
        </w:div>
        <w:div w:id="585922594">
          <w:marLeft w:val="0"/>
          <w:marRight w:val="0"/>
          <w:marTop w:val="0"/>
          <w:marBottom w:val="0"/>
          <w:divBdr>
            <w:top w:val="none" w:sz="0" w:space="0" w:color="auto"/>
            <w:left w:val="none" w:sz="0" w:space="0" w:color="auto"/>
            <w:bottom w:val="none" w:sz="0" w:space="0" w:color="auto"/>
            <w:right w:val="none" w:sz="0" w:space="0" w:color="auto"/>
          </w:divBdr>
        </w:div>
        <w:div w:id="1399405814">
          <w:marLeft w:val="0"/>
          <w:marRight w:val="0"/>
          <w:marTop w:val="0"/>
          <w:marBottom w:val="0"/>
          <w:divBdr>
            <w:top w:val="none" w:sz="0" w:space="0" w:color="auto"/>
            <w:left w:val="none" w:sz="0" w:space="0" w:color="auto"/>
            <w:bottom w:val="none" w:sz="0" w:space="0" w:color="auto"/>
            <w:right w:val="none" w:sz="0" w:space="0" w:color="auto"/>
          </w:divBdr>
        </w:div>
        <w:div w:id="1307974957">
          <w:marLeft w:val="0"/>
          <w:marRight w:val="0"/>
          <w:marTop w:val="0"/>
          <w:marBottom w:val="0"/>
          <w:divBdr>
            <w:top w:val="none" w:sz="0" w:space="0" w:color="auto"/>
            <w:left w:val="none" w:sz="0" w:space="0" w:color="auto"/>
            <w:bottom w:val="none" w:sz="0" w:space="0" w:color="auto"/>
            <w:right w:val="none" w:sz="0" w:space="0" w:color="auto"/>
          </w:divBdr>
        </w:div>
        <w:div w:id="1594585268">
          <w:marLeft w:val="0"/>
          <w:marRight w:val="0"/>
          <w:marTop w:val="0"/>
          <w:marBottom w:val="0"/>
          <w:divBdr>
            <w:top w:val="none" w:sz="0" w:space="0" w:color="auto"/>
            <w:left w:val="none" w:sz="0" w:space="0" w:color="auto"/>
            <w:bottom w:val="none" w:sz="0" w:space="0" w:color="auto"/>
            <w:right w:val="none" w:sz="0" w:space="0" w:color="auto"/>
          </w:divBdr>
        </w:div>
        <w:div w:id="1700815077">
          <w:marLeft w:val="0"/>
          <w:marRight w:val="0"/>
          <w:marTop w:val="0"/>
          <w:marBottom w:val="0"/>
          <w:divBdr>
            <w:top w:val="none" w:sz="0" w:space="0" w:color="auto"/>
            <w:left w:val="none" w:sz="0" w:space="0" w:color="auto"/>
            <w:bottom w:val="none" w:sz="0" w:space="0" w:color="auto"/>
            <w:right w:val="none" w:sz="0" w:space="0" w:color="auto"/>
          </w:divBdr>
        </w:div>
        <w:div w:id="1197506205">
          <w:marLeft w:val="0"/>
          <w:marRight w:val="0"/>
          <w:marTop w:val="0"/>
          <w:marBottom w:val="0"/>
          <w:divBdr>
            <w:top w:val="none" w:sz="0" w:space="0" w:color="auto"/>
            <w:left w:val="none" w:sz="0" w:space="0" w:color="auto"/>
            <w:bottom w:val="none" w:sz="0" w:space="0" w:color="auto"/>
            <w:right w:val="none" w:sz="0" w:space="0" w:color="auto"/>
          </w:divBdr>
        </w:div>
        <w:div w:id="186061927">
          <w:marLeft w:val="0"/>
          <w:marRight w:val="0"/>
          <w:marTop w:val="0"/>
          <w:marBottom w:val="0"/>
          <w:divBdr>
            <w:top w:val="none" w:sz="0" w:space="0" w:color="auto"/>
            <w:left w:val="none" w:sz="0" w:space="0" w:color="auto"/>
            <w:bottom w:val="none" w:sz="0" w:space="0" w:color="auto"/>
            <w:right w:val="none" w:sz="0" w:space="0" w:color="auto"/>
          </w:divBdr>
        </w:div>
        <w:div w:id="984436544">
          <w:marLeft w:val="0"/>
          <w:marRight w:val="0"/>
          <w:marTop w:val="0"/>
          <w:marBottom w:val="0"/>
          <w:divBdr>
            <w:top w:val="none" w:sz="0" w:space="0" w:color="auto"/>
            <w:left w:val="none" w:sz="0" w:space="0" w:color="auto"/>
            <w:bottom w:val="none" w:sz="0" w:space="0" w:color="auto"/>
            <w:right w:val="none" w:sz="0" w:space="0" w:color="auto"/>
          </w:divBdr>
        </w:div>
        <w:div w:id="1992824185">
          <w:marLeft w:val="0"/>
          <w:marRight w:val="0"/>
          <w:marTop w:val="0"/>
          <w:marBottom w:val="0"/>
          <w:divBdr>
            <w:top w:val="none" w:sz="0" w:space="0" w:color="auto"/>
            <w:left w:val="none" w:sz="0" w:space="0" w:color="auto"/>
            <w:bottom w:val="none" w:sz="0" w:space="0" w:color="auto"/>
            <w:right w:val="none" w:sz="0" w:space="0" w:color="auto"/>
          </w:divBdr>
        </w:div>
        <w:div w:id="1287421266">
          <w:marLeft w:val="0"/>
          <w:marRight w:val="0"/>
          <w:marTop w:val="0"/>
          <w:marBottom w:val="0"/>
          <w:divBdr>
            <w:top w:val="none" w:sz="0" w:space="0" w:color="auto"/>
            <w:left w:val="none" w:sz="0" w:space="0" w:color="auto"/>
            <w:bottom w:val="none" w:sz="0" w:space="0" w:color="auto"/>
            <w:right w:val="none" w:sz="0" w:space="0" w:color="auto"/>
          </w:divBdr>
        </w:div>
        <w:div w:id="1817843151">
          <w:marLeft w:val="0"/>
          <w:marRight w:val="0"/>
          <w:marTop w:val="0"/>
          <w:marBottom w:val="0"/>
          <w:divBdr>
            <w:top w:val="none" w:sz="0" w:space="0" w:color="auto"/>
            <w:left w:val="none" w:sz="0" w:space="0" w:color="auto"/>
            <w:bottom w:val="none" w:sz="0" w:space="0" w:color="auto"/>
            <w:right w:val="none" w:sz="0" w:space="0" w:color="auto"/>
          </w:divBdr>
        </w:div>
        <w:div w:id="864051654">
          <w:marLeft w:val="0"/>
          <w:marRight w:val="0"/>
          <w:marTop w:val="0"/>
          <w:marBottom w:val="0"/>
          <w:divBdr>
            <w:top w:val="none" w:sz="0" w:space="0" w:color="auto"/>
            <w:left w:val="none" w:sz="0" w:space="0" w:color="auto"/>
            <w:bottom w:val="none" w:sz="0" w:space="0" w:color="auto"/>
            <w:right w:val="none" w:sz="0" w:space="0" w:color="auto"/>
          </w:divBdr>
        </w:div>
        <w:div w:id="125633696">
          <w:marLeft w:val="0"/>
          <w:marRight w:val="0"/>
          <w:marTop w:val="0"/>
          <w:marBottom w:val="0"/>
          <w:divBdr>
            <w:top w:val="none" w:sz="0" w:space="0" w:color="auto"/>
            <w:left w:val="none" w:sz="0" w:space="0" w:color="auto"/>
            <w:bottom w:val="none" w:sz="0" w:space="0" w:color="auto"/>
            <w:right w:val="none" w:sz="0" w:space="0" w:color="auto"/>
          </w:divBdr>
        </w:div>
        <w:div w:id="2035643610">
          <w:marLeft w:val="0"/>
          <w:marRight w:val="0"/>
          <w:marTop w:val="0"/>
          <w:marBottom w:val="0"/>
          <w:divBdr>
            <w:top w:val="none" w:sz="0" w:space="0" w:color="auto"/>
            <w:left w:val="none" w:sz="0" w:space="0" w:color="auto"/>
            <w:bottom w:val="none" w:sz="0" w:space="0" w:color="auto"/>
            <w:right w:val="none" w:sz="0" w:space="0" w:color="auto"/>
          </w:divBdr>
        </w:div>
        <w:div w:id="87893831">
          <w:marLeft w:val="0"/>
          <w:marRight w:val="0"/>
          <w:marTop w:val="0"/>
          <w:marBottom w:val="0"/>
          <w:divBdr>
            <w:top w:val="none" w:sz="0" w:space="0" w:color="auto"/>
            <w:left w:val="none" w:sz="0" w:space="0" w:color="auto"/>
            <w:bottom w:val="none" w:sz="0" w:space="0" w:color="auto"/>
            <w:right w:val="none" w:sz="0" w:space="0" w:color="auto"/>
          </w:divBdr>
        </w:div>
        <w:div w:id="1742095835">
          <w:marLeft w:val="0"/>
          <w:marRight w:val="0"/>
          <w:marTop w:val="0"/>
          <w:marBottom w:val="0"/>
          <w:divBdr>
            <w:top w:val="none" w:sz="0" w:space="0" w:color="auto"/>
            <w:left w:val="none" w:sz="0" w:space="0" w:color="auto"/>
            <w:bottom w:val="none" w:sz="0" w:space="0" w:color="auto"/>
            <w:right w:val="none" w:sz="0" w:space="0" w:color="auto"/>
          </w:divBdr>
        </w:div>
        <w:div w:id="1996060795">
          <w:marLeft w:val="0"/>
          <w:marRight w:val="0"/>
          <w:marTop w:val="0"/>
          <w:marBottom w:val="0"/>
          <w:divBdr>
            <w:top w:val="none" w:sz="0" w:space="0" w:color="auto"/>
            <w:left w:val="none" w:sz="0" w:space="0" w:color="auto"/>
            <w:bottom w:val="none" w:sz="0" w:space="0" w:color="auto"/>
            <w:right w:val="none" w:sz="0" w:space="0" w:color="auto"/>
          </w:divBdr>
        </w:div>
        <w:div w:id="1106850180">
          <w:marLeft w:val="0"/>
          <w:marRight w:val="0"/>
          <w:marTop w:val="0"/>
          <w:marBottom w:val="0"/>
          <w:divBdr>
            <w:top w:val="none" w:sz="0" w:space="0" w:color="auto"/>
            <w:left w:val="none" w:sz="0" w:space="0" w:color="auto"/>
            <w:bottom w:val="none" w:sz="0" w:space="0" w:color="auto"/>
            <w:right w:val="none" w:sz="0" w:space="0" w:color="auto"/>
          </w:divBdr>
        </w:div>
        <w:div w:id="566498356">
          <w:marLeft w:val="0"/>
          <w:marRight w:val="0"/>
          <w:marTop w:val="0"/>
          <w:marBottom w:val="0"/>
          <w:divBdr>
            <w:top w:val="none" w:sz="0" w:space="0" w:color="auto"/>
            <w:left w:val="none" w:sz="0" w:space="0" w:color="auto"/>
            <w:bottom w:val="none" w:sz="0" w:space="0" w:color="auto"/>
            <w:right w:val="none" w:sz="0" w:space="0" w:color="auto"/>
          </w:divBdr>
        </w:div>
        <w:div w:id="181359120">
          <w:marLeft w:val="0"/>
          <w:marRight w:val="0"/>
          <w:marTop w:val="0"/>
          <w:marBottom w:val="0"/>
          <w:divBdr>
            <w:top w:val="none" w:sz="0" w:space="0" w:color="auto"/>
            <w:left w:val="none" w:sz="0" w:space="0" w:color="auto"/>
            <w:bottom w:val="none" w:sz="0" w:space="0" w:color="auto"/>
            <w:right w:val="none" w:sz="0" w:space="0" w:color="auto"/>
          </w:divBdr>
        </w:div>
        <w:div w:id="1551383517">
          <w:marLeft w:val="0"/>
          <w:marRight w:val="0"/>
          <w:marTop w:val="0"/>
          <w:marBottom w:val="0"/>
          <w:divBdr>
            <w:top w:val="none" w:sz="0" w:space="0" w:color="auto"/>
            <w:left w:val="none" w:sz="0" w:space="0" w:color="auto"/>
            <w:bottom w:val="none" w:sz="0" w:space="0" w:color="auto"/>
            <w:right w:val="none" w:sz="0" w:space="0" w:color="auto"/>
          </w:divBdr>
        </w:div>
        <w:div w:id="742727739">
          <w:marLeft w:val="0"/>
          <w:marRight w:val="0"/>
          <w:marTop w:val="0"/>
          <w:marBottom w:val="0"/>
          <w:divBdr>
            <w:top w:val="none" w:sz="0" w:space="0" w:color="auto"/>
            <w:left w:val="none" w:sz="0" w:space="0" w:color="auto"/>
            <w:bottom w:val="none" w:sz="0" w:space="0" w:color="auto"/>
            <w:right w:val="none" w:sz="0" w:space="0" w:color="auto"/>
          </w:divBdr>
        </w:div>
        <w:div w:id="410467680">
          <w:marLeft w:val="0"/>
          <w:marRight w:val="0"/>
          <w:marTop w:val="0"/>
          <w:marBottom w:val="0"/>
          <w:divBdr>
            <w:top w:val="none" w:sz="0" w:space="0" w:color="auto"/>
            <w:left w:val="none" w:sz="0" w:space="0" w:color="auto"/>
            <w:bottom w:val="none" w:sz="0" w:space="0" w:color="auto"/>
            <w:right w:val="none" w:sz="0" w:space="0" w:color="auto"/>
          </w:divBdr>
        </w:div>
        <w:div w:id="517962114">
          <w:marLeft w:val="0"/>
          <w:marRight w:val="0"/>
          <w:marTop w:val="0"/>
          <w:marBottom w:val="0"/>
          <w:divBdr>
            <w:top w:val="none" w:sz="0" w:space="0" w:color="auto"/>
            <w:left w:val="none" w:sz="0" w:space="0" w:color="auto"/>
            <w:bottom w:val="none" w:sz="0" w:space="0" w:color="auto"/>
            <w:right w:val="none" w:sz="0" w:space="0" w:color="auto"/>
          </w:divBdr>
        </w:div>
        <w:div w:id="437140501">
          <w:marLeft w:val="0"/>
          <w:marRight w:val="0"/>
          <w:marTop w:val="0"/>
          <w:marBottom w:val="0"/>
          <w:divBdr>
            <w:top w:val="none" w:sz="0" w:space="0" w:color="auto"/>
            <w:left w:val="none" w:sz="0" w:space="0" w:color="auto"/>
            <w:bottom w:val="none" w:sz="0" w:space="0" w:color="auto"/>
            <w:right w:val="none" w:sz="0" w:space="0" w:color="auto"/>
          </w:divBdr>
        </w:div>
        <w:div w:id="412776364">
          <w:marLeft w:val="0"/>
          <w:marRight w:val="0"/>
          <w:marTop w:val="0"/>
          <w:marBottom w:val="0"/>
          <w:divBdr>
            <w:top w:val="none" w:sz="0" w:space="0" w:color="auto"/>
            <w:left w:val="none" w:sz="0" w:space="0" w:color="auto"/>
            <w:bottom w:val="none" w:sz="0" w:space="0" w:color="auto"/>
            <w:right w:val="none" w:sz="0" w:space="0" w:color="auto"/>
          </w:divBdr>
        </w:div>
        <w:div w:id="961303078">
          <w:marLeft w:val="0"/>
          <w:marRight w:val="0"/>
          <w:marTop w:val="0"/>
          <w:marBottom w:val="0"/>
          <w:divBdr>
            <w:top w:val="none" w:sz="0" w:space="0" w:color="auto"/>
            <w:left w:val="none" w:sz="0" w:space="0" w:color="auto"/>
            <w:bottom w:val="none" w:sz="0" w:space="0" w:color="auto"/>
            <w:right w:val="none" w:sz="0" w:space="0" w:color="auto"/>
          </w:divBdr>
        </w:div>
        <w:div w:id="455949450">
          <w:marLeft w:val="0"/>
          <w:marRight w:val="0"/>
          <w:marTop w:val="0"/>
          <w:marBottom w:val="0"/>
          <w:divBdr>
            <w:top w:val="none" w:sz="0" w:space="0" w:color="auto"/>
            <w:left w:val="none" w:sz="0" w:space="0" w:color="auto"/>
            <w:bottom w:val="none" w:sz="0" w:space="0" w:color="auto"/>
            <w:right w:val="none" w:sz="0" w:space="0" w:color="auto"/>
          </w:divBdr>
        </w:div>
        <w:div w:id="278729262">
          <w:marLeft w:val="0"/>
          <w:marRight w:val="0"/>
          <w:marTop w:val="0"/>
          <w:marBottom w:val="0"/>
          <w:divBdr>
            <w:top w:val="none" w:sz="0" w:space="0" w:color="auto"/>
            <w:left w:val="none" w:sz="0" w:space="0" w:color="auto"/>
            <w:bottom w:val="none" w:sz="0" w:space="0" w:color="auto"/>
            <w:right w:val="none" w:sz="0" w:space="0" w:color="auto"/>
          </w:divBdr>
        </w:div>
        <w:div w:id="1962690175">
          <w:marLeft w:val="0"/>
          <w:marRight w:val="0"/>
          <w:marTop w:val="0"/>
          <w:marBottom w:val="0"/>
          <w:divBdr>
            <w:top w:val="none" w:sz="0" w:space="0" w:color="auto"/>
            <w:left w:val="none" w:sz="0" w:space="0" w:color="auto"/>
            <w:bottom w:val="none" w:sz="0" w:space="0" w:color="auto"/>
            <w:right w:val="none" w:sz="0" w:space="0" w:color="auto"/>
          </w:divBdr>
        </w:div>
        <w:div w:id="128863741">
          <w:marLeft w:val="0"/>
          <w:marRight w:val="0"/>
          <w:marTop w:val="0"/>
          <w:marBottom w:val="0"/>
          <w:divBdr>
            <w:top w:val="none" w:sz="0" w:space="0" w:color="auto"/>
            <w:left w:val="none" w:sz="0" w:space="0" w:color="auto"/>
            <w:bottom w:val="none" w:sz="0" w:space="0" w:color="auto"/>
            <w:right w:val="none" w:sz="0" w:space="0" w:color="auto"/>
          </w:divBdr>
        </w:div>
        <w:div w:id="2115127153">
          <w:marLeft w:val="0"/>
          <w:marRight w:val="0"/>
          <w:marTop w:val="0"/>
          <w:marBottom w:val="0"/>
          <w:divBdr>
            <w:top w:val="none" w:sz="0" w:space="0" w:color="auto"/>
            <w:left w:val="none" w:sz="0" w:space="0" w:color="auto"/>
            <w:bottom w:val="none" w:sz="0" w:space="0" w:color="auto"/>
            <w:right w:val="none" w:sz="0" w:space="0" w:color="auto"/>
          </w:divBdr>
        </w:div>
        <w:div w:id="1396900959">
          <w:marLeft w:val="0"/>
          <w:marRight w:val="0"/>
          <w:marTop w:val="0"/>
          <w:marBottom w:val="0"/>
          <w:divBdr>
            <w:top w:val="none" w:sz="0" w:space="0" w:color="auto"/>
            <w:left w:val="none" w:sz="0" w:space="0" w:color="auto"/>
            <w:bottom w:val="none" w:sz="0" w:space="0" w:color="auto"/>
            <w:right w:val="none" w:sz="0" w:space="0" w:color="auto"/>
          </w:divBdr>
        </w:div>
        <w:div w:id="970406370">
          <w:marLeft w:val="0"/>
          <w:marRight w:val="0"/>
          <w:marTop w:val="0"/>
          <w:marBottom w:val="0"/>
          <w:divBdr>
            <w:top w:val="none" w:sz="0" w:space="0" w:color="auto"/>
            <w:left w:val="none" w:sz="0" w:space="0" w:color="auto"/>
            <w:bottom w:val="none" w:sz="0" w:space="0" w:color="auto"/>
            <w:right w:val="none" w:sz="0" w:space="0" w:color="auto"/>
          </w:divBdr>
        </w:div>
        <w:div w:id="430931036">
          <w:marLeft w:val="0"/>
          <w:marRight w:val="0"/>
          <w:marTop w:val="0"/>
          <w:marBottom w:val="0"/>
          <w:divBdr>
            <w:top w:val="none" w:sz="0" w:space="0" w:color="auto"/>
            <w:left w:val="none" w:sz="0" w:space="0" w:color="auto"/>
            <w:bottom w:val="none" w:sz="0" w:space="0" w:color="auto"/>
            <w:right w:val="none" w:sz="0" w:space="0" w:color="auto"/>
          </w:divBdr>
        </w:div>
        <w:div w:id="1877544448">
          <w:marLeft w:val="0"/>
          <w:marRight w:val="0"/>
          <w:marTop w:val="0"/>
          <w:marBottom w:val="0"/>
          <w:divBdr>
            <w:top w:val="none" w:sz="0" w:space="0" w:color="auto"/>
            <w:left w:val="none" w:sz="0" w:space="0" w:color="auto"/>
            <w:bottom w:val="none" w:sz="0" w:space="0" w:color="auto"/>
            <w:right w:val="none" w:sz="0" w:space="0" w:color="auto"/>
          </w:divBdr>
        </w:div>
        <w:div w:id="506482790">
          <w:marLeft w:val="0"/>
          <w:marRight w:val="0"/>
          <w:marTop w:val="0"/>
          <w:marBottom w:val="0"/>
          <w:divBdr>
            <w:top w:val="none" w:sz="0" w:space="0" w:color="auto"/>
            <w:left w:val="none" w:sz="0" w:space="0" w:color="auto"/>
            <w:bottom w:val="none" w:sz="0" w:space="0" w:color="auto"/>
            <w:right w:val="none" w:sz="0" w:space="0" w:color="auto"/>
          </w:divBdr>
        </w:div>
        <w:div w:id="1850409034">
          <w:marLeft w:val="0"/>
          <w:marRight w:val="0"/>
          <w:marTop w:val="0"/>
          <w:marBottom w:val="0"/>
          <w:divBdr>
            <w:top w:val="none" w:sz="0" w:space="0" w:color="auto"/>
            <w:left w:val="none" w:sz="0" w:space="0" w:color="auto"/>
            <w:bottom w:val="none" w:sz="0" w:space="0" w:color="auto"/>
            <w:right w:val="none" w:sz="0" w:space="0" w:color="auto"/>
          </w:divBdr>
        </w:div>
        <w:div w:id="287323959">
          <w:marLeft w:val="0"/>
          <w:marRight w:val="0"/>
          <w:marTop w:val="0"/>
          <w:marBottom w:val="0"/>
          <w:divBdr>
            <w:top w:val="none" w:sz="0" w:space="0" w:color="auto"/>
            <w:left w:val="none" w:sz="0" w:space="0" w:color="auto"/>
            <w:bottom w:val="none" w:sz="0" w:space="0" w:color="auto"/>
            <w:right w:val="none" w:sz="0" w:space="0" w:color="auto"/>
          </w:divBdr>
        </w:div>
        <w:div w:id="1183664326">
          <w:marLeft w:val="0"/>
          <w:marRight w:val="0"/>
          <w:marTop w:val="0"/>
          <w:marBottom w:val="0"/>
          <w:divBdr>
            <w:top w:val="none" w:sz="0" w:space="0" w:color="auto"/>
            <w:left w:val="none" w:sz="0" w:space="0" w:color="auto"/>
            <w:bottom w:val="none" w:sz="0" w:space="0" w:color="auto"/>
            <w:right w:val="none" w:sz="0" w:space="0" w:color="auto"/>
          </w:divBdr>
        </w:div>
        <w:div w:id="1657143610">
          <w:marLeft w:val="0"/>
          <w:marRight w:val="0"/>
          <w:marTop w:val="0"/>
          <w:marBottom w:val="0"/>
          <w:divBdr>
            <w:top w:val="none" w:sz="0" w:space="0" w:color="auto"/>
            <w:left w:val="none" w:sz="0" w:space="0" w:color="auto"/>
            <w:bottom w:val="none" w:sz="0" w:space="0" w:color="auto"/>
            <w:right w:val="none" w:sz="0" w:space="0" w:color="auto"/>
          </w:divBdr>
        </w:div>
        <w:div w:id="543447667">
          <w:marLeft w:val="0"/>
          <w:marRight w:val="0"/>
          <w:marTop w:val="0"/>
          <w:marBottom w:val="0"/>
          <w:divBdr>
            <w:top w:val="none" w:sz="0" w:space="0" w:color="auto"/>
            <w:left w:val="none" w:sz="0" w:space="0" w:color="auto"/>
            <w:bottom w:val="none" w:sz="0" w:space="0" w:color="auto"/>
            <w:right w:val="none" w:sz="0" w:space="0" w:color="auto"/>
          </w:divBdr>
        </w:div>
        <w:div w:id="315114258">
          <w:marLeft w:val="0"/>
          <w:marRight w:val="0"/>
          <w:marTop w:val="0"/>
          <w:marBottom w:val="0"/>
          <w:divBdr>
            <w:top w:val="none" w:sz="0" w:space="0" w:color="auto"/>
            <w:left w:val="none" w:sz="0" w:space="0" w:color="auto"/>
            <w:bottom w:val="none" w:sz="0" w:space="0" w:color="auto"/>
            <w:right w:val="none" w:sz="0" w:space="0" w:color="auto"/>
          </w:divBdr>
        </w:div>
        <w:div w:id="474301238">
          <w:marLeft w:val="0"/>
          <w:marRight w:val="0"/>
          <w:marTop w:val="0"/>
          <w:marBottom w:val="0"/>
          <w:divBdr>
            <w:top w:val="none" w:sz="0" w:space="0" w:color="auto"/>
            <w:left w:val="none" w:sz="0" w:space="0" w:color="auto"/>
            <w:bottom w:val="none" w:sz="0" w:space="0" w:color="auto"/>
            <w:right w:val="none" w:sz="0" w:space="0" w:color="auto"/>
          </w:divBdr>
        </w:div>
        <w:div w:id="2029092404">
          <w:marLeft w:val="0"/>
          <w:marRight w:val="0"/>
          <w:marTop w:val="0"/>
          <w:marBottom w:val="0"/>
          <w:divBdr>
            <w:top w:val="none" w:sz="0" w:space="0" w:color="auto"/>
            <w:left w:val="none" w:sz="0" w:space="0" w:color="auto"/>
            <w:bottom w:val="none" w:sz="0" w:space="0" w:color="auto"/>
            <w:right w:val="none" w:sz="0" w:space="0" w:color="auto"/>
          </w:divBdr>
        </w:div>
        <w:div w:id="913003780">
          <w:marLeft w:val="0"/>
          <w:marRight w:val="0"/>
          <w:marTop w:val="0"/>
          <w:marBottom w:val="0"/>
          <w:divBdr>
            <w:top w:val="none" w:sz="0" w:space="0" w:color="auto"/>
            <w:left w:val="none" w:sz="0" w:space="0" w:color="auto"/>
            <w:bottom w:val="none" w:sz="0" w:space="0" w:color="auto"/>
            <w:right w:val="none" w:sz="0" w:space="0" w:color="auto"/>
          </w:divBdr>
        </w:div>
        <w:div w:id="447432861">
          <w:marLeft w:val="0"/>
          <w:marRight w:val="0"/>
          <w:marTop w:val="480"/>
          <w:marBottom w:val="480"/>
          <w:divBdr>
            <w:top w:val="none" w:sz="0" w:space="0" w:color="auto"/>
            <w:left w:val="none" w:sz="0" w:space="0" w:color="auto"/>
            <w:bottom w:val="none" w:sz="0" w:space="0" w:color="auto"/>
            <w:right w:val="none" w:sz="0" w:space="0" w:color="auto"/>
          </w:divBdr>
        </w:div>
      </w:divsChild>
    </w:div>
    <w:div w:id="1415517917">
      <w:bodyDiv w:val="1"/>
      <w:marLeft w:val="0"/>
      <w:marRight w:val="0"/>
      <w:marTop w:val="0"/>
      <w:marBottom w:val="0"/>
      <w:divBdr>
        <w:top w:val="none" w:sz="0" w:space="0" w:color="auto"/>
        <w:left w:val="none" w:sz="0" w:space="0" w:color="auto"/>
        <w:bottom w:val="none" w:sz="0" w:space="0" w:color="auto"/>
        <w:right w:val="none" w:sz="0" w:space="0" w:color="auto"/>
      </w:divBdr>
      <w:divsChild>
        <w:div w:id="127750705">
          <w:marLeft w:val="0"/>
          <w:marRight w:val="0"/>
          <w:marTop w:val="0"/>
          <w:marBottom w:val="120"/>
          <w:divBdr>
            <w:top w:val="none" w:sz="0" w:space="0" w:color="auto"/>
            <w:left w:val="none" w:sz="0" w:space="0" w:color="auto"/>
            <w:bottom w:val="none" w:sz="0" w:space="0" w:color="auto"/>
            <w:right w:val="none" w:sz="0" w:space="0" w:color="auto"/>
          </w:divBdr>
          <w:divsChild>
            <w:div w:id="1370112075">
              <w:marLeft w:val="0"/>
              <w:marRight w:val="0"/>
              <w:marTop w:val="0"/>
              <w:marBottom w:val="0"/>
              <w:divBdr>
                <w:top w:val="none" w:sz="0" w:space="0" w:color="auto"/>
                <w:left w:val="none" w:sz="0" w:space="0" w:color="auto"/>
                <w:bottom w:val="none" w:sz="0" w:space="0" w:color="auto"/>
                <w:right w:val="none" w:sz="0" w:space="0" w:color="auto"/>
              </w:divBdr>
              <w:divsChild>
                <w:div w:id="1855266507">
                  <w:marLeft w:val="0"/>
                  <w:marRight w:val="0"/>
                  <w:marTop w:val="0"/>
                  <w:marBottom w:val="0"/>
                  <w:divBdr>
                    <w:top w:val="none" w:sz="0" w:space="0" w:color="auto"/>
                    <w:left w:val="none" w:sz="0" w:space="0" w:color="auto"/>
                    <w:bottom w:val="none" w:sz="0" w:space="0" w:color="auto"/>
                    <w:right w:val="none" w:sz="0" w:space="0" w:color="auto"/>
                  </w:divBdr>
                  <w:divsChild>
                    <w:div w:id="166261257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290819053">
          <w:marLeft w:val="0"/>
          <w:marRight w:val="0"/>
          <w:marTop w:val="0"/>
          <w:marBottom w:val="0"/>
          <w:divBdr>
            <w:top w:val="none" w:sz="0" w:space="0" w:color="auto"/>
            <w:left w:val="none" w:sz="0" w:space="0" w:color="auto"/>
            <w:bottom w:val="none" w:sz="0" w:space="0" w:color="auto"/>
            <w:right w:val="none" w:sz="0" w:space="0" w:color="auto"/>
          </w:divBdr>
        </w:div>
        <w:div w:id="2012296906">
          <w:marLeft w:val="0"/>
          <w:marRight w:val="0"/>
          <w:marTop w:val="0"/>
          <w:marBottom w:val="0"/>
          <w:divBdr>
            <w:top w:val="none" w:sz="0" w:space="0" w:color="auto"/>
            <w:left w:val="none" w:sz="0" w:space="0" w:color="auto"/>
            <w:bottom w:val="none" w:sz="0" w:space="0" w:color="auto"/>
            <w:right w:val="none" w:sz="0" w:space="0" w:color="auto"/>
          </w:divBdr>
          <w:divsChild>
            <w:div w:id="1734160805">
              <w:marLeft w:val="0"/>
              <w:marRight w:val="0"/>
              <w:marTop w:val="0"/>
              <w:marBottom w:val="120"/>
              <w:divBdr>
                <w:top w:val="none" w:sz="0" w:space="0" w:color="auto"/>
                <w:left w:val="none" w:sz="0" w:space="0" w:color="auto"/>
                <w:bottom w:val="none" w:sz="0" w:space="0" w:color="auto"/>
                <w:right w:val="none" w:sz="0" w:space="0" w:color="auto"/>
              </w:divBdr>
              <w:divsChild>
                <w:div w:id="1943101760">
                  <w:marLeft w:val="0"/>
                  <w:marRight w:val="0"/>
                  <w:marTop w:val="0"/>
                  <w:marBottom w:val="0"/>
                  <w:divBdr>
                    <w:top w:val="none" w:sz="0" w:space="0" w:color="auto"/>
                    <w:left w:val="none" w:sz="0" w:space="0" w:color="auto"/>
                    <w:bottom w:val="none" w:sz="0" w:space="0" w:color="auto"/>
                    <w:right w:val="none" w:sz="0" w:space="0" w:color="auto"/>
                  </w:divBdr>
                </w:div>
              </w:divsChild>
            </w:div>
            <w:div w:id="289166605">
              <w:marLeft w:val="0"/>
              <w:marRight w:val="0"/>
              <w:marTop w:val="0"/>
              <w:marBottom w:val="120"/>
              <w:divBdr>
                <w:top w:val="none" w:sz="0" w:space="0" w:color="auto"/>
                <w:left w:val="none" w:sz="0" w:space="0" w:color="auto"/>
                <w:bottom w:val="none" w:sz="0" w:space="0" w:color="auto"/>
                <w:right w:val="none" w:sz="0" w:space="0" w:color="auto"/>
              </w:divBdr>
              <w:divsChild>
                <w:div w:id="663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044526">
          <w:marLeft w:val="0"/>
          <w:marRight w:val="0"/>
          <w:marTop w:val="0"/>
          <w:marBottom w:val="0"/>
          <w:divBdr>
            <w:top w:val="none" w:sz="0" w:space="0" w:color="auto"/>
            <w:left w:val="none" w:sz="0" w:space="0" w:color="auto"/>
            <w:bottom w:val="none" w:sz="0" w:space="0" w:color="auto"/>
            <w:right w:val="none" w:sz="0" w:space="0" w:color="auto"/>
          </w:divBdr>
          <w:divsChild>
            <w:div w:id="896892425">
              <w:marLeft w:val="0"/>
              <w:marRight w:val="0"/>
              <w:marTop w:val="0"/>
              <w:marBottom w:val="0"/>
              <w:divBdr>
                <w:top w:val="none" w:sz="0" w:space="0" w:color="auto"/>
                <w:left w:val="none" w:sz="0" w:space="0" w:color="auto"/>
                <w:bottom w:val="none" w:sz="0" w:space="0" w:color="auto"/>
                <w:right w:val="none" w:sz="0" w:space="0" w:color="auto"/>
              </w:divBdr>
              <w:divsChild>
                <w:div w:id="1690373793">
                  <w:blockQuote w:val="1"/>
                  <w:marLeft w:val="0"/>
                  <w:marRight w:val="0"/>
                  <w:marTop w:val="0"/>
                  <w:marBottom w:val="0"/>
                  <w:divBdr>
                    <w:top w:val="none" w:sz="0" w:space="0" w:color="auto"/>
                    <w:left w:val="none" w:sz="0" w:space="0" w:color="auto"/>
                    <w:bottom w:val="none" w:sz="0" w:space="0" w:color="auto"/>
                    <w:right w:val="none" w:sz="0" w:space="0" w:color="auto"/>
                  </w:divBdr>
                </w:div>
                <w:div w:id="1106851465">
                  <w:blockQuote w:val="1"/>
                  <w:marLeft w:val="0"/>
                  <w:marRight w:val="0"/>
                  <w:marTop w:val="0"/>
                  <w:marBottom w:val="0"/>
                  <w:divBdr>
                    <w:top w:val="none" w:sz="0" w:space="0" w:color="auto"/>
                    <w:left w:val="none" w:sz="0" w:space="0" w:color="auto"/>
                    <w:bottom w:val="none" w:sz="0" w:space="0" w:color="auto"/>
                    <w:right w:val="none" w:sz="0" w:space="0" w:color="auto"/>
                  </w:divBdr>
                </w:div>
                <w:div w:id="851601784">
                  <w:blockQuote w:val="1"/>
                  <w:marLeft w:val="0"/>
                  <w:marRight w:val="0"/>
                  <w:marTop w:val="0"/>
                  <w:marBottom w:val="0"/>
                  <w:divBdr>
                    <w:top w:val="none" w:sz="0" w:space="0" w:color="auto"/>
                    <w:left w:val="none" w:sz="0" w:space="0" w:color="auto"/>
                    <w:bottom w:val="none" w:sz="0" w:space="0" w:color="auto"/>
                    <w:right w:val="none" w:sz="0" w:space="0" w:color="auto"/>
                  </w:divBdr>
                </w:div>
                <w:div w:id="82461414">
                  <w:marLeft w:val="0"/>
                  <w:marRight w:val="0"/>
                  <w:marTop w:val="0"/>
                  <w:marBottom w:val="0"/>
                  <w:divBdr>
                    <w:top w:val="none" w:sz="0" w:space="0" w:color="auto"/>
                    <w:left w:val="none" w:sz="0" w:space="0" w:color="auto"/>
                    <w:bottom w:val="none" w:sz="0" w:space="0" w:color="auto"/>
                    <w:right w:val="none" w:sz="0" w:space="0" w:color="auto"/>
                  </w:divBdr>
                  <w:divsChild>
                    <w:div w:id="650907973">
                      <w:marLeft w:val="0"/>
                      <w:marRight w:val="0"/>
                      <w:marTop w:val="240"/>
                      <w:marBottom w:val="240"/>
                      <w:divBdr>
                        <w:top w:val="single" w:sz="12" w:space="0" w:color="EBEBEB"/>
                        <w:left w:val="none" w:sz="0" w:space="0" w:color="auto"/>
                        <w:bottom w:val="single" w:sz="12" w:space="0" w:color="EBEBEB"/>
                        <w:right w:val="none" w:sz="0" w:space="0" w:color="auto"/>
                      </w:divBdr>
                      <w:divsChild>
                        <w:div w:id="160957720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5170998">
                  <w:blockQuote w:val="1"/>
                  <w:marLeft w:val="0"/>
                  <w:marRight w:val="0"/>
                  <w:marTop w:val="0"/>
                  <w:marBottom w:val="0"/>
                  <w:divBdr>
                    <w:top w:val="none" w:sz="0" w:space="0" w:color="auto"/>
                    <w:left w:val="none" w:sz="0" w:space="0" w:color="auto"/>
                    <w:bottom w:val="none" w:sz="0" w:space="0" w:color="auto"/>
                    <w:right w:val="none" w:sz="0" w:space="0" w:color="auto"/>
                  </w:divBdr>
                </w:div>
                <w:div w:id="111634529">
                  <w:blockQuote w:val="1"/>
                  <w:marLeft w:val="0"/>
                  <w:marRight w:val="0"/>
                  <w:marTop w:val="0"/>
                  <w:marBottom w:val="0"/>
                  <w:divBdr>
                    <w:top w:val="none" w:sz="0" w:space="0" w:color="auto"/>
                    <w:left w:val="none" w:sz="0" w:space="0" w:color="auto"/>
                    <w:bottom w:val="none" w:sz="0" w:space="0" w:color="auto"/>
                    <w:right w:val="none" w:sz="0" w:space="0" w:color="auto"/>
                  </w:divBdr>
                </w:div>
                <w:div w:id="1759593310">
                  <w:blockQuote w:val="1"/>
                  <w:marLeft w:val="0"/>
                  <w:marRight w:val="0"/>
                  <w:marTop w:val="0"/>
                  <w:marBottom w:val="0"/>
                  <w:divBdr>
                    <w:top w:val="none" w:sz="0" w:space="0" w:color="auto"/>
                    <w:left w:val="none" w:sz="0" w:space="0" w:color="auto"/>
                    <w:bottom w:val="none" w:sz="0" w:space="0" w:color="auto"/>
                    <w:right w:val="none" w:sz="0" w:space="0" w:color="auto"/>
                  </w:divBdr>
                </w:div>
                <w:div w:id="1897203448">
                  <w:marLeft w:val="0"/>
                  <w:marRight w:val="0"/>
                  <w:marTop w:val="0"/>
                  <w:marBottom w:val="0"/>
                  <w:divBdr>
                    <w:top w:val="none" w:sz="0" w:space="0" w:color="auto"/>
                    <w:left w:val="none" w:sz="0" w:space="0" w:color="auto"/>
                    <w:bottom w:val="none" w:sz="0" w:space="0" w:color="auto"/>
                    <w:right w:val="none" w:sz="0" w:space="0" w:color="auto"/>
                  </w:divBdr>
                  <w:divsChild>
                    <w:div w:id="655842904">
                      <w:marLeft w:val="0"/>
                      <w:marRight w:val="0"/>
                      <w:marTop w:val="240"/>
                      <w:marBottom w:val="240"/>
                      <w:divBdr>
                        <w:top w:val="single" w:sz="12" w:space="0" w:color="EBEBEB"/>
                        <w:left w:val="none" w:sz="0" w:space="0" w:color="auto"/>
                        <w:bottom w:val="single" w:sz="12" w:space="0" w:color="EBEBEB"/>
                        <w:right w:val="none" w:sz="0" w:space="0" w:color="auto"/>
                      </w:divBdr>
                      <w:divsChild>
                        <w:div w:id="1459908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35773044">
                  <w:marLeft w:val="0"/>
                  <w:marRight w:val="0"/>
                  <w:marTop w:val="0"/>
                  <w:marBottom w:val="0"/>
                  <w:divBdr>
                    <w:top w:val="none" w:sz="0" w:space="0" w:color="auto"/>
                    <w:left w:val="none" w:sz="0" w:space="0" w:color="auto"/>
                    <w:bottom w:val="none" w:sz="0" w:space="0" w:color="auto"/>
                    <w:right w:val="none" w:sz="0" w:space="0" w:color="auto"/>
                  </w:divBdr>
                  <w:divsChild>
                    <w:div w:id="115491667">
                      <w:marLeft w:val="0"/>
                      <w:marRight w:val="0"/>
                      <w:marTop w:val="240"/>
                      <w:marBottom w:val="240"/>
                      <w:divBdr>
                        <w:top w:val="single" w:sz="12" w:space="0" w:color="EBEBEB"/>
                        <w:left w:val="none" w:sz="0" w:space="0" w:color="auto"/>
                        <w:bottom w:val="single" w:sz="12" w:space="0" w:color="EBEBEB"/>
                        <w:right w:val="none" w:sz="0" w:space="0" w:color="auto"/>
                      </w:divBdr>
                      <w:divsChild>
                        <w:div w:id="3637944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96475640">
                  <w:marLeft w:val="0"/>
                  <w:marRight w:val="0"/>
                  <w:marTop w:val="0"/>
                  <w:marBottom w:val="0"/>
                  <w:divBdr>
                    <w:top w:val="none" w:sz="0" w:space="0" w:color="auto"/>
                    <w:left w:val="none" w:sz="0" w:space="0" w:color="auto"/>
                    <w:bottom w:val="none" w:sz="0" w:space="0" w:color="auto"/>
                    <w:right w:val="none" w:sz="0" w:space="0" w:color="auto"/>
                  </w:divBdr>
                  <w:divsChild>
                    <w:div w:id="1582913527">
                      <w:marLeft w:val="0"/>
                      <w:marRight w:val="0"/>
                      <w:marTop w:val="240"/>
                      <w:marBottom w:val="240"/>
                      <w:divBdr>
                        <w:top w:val="single" w:sz="12" w:space="0" w:color="EBEBEB"/>
                        <w:left w:val="none" w:sz="0" w:space="0" w:color="auto"/>
                        <w:bottom w:val="single" w:sz="12" w:space="0" w:color="EBEBEB"/>
                        <w:right w:val="none" w:sz="0" w:space="0" w:color="auto"/>
                      </w:divBdr>
                      <w:divsChild>
                        <w:div w:id="2423035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73388570">
          <w:marLeft w:val="0"/>
          <w:marRight w:val="0"/>
          <w:marTop w:val="0"/>
          <w:marBottom w:val="0"/>
          <w:divBdr>
            <w:top w:val="none" w:sz="0" w:space="0" w:color="auto"/>
            <w:left w:val="none" w:sz="0" w:space="0" w:color="auto"/>
            <w:bottom w:val="none" w:sz="0" w:space="0" w:color="auto"/>
            <w:right w:val="none" w:sz="0" w:space="0" w:color="auto"/>
          </w:divBdr>
        </w:div>
        <w:div w:id="510141718">
          <w:marLeft w:val="0"/>
          <w:marRight w:val="0"/>
          <w:marTop w:val="0"/>
          <w:marBottom w:val="0"/>
          <w:divBdr>
            <w:top w:val="none" w:sz="0" w:space="0" w:color="auto"/>
            <w:left w:val="none" w:sz="0" w:space="0" w:color="auto"/>
            <w:bottom w:val="none" w:sz="0" w:space="0" w:color="auto"/>
            <w:right w:val="none" w:sz="0" w:space="0" w:color="auto"/>
          </w:divBdr>
        </w:div>
        <w:div w:id="1472361083">
          <w:marLeft w:val="0"/>
          <w:marRight w:val="0"/>
          <w:marTop w:val="0"/>
          <w:marBottom w:val="0"/>
          <w:divBdr>
            <w:top w:val="none" w:sz="0" w:space="0" w:color="auto"/>
            <w:left w:val="none" w:sz="0" w:space="0" w:color="auto"/>
            <w:bottom w:val="none" w:sz="0" w:space="0" w:color="auto"/>
            <w:right w:val="none" w:sz="0" w:space="0" w:color="auto"/>
          </w:divBdr>
        </w:div>
        <w:div w:id="98575128">
          <w:marLeft w:val="0"/>
          <w:marRight w:val="0"/>
          <w:marTop w:val="0"/>
          <w:marBottom w:val="0"/>
          <w:divBdr>
            <w:top w:val="none" w:sz="0" w:space="0" w:color="auto"/>
            <w:left w:val="none" w:sz="0" w:space="0" w:color="auto"/>
            <w:bottom w:val="none" w:sz="0" w:space="0" w:color="auto"/>
            <w:right w:val="none" w:sz="0" w:space="0" w:color="auto"/>
          </w:divBdr>
        </w:div>
        <w:div w:id="1724477227">
          <w:marLeft w:val="0"/>
          <w:marRight w:val="0"/>
          <w:marTop w:val="0"/>
          <w:marBottom w:val="0"/>
          <w:divBdr>
            <w:top w:val="none" w:sz="0" w:space="0" w:color="auto"/>
            <w:left w:val="none" w:sz="0" w:space="0" w:color="auto"/>
            <w:bottom w:val="none" w:sz="0" w:space="0" w:color="auto"/>
            <w:right w:val="none" w:sz="0" w:space="0" w:color="auto"/>
          </w:divBdr>
        </w:div>
        <w:div w:id="1601253143">
          <w:marLeft w:val="0"/>
          <w:marRight w:val="0"/>
          <w:marTop w:val="0"/>
          <w:marBottom w:val="0"/>
          <w:divBdr>
            <w:top w:val="none" w:sz="0" w:space="0" w:color="auto"/>
            <w:left w:val="none" w:sz="0" w:space="0" w:color="auto"/>
            <w:bottom w:val="none" w:sz="0" w:space="0" w:color="auto"/>
            <w:right w:val="none" w:sz="0" w:space="0" w:color="auto"/>
          </w:divBdr>
        </w:div>
        <w:div w:id="731851148">
          <w:marLeft w:val="0"/>
          <w:marRight w:val="0"/>
          <w:marTop w:val="0"/>
          <w:marBottom w:val="0"/>
          <w:divBdr>
            <w:top w:val="none" w:sz="0" w:space="0" w:color="auto"/>
            <w:left w:val="none" w:sz="0" w:space="0" w:color="auto"/>
            <w:bottom w:val="none" w:sz="0" w:space="0" w:color="auto"/>
            <w:right w:val="none" w:sz="0" w:space="0" w:color="auto"/>
          </w:divBdr>
        </w:div>
        <w:div w:id="16002207">
          <w:marLeft w:val="0"/>
          <w:marRight w:val="0"/>
          <w:marTop w:val="0"/>
          <w:marBottom w:val="0"/>
          <w:divBdr>
            <w:top w:val="none" w:sz="0" w:space="0" w:color="auto"/>
            <w:left w:val="none" w:sz="0" w:space="0" w:color="auto"/>
            <w:bottom w:val="none" w:sz="0" w:space="0" w:color="auto"/>
            <w:right w:val="none" w:sz="0" w:space="0" w:color="auto"/>
          </w:divBdr>
        </w:div>
        <w:div w:id="2005159455">
          <w:marLeft w:val="0"/>
          <w:marRight w:val="0"/>
          <w:marTop w:val="0"/>
          <w:marBottom w:val="0"/>
          <w:divBdr>
            <w:top w:val="none" w:sz="0" w:space="0" w:color="auto"/>
            <w:left w:val="none" w:sz="0" w:space="0" w:color="auto"/>
            <w:bottom w:val="none" w:sz="0" w:space="0" w:color="auto"/>
            <w:right w:val="none" w:sz="0" w:space="0" w:color="auto"/>
          </w:divBdr>
        </w:div>
        <w:div w:id="490947481">
          <w:marLeft w:val="0"/>
          <w:marRight w:val="0"/>
          <w:marTop w:val="0"/>
          <w:marBottom w:val="0"/>
          <w:divBdr>
            <w:top w:val="none" w:sz="0" w:space="0" w:color="auto"/>
            <w:left w:val="none" w:sz="0" w:space="0" w:color="auto"/>
            <w:bottom w:val="none" w:sz="0" w:space="0" w:color="auto"/>
            <w:right w:val="none" w:sz="0" w:space="0" w:color="auto"/>
          </w:divBdr>
        </w:div>
        <w:div w:id="1516336335">
          <w:marLeft w:val="0"/>
          <w:marRight w:val="0"/>
          <w:marTop w:val="0"/>
          <w:marBottom w:val="0"/>
          <w:divBdr>
            <w:top w:val="none" w:sz="0" w:space="0" w:color="auto"/>
            <w:left w:val="none" w:sz="0" w:space="0" w:color="auto"/>
            <w:bottom w:val="none" w:sz="0" w:space="0" w:color="auto"/>
            <w:right w:val="none" w:sz="0" w:space="0" w:color="auto"/>
          </w:divBdr>
        </w:div>
        <w:div w:id="1275942719">
          <w:marLeft w:val="0"/>
          <w:marRight w:val="0"/>
          <w:marTop w:val="0"/>
          <w:marBottom w:val="0"/>
          <w:divBdr>
            <w:top w:val="none" w:sz="0" w:space="0" w:color="auto"/>
            <w:left w:val="none" w:sz="0" w:space="0" w:color="auto"/>
            <w:bottom w:val="none" w:sz="0" w:space="0" w:color="auto"/>
            <w:right w:val="none" w:sz="0" w:space="0" w:color="auto"/>
          </w:divBdr>
        </w:div>
        <w:div w:id="656230044">
          <w:marLeft w:val="0"/>
          <w:marRight w:val="0"/>
          <w:marTop w:val="0"/>
          <w:marBottom w:val="0"/>
          <w:divBdr>
            <w:top w:val="none" w:sz="0" w:space="0" w:color="auto"/>
            <w:left w:val="none" w:sz="0" w:space="0" w:color="auto"/>
            <w:bottom w:val="none" w:sz="0" w:space="0" w:color="auto"/>
            <w:right w:val="none" w:sz="0" w:space="0" w:color="auto"/>
          </w:divBdr>
        </w:div>
        <w:div w:id="2106611841">
          <w:marLeft w:val="0"/>
          <w:marRight w:val="0"/>
          <w:marTop w:val="0"/>
          <w:marBottom w:val="0"/>
          <w:divBdr>
            <w:top w:val="none" w:sz="0" w:space="0" w:color="auto"/>
            <w:left w:val="none" w:sz="0" w:space="0" w:color="auto"/>
            <w:bottom w:val="none" w:sz="0" w:space="0" w:color="auto"/>
            <w:right w:val="none" w:sz="0" w:space="0" w:color="auto"/>
          </w:divBdr>
        </w:div>
        <w:div w:id="2079203189">
          <w:marLeft w:val="0"/>
          <w:marRight w:val="0"/>
          <w:marTop w:val="0"/>
          <w:marBottom w:val="0"/>
          <w:divBdr>
            <w:top w:val="none" w:sz="0" w:space="0" w:color="auto"/>
            <w:left w:val="none" w:sz="0" w:space="0" w:color="auto"/>
            <w:bottom w:val="none" w:sz="0" w:space="0" w:color="auto"/>
            <w:right w:val="none" w:sz="0" w:space="0" w:color="auto"/>
          </w:divBdr>
        </w:div>
        <w:div w:id="1354189923">
          <w:marLeft w:val="0"/>
          <w:marRight w:val="0"/>
          <w:marTop w:val="0"/>
          <w:marBottom w:val="0"/>
          <w:divBdr>
            <w:top w:val="none" w:sz="0" w:space="0" w:color="auto"/>
            <w:left w:val="none" w:sz="0" w:space="0" w:color="auto"/>
            <w:bottom w:val="none" w:sz="0" w:space="0" w:color="auto"/>
            <w:right w:val="none" w:sz="0" w:space="0" w:color="auto"/>
          </w:divBdr>
        </w:div>
        <w:div w:id="73360846">
          <w:marLeft w:val="0"/>
          <w:marRight w:val="0"/>
          <w:marTop w:val="0"/>
          <w:marBottom w:val="0"/>
          <w:divBdr>
            <w:top w:val="none" w:sz="0" w:space="0" w:color="auto"/>
            <w:left w:val="none" w:sz="0" w:space="0" w:color="auto"/>
            <w:bottom w:val="none" w:sz="0" w:space="0" w:color="auto"/>
            <w:right w:val="none" w:sz="0" w:space="0" w:color="auto"/>
          </w:divBdr>
        </w:div>
        <w:div w:id="918903324">
          <w:marLeft w:val="0"/>
          <w:marRight w:val="0"/>
          <w:marTop w:val="0"/>
          <w:marBottom w:val="0"/>
          <w:divBdr>
            <w:top w:val="none" w:sz="0" w:space="0" w:color="auto"/>
            <w:left w:val="none" w:sz="0" w:space="0" w:color="auto"/>
            <w:bottom w:val="none" w:sz="0" w:space="0" w:color="auto"/>
            <w:right w:val="none" w:sz="0" w:space="0" w:color="auto"/>
          </w:divBdr>
        </w:div>
        <w:div w:id="2068844137">
          <w:marLeft w:val="0"/>
          <w:marRight w:val="0"/>
          <w:marTop w:val="0"/>
          <w:marBottom w:val="0"/>
          <w:divBdr>
            <w:top w:val="none" w:sz="0" w:space="0" w:color="auto"/>
            <w:left w:val="none" w:sz="0" w:space="0" w:color="auto"/>
            <w:bottom w:val="none" w:sz="0" w:space="0" w:color="auto"/>
            <w:right w:val="none" w:sz="0" w:space="0" w:color="auto"/>
          </w:divBdr>
        </w:div>
        <w:div w:id="1752463459">
          <w:marLeft w:val="0"/>
          <w:marRight w:val="0"/>
          <w:marTop w:val="0"/>
          <w:marBottom w:val="0"/>
          <w:divBdr>
            <w:top w:val="none" w:sz="0" w:space="0" w:color="auto"/>
            <w:left w:val="none" w:sz="0" w:space="0" w:color="auto"/>
            <w:bottom w:val="none" w:sz="0" w:space="0" w:color="auto"/>
            <w:right w:val="none" w:sz="0" w:space="0" w:color="auto"/>
          </w:divBdr>
        </w:div>
        <w:div w:id="259261806">
          <w:marLeft w:val="0"/>
          <w:marRight w:val="0"/>
          <w:marTop w:val="0"/>
          <w:marBottom w:val="0"/>
          <w:divBdr>
            <w:top w:val="none" w:sz="0" w:space="0" w:color="auto"/>
            <w:left w:val="none" w:sz="0" w:space="0" w:color="auto"/>
            <w:bottom w:val="none" w:sz="0" w:space="0" w:color="auto"/>
            <w:right w:val="none" w:sz="0" w:space="0" w:color="auto"/>
          </w:divBdr>
        </w:div>
        <w:div w:id="1402214381">
          <w:marLeft w:val="0"/>
          <w:marRight w:val="0"/>
          <w:marTop w:val="0"/>
          <w:marBottom w:val="0"/>
          <w:divBdr>
            <w:top w:val="none" w:sz="0" w:space="0" w:color="auto"/>
            <w:left w:val="none" w:sz="0" w:space="0" w:color="auto"/>
            <w:bottom w:val="none" w:sz="0" w:space="0" w:color="auto"/>
            <w:right w:val="none" w:sz="0" w:space="0" w:color="auto"/>
          </w:divBdr>
        </w:div>
        <w:div w:id="1962228765">
          <w:marLeft w:val="0"/>
          <w:marRight w:val="0"/>
          <w:marTop w:val="0"/>
          <w:marBottom w:val="0"/>
          <w:divBdr>
            <w:top w:val="none" w:sz="0" w:space="0" w:color="auto"/>
            <w:left w:val="none" w:sz="0" w:space="0" w:color="auto"/>
            <w:bottom w:val="none" w:sz="0" w:space="0" w:color="auto"/>
            <w:right w:val="none" w:sz="0" w:space="0" w:color="auto"/>
          </w:divBdr>
        </w:div>
        <w:div w:id="1345789520">
          <w:marLeft w:val="0"/>
          <w:marRight w:val="0"/>
          <w:marTop w:val="0"/>
          <w:marBottom w:val="0"/>
          <w:divBdr>
            <w:top w:val="none" w:sz="0" w:space="0" w:color="auto"/>
            <w:left w:val="none" w:sz="0" w:space="0" w:color="auto"/>
            <w:bottom w:val="none" w:sz="0" w:space="0" w:color="auto"/>
            <w:right w:val="none" w:sz="0" w:space="0" w:color="auto"/>
          </w:divBdr>
        </w:div>
        <w:div w:id="1732000544">
          <w:marLeft w:val="0"/>
          <w:marRight w:val="0"/>
          <w:marTop w:val="0"/>
          <w:marBottom w:val="0"/>
          <w:divBdr>
            <w:top w:val="none" w:sz="0" w:space="0" w:color="auto"/>
            <w:left w:val="none" w:sz="0" w:space="0" w:color="auto"/>
            <w:bottom w:val="none" w:sz="0" w:space="0" w:color="auto"/>
            <w:right w:val="none" w:sz="0" w:space="0" w:color="auto"/>
          </w:divBdr>
        </w:div>
        <w:div w:id="1296066312">
          <w:marLeft w:val="0"/>
          <w:marRight w:val="0"/>
          <w:marTop w:val="0"/>
          <w:marBottom w:val="0"/>
          <w:divBdr>
            <w:top w:val="none" w:sz="0" w:space="0" w:color="auto"/>
            <w:left w:val="none" w:sz="0" w:space="0" w:color="auto"/>
            <w:bottom w:val="none" w:sz="0" w:space="0" w:color="auto"/>
            <w:right w:val="none" w:sz="0" w:space="0" w:color="auto"/>
          </w:divBdr>
        </w:div>
        <w:div w:id="1050421653">
          <w:marLeft w:val="0"/>
          <w:marRight w:val="0"/>
          <w:marTop w:val="0"/>
          <w:marBottom w:val="0"/>
          <w:divBdr>
            <w:top w:val="none" w:sz="0" w:space="0" w:color="auto"/>
            <w:left w:val="none" w:sz="0" w:space="0" w:color="auto"/>
            <w:bottom w:val="none" w:sz="0" w:space="0" w:color="auto"/>
            <w:right w:val="none" w:sz="0" w:space="0" w:color="auto"/>
          </w:divBdr>
        </w:div>
        <w:div w:id="1608082030">
          <w:marLeft w:val="0"/>
          <w:marRight w:val="0"/>
          <w:marTop w:val="0"/>
          <w:marBottom w:val="0"/>
          <w:divBdr>
            <w:top w:val="none" w:sz="0" w:space="0" w:color="auto"/>
            <w:left w:val="none" w:sz="0" w:space="0" w:color="auto"/>
            <w:bottom w:val="none" w:sz="0" w:space="0" w:color="auto"/>
            <w:right w:val="none" w:sz="0" w:space="0" w:color="auto"/>
          </w:divBdr>
        </w:div>
        <w:div w:id="793864046">
          <w:marLeft w:val="0"/>
          <w:marRight w:val="0"/>
          <w:marTop w:val="0"/>
          <w:marBottom w:val="0"/>
          <w:divBdr>
            <w:top w:val="none" w:sz="0" w:space="0" w:color="auto"/>
            <w:left w:val="none" w:sz="0" w:space="0" w:color="auto"/>
            <w:bottom w:val="none" w:sz="0" w:space="0" w:color="auto"/>
            <w:right w:val="none" w:sz="0" w:space="0" w:color="auto"/>
          </w:divBdr>
        </w:div>
        <w:div w:id="167059982">
          <w:marLeft w:val="0"/>
          <w:marRight w:val="0"/>
          <w:marTop w:val="0"/>
          <w:marBottom w:val="0"/>
          <w:divBdr>
            <w:top w:val="none" w:sz="0" w:space="0" w:color="auto"/>
            <w:left w:val="none" w:sz="0" w:space="0" w:color="auto"/>
            <w:bottom w:val="none" w:sz="0" w:space="0" w:color="auto"/>
            <w:right w:val="none" w:sz="0" w:space="0" w:color="auto"/>
          </w:divBdr>
        </w:div>
        <w:div w:id="39941591">
          <w:marLeft w:val="0"/>
          <w:marRight w:val="0"/>
          <w:marTop w:val="0"/>
          <w:marBottom w:val="0"/>
          <w:divBdr>
            <w:top w:val="none" w:sz="0" w:space="0" w:color="auto"/>
            <w:left w:val="none" w:sz="0" w:space="0" w:color="auto"/>
            <w:bottom w:val="none" w:sz="0" w:space="0" w:color="auto"/>
            <w:right w:val="none" w:sz="0" w:space="0" w:color="auto"/>
          </w:divBdr>
        </w:div>
        <w:div w:id="1926113844">
          <w:marLeft w:val="0"/>
          <w:marRight w:val="0"/>
          <w:marTop w:val="0"/>
          <w:marBottom w:val="0"/>
          <w:divBdr>
            <w:top w:val="none" w:sz="0" w:space="0" w:color="auto"/>
            <w:left w:val="none" w:sz="0" w:space="0" w:color="auto"/>
            <w:bottom w:val="none" w:sz="0" w:space="0" w:color="auto"/>
            <w:right w:val="none" w:sz="0" w:space="0" w:color="auto"/>
          </w:divBdr>
        </w:div>
        <w:div w:id="753668469">
          <w:marLeft w:val="0"/>
          <w:marRight w:val="0"/>
          <w:marTop w:val="0"/>
          <w:marBottom w:val="0"/>
          <w:divBdr>
            <w:top w:val="none" w:sz="0" w:space="0" w:color="auto"/>
            <w:left w:val="none" w:sz="0" w:space="0" w:color="auto"/>
            <w:bottom w:val="none" w:sz="0" w:space="0" w:color="auto"/>
            <w:right w:val="none" w:sz="0" w:space="0" w:color="auto"/>
          </w:divBdr>
        </w:div>
        <w:div w:id="823014630">
          <w:marLeft w:val="0"/>
          <w:marRight w:val="0"/>
          <w:marTop w:val="0"/>
          <w:marBottom w:val="0"/>
          <w:divBdr>
            <w:top w:val="none" w:sz="0" w:space="0" w:color="auto"/>
            <w:left w:val="none" w:sz="0" w:space="0" w:color="auto"/>
            <w:bottom w:val="none" w:sz="0" w:space="0" w:color="auto"/>
            <w:right w:val="none" w:sz="0" w:space="0" w:color="auto"/>
          </w:divBdr>
        </w:div>
        <w:div w:id="1964265660">
          <w:marLeft w:val="0"/>
          <w:marRight w:val="0"/>
          <w:marTop w:val="0"/>
          <w:marBottom w:val="0"/>
          <w:divBdr>
            <w:top w:val="none" w:sz="0" w:space="0" w:color="auto"/>
            <w:left w:val="none" w:sz="0" w:space="0" w:color="auto"/>
            <w:bottom w:val="none" w:sz="0" w:space="0" w:color="auto"/>
            <w:right w:val="none" w:sz="0" w:space="0" w:color="auto"/>
          </w:divBdr>
        </w:div>
        <w:div w:id="1512837173">
          <w:marLeft w:val="0"/>
          <w:marRight w:val="0"/>
          <w:marTop w:val="0"/>
          <w:marBottom w:val="0"/>
          <w:divBdr>
            <w:top w:val="none" w:sz="0" w:space="0" w:color="auto"/>
            <w:left w:val="none" w:sz="0" w:space="0" w:color="auto"/>
            <w:bottom w:val="none" w:sz="0" w:space="0" w:color="auto"/>
            <w:right w:val="none" w:sz="0" w:space="0" w:color="auto"/>
          </w:divBdr>
        </w:div>
        <w:div w:id="1082607481">
          <w:marLeft w:val="0"/>
          <w:marRight w:val="0"/>
          <w:marTop w:val="0"/>
          <w:marBottom w:val="0"/>
          <w:divBdr>
            <w:top w:val="none" w:sz="0" w:space="0" w:color="auto"/>
            <w:left w:val="none" w:sz="0" w:space="0" w:color="auto"/>
            <w:bottom w:val="none" w:sz="0" w:space="0" w:color="auto"/>
            <w:right w:val="none" w:sz="0" w:space="0" w:color="auto"/>
          </w:divBdr>
        </w:div>
        <w:div w:id="259146735">
          <w:marLeft w:val="0"/>
          <w:marRight w:val="0"/>
          <w:marTop w:val="0"/>
          <w:marBottom w:val="0"/>
          <w:divBdr>
            <w:top w:val="none" w:sz="0" w:space="0" w:color="auto"/>
            <w:left w:val="none" w:sz="0" w:space="0" w:color="auto"/>
            <w:bottom w:val="none" w:sz="0" w:space="0" w:color="auto"/>
            <w:right w:val="none" w:sz="0" w:space="0" w:color="auto"/>
          </w:divBdr>
        </w:div>
        <w:div w:id="1029914835">
          <w:marLeft w:val="0"/>
          <w:marRight w:val="0"/>
          <w:marTop w:val="0"/>
          <w:marBottom w:val="0"/>
          <w:divBdr>
            <w:top w:val="none" w:sz="0" w:space="0" w:color="auto"/>
            <w:left w:val="none" w:sz="0" w:space="0" w:color="auto"/>
            <w:bottom w:val="none" w:sz="0" w:space="0" w:color="auto"/>
            <w:right w:val="none" w:sz="0" w:space="0" w:color="auto"/>
          </w:divBdr>
        </w:div>
        <w:div w:id="1810315365">
          <w:marLeft w:val="0"/>
          <w:marRight w:val="0"/>
          <w:marTop w:val="0"/>
          <w:marBottom w:val="0"/>
          <w:divBdr>
            <w:top w:val="none" w:sz="0" w:space="0" w:color="auto"/>
            <w:left w:val="none" w:sz="0" w:space="0" w:color="auto"/>
            <w:bottom w:val="none" w:sz="0" w:space="0" w:color="auto"/>
            <w:right w:val="none" w:sz="0" w:space="0" w:color="auto"/>
          </w:divBdr>
        </w:div>
        <w:div w:id="104429614">
          <w:marLeft w:val="0"/>
          <w:marRight w:val="0"/>
          <w:marTop w:val="0"/>
          <w:marBottom w:val="0"/>
          <w:divBdr>
            <w:top w:val="none" w:sz="0" w:space="0" w:color="auto"/>
            <w:left w:val="none" w:sz="0" w:space="0" w:color="auto"/>
            <w:bottom w:val="none" w:sz="0" w:space="0" w:color="auto"/>
            <w:right w:val="none" w:sz="0" w:space="0" w:color="auto"/>
          </w:divBdr>
        </w:div>
        <w:div w:id="626199901">
          <w:marLeft w:val="0"/>
          <w:marRight w:val="0"/>
          <w:marTop w:val="0"/>
          <w:marBottom w:val="0"/>
          <w:divBdr>
            <w:top w:val="none" w:sz="0" w:space="0" w:color="auto"/>
            <w:left w:val="none" w:sz="0" w:space="0" w:color="auto"/>
            <w:bottom w:val="none" w:sz="0" w:space="0" w:color="auto"/>
            <w:right w:val="none" w:sz="0" w:space="0" w:color="auto"/>
          </w:divBdr>
        </w:div>
        <w:div w:id="1096512788">
          <w:marLeft w:val="0"/>
          <w:marRight w:val="0"/>
          <w:marTop w:val="0"/>
          <w:marBottom w:val="0"/>
          <w:divBdr>
            <w:top w:val="none" w:sz="0" w:space="0" w:color="auto"/>
            <w:left w:val="none" w:sz="0" w:space="0" w:color="auto"/>
            <w:bottom w:val="none" w:sz="0" w:space="0" w:color="auto"/>
            <w:right w:val="none" w:sz="0" w:space="0" w:color="auto"/>
          </w:divBdr>
        </w:div>
        <w:div w:id="668407404">
          <w:marLeft w:val="0"/>
          <w:marRight w:val="0"/>
          <w:marTop w:val="0"/>
          <w:marBottom w:val="0"/>
          <w:divBdr>
            <w:top w:val="none" w:sz="0" w:space="0" w:color="auto"/>
            <w:left w:val="none" w:sz="0" w:space="0" w:color="auto"/>
            <w:bottom w:val="none" w:sz="0" w:space="0" w:color="auto"/>
            <w:right w:val="none" w:sz="0" w:space="0" w:color="auto"/>
          </w:divBdr>
        </w:div>
        <w:div w:id="958994399">
          <w:marLeft w:val="0"/>
          <w:marRight w:val="0"/>
          <w:marTop w:val="0"/>
          <w:marBottom w:val="0"/>
          <w:divBdr>
            <w:top w:val="none" w:sz="0" w:space="0" w:color="auto"/>
            <w:left w:val="none" w:sz="0" w:space="0" w:color="auto"/>
            <w:bottom w:val="none" w:sz="0" w:space="0" w:color="auto"/>
            <w:right w:val="none" w:sz="0" w:space="0" w:color="auto"/>
          </w:divBdr>
        </w:div>
        <w:div w:id="1126701612">
          <w:marLeft w:val="0"/>
          <w:marRight w:val="0"/>
          <w:marTop w:val="0"/>
          <w:marBottom w:val="0"/>
          <w:divBdr>
            <w:top w:val="none" w:sz="0" w:space="0" w:color="auto"/>
            <w:left w:val="none" w:sz="0" w:space="0" w:color="auto"/>
            <w:bottom w:val="none" w:sz="0" w:space="0" w:color="auto"/>
            <w:right w:val="none" w:sz="0" w:space="0" w:color="auto"/>
          </w:divBdr>
        </w:div>
        <w:div w:id="516316127">
          <w:marLeft w:val="0"/>
          <w:marRight w:val="0"/>
          <w:marTop w:val="0"/>
          <w:marBottom w:val="0"/>
          <w:divBdr>
            <w:top w:val="none" w:sz="0" w:space="0" w:color="auto"/>
            <w:left w:val="none" w:sz="0" w:space="0" w:color="auto"/>
            <w:bottom w:val="none" w:sz="0" w:space="0" w:color="auto"/>
            <w:right w:val="none" w:sz="0" w:space="0" w:color="auto"/>
          </w:divBdr>
        </w:div>
        <w:div w:id="288170205">
          <w:marLeft w:val="0"/>
          <w:marRight w:val="0"/>
          <w:marTop w:val="0"/>
          <w:marBottom w:val="0"/>
          <w:divBdr>
            <w:top w:val="none" w:sz="0" w:space="0" w:color="auto"/>
            <w:left w:val="none" w:sz="0" w:space="0" w:color="auto"/>
            <w:bottom w:val="none" w:sz="0" w:space="0" w:color="auto"/>
            <w:right w:val="none" w:sz="0" w:space="0" w:color="auto"/>
          </w:divBdr>
        </w:div>
        <w:div w:id="1603340110">
          <w:marLeft w:val="0"/>
          <w:marRight w:val="0"/>
          <w:marTop w:val="0"/>
          <w:marBottom w:val="0"/>
          <w:divBdr>
            <w:top w:val="none" w:sz="0" w:space="0" w:color="auto"/>
            <w:left w:val="none" w:sz="0" w:space="0" w:color="auto"/>
            <w:bottom w:val="none" w:sz="0" w:space="0" w:color="auto"/>
            <w:right w:val="none" w:sz="0" w:space="0" w:color="auto"/>
          </w:divBdr>
        </w:div>
        <w:div w:id="1243249492">
          <w:marLeft w:val="0"/>
          <w:marRight w:val="0"/>
          <w:marTop w:val="0"/>
          <w:marBottom w:val="0"/>
          <w:divBdr>
            <w:top w:val="none" w:sz="0" w:space="0" w:color="auto"/>
            <w:left w:val="none" w:sz="0" w:space="0" w:color="auto"/>
            <w:bottom w:val="none" w:sz="0" w:space="0" w:color="auto"/>
            <w:right w:val="none" w:sz="0" w:space="0" w:color="auto"/>
          </w:divBdr>
        </w:div>
        <w:div w:id="2022852877">
          <w:marLeft w:val="0"/>
          <w:marRight w:val="0"/>
          <w:marTop w:val="0"/>
          <w:marBottom w:val="0"/>
          <w:divBdr>
            <w:top w:val="none" w:sz="0" w:space="0" w:color="auto"/>
            <w:left w:val="none" w:sz="0" w:space="0" w:color="auto"/>
            <w:bottom w:val="none" w:sz="0" w:space="0" w:color="auto"/>
            <w:right w:val="none" w:sz="0" w:space="0" w:color="auto"/>
          </w:divBdr>
        </w:div>
        <w:div w:id="66851265">
          <w:marLeft w:val="0"/>
          <w:marRight w:val="0"/>
          <w:marTop w:val="0"/>
          <w:marBottom w:val="0"/>
          <w:divBdr>
            <w:top w:val="none" w:sz="0" w:space="0" w:color="auto"/>
            <w:left w:val="none" w:sz="0" w:space="0" w:color="auto"/>
            <w:bottom w:val="none" w:sz="0" w:space="0" w:color="auto"/>
            <w:right w:val="none" w:sz="0" w:space="0" w:color="auto"/>
          </w:divBdr>
        </w:div>
        <w:div w:id="852190114">
          <w:marLeft w:val="0"/>
          <w:marRight w:val="0"/>
          <w:marTop w:val="0"/>
          <w:marBottom w:val="0"/>
          <w:divBdr>
            <w:top w:val="none" w:sz="0" w:space="0" w:color="auto"/>
            <w:left w:val="none" w:sz="0" w:space="0" w:color="auto"/>
            <w:bottom w:val="none" w:sz="0" w:space="0" w:color="auto"/>
            <w:right w:val="none" w:sz="0" w:space="0" w:color="auto"/>
          </w:divBdr>
        </w:div>
        <w:div w:id="1427189961">
          <w:marLeft w:val="0"/>
          <w:marRight w:val="0"/>
          <w:marTop w:val="0"/>
          <w:marBottom w:val="0"/>
          <w:divBdr>
            <w:top w:val="none" w:sz="0" w:space="0" w:color="auto"/>
            <w:left w:val="none" w:sz="0" w:space="0" w:color="auto"/>
            <w:bottom w:val="none" w:sz="0" w:space="0" w:color="auto"/>
            <w:right w:val="none" w:sz="0" w:space="0" w:color="auto"/>
          </w:divBdr>
        </w:div>
        <w:div w:id="844445177">
          <w:marLeft w:val="0"/>
          <w:marRight w:val="0"/>
          <w:marTop w:val="0"/>
          <w:marBottom w:val="0"/>
          <w:divBdr>
            <w:top w:val="none" w:sz="0" w:space="0" w:color="auto"/>
            <w:left w:val="none" w:sz="0" w:space="0" w:color="auto"/>
            <w:bottom w:val="none" w:sz="0" w:space="0" w:color="auto"/>
            <w:right w:val="none" w:sz="0" w:space="0" w:color="auto"/>
          </w:divBdr>
        </w:div>
        <w:div w:id="773286154">
          <w:marLeft w:val="0"/>
          <w:marRight w:val="0"/>
          <w:marTop w:val="0"/>
          <w:marBottom w:val="0"/>
          <w:divBdr>
            <w:top w:val="none" w:sz="0" w:space="0" w:color="auto"/>
            <w:left w:val="none" w:sz="0" w:space="0" w:color="auto"/>
            <w:bottom w:val="none" w:sz="0" w:space="0" w:color="auto"/>
            <w:right w:val="none" w:sz="0" w:space="0" w:color="auto"/>
          </w:divBdr>
        </w:div>
        <w:div w:id="998657082">
          <w:marLeft w:val="0"/>
          <w:marRight w:val="0"/>
          <w:marTop w:val="0"/>
          <w:marBottom w:val="0"/>
          <w:divBdr>
            <w:top w:val="none" w:sz="0" w:space="0" w:color="auto"/>
            <w:left w:val="none" w:sz="0" w:space="0" w:color="auto"/>
            <w:bottom w:val="none" w:sz="0" w:space="0" w:color="auto"/>
            <w:right w:val="none" w:sz="0" w:space="0" w:color="auto"/>
          </w:divBdr>
        </w:div>
        <w:div w:id="2069184200">
          <w:marLeft w:val="0"/>
          <w:marRight w:val="0"/>
          <w:marTop w:val="0"/>
          <w:marBottom w:val="0"/>
          <w:divBdr>
            <w:top w:val="none" w:sz="0" w:space="0" w:color="auto"/>
            <w:left w:val="none" w:sz="0" w:space="0" w:color="auto"/>
            <w:bottom w:val="none" w:sz="0" w:space="0" w:color="auto"/>
            <w:right w:val="none" w:sz="0" w:space="0" w:color="auto"/>
          </w:divBdr>
        </w:div>
        <w:div w:id="531042909">
          <w:marLeft w:val="0"/>
          <w:marRight w:val="0"/>
          <w:marTop w:val="0"/>
          <w:marBottom w:val="0"/>
          <w:divBdr>
            <w:top w:val="none" w:sz="0" w:space="0" w:color="auto"/>
            <w:left w:val="none" w:sz="0" w:space="0" w:color="auto"/>
            <w:bottom w:val="none" w:sz="0" w:space="0" w:color="auto"/>
            <w:right w:val="none" w:sz="0" w:space="0" w:color="auto"/>
          </w:divBdr>
        </w:div>
        <w:div w:id="88549895">
          <w:marLeft w:val="0"/>
          <w:marRight w:val="0"/>
          <w:marTop w:val="0"/>
          <w:marBottom w:val="0"/>
          <w:divBdr>
            <w:top w:val="none" w:sz="0" w:space="0" w:color="auto"/>
            <w:left w:val="none" w:sz="0" w:space="0" w:color="auto"/>
            <w:bottom w:val="none" w:sz="0" w:space="0" w:color="auto"/>
            <w:right w:val="none" w:sz="0" w:space="0" w:color="auto"/>
          </w:divBdr>
        </w:div>
        <w:div w:id="1658412575">
          <w:marLeft w:val="0"/>
          <w:marRight w:val="0"/>
          <w:marTop w:val="0"/>
          <w:marBottom w:val="0"/>
          <w:divBdr>
            <w:top w:val="none" w:sz="0" w:space="0" w:color="auto"/>
            <w:left w:val="none" w:sz="0" w:space="0" w:color="auto"/>
            <w:bottom w:val="none" w:sz="0" w:space="0" w:color="auto"/>
            <w:right w:val="none" w:sz="0" w:space="0" w:color="auto"/>
          </w:divBdr>
        </w:div>
        <w:div w:id="1894343634">
          <w:marLeft w:val="0"/>
          <w:marRight w:val="0"/>
          <w:marTop w:val="0"/>
          <w:marBottom w:val="0"/>
          <w:divBdr>
            <w:top w:val="none" w:sz="0" w:space="0" w:color="auto"/>
            <w:left w:val="none" w:sz="0" w:space="0" w:color="auto"/>
            <w:bottom w:val="none" w:sz="0" w:space="0" w:color="auto"/>
            <w:right w:val="none" w:sz="0" w:space="0" w:color="auto"/>
          </w:divBdr>
        </w:div>
        <w:div w:id="277954266">
          <w:marLeft w:val="0"/>
          <w:marRight w:val="0"/>
          <w:marTop w:val="0"/>
          <w:marBottom w:val="0"/>
          <w:divBdr>
            <w:top w:val="none" w:sz="0" w:space="0" w:color="auto"/>
            <w:left w:val="none" w:sz="0" w:space="0" w:color="auto"/>
            <w:bottom w:val="none" w:sz="0" w:space="0" w:color="auto"/>
            <w:right w:val="none" w:sz="0" w:space="0" w:color="auto"/>
          </w:divBdr>
        </w:div>
        <w:div w:id="1437407073">
          <w:marLeft w:val="0"/>
          <w:marRight w:val="0"/>
          <w:marTop w:val="0"/>
          <w:marBottom w:val="0"/>
          <w:divBdr>
            <w:top w:val="none" w:sz="0" w:space="0" w:color="auto"/>
            <w:left w:val="none" w:sz="0" w:space="0" w:color="auto"/>
            <w:bottom w:val="none" w:sz="0" w:space="0" w:color="auto"/>
            <w:right w:val="none" w:sz="0" w:space="0" w:color="auto"/>
          </w:divBdr>
        </w:div>
        <w:div w:id="1954634511">
          <w:marLeft w:val="0"/>
          <w:marRight w:val="0"/>
          <w:marTop w:val="0"/>
          <w:marBottom w:val="0"/>
          <w:divBdr>
            <w:top w:val="none" w:sz="0" w:space="0" w:color="auto"/>
            <w:left w:val="none" w:sz="0" w:space="0" w:color="auto"/>
            <w:bottom w:val="none" w:sz="0" w:space="0" w:color="auto"/>
            <w:right w:val="none" w:sz="0" w:space="0" w:color="auto"/>
          </w:divBdr>
        </w:div>
        <w:div w:id="2017730077">
          <w:marLeft w:val="0"/>
          <w:marRight w:val="0"/>
          <w:marTop w:val="0"/>
          <w:marBottom w:val="0"/>
          <w:divBdr>
            <w:top w:val="none" w:sz="0" w:space="0" w:color="auto"/>
            <w:left w:val="none" w:sz="0" w:space="0" w:color="auto"/>
            <w:bottom w:val="none" w:sz="0" w:space="0" w:color="auto"/>
            <w:right w:val="none" w:sz="0" w:space="0" w:color="auto"/>
          </w:divBdr>
        </w:div>
        <w:div w:id="1325937788">
          <w:marLeft w:val="0"/>
          <w:marRight w:val="0"/>
          <w:marTop w:val="0"/>
          <w:marBottom w:val="0"/>
          <w:divBdr>
            <w:top w:val="none" w:sz="0" w:space="0" w:color="auto"/>
            <w:left w:val="none" w:sz="0" w:space="0" w:color="auto"/>
            <w:bottom w:val="none" w:sz="0" w:space="0" w:color="auto"/>
            <w:right w:val="none" w:sz="0" w:space="0" w:color="auto"/>
          </w:divBdr>
        </w:div>
        <w:div w:id="2120366913">
          <w:marLeft w:val="0"/>
          <w:marRight w:val="0"/>
          <w:marTop w:val="0"/>
          <w:marBottom w:val="0"/>
          <w:divBdr>
            <w:top w:val="none" w:sz="0" w:space="0" w:color="auto"/>
            <w:left w:val="none" w:sz="0" w:space="0" w:color="auto"/>
            <w:bottom w:val="none" w:sz="0" w:space="0" w:color="auto"/>
            <w:right w:val="none" w:sz="0" w:space="0" w:color="auto"/>
          </w:divBdr>
        </w:div>
        <w:div w:id="1044063948">
          <w:marLeft w:val="0"/>
          <w:marRight w:val="0"/>
          <w:marTop w:val="0"/>
          <w:marBottom w:val="0"/>
          <w:divBdr>
            <w:top w:val="none" w:sz="0" w:space="0" w:color="auto"/>
            <w:left w:val="none" w:sz="0" w:space="0" w:color="auto"/>
            <w:bottom w:val="none" w:sz="0" w:space="0" w:color="auto"/>
            <w:right w:val="none" w:sz="0" w:space="0" w:color="auto"/>
          </w:divBdr>
        </w:div>
        <w:div w:id="1942639686">
          <w:marLeft w:val="0"/>
          <w:marRight w:val="0"/>
          <w:marTop w:val="0"/>
          <w:marBottom w:val="0"/>
          <w:divBdr>
            <w:top w:val="none" w:sz="0" w:space="0" w:color="auto"/>
            <w:left w:val="none" w:sz="0" w:space="0" w:color="auto"/>
            <w:bottom w:val="none" w:sz="0" w:space="0" w:color="auto"/>
            <w:right w:val="none" w:sz="0" w:space="0" w:color="auto"/>
          </w:divBdr>
        </w:div>
        <w:div w:id="669987968">
          <w:marLeft w:val="0"/>
          <w:marRight w:val="0"/>
          <w:marTop w:val="0"/>
          <w:marBottom w:val="0"/>
          <w:divBdr>
            <w:top w:val="none" w:sz="0" w:space="0" w:color="auto"/>
            <w:left w:val="none" w:sz="0" w:space="0" w:color="auto"/>
            <w:bottom w:val="none" w:sz="0" w:space="0" w:color="auto"/>
            <w:right w:val="none" w:sz="0" w:space="0" w:color="auto"/>
          </w:divBdr>
        </w:div>
        <w:div w:id="868295101">
          <w:marLeft w:val="0"/>
          <w:marRight w:val="0"/>
          <w:marTop w:val="0"/>
          <w:marBottom w:val="0"/>
          <w:divBdr>
            <w:top w:val="none" w:sz="0" w:space="0" w:color="auto"/>
            <w:left w:val="none" w:sz="0" w:space="0" w:color="auto"/>
            <w:bottom w:val="none" w:sz="0" w:space="0" w:color="auto"/>
            <w:right w:val="none" w:sz="0" w:space="0" w:color="auto"/>
          </w:divBdr>
        </w:div>
        <w:div w:id="1855684389">
          <w:marLeft w:val="0"/>
          <w:marRight w:val="0"/>
          <w:marTop w:val="0"/>
          <w:marBottom w:val="0"/>
          <w:divBdr>
            <w:top w:val="none" w:sz="0" w:space="0" w:color="auto"/>
            <w:left w:val="none" w:sz="0" w:space="0" w:color="auto"/>
            <w:bottom w:val="none" w:sz="0" w:space="0" w:color="auto"/>
            <w:right w:val="none" w:sz="0" w:space="0" w:color="auto"/>
          </w:divBdr>
        </w:div>
        <w:div w:id="1532643800">
          <w:marLeft w:val="0"/>
          <w:marRight w:val="0"/>
          <w:marTop w:val="0"/>
          <w:marBottom w:val="0"/>
          <w:divBdr>
            <w:top w:val="none" w:sz="0" w:space="0" w:color="auto"/>
            <w:left w:val="none" w:sz="0" w:space="0" w:color="auto"/>
            <w:bottom w:val="none" w:sz="0" w:space="0" w:color="auto"/>
            <w:right w:val="none" w:sz="0" w:space="0" w:color="auto"/>
          </w:divBdr>
        </w:div>
        <w:div w:id="157549793">
          <w:marLeft w:val="0"/>
          <w:marRight w:val="0"/>
          <w:marTop w:val="0"/>
          <w:marBottom w:val="0"/>
          <w:divBdr>
            <w:top w:val="none" w:sz="0" w:space="0" w:color="auto"/>
            <w:left w:val="none" w:sz="0" w:space="0" w:color="auto"/>
            <w:bottom w:val="none" w:sz="0" w:space="0" w:color="auto"/>
            <w:right w:val="none" w:sz="0" w:space="0" w:color="auto"/>
          </w:divBdr>
        </w:div>
        <w:div w:id="1168791410">
          <w:marLeft w:val="0"/>
          <w:marRight w:val="0"/>
          <w:marTop w:val="0"/>
          <w:marBottom w:val="0"/>
          <w:divBdr>
            <w:top w:val="none" w:sz="0" w:space="0" w:color="auto"/>
            <w:left w:val="none" w:sz="0" w:space="0" w:color="auto"/>
            <w:bottom w:val="none" w:sz="0" w:space="0" w:color="auto"/>
            <w:right w:val="none" w:sz="0" w:space="0" w:color="auto"/>
          </w:divBdr>
        </w:div>
        <w:div w:id="1163934615">
          <w:marLeft w:val="0"/>
          <w:marRight w:val="0"/>
          <w:marTop w:val="0"/>
          <w:marBottom w:val="0"/>
          <w:divBdr>
            <w:top w:val="none" w:sz="0" w:space="0" w:color="auto"/>
            <w:left w:val="none" w:sz="0" w:space="0" w:color="auto"/>
            <w:bottom w:val="none" w:sz="0" w:space="0" w:color="auto"/>
            <w:right w:val="none" w:sz="0" w:space="0" w:color="auto"/>
          </w:divBdr>
        </w:div>
        <w:div w:id="433553198">
          <w:marLeft w:val="0"/>
          <w:marRight w:val="0"/>
          <w:marTop w:val="0"/>
          <w:marBottom w:val="0"/>
          <w:divBdr>
            <w:top w:val="none" w:sz="0" w:space="0" w:color="auto"/>
            <w:left w:val="none" w:sz="0" w:space="0" w:color="auto"/>
            <w:bottom w:val="none" w:sz="0" w:space="0" w:color="auto"/>
            <w:right w:val="none" w:sz="0" w:space="0" w:color="auto"/>
          </w:divBdr>
        </w:div>
        <w:div w:id="792676001">
          <w:marLeft w:val="0"/>
          <w:marRight w:val="0"/>
          <w:marTop w:val="0"/>
          <w:marBottom w:val="0"/>
          <w:divBdr>
            <w:top w:val="none" w:sz="0" w:space="0" w:color="auto"/>
            <w:left w:val="none" w:sz="0" w:space="0" w:color="auto"/>
            <w:bottom w:val="none" w:sz="0" w:space="0" w:color="auto"/>
            <w:right w:val="none" w:sz="0" w:space="0" w:color="auto"/>
          </w:divBdr>
        </w:div>
        <w:div w:id="807359959">
          <w:marLeft w:val="0"/>
          <w:marRight w:val="0"/>
          <w:marTop w:val="0"/>
          <w:marBottom w:val="0"/>
          <w:divBdr>
            <w:top w:val="none" w:sz="0" w:space="0" w:color="auto"/>
            <w:left w:val="none" w:sz="0" w:space="0" w:color="auto"/>
            <w:bottom w:val="none" w:sz="0" w:space="0" w:color="auto"/>
            <w:right w:val="none" w:sz="0" w:space="0" w:color="auto"/>
          </w:divBdr>
        </w:div>
        <w:div w:id="712461227">
          <w:marLeft w:val="0"/>
          <w:marRight w:val="0"/>
          <w:marTop w:val="0"/>
          <w:marBottom w:val="0"/>
          <w:divBdr>
            <w:top w:val="none" w:sz="0" w:space="0" w:color="auto"/>
            <w:left w:val="none" w:sz="0" w:space="0" w:color="auto"/>
            <w:bottom w:val="none" w:sz="0" w:space="0" w:color="auto"/>
            <w:right w:val="none" w:sz="0" w:space="0" w:color="auto"/>
          </w:divBdr>
        </w:div>
        <w:div w:id="249775690">
          <w:marLeft w:val="0"/>
          <w:marRight w:val="0"/>
          <w:marTop w:val="0"/>
          <w:marBottom w:val="0"/>
          <w:divBdr>
            <w:top w:val="none" w:sz="0" w:space="0" w:color="auto"/>
            <w:left w:val="none" w:sz="0" w:space="0" w:color="auto"/>
            <w:bottom w:val="none" w:sz="0" w:space="0" w:color="auto"/>
            <w:right w:val="none" w:sz="0" w:space="0" w:color="auto"/>
          </w:divBdr>
        </w:div>
        <w:div w:id="876818607">
          <w:marLeft w:val="0"/>
          <w:marRight w:val="0"/>
          <w:marTop w:val="0"/>
          <w:marBottom w:val="0"/>
          <w:divBdr>
            <w:top w:val="none" w:sz="0" w:space="0" w:color="auto"/>
            <w:left w:val="none" w:sz="0" w:space="0" w:color="auto"/>
            <w:bottom w:val="none" w:sz="0" w:space="0" w:color="auto"/>
            <w:right w:val="none" w:sz="0" w:space="0" w:color="auto"/>
          </w:divBdr>
        </w:div>
        <w:div w:id="1241674585">
          <w:marLeft w:val="0"/>
          <w:marRight w:val="0"/>
          <w:marTop w:val="0"/>
          <w:marBottom w:val="0"/>
          <w:divBdr>
            <w:top w:val="none" w:sz="0" w:space="0" w:color="auto"/>
            <w:left w:val="none" w:sz="0" w:space="0" w:color="auto"/>
            <w:bottom w:val="none" w:sz="0" w:space="0" w:color="auto"/>
            <w:right w:val="none" w:sz="0" w:space="0" w:color="auto"/>
          </w:divBdr>
        </w:div>
        <w:div w:id="1232929736">
          <w:marLeft w:val="0"/>
          <w:marRight w:val="0"/>
          <w:marTop w:val="0"/>
          <w:marBottom w:val="0"/>
          <w:divBdr>
            <w:top w:val="none" w:sz="0" w:space="0" w:color="auto"/>
            <w:left w:val="none" w:sz="0" w:space="0" w:color="auto"/>
            <w:bottom w:val="none" w:sz="0" w:space="0" w:color="auto"/>
            <w:right w:val="none" w:sz="0" w:space="0" w:color="auto"/>
          </w:divBdr>
        </w:div>
        <w:div w:id="420684578">
          <w:marLeft w:val="0"/>
          <w:marRight w:val="0"/>
          <w:marTop w:val="0"/>
          <w:marBottom w:val="0"/>
          <w:divBdr>
            <w:top w:val="none" w:sz="0" w:space="0" w:color="auto"/>
            <w:left w:val="none" w:sz="0" w:space="0" w:color="auto"/>
            <w:bottom w:val="none" w:sz="0" w:space="0" w:color="auto"/>
            <w:right w:val="none" w:sz="0" w:space="0" w:color="auto"/>
          </w:divBdr>
        </w:div>
        <w:div w:id="1915625259">
          <w:marLeft w:val="0"/>
          <w:marRight w:val="0"/>
          <w:marTop w:val="0"/>
          <w:marBottom w:val="0"/>
          <w:divBdr>
            <w:top w:val="none" w:sz="0" w:space="0" w:color="auto"/>
            <w:left w:val="none" w:sz="0" w:space="0" w:color="auto"/>
            <w:bottom w:val="none" w:sz="0" w:space="0" w:color="auto"/>
            <w:right w:val="none" w:sz="0" w:space="0" w:color="auto"/>
          </w:divBdr>
        </w:div>
        <w:div w:id="1419251671">
          <w:marLeft w:val="0"/>
          <w:marRight w:val="0"/>
          <w:marTop w:val="0"/>
          <w:marBottom w:val="0"/>
          <w:divBdr>
            <w:top w:val="none" w:sz="0" w:space="0" w:color="auto"/>
            <w:left w:val="none" w:sz="0" w:space="0" w:color="auto"/>
            <w:bottom w:val="none" w:sz="0" w:space="0" w:color="auto"/>
            <w:right w:val="none" w:sz="0" w:space="0" w:color="auto"/>
          </w:divBdr>
        </w:div>
        <w:div w:id="1169563853">
          <w:marLeft w:val="0"/>
          <w:marRight w:val="0"/>
          <w:marTop w:val="0"/>
          <w:marBottom w:val="0"/>
          <w:divBdr>
            <w:top w:val="none" w:sz="0" w:space="0" w:color="auto"/>
            <w:left w:val="none" w:sz="0" w:space="0" w:color="auto"/>
            <w:bottom w:val="none" w:sz="0" w:space="0" w:color="auto"/>
            <w:right w:val="none" w:sz="0" w:space="0" w:color="auto"/>
          </w:divBdr>
        </w:div>
        <w:div w:id="1956323326">
          <w:marLeft w:val="0"/>
          <w:marRight w:val="0"/>
          <w:marTop w:val="0"/>
          <w:marBottom w:val="0"/>
          <w:divBdr>
            <w:top w:val="none" w:sz="0" w:space="0" w:color="auto"/>
            <w:left w:val="none" w:sz="0" w:space="0" w:color="auto"/>
            <w:bottom w:val="none" w:sz="0" w:space="0" w:color="auto"/>
            <w:right w:val="none" w:sz="0" w:space="0" w:color="auto"/>
          </w:divBdr>
        </w:div>
        <w:div w:id="1383747534">
          <w:marLeft w:val="0"/>
          <w:marRight w:val="0"/>
          <w:marTop w:val="0"/>
          <w:marBottom w:val="0"/>
          <w:divBdr>
            <w:top w:val="none" w:sz="0" w:space="0" w:color="auto"/>
            <w:left w:val="none" w:sz="0" w:space="0" w:color="auto"/>
            <w:bottom w:val="none" w:sz="0" w:space="0" w:color="auto"/>
            <w:right w:val="none" w:sz="0" w:space="0" w:color="auto"/>
          </w:divBdr>
        </w:div>
        <w:div w:id="549851772">
          <w:marLeft w:val="0"/>
          <w:marRight w:val="0"/>
          <w:marTop w:val="0"/>
          <w:marBottom w:val="0"/>
          <w:divBdr>
            <w:top w:val="none" w:sz="0" w:space="0" w:color="auto"/>
            <w:left w:val="none" w:sz="0" w:space="0" w:color="auto"/>
            <w:bottom w:val="none" w:sz="0" w:space="0" w:color="auto"/>
            <w:right w:val="none" w:sz="0" w:space="0" w:color="auto"/>
          </w:divBdr>
        </w:div>
        <w:div w:id="792600955">
          <w:marLeft w:val="0"/>
          <w:marRight w:val="0"/>
          <w:marTop w:val="0"/>
          <w:marBottom w:val="0"/>
          <w:divBdr>
            <w:top w:val="none" w:sz="0" w:space="0" w:color="auto"/>
            <w:left w:val="none" w:sz="0" w:space="0" w:color="auto"/>
            <w:bottom w:val="none" w:sz="0" w:space="0" w:color="auto"/>
            <w:right w:val="none" w:sz="0" w:space="0" w:color="auto"/>
          </w:divBdr>
        </w:div>
        <w:div w:id="2140372115">
          <w:marLeft w:val="0"/>
          <w:marRight w:val="0"/>
          <w:marTop w:val="0"/>
          <w:marBottom w:val="0"/>
          <w:divBdr>
            <w:top w:val="none" w:sz="0" w:space="0" w:color="auto"/>
            <w:left w:val="none" w:sz="0" w:space="0" w:color="auto"/>
            <w:bottom w:val="none" w:sz="0" w:space="0" w:color="auto"/>
            <w:right w:val="none" w:sz="0" w:space="0" w:color="auto"/>
          </w:divBdr>
        </w:div>
        <w:div w:id="864516471">
          <w:marLeft w:val="0"/>
          <w:marRight w:val="0"/>
          <w:marTop w:val="0"/>
          <w:marBottom w:val="0"/>
          <w:divBdr>
            <w:top w:val="none" w:sz="0" w:space="0" w:color="auto"/>
            <w:left w:val="none" w:sz="0" w:space="0" w:color="auto"/>
            <w:bottom w:val="none" w:sz="0" w:space="0" w:color="auto"/>
            <w:right w:val="none" w:sz="0" w:space="0" w:color="auto"/>
          </w:divBdr>
        </w:div>
        <w:div w:id="1872112509">
          <w:marLeft w:val="0"/>
          <w:marRight w:val="0"/>
          <w:marTop w:val="0"/>
          <w:marBottom w:val="0"/>
          <w:divBdr>
            <w:top w:val="none" w:sz="0" w:space="0" w:color="auto"/>
            <w:left w:val="none" w:sz="0" w:space="0" w:color="auto"/>
            <w:bottom w:val="none" w:sz="0" w:space="0" w:color="auto"/>
            <w:right w:val="none" w:sz="0" w:space="0" w:color="auto"/>
          </w:divBdr>
        </w:div>
        <w:div w:id="1681618843">
          <w:marLeft w:val="0"/>
          <w:marRight w:val="0"/>
          <w:marTop w:val="0"/>
          <w:marBottom w:val="0"/>
          <w:divBdr>
            <w:top w:val="none" w:sz="0" w:space="0" w:color="auto"/>
            <w:left w:val="none" w:sz="0" w:space="0" w:color="auto"/>
            <w:bottom w:val="none" w:sz="0" w:space="0" w:color="auto"/>
            <w:right w:val="none" w:sz="0" w:space="0" w:color="auto"/>
          </w:divBdr>
        </w:div>
        <w:div w:id="447047910">
          <w:marLeft w:val="0"/>
          <w:marRight w:val="0"/>
          <w:marTop w:val="0"/>
          <w:marBottom w:val="0"/>
          <w:divBdr>
            <w:top w:val="none" w:sz="0" w:space="0" w:color="auto"/>
            <w:left w:val="none" w:sz="0" w:space="0" w:color="auto"/>
            <w:bottom w:val="none" w:sz="0" w:space="0" w:color="auto"/>
            <w:right w:val="none" w:sz="0" w:space="0" w:color="auto"/>
          </w:divBdr>
        </w:div>
        <w:div w:id="2029716553">
          <w:marLeft w:val="0"/>
          <w:marRight w:val="0"/>
          <w:marTop w:val="0"/>
          <w:marBottom w:val="0"/>
          <w:divBdr>
            <w:top w:val="none" w:sz="0" w:space="0" w:color="auto"/>
            <w:left w:val="none" w:sz="0" w:space="0" w:color="auto"/>
            <w:bottom w:val="none" w:sz="0" w:space="0" w:color="auto"/>
            <w:right w:val="none" w:sz="0" w:space="0" w:color="auto"/>
          </w:divBdr>
        </w:div>
        <w:div w:id="1693919577">
          <w:marLeft w:val="0"/>
          <w:marRight w:val="0"/>
          <w:marTop w:val="0"/>
          <w:marBottom w:val="0"/>
          <w:divBdr>
            <w:top w:val="none" w:sz="0" w:space="0" w:color="auto"/>
            <w:left w:val="none" w:sz="0" w:space="0" w:color="auto"/>
            <w:bottom w:val="none" w:sz="0" w:space="0" w:color="auto"/>
            <w:right w:val="none" w:sz="0" w:space="0" w:color="auto"/>
          </w:divBdr>
        </w:div>
        <w:div w:id="1392577866">
          <w:marLeft w:val="0"/>
          <w:marRight w:val="0"/>
          <w:marTop w:val="0"/>
          <w:marBottom w:val="0"/>
          <w:divBdr>
            <w:top w:val="none" w:sz="0" w:space="0" w:color="auto"/>
            <w:left w:val="none" w:sz="0" w:space="0" w:color="auto"/>
            <w:bottom w:val="none" w:sz="0" w:space="0" w:color="auto"/>
            <w:right w:val="none" w:sz="0" w:space="0" w:color="auto"/>
          </w:divBdr>
        </w:div>
        <w:div w:id="1594391605">
          <w:marLeft w:val="0"/>
          <w:marRight w:val="0"/>
          <w:marTop w:val="0"/>
          <w:marBottom w:val="0"/>
          <w:divBdr>
            <w:top w:val="none" w:sz="0" w:space="0" w:color="auto"/>
            <w:left w:val="none" w:sz="0" w:space="0" w:color="auto"/>
            <w:bottom w:val="none" w:sz="0" w:space="0" w:color="auto"/>
            <w:right w:val="none" w:sz="0" w:space="0" w:color="auto"/>
          </w:divBdr>
        </w:div>
        <w:div w:id="584537393">
          <w:marLeft w:val="0"/>
          <w:marRight w:val="0"/>
          <w:marTop w:val="0"/>
          <w:marBottom w:val="0"/>
          <w:divBdr>
            <w:top w:val="none" w:sz="0" w:space="0" w:color="auto"/>
            <w:left w:val="none" w:sz="0" w:space="0" w:color="auto"/>
            <w:bottom w:val="none" w:sz="0" w:space="0" w:color="auto"/>
            <w:right w:val="none" w:sz="0" w:space="0" w:color="auto"/>
          </w:divBdr>
        </w:div>
        <w:div w:id="1440568742">
          <w:marLeft w:val="0"/>
          <w:marRight w:val="0"/>
          <w:marTop w:val="0"/>
          <w:marBottom w:val="0"/>
          <w:divBdr>
            <w:top w:val="none" w:sz="0" w:space="0" w:color="auto"/>
            <w:left w:val="none" w:sz="0" w:space="0" w:color="auto"/>
            <w:bottom w:val="none" w:sz="0" w:space="0" w:color="auto"/>
            <w:right w:val="none" w:sz="0" w:space="0" w:color="auto"/>
          </w:divBdr>
        </w:div>
        <w:div w:id="1827277019">
          <w:marLeft w:val="0"/>
          <w:marRight w:val="0"/>
          <w:marTop w:val="0"/>
          <w:marBottom w:val="0"/>
          <w:divBdr>
            <w:top w:val="none" w:sz="0" w:space="0" w:color="auto"/>
            <w:left w:val="none" w:sz="0" w:space="0" w:color="auto"/>
            <w:bottom w:val="none" w:sz="0" w:space="0" w:color="auto"/>
            <w:right w:val="none" w:sz="0" w:space="0" w:color="auto"/>
          </w:divBdr>
        </w:div>
        <w:div w:id="1270310265">
          <w:marLeft w:val="0"/>
          <w:marRight w:val="0"/>
          <w:marTop w:val="0"/>
          <w:marBottom w:val="0"/>
          <w:divBdr>
            <w:top w:val="none" w:sz="0" w:space="0" w:color="auto"/>
            <w:left w:val="none" w:sz="0" w:space="0" w:color="auto"/>
            <w:bottom w:val="none" w:sz="0" w:space="0" w:color="auto"/>
            <w:right w:val="none" w:sz="0" w:space="0" w:color="auto"/>
          </w:divBdr>
        </w:div>
        <w:div w:id="1885557198">
          <w:marLeft w:val="0"/>
          <w:marRight w:val="0"/>
          <w:marTop w:val="0"/>
          <w:marBottom w:val="0"/>
          <w:divBdr>
            <w:top w:val="none" w:sz="0" w:space="0" w:color="auto"/>
            <w:left w:val="none" w:sz="0" w:space="0" w:color="auto"/>
            <w:bottom w:val="none" w:sz="0" w:space="0" w:color="auto"/>
            <w:right w:val="none" w:sz="0" w:space="0" w:color="auto"/>
          </w:divBdr>
        </w:div>
        <w:div w:id="1588808384">
          <w:marLeft w:val="0"/>
          <w:marRight w:val="0"/>
          <w:marTop w:val="0"/>
          <w:marBottom w:val="0"/>
          <w:divBdr>
            <w:top w:val="none" w:sz="0" w:space="0" w:color="auto"/>
            <w:left w:val="none" w:sz="0" w:space="0" w:color="auto"/>
            <w:bottom w:val="none" w:sz="0" w:space="0" w:color="auto"/>
            <w:right w:val="none" w:sz="0" w:space="0" w:color="auto"/>
          </w:divBdr>
        </w:div>
        <w:div w:id="1017341660">
          <w:marLeft w:val="0"/>
          <w:marRight w:val="0"/>
          <w:marTop w:val="0"/>
          <w:marBottom w:val="0"/>
          <w:divBdr>
            <w:top w:val="none" w:sz="0" w:space="0" w:color="auto"/>
            <w:left w:val="none" w:sz="0" w:space="0" w:color="auto"/>
            <w:bottom w:val="none" w:sz="0" w:space="0" w:color="auto"/>
            <w:right w:val="none" w:sz="0" w:space="0" w:color="auto"/>
          </w:divBdr>
        </w:div>
        <w:div w:id="647711127">
          <w:marLeft w:val="0"/>
          <w:marRight w:val="0"/>
          <w:marTop w:val="480"/>
          <w:marBottom w:val="480"/>
          <w:divBdr>
            <w:top w:val="none" w:sz="0" w:space="0" w:color="auto"/>
            <w:left w:val="none" w:sz="0" w:space="0" w:color="auto"/>
            <w:bottom w:val="none" w:sz="0" w:space="0" w:color="auto"/>
            <w:right w:val="none" w:sz="0" w:space="0" w:color="auto"/>
          </w:divBdr>
        </w:div>
      </w:divsChild>
    </w:div>
    <w:div w:id="1429345670">
      <w:bodyDiv w:val="1"/>
      <w:marLeft w:val="0"/>
      <w:marRight w:val="0"/>
      <w:marTop w:val="0"/>
      <w:marBottom w:val="0"/>
      <w:divBdr>
        <w:top w:val="none" w:sz="0" w:space="0" w:color="auto"/>
        <w:left w:val="none" w:sz="0" w:space="0" w:color="auto"/>
        <w:bottom w:val="none" w:sz="0" w:space="0" w:color="auto"/>
        <w:right w:val="none" w:sz="0" w:space="0" w:color="auto"/>
      </w:divBdr>
      <w:divsChild>
        <w:div w:id="2034377472">
          <w:marLeft w:val="0"/>
          <w:marRight w:val="0"/>
          <w:marTop w:val="0"/>
          <w:marBottom w:val="0"/>
          <w:divBdr>
            <w:top w:val="none" w:sz="0" w:space="0" w:color="auto"/>
            <w:left w:val="none" w:sz="0" w:space="0" w:color="auto"/>
            <w:bottom w:val="single" w:sz="6" w:space="11" w:color="EFEFEF"/>
            <w:right w:val="none" w:sz="0" w:space="0" w:color="auto"/>
          </w:divBdr>
          <w:divsChild>
            <w:div w:id="539711037">
              <w:marLeft w:val="0"/>
              <w:marRight w:val="0"/>
              <w:marTop w:val="0"/>
              <w:marBottom w:val="0"/>
              <w:divBdr>
                <w:top w:val="none" w:sz="0" w:space="0" w:color="auto"/>
                <w:left w:val="none" w:sz="0" w:space="0" w:color="auto"/>
                <w:bottom w:val="none" w:sz="0" w:space="0" w:color="auto"/>
                <w:right w:val="none" w:sz="0" w:space="0" w:color="auto"/>
              </w:divBdr>
              <w:divsChild>
                <w:div w:id="263463916">
                  <w:marLeft w:val="-225"/>
                  <w:marRight w:val="-225"/>
                  <w:marTop w:val="0"/>
                  <w:marBottom w:val="0"/>
                  <w:divBdr>
                    <w:top w:val="none" w:sz="0" w:space="0" w:color="auto"/>
                    <w:left w:val="none" w:sz="0" w:space="0" w:color="auto"/>
                    <w:bottom w:val="none" w:sz="0" w:space="0" w:color="auto"/>
                    <w:right w:val="none" w:sz="0" w:space="0" w:color="auto"/>
                  </w:divBdr>
                  <w:divsChild>
                    <w:div w:id="356741775">
                      <w:marLeft w:val="0"/>
                      <w:marRight w:val="0"/>
                      <w:marTop w:val="0"/>
                      <w:marBottom w:val="0"/>
                      <w:divBdr>
                        <w:top w:val="none" w:sz="0" w:space="0" w:color="auto"/>
                        <w:left w:val="none" w:sz="0" w:space="0" w:color="auto"/>
                        <w:bottom w:val="none" w:sz="0" w:space="0" w:color="auto"/>
                        <w:right w:val="none" w:sz="0" w:space="0" w:color="auto"/>
                      </w:divBdr>
                      <w:divsChild>
                        <w:div w:id="470750770">
                          <w:marLeft w:val="0"/>
                          <w:marRight w:val="0"/>
                          <w:marTop w:val="0"/>
                          <w:marBottom w:val="0"/>
                          <w:divBdr>
                            <w:top w:val="none" w:sz="0" w:space="0" w:color="auto"/>
                            <w:left w:val="none" w:sz="0" w:space="0" w:color="auto"/>
                            <w:bottom w:val="none" w:sz="0" w:space="0" w:color="auto"/>
                            <w:right w:val="none" w:sz="0" w:space="0" w:color="auto"/>
                          </w:divBdr>
                          <w:divsChild>
                            <w:div w:id="1069107970">
                              <w:marLeft w:val="0"/>
                              <w:marRight w:val="0"/>
                              <w:marTop w:val="330"/>
                              <w:marBottom w:val="330"/>
                              <w:divBdr>
                                <w:top w:val="none" w:sz="0" w:space="0" w:color="auto"/>
                                <w:left w:val="none" w:sz="0" w:space="0" w:color="auto"/>
                                <w:bottom w:val="none" w:sz="0" w:space="0" w:color="auto"/>
                                <w:right w:val="none" w:sz="0" w:space="0" w:color="auto"/>
                              </w:divBdr>
                              <w:divsChild>
                                <w:div w:id="431708526">
                                  <w:marLeft w:val="0"/>
                                  <w:marRight w:val="0"/>
                                  <w:marTop w:val="0"/>
                                  <w:marBottom w:val="150"/>
                                  <w:divBdr>
                                    <w:top w:val="none" w:sz="0" w:space="0" w:color="auto"/>
                                    <w:left w:val="none" w:sz="0" w:space="0" w:color="auto"/>
                                    <w:bottom w:val="none" w:sz="0" w:space="0" w:color="auto"/>
                                    <w:right w:val="none" w:sz="0" w:space="0" w:color="auto"/>
                                  </w:divBdr>
                                </w:div>
                                <w:div w:id="1171528567">
                                  <w:marLeft w:val="0"/>
                                  <w:marRight w:val="0"/>
                                  <w:marTop w:val="0"/>
                                  <w:marBottom w:val="0"/>
                                  <w:divBdr>
                                    <w:top w:val="none" w:sz="0" w:space="0" w:color="auto"/>
                                    <w:left w:val="none" w:sz="0" w:space="0" w:color="auto"/>
                                    <w:bottom w:val="none" w:sz="0" w:space="0" w:color="auto"/>
                                    <w:right w:val="none" w:sz="0" w:space="0" w:color="auto"/>
                                  </w:divBdr>
                                  <w:divsChild>
                                    <w:div w:id="210502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104770">
                              <w:marLeft w:val="0"/>
                              <w:marRight w:val="0"/>
                              <w:marTop w:val="0"/>
                              <w:marBottom w:val="0"/>
                              <w:divBdr>
                                <w:top w:val="none" w:sz="0" w:space="0" w:color="auto"/>
                                <w:left w:val="none" w:sz="0" w:space="0" w:color="auto"/>
                                <w:bottom w:val="none" w:sz="0" w:space="0" w:color="auto"/>
                                <w:right w:val="none" w:sz="0" w:space="0" w:color="auto"/>
                              </w:divBdr>
                              <w:divsChild>
                                <w:div w:id="1538002405">
                                  <w:marLeft w:val="0"/>
                                  <w:marRight w:val="0"/>
                                  <w:marTop w:val="0"/>
                                  <w:marBottom w:val="0"/>
                                  <w:divBdr>
                                    <w:top w:val="none" w:sz="0" w:space="0" w:color="auto"/>
                                    <w:left w:val="none" w:sz="0" w:space="0" w:color="auto"/>
                                    <w:bottom w:val="none" w:sz="0" w:space="0" w:color="auto"/>
                                    <w:right w:val="none" w:sz="0" w:space="0" w:color="auto"/>
                                  </w:divBdr>
                                  <w:divsChild>
                                    <w:div w:id="449016282">
                                      <w:marLeft w:val="0"/>
                                      <w:marRight w:val="0"/>
                                      <w:marTop w:val="0"/>
                                      <w:marBottom w:val="0"/>
                                      <w:divBdr>
                                        <w:top w:val="none" w:sz="0" w:space="0" w:color="auto"/>
                                        <w:left w:val="none" w:sz="0" w:space="0" w:color="auto"/>
                                        <w:bottom w:val="none" w:sz="0" w:space="0" w:color="auto"/>
                                        <w:right w:val="none" w:sz="0" w:space="0" w:color="auto"/>
                                      </w:divBdr>
                                    </w:div>
                                    <w:div w:id="1748309316">
                                      <w:marLeft w:val="0"/>
                                      <w:marRight w:val="0"/>
                                      <w:marTop w:val="0"/>
                                      <w:marBottom w:val="0"/>
                                      <w:divBdr>
                                        <w:top w:val="none" w:sz="0" w:space="0" w:color="auto"/>
                                        <w:left w:val="none" w:sz="0" w:space="0" w:color="auto"/>
                                        <w:bottom w:val="none" w:sz="0" w:space="0" w:color="auto"/>
                                        <w:right w:val="none" w:sz="0" w:space="0" w:color="auto"/>
                                      </w:divBdr>
                                    </w:div>
                                    <w:div w:id="1502546700">
                                      <w:marLeft w:val="0"/>
                                      <w:marRight w:val="0"/>
                                      <w:marTop w:val="0"/>
                                      <w:marBottom w:val="0"/>
                                      <w:divBdr>
                                        <w:top w:val="none" w:sz="0" w:space="0" w:color="auto"/>
                                        <w:left w:val="none" w:sz="0" w:space="0" w:color="auto"/>
                                        <w:bottom w:val="none" w:sz="0" w:space="0" w:color="auto"/>
                                        <w:right w:val="none" w:sz="0" w:space="0" w:color="auto"/>
                                      </w:divBdr>
                                    </w:div>
                                    <w:div w:id="1558592632">
                                      <w:marLeft w:val="0"/>
                                      <w:marRight w:val="0"/>
                                      <w:marTop w:val="0"/>
                                      <w:marBottom w:val="0"/>
                                      <w:divBdr>
                                        <w:top w:val="none" w:sz="0" w:space="0" w:color="auto"/>
                                        <w:left w:val="none" w:sz="0" w:space="0" w:color="auto"/>
                                        <w:bottom w:val="none" w:sz="0" w:space="0" w:color="auto"/>
                                        <w:right w:val="none" w:sz="0" w:space="0" w:color="auto"/>
                                      </w:divBdr>
                                    </w:div>
                                    <w:div w:id="1088500758">
                                      <w:marLeft w:val="0"/>
                                      <w:marRight w:val="0"/>
                                      <w:marTop w:val="15"/>
                                      <w:marBottom w:val="0"/>
                                      <w:divBdr>
                                        <w:top w:val="none" w:sz="0" w:space="0" w:color="auto"/>
                                        <w:left w:val="none" w:sz="0" w:space="0" w:color="auto"/>
                                        <w:bottom w:val="none" w:sz="0" w:space="0" w:color="auto"/>
                                        <w:right w:val="none" w:sz="0" w:space="0" w:color="auto"/>
                                      </w:divBdr>
                                      <w:divsChild>
                                        <w:div w:id="989601993">
                                          <w:marLeft w:val="0"/>
                                          <w:marRight w:val="0"/>
                                          <w:marTop w:val="0"/>
                                          <w:marBottom w:val="0"/>
                                          <w:divBdr>
                                            <w:top w:val="none" w:sz="0" w:space="0" w:color="auto"/>
                                            <w:left w:val="none" w:sz="0" w:space="0" w:color="auto"/>
                                            <w:bottom w:val="none" w:sz="0" w:space="0" w:color="auto"/>
                                            <w:right w:val="none" w:sz="0" w:space="0" w:color="auto"/>
                                          </w:divBdr>
                                          <w:divsChild>
                                            <w:div w:id="165695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422838">
                                      <w:marLeft w:val="0"/>
                                      <w:marRight w:val="0"/>
                                      <w:marTop w:val="45"/>
                                      <w:marBottom w:val="0"/>
                                      <w:divBdr>
                                        <w:top w:val="none" w:sz="0" w:space="0" w:color="auto"/>
                                        <w:left w:val="none" w:sz="0" w:space="0" w:color="auto"/>
                                        <w:bottom w:val="none" w:sz="0" w:space="0" w:color="auto"/>
                                        <w:right w:val="none" w:sz="0" w:space="0" w:color="auto"/>
                                      </w:divBdr>
                                    </w:div>
                                  </w:divsChild>
                                </w:div>
                                <w:div w:id="1372418849">
                                  <w:marLeft w:val="0"/>
                                  <w:marRight w:val="0"/>
                                  <w:marTop w:val="0"/>
                                  <w:marBottom w:val="0"/>
                                  <w:divBdr>
                                    <w:top w:val="none" w:sz="0" w:space="0" w:color="auto"/>
                                    <w:left w:val="none" w:sz="0" w:space="0" w:color="auto"/>
                                    <w:bottom w:val="none" w:sz="0" w:space="0" w:color="auto"/>
                                    <w:right w:val="none" w:sz="0" w:space="0" w:color="auto"/>
                                  </w:divBdr>
                                  <w:divsChild>
                                    <w:div w:id="1420718083">
                                      <w:marLeft w:val="0"/>
                                      <w:marRight w:val="0"/>
                                      <w:marTop w:val="0"/>
                                      <w:marBottom w:val="0"/>
                                      <w:divBdr>
                                        <w:top w:val="none" w:sz="0" w:space="0" w:color="auto"/>
                                        <w:left w:val="none" w:sz="0" w:space="0" w:color="auto"/>
                                        <w:bottom w:val="none" w:sz="0" w:space="0" w:color="auto"/>
                                        <w:right w:val="none" w:sz="0" w:space="0" w:color="auto"/>
                                      </w:divBdr>
                                      <w:divsChild>
                                        <w:div w:id="1097020115">
                                          <w:marLeft w:val="0"/>
                                          <w:marRight w:val="0"/>
                                          <w:marTop w:val="0"/>
                                          <w:marBottom w:val="0"/>
                                          <w:divBdr>
                                            <w:top w:val="none" w:sz="0" w:space="0" w:color="auto"/>
                                            <w:left w:val="none" w:sz="0" w:space="0" w:color="auto"/>
                                            <w:bottom w:val="none" w:sz="0" w:space="0" w:color="auto"/>
                                            <w:right w:val="none" w:sz="0" w:space="0" w:color="auto"/>
                                          </w:divBdr>
                                          <w:divsChild>
                                            <w:div w:id="1817601091">
                                              <w:marLeft w:val="0"/>
                                              <w:marRight w:val="0"/>
                                              <w:marTop w:val="0"/>
                                              <w:marBottom w:val="0"/>
                                              <w:divBdr>
                                                <w:top w:val="none" w:sz="0" w:space="0" w:color="auto"/>
                                                <w:left w:val="none" w:sz="0" w:space="0" w:color="auto"/>
                                                <w:bottom w:val="none" w:sz="0" w:space="0" w:color="auto"/>
                                                <w:right w:val="none" w:sz="0" w:space="0" w:color="auto"/>
                                              </w:divBdr>
                                              <w:divsChild>
                                                <w:div w:id="1248033229">
                                                  <w:marLeft w:val="0"/>
                                                  <w:marRight w:val="0"/>
                                                  <w:marTop w:val="0"/>
                                                  <w:marBottom w:val="0"/>
                                                  <w:divBdr>
                                                    <w:top w:val="none" w:sz="0" w:space="0" w:color="auto"/>
                                                    <w:left w:val="none" w:sz="0" w:space="0" w:color="auto"/>
                                                    <w:bottom w:val="none" w:sz="0" w:space="0" w:color="auto"/>
                                                    <w:right w:val="none" w:sz="0" w:space="0" w:color="auto"/>
                                                  </w:divBdr>
                                                  <w:divsChild>
                                                    <w:div w:id="246311505">
                                                      <w:marLeft w:val="0"/>
                                                      <w:marRight w:val="0"/>
                                                      <w:marTop w:val="0"/>
                                                      <w:marBottom w:val="0"/>
                                                      <w:divBdr>
                                                        <w:top w:val="none" w:sz="0" w:space="0" w:color="auto"/>
                                                        <w:left w:val="none" w:sz="0" w:space="0" w:color="auto"/>
                                                        <w:bottom w:val="none" w:sz="0" w:space="0" w:color="auto"/>
                                                        <w:right w:val="single" w:sz="6" w:space="13" w:color="D8E1E5"/>
                                                      </w:divBdr>
                                                      <w:divsChild>
                                                        <w:div w:id="216891388">
                                                          <w:marLeft w:val="0"/>
                                                          <w:marRight w:val="0"/>
                                                          <w:marTop w:val="0"/>
                                                          <w:marBottom w:val="0"/>
                                                          <w:divBdr>
                                                            <w:top w:val="none" w:sz="0" w:space="0" w:color="auto"/>
                                                            <w:left w:val="none" w:sz="0" w:space="0" w:color="auto"/>
                                                            <w:bottom w:val="none" w:sz="0" w:space="0" w:color="auto"/>
                                                            <w:right w:val="none" w:sz="0" w:space="0" w:color="auto"/>
                                                          </w:divBdr>
                                                        </w:div>
                                                      </w:divsChild>
                                                    </w:div>
                                                    <w:div w:id="154613018">
                                                      <w:marLeft w:val="0"/>
                                                      <w:marRight w:val="0"/>
                                                      <w:marTop w:val="0"/>
                                                      <w:marBottom w:val="0"/>
                                                      <w:divBdr>
                                                        <w:top w:val="none" w:sz="0" w:space="0" w:color="auto"/>
                                                        <w:left w:val="none" w:sz="0" w:space="0" w:color="auto"/>
                                                        <w:bottom w:val="none" w:sz="0" w:space="0" w:color="auto"/>
                                                        <w:right w:val="single" w:sz="6" w:space="13" w:color="D8E1E5"/>
                                                      </w:divBdr>
                                                      <w:divsChild>
                                                        <w:div w:id="1028600349">
                                                          <w:marLeft w:val="0"/>
                                                          <w:marRight w:val="0"/>
                                                          <w:marTop w:val="0"/>
                                                          <w:marBottom w:val="0"/>
                                                          <w:divBdr>
                                                            <w:top w:val="none" w:sz="0" w:space="0" w:color="auto"/>
                                                            <w:left w:val="none" w:sz="0" w:space="0" w:color="auto"/>
                                                            <w:bottom w:val="none" w:sz="0" w:space="0" w:color="auto"/>
                                                            <w:right w:val="none" w:sz="0" w:space="0" w:color="auto"/>
                                                          </w:divBdr>
                                                        </w:div>
                                                      </w:divsChild>
                                                    </w:div>
                                                    <w:div w:id="78704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25822">
                                              <w:marLeft w:val="0"/>
                                              <w:marRight w:val="0"/>
                                              <w:marTop w:val="45"/>
                                              <w:marBottom w:val="0"/>
                                              <w:divBdr>
                                                <w:top w:val="none" w:sz="0" w:space="0" w:color="auto"/>
                                                <w:left w:val="none" w:sz="0" w:space="0" w:color="auto"/>
                                                <w:bottom w:val="none" w:sz="0" w:space="0" w:color="auto"/>
                                                <w:right w:val="none" w:sz="0" w:space="0" w:color="auto"/>
                                              </w:divBdr>
                                              <w:divsChild>
                                                <w:div w:id="198836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148716">
                                  <w:marLeft w:val="0"/>
                                  <w:marRight w:val="0"/>
                                  <w:marTop w:val="0"/>
                                  <w:marBottom w:val="0"/>
                                  <w:divBdr>
                                    <w:top w:val="none" w:sz="0" w:space="0" w:color="auto"/>
                                    <w:left w:val="none" w:sz="0" w:space="0" w:color="auto"/>
                                    <w:bottom w:val="none" w:sz="0" w:space="0" w:color="auto"/>
                                    <w:right w:val="none" w:sz="0" w:space="0" w:color="auto"/>
                                  </w:divBdr>
                                  <w:divsChild>
                                    <w:div w:id="1705523938">
                                      <w:marLeft w:val="0"/>
                                      <w:marRight w:val="0"/>
                                      <w:marTop w:val="0"/>
                                      <w:marBottom w:val="0"/>
                                      <w:divBdr>
                                        <w:top w:val="none" w:sz="0" w:space="0" w:color="auto"/>
                                        <w:left w:val="none" w:sz="0" w:space="0" w:color="auto"/>
                                        <w:bottom w:val="none" w:sz="0" w:space="0" w:color="auto"/>
                                        <w:right w:val="none" w:sz="0" w:space="0" w:color="auto"/>
                                      </w:divBdr>
                                      <w:divsChild>
                                        <w:div w:id="1225986339">
                                          <w:marLeft w:val="0"/>
                                          <w:marRight w:val="0"/>
                                          <w:marTop w:val="0"/>
                                          <w:marBottom w:val="0"/>
                                          <w:divBdr>
                                            <w:top w:val="none" w:sz="0" w:space="0" w:color="auto"/>
                                            <w:left w:val="none" w:sz="0" w:space="0" w:color="auto"/>
                                            <w:bottom w:val="none" w:sz="0" w:space="0" w:color="auto"/>
                                            <w:right w:val="none" w:sz="0" w:space="0" w:color="auto"/>
                                          </w:divBdr>
                                          <w:divsChild>
                                            <w:div w:id="1660186507">
                                              <w:marLeft w:val="0"/>
                                              <w:marRight w:val="0"/>
                                              <w:marTop w:val="0"/>
                                              <w:marBottom w:val="0"/>
                                              <w:divBdr>
                                                <w:top w:val="none" w:sz="0" w:space="0" w:color="auto"/>
                                                <w:left w:val="none" w:sz="0" w:space="0" w:color="auto"/>
                                                <w:bottom w:val="none" w:sz="0" w:space="0" w:color="auto"/>
                                                <w:right w:val="none" w:sz="0" w:space="0" w:color="auto"/>
                                              </w:divBdr>
                                              <w:divsChild>
                                                <w:div w:id="1829470003">
                                                  <w:marLeft w:val="75"/>
                                                  <w:marRight w:val="0"/>
                                                  <w:marTop w:val="0"/>
                                                  <w:marBottom w:val="0"/>
                                                  <w:divBdr>
                                                    <w:top w:val="none" w:sz="0" w:space="0" w:color="auto"/>
                                                    <w:left w:val="none" w:sz="0" w:space="0" w:color="auto"/>
                                                    <w:bottom w:val="none" w:sz="0" w:space="0" w:color="auto"/>
                                                    <w:right w:val="none" w:sz="0" w:space="0" w:color="auto"/>
                                                  </w:divBdr>
                                                </w:div>
                                                <w:div w:id="179556478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406048">
                              <w:marLeft w:val="0"/>
                              <w:marRight w:val="0"/>
                              <w:marTop w:val="375"/>
                              <w:marBottom w:val="0"/>
                              <w:divBdr>
                                <w:top w:val="none" w:sz="0" w:space="0" w:color="auto"/>
                                <w:left w:val="none" w:sz="0" w:space="0" w:color="auto"/>
                                <w:bottom w:val="none" w:sz="0" w:space="0" w:color="auto"/>
                                <w:right w:val="none" w:sz="0" w:space="0" w:color="auto"/>
                              </w:divBdr>
                              <w:divsChild>
                                <w:div w:id="1795362359">
                                  <w:marLeft w:val="0"/>
                                  <w:marRight w:val="0"/>
                                  <w:marTop w:val="0"/>
                                  <w:marBottom w:val="0"/>
                                  <w:divBdr>
                                    <w:top w:val="none" w:sz="0" w:space="0" w:color="auto"/>
                                    <w:left w:val="none" w:sz="0" w:space="0" w:color="auto"/>
                                    <w:bottom w:val="none" w:sz="0" w:space="0" w:color="auto"/>
                                    <w:right w:val="none" w:sz="0" w:space="0" w:color="auto"/>
                                  </w:divBdr>
                                  <w:divsChild>
                                    <w:div w:id="1396078169">
                                      <w:marLeft w:val="0"/>
                                      <w:marRight w:val="120"/>
                                      <w:marTop w:val="0"/>
                                      <w:marBottom w:val="225"/>
                                      <w:divBdr>
                                        <w:top w:val="none" w:sz="0" w:space="0" w:color="auto"/>
                                        <w:left w:val="none" w:sz="0" w:space="0" w:color="auto"/>
                                        <w:bottom w:val="none" w:sz="0" w:space="0" w:color="auto"/>
                                        <w:right w:val="none" w:sz="0" w:space="0" w:color="auto"/>
                                      </w:divBdr>
                                      <w:divsChild>
                                        <w:div w:id="268048444">
                                          <w:marLeft w:val="0"/>
                                          <w:marRight w:val="0"/>
                                          <w:marTop w:val="0"/>
                                          <w:marBottom w:val="0"/>
                                          <w:divBdr>
                                            <w:top w:val="none" w:sz="0" w:space="0" w:color="auto"/>
                                            <w:left w:val="none" w:sz="0" w:space="0" w:color="auto"/>
                                            <w:bottom w:val="none" w:sz="0" w:space="0" w:color="auto"/>
                                            <w:right w:val="none" w:sz="0" w:space="0" w:color="auto"/>
                                          </w:divBdr>
                                          <w:divsChild>
                                            <w:div w:id="12501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5671">
                                  <w:marLeft w:val="0"/>
                                  <w:marRight w:val="0"/>
                                  <w:marTop w:val="0"/>
                                  <w:marBottom w:val="0"/>
                                  <w:divBdr>
                                    <w:top w:val="none" w:sz="0" w:space="0" w:color="auto"/>
                                    <w:left w:val="none" w:sz="0" w:space="0" w:color="auto"/>
                                    <w:bottom w:val="none" w:sz="0" w:space="0" w:color="auto"/>
                                    <w:right w:val="none" w:sz="0" w:space="0" w:color="auto"/>
                                  </w:divBdr>
                                  <w:divsChild>
                                    <w:div w:id="1920478690">
                                      <w:marLeft w:val="0"/>
                                      <w:marRight w:val="0"/>
                                      <w:marTop w:val="0"/>
                                      <w:marBottom w:val="0"/>
                                      <w:divBdr>
                                        <w:top w:val="none" w:sz="0" w:space="0" w:color="auto"/>
                                        <w:left w:val="none" w:sz="0" w:space="0" w:color="auto"/>
                                        <w:bottom w:val="none" w:sz="0" w:space="0" w:color="auto"/>
                                        <w:right w:val="none" w:sz="0" w:space="0" w:color="auto"/>
                                      </w:divBdr>
                                      <w:divsChild>
                                        <w:div w:id="749737138">
                                          <w:marLeft w:val="0"/>
                                          <w:marRight w:val="0"/>
                                          <w:marTop w:val="0"/>
                                          <w:marBottom w:val="0"/>
                                          <w:divBdr>
                                            <w:top w:val="none" w:sz="0" w:space="0" w:color="auto"/>
                                            <w:left w:val="none" w:sz="0" w:space="0" w:color="auto"/>
                                            <w:bottom w:val="none" w:sz="0" w:space="0" w:color="auto"/>
                                            <w:right w:val="none" w:sz="0" w:space="0" w:color="auto"/>
                                          </w:divBdr>
                                          <w:divsChild>
                                            <w:div w:id="196287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7115756">
          <w:marLeft w:val="0"/>
          <w:marRight w:val="0"/>
          <w:marTop w:val="0"/>
          <w:marBottom w:val="0"/>
          <w:divBdr>
            <w:top w:val="none" w:sz="0" w:space="0" w:color="auto"/>
            <w:left w:val="single" w:sz="24" w:space="0" w:color="FDC82F"/>
            <w:bottom w:val="none" w:sz="0" w:space="0" w:color="auto"/>
            <w:right w:val="none" w:sz="0" w:space="0" w:color="auto"/>
          </w:divBdr>
          <w:divsChild>
            <w:div w:id="1111558135">
              <w:marLeft w:val="0"/>
              <w:marRight w:val="0"/>
              <w:marTop w:val="0"/>
              <w:marBottom w:val="0"/>
              <w:divBdr>
                <w:top w:val="none" w:sz="0" w:space="0" w:color="auto"/>
                <w:left w:val="none" w:sz="0" w:space="0" w:color="auto"/>
                <w:bottom w:val="none" w:sz="0" w:space="0" w:color="auto"/>
                <w:right w:val="none" w:sz="0" w:space="0" w:color="auto"/>
              </w:divBdr>
              <w:divsChild>
                <w:div w:id="2063208491">
                  <w:marLeft w:val="-225"/>
                  <w:marRight w:val="-225"/>
                  <w:marTop w:val="0"/>
                  <w:marBottom w:val="0"/>
                  <w:divBdr>
                    <w:top w:val="none" w:sz="0" w:space="0" w:color="auto"/>
                    <w:left w:val="none" w:sz="0" w:space="0" w:color="auto"/>
                    <w:bottom w:val="none" w:sz="0" w:space="0" w:color="auto"/>
                    <w:right w:val="none" w:sz="0" w:space="0" w:color="auto"/>
                  </w:divBdr>
                  <w:divsChild>
                    <w:div w:id="2022050273">
                      <w:marLeft w:val="0"/>
                      <w:marRight w:val="0"/>
                      <w:marTop w:val="0"/>
                      <w:marBottom w:val="0"/>
                      <w:divBdr>
                        <w:top w:val="none" w:sz="0" w:space="0" w:color="auto"/>
                        <w:left w:val="none" w:sz="0" w:space="0" w:color="auto"/>
                        <w:bottom w:val="none" w:sz="0" w:space="0" w:color="auto"/>
                        <w:right w:val="none" w:sz="0" w:space="0" w:color="auto"/>
                      </w:divBdr>
                      <w:divsChild>
                        <w:div w:id="11074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647722">
          <w:marLeft w:val="0"/>
          <w:marRight w:val="0"/>
          <w:marTop w:val="0"/>
          <w:marBottom w:val="0"/>
          <w:divBdr>
            <w:top w:val="single" w:sz="6" w:space="0" w:color="EFEFEF"/>
            <w:left w:val="none" w:sz="0" w:space="0" w:color="auto"/>
            <w:bottom w:val="none" w:sz="0" w:space="0" w:color="auto"/>
            <w:right w:val="none" w:sz="0" w:space="0" w:color="auto"/>
          </w:divBdr>
          <w:divsChild>
            <w:div w:id="125468435">
              <w:marLeft w:val="0"/>
              <w:marRight w:val="0"/>
              <w:marTop w:val="0"/>
              <w:marBottom w:val="0"/>
              <w:divBdr>
                <w:top w:val="none" w:sz="0" w:space="0" w:color="auto"/>
                <w:left w:val="none" w:sz="0" w:space="0" w:color="auto"/>
                <w:bottom w:val="none" w:sz="0" w:space="0" w:color="auto"/>
                <w:right w:val="none" w:sz="0" w:space="0" w:color="auto"/>
              </w:divBdr>
              <w:divsChild>
                <w:div w:id="901019129">
                  <w:marLeft w:val="-225"/>
                  <w:marRight w:val="-225"/>
                  <w:marTop w:val="0"/>
                  <w:marBottom w:val="0"/>
                  <w:divBdr>
                    <w:top w:val="none" w:sz="0" w:space="0" w:color="auto"/>
                    <w:left w:val="none" w:sz="0" w:space="0" w:color="auto"/>
                    <w:bottom w:val="none" w:sz="0" w:space="0" w:color="auto"/>
                    <w:right w:val="none" w:sz="0" w:space="0" w:color="auto"/>
                  </w:divBdr>
                  <w:divsChild>
                    <w:div w:id="2079404080">
                      <w:marLeft w:val="0"/>
                      <w:marRight w:val="0"/>
                      <w:marTop w:val="0"/>
                      <w:marBottom w:val="0"/>
                      <w:divBdr>
                        <w:top w:val="none" w:sz="0" w:space="0" w:color="auto"/>
                        <w:left w:val="none" w:sz="0" w:space="0" w:color="auto"/>
                        <w:bottom w:val="none" w:sz="0" w:space="0" w:color="auto"/>
                        <w:right w:val="none" w:sz="0" w:space="0" w:color="auto"/>
                      </w:divBdr>
                      <w:divsChild>
                        <w:div w:id="794910983">
                          <w:marLeft w:val="0"/>
                          <w:marRight w:val="0"/>
                          <w:marTop w:val="0"/>
                          <w:marBottom w:val="0"/>
                          <w:divBdr>
                            <w:top w:val="none" w:sz="0" w:space="0" w:color="auto"/>
                            <w:left w:val="none" w:sz="0" w:space="0" w:color="auto"/>
                            <w:bottom w:val="none" w:sz="0" w:space="0" w:color="auto"/>
                            <w:right w:val="none" w:sz="0" w:space="0" w:color="auto"/>
                          </w:divBdr>
                          <w:divsChild>
                            <w:div w:id="98959872">
                              <w:marLeft w:val="0"/>
                              <w:marRight w:val="0"/>
                              <w:marTop w:val="0"/>
                              <w:marBottom w:val="0"/>
                              <w:divBdr>
                                <w:top w:val="none" w:sz="0" w:space="0" w:color="auto"/>
                                <w:left w:val="none" w:sz="0" w:space="0" w:color="auto"/>
                                <w:bottom w:val="none" w:sz="0" w:space="0" w:color="auto"/>
                                <w:right w:val="none" w:sz="0" w:space="0" w:color="auto"/>
                              </w:divBdr>
                              <w:divsChild>
                                <w:div w:id="399793249">
                                  <w:marLeft w:val="0"/>
                                  <w:marRight w:val="0"/>
                                  <w:marTop w:val="0"/>
                                  <w:marBottom w:val="0"/>
                                  <w:divBdr>
                                    <w:top w:val="none" w:sz="0" w:space="0" w:color="auto"/>
                                    <w:left w:val="none" w:sz="0" w:space="0" w:color="auto"/>
                                    <w:bottom w:val="none" w:sz="0" w:space="0" w:color="auto"/>
                                    <w:right w:val="none" w:sz="0" w:space="0" w:color="auto"/>
                                  </w:divBdr>
                                  <w:divsChild>
                                    <w:div w:id="1664623539">
                                      <w:marLeft w:val="0"/>
                                      <w:marRight w:val="0"/>
                                      <w:marTop w:val="0"/>
                                      <w:marBottom w:val="270"/>
                                      <w:divBdr>
                                        <w:top w:val="none" w:sz="0" w:space="0" w:color="auto"/>
                                        <w:left w:val="none" w:sz="0" w:space="0" w:color="auto"/>
                                        <w:bottom w:val="single" w:sz="24" w:space="8" w:color="DF2A2E"/>
                                        <w:right w:val="none" w:sz="0" w:space="0" w:color="auto"/>
                                      </w:divBdr>
                                      <w:divsChild>
                                        <w:div w:id="357850655">
                                          <w:marLeft w:val="0"/>
                                          <w:marRight w:val="0"/>
                                          <w:marTop w:val="0"/>
                                          <w:marBottom w:val="150"/>
                                          <w:divBdr>
                                            <w:top w:val="none" w:sz="0" w:space="0" w:color="auto"/>
                                            <w:left w:val="none" w:sz="0" w:space="0" w:color="auto"/>
                                            <w:bottom w:val="none" w:sz="0" w:space="0" w:color="auto"/>
                                            <w:right w:val="none" w:sz="0" w:space="0" w:color="auto"/>
                                          </w:divBdr>
                                        </w:div>
                                        <w:div w:id="1649743188">
                                          <w:marLeft w:val="0"/>
                                          <w:marRight w:val="0"/>
                                          <w:marTop w:val="0"/>
                                          <w:marBottom w:val="150"/>
                                          <w:divBdr>
                                            <w:top w:val="none" w:sz="0" w:space="0" w:color="auto"/>
                                            <w:left w:val="none" w:sz="0" w:space="0" w:color="auto"/>
                                            <w:bottom w:val="none" w:sz="0" w:space="0" w:color="auto"/>
                                            <w:right w:val="none" w:sz="0" w:space="0" w:color="auto"/>
                                          </w:divBdr>
                                        </w:div>
                                        <w:div w:id="1101755913">
                                          <w:marLeft w:val="0"/>
                                          <w:marRight w:val="0"/>
                                          <w:marTop w:val="0"/>
                                          <w:marBottom w:val="150"/>
                                          <w:divBdr>
                                            <w:top w:val="none" w:sz="0" w:space="0" w:color="auto"/>
                                            <w:left w:val="none" w:sz="0" w:space="0" w:color="auto"/>
                                            <w:bottom w:val="none" w:sz="0" w:space="0" w:color="auto"/>
                                            <w:right w:val="none" w:sz="0" w:space="0" w:color="auto"/>
                                          </w:divBdr>
                                        </w:div>
                                        <w:div w:id="1654531676">
                                          <w:marLeft w:val="0"/>
                                          <w:marRight w:val="0"/>
                                          <w:marTop w:val="0"/>
                                          <w:marBottom w:val="150"/>
                                          <w:divBdr>
                                            <w:top w:val="none" w:sz="0" w:space="0" w:color="auto"/>
                                            <w:left w:val="none" w:sz="0" w:space="0" w:color="auto"/>
                                            <w:bottom w:val="none" w:sz="0" w:space="0" w:color="auto"/>
                                            <w:right w:val="none" w:sz="0" w:space="0" w:color="auto"/>
                                          </w:divBdr>
                                        </w:div>
                                        <w:div w:id="818037843">
                                          <w:marLeft w:val="0"/>
                                          <w:marRight w:val="0"/>
                                          <w:marTop w:val="0"/>
                                          <w:marBottom w:val="150"/>
                                          <w:divBdr>
                                            <w:top w:val="none" w:sz="0" w:space="0" w:color="auto"/>
                                            <w:left w:val="none" w:sz="0" w:space="0" w:color="auto"/>
                                            <w:bottom w:val="none" w:sz="0" w:space="0" w:color="auto"/>
                                            <w:right w:val="none" w:sz="0" w:space="0" w:color="auto"/>
                                          </w:divBdr>
                                        </w:div>
                                        <w:div w:id="1030952726">
                                          <w:marLeft w:val="0"/>
                                          <w:marRight w:val="0"/>
                                          <w:marTop w:val="0"/>
                                          <w:marBottom w:val="150"/>
                                          <w:divBdr>
                                            <w:top w:val="none" w:sz="0" w:space="0" w:color="auto"/>
                                            <w:left w:val="none" w:sz="0" w:space="0" w:color="auto"/>
                                            <w:bottom w:val="none" w:sz="0" w:space="0" w:color="auto"/>
                                            <w:right w:val="none" w:sz="0" w:space="0" w:color="auto"/>
                                          </w:divBdr>
                                        </w:div>
                                        <w:div w:id="891383635">
                                          <w:marLeft w:val="0"/>
                                          <w:marRight w:val="0"/>
                                          <w:marTop w:val="0"/>
                                          <w:marBottom w:val="150"/>
                                          <w:divBdr>
                                            <w:top w:val="none" w:sz="0" w:space="0" w:color="auto"/>
                                            <w:left w:val="none" w:sz="0" w:space="0" w:color="auto"/>
                                            <w:bottom w:val="none" w:sz="0" w:space="0" w:color="auto"/>
                                            <w:right w:val="none" w:sz="0" w:space="0" w:color="auto"/>
                                          </w:divBdr>
                                        </w:div>
                                      </w:divsChild>
                                    </w:div>
                                    <w:div w:id="774398914">
                                      <w:marLeft w:val="0"/>
                                      <w:marRight w:val="0"/>
                                      <w:marTop w:val="225"/>
                                      <w:marBottom w:val="0"/>
                                      <w:divBdr>
                                        <w:top w:val="none" w:sz="0" w:space="0" w:color="auto"/>
                                        <w:left w:val="none" w:sz="0" w:space="0" w:color="auto"/>
                                        <w:bottom w:val="none" w:sz="0" w:space="0" w:color="auto"/>
                                        <w:right w:val="none" w:sz="0" w:space="0" w:color="auto"/>
                                      </w:divBdr>
                                      <w:divsChild>
                                        <w:div w:id="2051303038">
                                          <w:marLeft w:val="0"/>
                                          <w:marRight w:val="0"/>
                                          <w:marTop w:val="0"/>
                                          <w:marBottom w:val="0"/>
                                          <w:divBdr>
                                            <w:top w:val="none" w:sz="0" w:space="0" w:color="auto"/>
                                            <w:left w:val="none" w:sz="0" w:space="0" w:color="auto"/>
                                            <w:bottom w:val="none" w:sz="0" w:space="0" w:color="auto"/>
                                            <w:right w:val="none" w:sz="0" w:space="0" w:color="auto"/>
                                          </w:divBdr>
                                          <w:divsChild>
                                            <w:div w:id="1494223212">
                                              <w:marLeft w:val="0"/>
                                              <w:marRight w:val="0"/>
                                              <w:marTop w:val="0"/>
                                              <w:marBottom w:val="0"/>
                                              <w:divBdr>
                                                <w:top w:val="none" w:sz="0" w:space="0" w:color="auto"/>
                                                <w:left w:val="none" w:sz="0" w:space="0" w:color="auto"/>
                                                <w:bottom w:val="none" w:sz="0" w:space="0" w:color="auto"/>
                                                <w:right w:val="none" w:sz="0" w:space="0" w:color="auto"/>
                                              </w:divBdr>
                                              <w:divsChild>
                                                <w:div w:id="636302792">
                                                  <w:marLeft w:val="0"/>
                                                  <w:marRight w:val="0"/>
                                                  <w:marTop w:val="0"/>
                                                  <w:marBottom w:val="0"/>
                                                  <w:divBdr>
                                                    <w:top w:val="none" w:sz="0" w:space="0" w:color="auto"/>
                                                    <w:left w:val="none" w:sz="0" w:space="0" w:color="auto"/>
                                                    <w:bottom w:val="none" w:sz="0" w:space="0" w:color="auto"/>
                                                    <w:right w:val="none" w:sz="0" w:space="0" w:color="auto"/>
                                                  </w:divBdr>
                                                </w:div>
                                                <w:div w:id="110173003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72121118">
                                          <w:marLeft w:val="0"/>
                                          <w:marRight w:val="0"/>
                                          <w:marTop w:val="240"/>
                                          <w:marBottom w:val="240"/>
                                          <w:divBdr>
                                            <w:top w:val="none" w:sz="0" w:space="0" w:color="auto"/>
                                            <w:left w:val="none" w:sz="0" w:space="0" w:color="auto"/>
                                            <w:bottom w:val="none" w:sz="0" w:space="0" w:color="auto"/>
                                            <w:right w:val="none" w:sz="0" w:space="0" w:color="auto"/>
                                          </w:divBdr>
                                        </w:div>
                                        <w:div w:id="1946304457">
                                          <w:marLeft w:val="0"/>
                                          <w:marRight w:val="0"/>
                                          <w:marTop w:val="240"/>
                                          <w:marBottom w:val="240"/>
                                          <w:divBdr>
                                            <w:top w:val="none" w:sz="0" w:space="0" w:color="auto"/>
                                            <w:left w:val="none" w:sz="0" w:space="0" w:color="auto"/>
                                            <w:bottom w:val="none" w:sz="0" w:space="0" w:color="auto"/>
                                            <w:right w:val="none" w:sz="0" w:space="0" w:color="auto"/>
                                          </w:divBdr>
                                        </w:div>
                                        <w:div w:id="739131377">
                                          <w:marLeft w:val="0"/>
                                          <w:marRight w:val="0"/>
                                          <w:marTop w:val="240"/>
                                          <w:marBottom w:val="240"/>
                                          <w:divBdr>
                                            <w:top w:val="none" w:sz="0" w:space="0" w:color="auto"/>
                                            <w:left w:val="none" w:sz="0" w:space="0" w:color="auto"/>
                                            <w:bottom w:val="none" w:sz="0" w:space="0" w:color="auto"/>
                                            <w:right w:val="none" w:sz="0" w:space="0" w:color="auto"/>
                                          </w:divBdr>
                                        </w:div>
                                      </w:divsChild>
                                    </w:div>
                                    <w:div w:id="1946108234">
                                      <w:marLeft w:val="0"/>
                                      <w:marRight w:val="0"/>
                                      <w:marTop w:val="225"/>
                                      <w:marBottom w:val="0"/>
                                      <w:divBdr>
                                        <w:top w:val="none" w:sz="0" w:space="0" w:color="auto"/>
                                        <w:left w:val="none" w:sz="0" w:space="0" w:color="auto"/>
                                        <w:bottom w:val="none" w:sz="0" w:space="0" w:color="auto"/>
                                        <w:right w:val="none" w:sz="0" w:space="0" w:color="auto"/>
                                      </w:divBdr>
                                      <w:divsChild>
                                        <w:div w:id="865294623">
                                          <w:marLeft w:val="0"/>
                                          <w:marRight w:val="0"/>
                                          <w:marTop w:val="0"/>
                                          <w:marBottom w:val="0"/>
                                          <w:divBdr>
                                            <w:top w:val="none" w:sz="0" w:space="0" w:color="auto"/>
                                            <w:left w:val="none" w:sz="0" w:space="0" w:color="auto"/>
                                            <w:bottom w:val="none" w:sz="0" w:space="0" w:color="auto"/>
                                            <w:right w:val="none" w:sz="0" w:space="0" w:color="auto"/>
                                          </w:divBdr>
                                          <w:divsChild>
                                            <w:div w:id="1396589174">
                                              <w:marLeft w:val="0"/>
                                              <w:marRight w:val="0"/>
                                              <w:marTop w:val="0"/>
                                              <w:marBottom w:val="0"/>
                                              <w:divBdr>
                                                <w:top w:val="none" w:sz="0" w:space="0" w:color="auto"/>
                                                <w:left w:val="none" w:sz="0" w:space="0" w:color="auto"/>
                                                <w:bottom w:val="none" w:sz="0" w:space="0" w:color="auto"/>
                                                <w:right w:val="none" w:sz="0" w:space="0" w:color="auto"/>
                                              </w:divBdr>
                                              <w:divsChild>
                                                <w:div w:id="920022336">
                                                  <w:marLeft w:val="0"/>
                                                  <w:marRight w:val="0"/>
                                                  <w:marTop w:val="0"/>
                                                  <w:marBottom w:val="0"/>
                                                  <w:divBdr>
                                                    <w:top w:val="none" w:sz="0" w:space="0" w:color="auto"/>
                                                    <w:left w:val="none" w:sz="0" w:space="0" w:color="auto"/>
                                                    <w:bottom w:val="none" w:sz="0" w:space="0" w:color="auto"/>
                                                    <w:right w:val="none" w:sz="0" w:space="0" w:color="auto"/>
                                                  </w:divBdr>
                                                </w:div>
                                                <w:div w:id="147083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780762014">
                                          <w:marLeft w:val="0"/>
                                          <w:marRight w:val="0"/>
                                          <w:marTop w:val="240"/>
                                          <w:marBottom w:val="240"/>
                                          <w:divBdr>
                                            <w:top w:val="none" w:sz="0" w:space="0" w:color="auto"/>
                                            <w:left w:val="none" w:sz="0" w:space="0" w:color="auto"/>
                                            <w:bottom w:val="none" w:sz="0" w:space="0" w:color="auto"/>
                                            <w:right w:val="none" w:sz="0" w:space="0" w:color="auto"/>
                                          </w:divBdr>
                                        </w:div>
                                        <w:div w:id="288053236">
                                          <w:marLeft w:val="0"/>
                                          <w:marRight w:val="0"/>
                                          <w:marTop w:val="240"/>
                                          <w:marBottom w:val="240"/>
                                          <w:divBdr>
                                            <w:top w:val="none" w:sz="0" w:space="0" w:color="auto"/>
                                            <w:left w:val="none" w:sz="0" w:space="0" w:color="auto"/>
                                            <w:bottom w:val="none" w:sz="0" w:space="0" w:color="auto"/>
                                            <w:right w:val="none" w:sz="0" w:space="0" w:color="auto"/>
                                          </w:divBdr>
                                        </w:div>
                                        <w:div w:id="1458137294">
                                          <w:marLeft w:val="0"/>
                                          <w:marRight w:val="0"/>
                                          <w:marTop w:val="240"/>
                                          <w:marBottom w:val="240"/>
                                          <w:divBdr>
                                            <w:top w:val="none" w:sz="0" w:space="0" w:color="auto"/>
                                            <w:left w:val="none" w:sz="0" w:space="0" w:color="auto"/>
                                            <w:bottom w:val="none" w:sz="0" w:space="0" w:color="auto"/>
                                            <w:right w:val="none" w:sz="0" w:space="0" w:color="auto"/>
                                          </w:divBdr>
                                        </w:div>
                                        <w:div w:id="1257056136">
                                          <w:marLeft w:val="0"/>
                                          <w:marRight w:val="0"/>
                                          <w:marTop w:val="240"/>
                                          <w:marBottom w:val="240"/>
                                          <w:divBdr>
                                            <w:top w:val="none" w:sz="0" w:space="0" w:color="auto"/>
                                            <w:left w:val="none" w:sz="0" w:space="0" w:color="auto"/>
                                            <w:bottom w:val="none" w:sz="0" w:space="0" w:color="auto"/>
                                            <w:right w:val="none" w:sz="0" w:space="0" w:color="auto"/>
                                          </w:divBdr>
                                        </w:div>
                                        <w:div w:id="860049638">
                                          <w:marLeft w:val="0"/>
                                          <w:marRight w:val="0"/>
                                          <w:marTop w:val="240"/>
                                          <w:marBottom w:val="240"/>
                                          <w:divBdr>
                                            <w:top w:val="none" w:sz="0" w:space="0" w:color="auto"/>
                                            <w:left w:val="none" w:sz="0" w:space="0" w:color="auto"/>
                                            <w:bottom w:val="none" w:sz="0" w:space="0" w:color="auto"/>
                                            <w:right w:val="none" w:sz="0" w:space="0" w:color="auto"/>
                                          </w:divBdr>
                                        </w:div>
                                        <w:div w:id="669061107">
                                          <w:marLeft w:val="0"/>
                                          <w:marRight w:val="0"/>
                                          <w:marTop w:val="240"/>
                                          <w:marBottom w:val="240"/>
                                          <w:divBdr>
                                            <w:top w:val="none" w:sz="0" w:space="0" w:color="auto"/>
                                            <w:left w:val="none" w:sz="0" w:space="0" w:color="auto"/>
                                            <w:bottom w:val="none" w:sz="0" w:space="0" w:color="auto"/>
                                            <w:right w:val="none" w:sz="0" w:space="0" w:color="auto"/>
                                          </w:divBdr>
                                        </w:div>
                                        <w:div w:id="1746607239">
                                          <w:marLeft w:val="0"/>
                                          <w:marRight w:val="0"/>
                                          <w:marTop w:val="240"/>
                                          <w:marBottom w:val="240"/>
                                          <w:divBdr>
                                            <w:top w:val="none" w:sz="0" w:space="0" w:color="auto"/>
                                            <w:left w:val="none" w:sz="0" w:space="0" w:color="auto"/>
                                            <w:bottom w:val="none" w:sz="0" w:space="0" w:color="auto"/>
                                            <w:right w:val="none" w:sz="0" w:space="0" w:color="auto"/>
                                          </w:divBdr>
                                        </w:div>
                                        <w:div w:id="1694646642">
                                          <w:marLeft w:val="0"/>
                                          <w:marRight w:val="0"/>
                                          <w:marTop w:val="240"/>
                                          <w:marBottom w:val="240"/>
                                          <w:divBdr>
                                            <w:top w:val="none" w:sz="0" w:space="0" w:color="auto"/>
                                            <w:left w:val="none" w:sz="0" w:space="0" w:color="auto"/>
                                            <w:bottom w:val="none" w:sz="0" w:space="0" w:color="auto"/>
                                            <w:right w:val="none" w:sz="0" w:space="0" w:color="auto"/>
                                          </w:divBdr>
                                        </w:div>
                                        <w:div w:id="1247688268">
                                          <w:marLeft w:val="0"/>
                                          <w:marRight w:val="0"/>
                                          <w:marTop w:val="240"/>
                                          <w:marBottom w:val="240"/>
                                          <w:divBdr>
                                            <w:top w:val="none" w:sz="0" w:space="0" w:color="auto"/>
                                            <w:left w:val="none" w:sz="0" w:space="0" w:color="auto"/>
                                            <w:bottom w:val="none" w:sz="0" w:space="0" w:color="auto"/>
                                            <w:right w:val="none" w:sz="0" w:space="0" w:color="auto"/>
                                          </w:divBdr>
                                        </w:div>
                                        <w:div w:id="399139413">
                                          <w:marLeft w:val="0"/>
                                          <w:marRight w:val="0"/>
                                          <w:marTop w:val="240"/>
                                          <w:marBottom w:val="240"/>
                                          <w:divBdr>
                                            <w:top w:val="none" w:sz="0" w:space="0" w:color="auto"/>
                                            <w:left w:val="none" w:sz="0" w:space="0" w:color="auto"/>
                                            <w:bottom w:val="none" w:sz="0" w:space="0" w:color="auto"/>
                                            <w:right w:val="none" w:sz="0" w:space="0" w:color="auto"/>
                                          </w:divBdr>
                                        </w:div>
                                      </w:divsChild>
                                    </w:div>
                                    <w:div w:id="303975933">
                                      <w:marLeft w:val="0"/>
                                      <w:marRight w:val="0"/>
                                      <w:marTop w:val="225"/>
                                      <w:marBottom w:val="0"/>
                                      <w:divBdr>
                                        <w:top w:val="none" w:sz="0" w:space="0" w:color="auto"/>
                                        <w:left w:val="none" w:sz="0" w:space="0" w:color="auto"/>
                                        <w:bottom w:val="none" w:sz="0" w:space="0" w:color="auto"/>
                                        <w:right w:val="none" w:sz="0" w:space="0" w:color="auto"/>
                                      </w:divBdr>
                                      <w:divsChild>
                                        <w:div w:id="1559587144">
                                          <w:marLeft w:val="0"/>
                                          <w:marRight w:val="0"/>
                                          <w:marTop w:val="0"/>
                                          <w:marBottom w:val="0"/>
                                          <w:divBdr>
                                            <w:top w:val="none" w:sz="0" w:space="0" w:color="auto"/>
                                            <w:left w:val="none" w:sz="0" w:space="0" w:color="auto"/>
                                            <w:bottom w:val="none" w:sz="0" w:space="0" w:color="auto"/>
                                            <w:right w:val="none" w:sz="0" w:space="0" w:color="auto"/>
                                          </w:divBdr>
                                          <w:divsChild>
                                            <w:div w:id="684096216">
                                              <w:marLeft w:val="0"/>
                                              <w:marRight w:val="0"/>
                                              <w:marTop w:val="0"/>
                                              <w:marBottom w:val="0"/>
                                              <w:divBdr>
                                                <w:top w:val="none" w:sz="0" w:space="0" w:color="auto"/>
                                                <w:left w:val="none" w:sz="0" w:space="0" w:color="auto"/>
                                                <w:bottom w:val="none" w:sz="0" w:space="0" w:color="auto"/>
                                                <w:right w:val="none" w:sz="0" w:space="0" w:color="auto"/>
                                              </w:divBdr>
                                              <w:divsChild>
                                                <w:div w:id="1555694410">
                                                  <w:marLeft w:val="0"/>
                                                  <w:marRight w:val="0"/>
                                                  <w:marTop w:val="0"/>
                                                  <w:marBottom w:val="0"/>
                                                  <w:divBdr>
                                                    <w:top w:val="none" w:sz="0" w:space="0" w:color="auto"/>
                                                    <w:left w:val="none" w:sz="0" w:space="0" w:color="auto"/>
                                                    <w:bottom w:val="none" w:sz="0" w:space="0" w:color="auto"/>
                                                    <w:right w:val="none" w:sz="0" w:space="0" w:color="auto"/>
                                                  </w:divBdr>
                                                </w:div>
                                                <w:div w:id="63387511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80249413">
                                          <w:marLeft w:val="0"/>
                                          <w:marRight w:val="0"/>
                                          <w:marTop w:val="240"/>
                                          <w:marBottom w:val="240"/>
                                          <w:divBdr>
                                            <w:top w:val="none" w:sz="0" w:space="0" w:color="auto"/>
                                            <w:left w:val="none" w:sz="0" w:space="0" w:color="auto"/>
                                            <w:bottom w:val="none" w:sz="0" w:space="0" w:color="auto"/>
                                            <w:right w:val="none" w:sz="0" w:space="0" w:color="auto"/>
                                          </w:divBdr>
                                          <w:divsChild>
                                            <w:div w:id="559093352">
                                              <w:marLeft w:val="0"/>
                                              <w:marRight w:val="0"/>
                                              <w:marTop w:val="0"/>
                                              <w:marBottom w:val="0"/>
                                              <w:divBdr>
                                                <w:top w:val="none" w:sz="0" w:space="0" w:color="auto"/>
                                                <w:left w:val="none" w:sz="0" w:space="0" w:color="auto"/>
                                                <w:bottom w:val="none" w:sz="0" w:space="0" w:color="auto"/>
                                                <w:right w:val="none" w:sz="0" w:space="0" w:color="auto"/>
                                              </w:divBdr>
                                              <w:divsChild>
                                                <w:div w:id="13942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653278">
                                          <w:marLeft w:val="0"/>
                                          <w:marRight w:val="0"/>
                                          <w:marTop w:val="240"/>
                                          <w:marBottom w:val="240"/>
                                          <w:divBdr>
                                            <w:top w:val="none" w:sz="0" w:space="0" w:color="auto"/>
                                            <w:left w:val="none" w:sz="0" w:space="0" w:color="auto"/>
                                            <w:bottom w:val="none" w:sz="0" w:space="0" w:color="auto"/>
                                            <w:right w:val="none" w:sz="0" w:space="0" w:color="auto"/>
                                          </w:divBdr>
                                          <w:divsChild>
                                            <w:div w:id="1203442057">
                                              <w:marLeft w:val="0"/>
                                              <w:marRight w:val="0"/>
                                              <w:marTop w:val="0"/>
                                              <w:marBottom w:val="0"/>
                                              <w:divBdr>
                                                <w:top w:val="none" w:sz="0" w:space="0" w:color="auto"/>
                                                <w:left w:val="none" w:sz="0" w:space="0" w:color="auto"/>
                                                <w:bottom w:val="none" w:sz="0" w:space="0" w:color="auto"/>
                                                <w:right w:val="none" w:sz="0" w:space="0" w:color="auto"/>
                                              </w:divBdr>
                                              <w:divsChild>
                                                <w:div w:id="143139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6135">
                                          <w:marLeft w:val="0"/>
                                          <w:marRight w:val="0"/>
                                          <w:marTop w:val="240"/>
                                          <w:marBottom w:val="240"/>
                                          <w:divBdr>
                                            <w:top w:val="none" w:sz="0" w:space="0" w:color="auto"/>
                                            <w:left w:val="none" w:sz="0" w:space="0" w:color="auto"/>
                                            <w:bottom w:val="none" w:sz="0" w:space="0" w:color="auto"/>
                                            <w:right w:val="none" w:sz="0" w:space="0" w:color="auto"/>
                                          </w:divBdr>
                                          <w:divsChild>
                                            <w:div w:id="674108653">
                                              <w:marLeft w:val="0"/>
                                              <w:marRight w:val="0"/>
                                              <w:marTop w:val="0"/>
                                              <w:marBottom w:val="0"/>
                                              <w:divBdr>
                                                <w:top w:val="none" w:sz="0" w:space="0" w:color="auto"/>
                                                <w:left w:val="none" w:sz="0" w:space="0" w:color="auto"/>
                                                <w:bottom w:val="none" w:sz="0" w:space="0" w:color="auto"/>
                                                <w:right w:val="none" w:sz="0" w:space="0" w:color="auto"/>
                                              </w:divBdr>
                                              <w:divsChild>
                                                <w:div w:id="1991711752">
                                                  <w:marLeft w:val="0"/>
                                                  <w:marRight w:val="0"/>
                                                  <w:marTop w:val="0"/>
                                                  <w:marBottom w:val="0"/>
                                                  <w:divBdr>
                                                    <w:top w:val="none" w:sz="0" w:space="0" w:color="auto"/>
                                                    <w:left w:val="none" w:sz="0" w:space="0" w:color="auto"/>
                                                    <w:bottom w:val="none" w:sz="0" w:space="0" w:color="auto"/>
                                                    <w:right w:val="none" w:sz="0" w:space="0" w:color="auto"/>
                                                  </w:divBdr>
                                                  <w:divsChild>
                                                    <w:div w:id="1078942459">
                                                      <w:marLeft w:val="0"/>
                                                      <w:marRight w:val="0"/>
                                                      <w:marTop w:val="225"/>
                                                      <w:marBottom w:val="0"/>
                                                      <w:divBdr>
                                                        <w:top w:val="none" w:sz="0" w:space="0" w:color="auto"/>
                                                        <w:left w:val="none" w:sz="0" w:space="0" w:color="auto"/>
                                                        <w:bottom w:val="none" w:sz="0" w:space="0" w:color="auto"/>
                                                        <w:right w:val="none" w:sz="0" w:space="0" w:color="auto"/>
                                                      </w:divBdr>
                                                    </w:div>
                                                  </w:divsChild>
                                                </w:div>
                                                <w:div w:id="397703868">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731804809">
                                          <w:marLeft w:val="0"/>
                                          <w:marRight w:val="0"/>
                                          <w:marTop w:val="240"/>
                                          <w:marBottom w:val="240"/>
                                          <w:divBdr>
                                            <w:top w:val="none" w:sz="0" w:space="0" w:color="auto"/>
                                            <w:left w:val="none" w:sz="0" w:space="0" w:color="auto"/>
                                            <w:bottom w:val="none" w:sz="0" w:space="0" w:color="auto"/>
                                            <w:right w:val="none" w:sz="0" w:space="0" w:color="auto"/>
                                          </w:divBdr>
                                          <w:divsChild>
                                            <w:div w:id="627202779">
                                              <w:marLeft w:val="0"/>
                                              <w:marRight w:val="0"/>
                                              <w:marTop w:val="0"/>
                                              <w:marBottom w:val="0"/>
                                              <w:divBdr>
                                                <w:top w:val="none" w:sz="0" w:space="0" w:color="auto"/>
                                                <w:left w:val="none" w:sz="0" w:space="0" w:color="auto"/>
                                                <w:bottom w:val="none" w:sz="0" w:space="0" w:color="auto"/>
                                                <w:right w:val="none" w:sz="0" w:space="0" w:color="auto"/>
                                              </w:divBdr>
                                              <w:divsChild>
                                                <w:div w:id="574897683">
                                                  <w:marLeft w:val="0"/>
                                                  <w:marRight w:val="0"/>
                                                  <w:marTop w:val="0"/>
                                                  <w:marBottom w:val="0"/>
                                                  <w:divBdr>
                                                    <w:top w:val="none" w:sz="0" w:space="0" w:color="auto"/>
                                                    <w:left w:val="none" w:sz="0" w:space="0" w:color="auto"/>
                                                    <w:bottom w:val="none" w:sz="0" w:space="0" w:color="auto"/>
                                                    <w:right w:val="none" w:sz="0" w:space="0" w:color="auto"/>
                                                  </w:divBdr>
                                                </w:div>
                                                <w:div w:id="2111662805">
                                                  <w:marLeft w:val="0"/>
                                                  <w:marRight w:val="0"/>
                                                  <w:marTop w:val="0"/>
                                                  <w:marBottom w:val="0"/>
                                                  <w:divBdr>
                                                    <w:top w:val="none" w:sz="0" w:space="0" w:color="auto"/>
                                                    <w:left w:val="none" w:sz="0" w:space="0" w:color="auto"/>
                                                    <w:bottom w:val="none" w:sz="0" w:space="0" w:color="auto"/>
                                                    <w:right w:val="none" w:sz="0" w:space="0" w:color="auto"/>
                                                  </w:divBdr>
                                                </w:div>
                                              </w:divsChild>
                                            </w:div>
                                            <w:div w:id="1049569617">
                                              <w:marLeft w:val="0"/>
                                              <w:marRight w:val="0"/>
                                              <w:marTop w:val="0"/>
                                              <w:marBottom w:val="0"/>
                                              <w:divBdr>
                                                <w:top w:val="none" w:sz="0" w:space="0" w:color="auto"/>
                                                <w:left w:val="none" w:sz="0" w:space="0" w:color="auto"/>
                                                <w:bottom w:val="none" w:sz="0" w:space="0" w:color="auto"/>
                                                <w:right w:val="none" w:sz="0" w:space="0" w:color="auto"/>
                                              </w:divBdr>
                                              <w:divsChild>
                                                <w:div w:id="308175848">
                                                  <w:marLeft w:val="0"/>
                                                  <w:marRight w:val="0"/>
                                                  <w:marTop w:val="0"/>
                                                  <w:marBottom w:val="0"/>
                                                  <w:divBdr>
                                                    <w:top w:val="none" w:sz="0" w:space="0" w:color="auto"/>
                                                    <w:left w:val="none" w:sz="0" w:space="0" w:color="auto"/>
                                                    <w:bottom w:val="none" w:sz="0" w:space="0" w:color="auto"/>
                                                    <w:right w:val="none" w:sz="0" w:space="0" w:color="auto"/>
                                                  </w:divBdr>
                                                  <w:divsChild>
                                                    <w:div w:id="437604858">
                                                      <w:marLeft w:val="0"/>
                                                      <w:marRight w:val="0"/>
                                                      <w:marTop w:val="225"/>
                                                      <w:marBottom w:val="0"/>
                                                      <w:divBdr>
                                                        <w:top w:val="none" w:sz="0" w:space="0" w:color="auto"/>
                                                        <w:left w:val="none" w:sz="0" w:space="0" w:color="auto"/>
                                                        <w:bottom w:val="none" w:sz="0" w:space="0" w:color="auto"/>
                                                        <w:right w:val="none" w:sz="0" w:space="0" w:color="auto"/>
                                                      </w:divBdr>
                                                    </w:div>
                                                  </w:divsChild>
                                                </w:div>
                                                <w:div w:id="1972130550">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381126357">
                                          <w:marLeft w:val="0"/>
                                          <w:marRight w:val="0"/>
                                          <w:marTop w:val="240"/>
                                          <w:marBottom w:val="240"/>
                                          <w:divBdr>
                                            <w:top w:val="none" w:sz="0" w:space="0" w:color="auto"/>
                                            <w:left w:val="none" w:sz="0" w:space="0" w:color="auto"/>
                                            <w:bottom w:val="none" w:sz="0" w:space="0" w:color="auto"/>
                                            <w:right w:val="none" w:sz="0" w:space="0" w:color="auto"/>
                                          </w:divBdr>
                                        </w:div>
                                        <w:div w:id="217715053">
                                          <w:marLeft w:val="0"/>
                                          <w:marRight w:val="0"/>
                                          <w:marTop w:val="240"/>
                                          <w:marBottom w:val="240"/>
                                          <w:divBdr>
                                            <w:top w:val="none" w:sz="0" w:space="0" w:color="auto"/>
                                            <w:left w:val="none" w:sz="0" w:space="0" w:color="auto"/>
                                            <w:bottom w:val="none" w:sz="0" w:space="0" w:color="auto"/>
                                            <w:right w:val="none" w:sz="0" w:space="0" w:color="auto"/>
                                          </w:divBdr>
                                        </w:div>
                                        <w:div w:id="1830897676">
                                          <w:marLeft w:val="0"/>
                                          <w:marRight w:val="0"/>
                                          <w:marTop w:val="240"/>
                                          <w:marBottom w:val="240"/>
                                          <w:divBdr>
                                            <w:top w:val="none" w:sz="0" w:space="0" w:color="auto"/>
                                            <w:left w:val="none" w:sz="0" w:space="0" w:color="auto"/>
                                            <w:bottom w:val="none" w:sz="0" w:space="0" w:color="auto"/>
                                            <w:right w:val="none" w:sz="0" w:space="0" w:color="auto"/>
                                          </w:divBdr>
                                          <w:divsChild>
                                            <w:div w:id="1267421216">
                                              <w:marLeft w:val="0"/>
                                              <w:marRight w:val="0"/>
                                              <w:marTop w:val="0"/>
                                              <w:marBottom w:val="0"/>
                                              <w:divBdr>
                                                <w:top w:val="none" w:sz="0" w:space="0" w:color="auto"/>
                                                <w:left w:val="none" w:sz="0" w:space="0" w:color="auto"/>
                                                <w:bottom w:val="none" w:sz="0" w:space="0" w:color="auto"/>
                                                <w:right w:val="none" w:sz="0" w:space="0" w:color="auto"/>
                                              </w:divBdr>
                                              <w:divsChild>
                                                <w:div w:id="527569179">
                                                  <w:marLeft w:val="0"/>
                                                  <w:marRight w:val="0"/>
                                                  <w:marTop w:val="0"/>
                                                  <w:marBottom w:val="0"/>
                                                  <w:divBdr>
                                                    <w:top w:val="none" w:sz="0" w:space="0" w:color="auto"/>
                                                    <w:left w:val="none" w:sz="0" w:space="0" w:color="auto"/>
                                                    <w:bottom w:val="none" w:sz="0" w:space="0" w:color="auto"/>
                                                    <w:right w:val="none" w:sz="0" w:space="0" w:color="auto"/>
                                                  </w:divBdr>
                                                </w:div>
                                                <w:div w:id="88980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05715">
                                          <w:marLeft w:val="0"/>
                                          <w:marRight w:val="0"/>
                                          <w:marTop w:val="240"/>
                                          <w:marBottom w:val="240"/>
                                          <w:divBdr>
                                            <w:top w:val="none" w:sz="0" w:space="0" w:color="auto"/>
                                            <w:left w:val="none" w:sz="0" w:space="0" w:color="auto"/>
                                            <w:bottom w:val="none" w:sz="0" w:space="0" w:color="auto"/>
                                            <w:right w:val="none" w:sz="0" w:space="0" w:color="auto"/>
                                          </w:divBdr>
                                        </w:div>
                                        <w:div w:id="1539703488">
                                          <w:marLeft w:val="0"/>
                                          <w:marRight w:val="0"/>
                                          <w:marTop w:val="240"/>
                                          <w:marBottom w:val="240"/>
                                          <w:divBdr>
                                            <w:top w:val="none" w:sz="0" w:space="0" w:color="auto"/>
                                            <w:left w:val="none" w:sz="0" w:space="0" w:color="auto"/>
                                            <w:bottom w:val="none" w:sz="0" w:space="0" w:color="auto"/>
                                            <w:right w:val="none" w:sz="0" w:space="0" w:color="auto"/>
                                          </w:divBdr>
                                          <w:divsChild>
                                            <w:div w:id="513961881">
                                              <w:marLeft w:val="0"/>
                                              <w:marRight w:val="0"/>
                                              <w:marTop w:val="0"/>
                                              <w:marBottom w:val="0"/>
                                              <w:divBdr>
                                                <w:top w:val="none" w:sz="0" w:space="0" w:color="auto"/>
                                                <w:left w:val="none" w:sz="0" w:space="0" w:color="auto"/>
                                                <w:bottom w:val="none" w:sz="0" w:space="0" w:color="auto"/>
                                                <w:right w:val="none" w:sz="0" w:space="0" w:color="auto"/>
                                              </w:divBdr>
                                              <w:divsChild>
                                                <w:div w:id="179217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7723">
                                          <w:marLeft w:val="0"/>
                                          <w:marRight w:val="0"/>
                                          <w:marTop w:val="240"/>
                                          <w:marBottom w:val="240"/>
                                          <w:divBdr>
                                            <w:top w:val="none" w:sz="0" w:space="0" w:color="auto"/>
                                            <w:left w:val="none" w:sz="0" w:space="0" w:color="auto"/>
                                            <w:bottom w:val="none" w:sz="0" w:space="0" w:color="auto"/>
                                            <w:right w:val="none" w:sz="0" w:space="0" w:color="auto"/>
                                          </w:divBdr>
                                          <w:divsChild>
                                            <w:div w:id="1786994671">
                                              <w:marLeft w:val="0"/>
                                              <w:marRight w:val="0"/>
                                              <w:marTop w:val="0"/>
                                              <w:marBottom w:val="0"/>
                                              <w:divBdr>
                                                <w:top w:val="none" w:sz="0" w:space="0" w:color="auto"/>
                                                <w:left w:val="none" w:sz="0" w:space="0" w:color="auto"/>
                                                <w:bottom w:val="none" w:sz="0" w:space="0" w:color="auto"/>
                                                <w:right w:val="none" w:sz="0" w:space="0" w:color="auto"/>
                                              </w:divBdr>
                                              <w:divsChild>
                                                <w:div w:id="2650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84964">
                                          <w:marLeft w:val="0"/>
                                          <w:marRight w:val="0"/>
                                          <w:marTop w:val="240"/>
                                          <w:marBottom w:val="240"/>
                                          <w:divBdr>
                                            <w:top w:val="none" w:sz="0" w:space="0" w:color="auto"/>
                                            <w:left w:val="none" w:sz="0" w:space="0" w:color="auto"/>
                                            <w:bottom w:val="none" w:sz="0" w:space="0" w:color="auto"/>
                                            <w:right w:val="none" w:sz="0" w:space="0" w:color="auto"/>
                                          </w:divBdr>
                                          <w:divsChild>
                                            <w:div w:id="680206796">
                                              <w:marLeft w:val="0"/>
                                              <w:marRight w:val="0"/>
                                              <w:marTop w:val="0"/>
                                              <w:marBottom w:val="0"/>
                                              <w:divBdr>
                                                <w:top w:val="none" w:sz="0" w:space="0" w:color="auto"/>
                                                <w:left w:val="none" w:sz="0" w:space="0" w:color="auto"/>
                                                <w:bottom w:val="none" w:sz="0" w:space="0" w:color="auto"/>
                                                <w:right w:val="none" w:sz="0" w:space="0" w:color="auto"/>
                                              </w:divBdr>
                                              <w:divsChild>
                                                <w:div w:id="1787197413">
                                                  <w:marLeft w:val="0"/>
                                                  <w:marRight w:val="0"/>
                                                  <w:marTop w:val="0"/>
                                                  <w:marBottom w:val="0"/>
                                                  <w:divBdr>
                                                    <w:top w:val="none" w:sz="0" w:space="0" w:color="auto"/>
                                                    <w:left w:val="none" w:sz="0" w:space="0" w:color="auto"/>
                                                    <w:bottom w:val="none" w:sz="0" w:space="0" w:color="auto"/>
                                                    <w:right w:val="none" w:sz="0" w:space="0" w:color="auto"/>
                                                  </w:divBdr>
                                                </w:div>
                                              </w:divsChild>
                                            </w:div>
                                            <w:div w:id="1541354140">
                                              <w:marLeft w:val="0"/>
                                              <w:marRight w:val="0"/>
                                              <w:marTop w:val="0"/>
                                              <w:marBottom w:val="0"/>
                                              <w:divBdr>
                                                <w:top w:val="none" w:sz="0" w:space="0" w:color="auto"/>
                                                <w:left w:val="none" w:sz="0" w:space="0" w:color="auto"/>
                                                <w:bottom w:val="none" w:sz="0" w:space="0" w:color="auto"/>
                                                <w:right w:val="none" w:sz="0" w:space="0" w:color="auto"/>
                                              </w:divBdr>
                                              <w:divsChild>
                                                <w:div w:id="1024475357">
                                                  <w:marLeft w:val="0"/>
                                                  <w:marRight w:val="0"/>
                                                  <w:marTop w:val="0"/>
                                                  <w:marBottom w:val="0"/>
                                                  <w:divBdr>
                                                    <w:top w:val="none" w:sz="0" w:space="0" w:color="auto"/>
                                                    <w:left w:val="none" w:sz="0" w:space="0" w:color="auto"/>
                                                    <w:bottom w:val="none" w:sz="0" w:space="0" w:color="auto"/>
                                                    <w:right w:val="none" w:sz="0" w:space="0" w:color="auto"/>
                                                  </w:divBdr>
                                                  <w:divsChild>
                                                    <w:div w:id="678893538">
                                                      <w:marLeft w:val="0"/>
                                                      <w:marRight w:val="0"/>
                                                      <w:marTop w:val="225"/>
                                                      <w:marBottom w:val="0"/>
                                                      <w:divBdr>
                                                        <w:top w:val="none" w:sz="0" w:space="0" w:color="auto"/>
                                                        <w:left w:val="none" w:sz="0" w:space="0" w:color="auto"/>
                                                        <w:bottom w:val="none" w:sz="0" w:space="0" w:color="auto"/>
                                                        <w:right w:val="none" w:sz="0" w:space="0" w:color="auto"/>
                                                      </w:divBdr>
                                                    </w:div>
                                                  </w:divsChild>
                                                </w:div>
                                                <w:div w:id="690225411">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495338688">
                                          <w:marLeft w:val="0"/>
                                          <w:marRight w:val="0"/>
                                          <w:marTop w:val="240"/>
                                          <w:marBottom w:val="240"/>
                                          <w:divBdr>
                                            <w:top w:val="none" w:sz="0" w:space="0" w:color="auto"/>
                                            <w:left w:val="none" w:sz="0" w:space="0" w:color="auto"/>
                                            <w:bottom w:val="none" w:sz="0" w:space="0" w:color="auto"/>
                                            <w:right w:val="none" w:sz="0" w:space="0" w:color="auto"/>
                                          </w:divBdr>
                                        </w:div>
                                      </w:divsChild>
                                    </w:div>
                                    <w:div w:id="93015467">
                                      <w:marLeft w:val="0"/>
                                      <w:marRight w:val="0"/>
                                      <w:marTop w:val="225"/>
                                      <w:marBottom w:val="0"/>
                                      <w:divBdr>
                                        <w:top w:val="none" w:sz="0" w:space="0" w:color="auto"/>
                                        <w:left w:val="none" w:sz="0" w:space="0" w:color="auto"/>
                                        <w:bottom w:val="none" w:sz="0" w:space="0" w:color="auto"/>
                                        <w:right w:val="none" w:sz="0" w:space="0" w:color="auto"/>
                                      </w:divBdr>
                                      <w:divsChild>
                                        <w:div w:id="1375620990">
                                          <w:marLeft w:val="0"/>
                                          <w:marRight w:val="0"/>
                                          <w:marTop w:val="0"/>
                                          <w:marBottom w:val="0"/>
                                          <w:divBdr>
                                            <w:top w:val="none" w:sz="0" w:space="0" w:color="auto"/>
                                            <w:left w:val="none" w:sz="0" w:space="0" w:color="auto"/>
                                            <w:bottom w:val="none" w:sz="0" w:space="0" w:color="auto"/>
                                            <w:right w:val="none" w:sz="0" w:space="0" w:color="auto"/>
                                          </w:divBdr>
                                          <w:divsChild>
                                            <w:div w:id="265767700">
                                              <w:marLeft w:val="0"/>
                                              <w:marRight w:val="0"/>
                                              <w:marTop w:val="0"/>
                                              <w:marBottom w:val="0"/>
                                              <w:divBdr>
                                                <w:top w:val="none" w:sz="0" w:space="0" w:color="auto"/>
                                                <w:left w:val="none" w:sz="0" w:space="0" w:color="auto"/>
                                                <w:bottom w:val="none" w:sz="0" w:space="0" w:color="auto"/>
                                                <w:right w:val="none" w:sz="0" w:space="0" w:color="auto"/>
                                              </w:divBdr>
                                              <w:divsChild>
                                                <w:div w:id="194393267">
                                                  <w:marLeft w:val="0"/>
                                                  <w:marRight w:val="0"/>
                                                  <w:marTop w:val="0"/>
                                                  <w:marBottom w:val="0"/>
                                                  <w:divBdr>
                                                    <w:top w:val="none" w:sz="0" w:space="0" w:color="auto"/>
                                                    <w:left w:val="none" w:sz="0" w:space="0" w:color="auto"/>
                                                    <w:bottom w:val="none" w:sz="0" w:space="0" w:color="auto"/>
                                                    <w:right w:val="none" w:sz="0" w:space="0" w:color="auto"/>
                                                  </w:divBdr>
                                                </w:div>
                                                <w:div w:id="1067800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961304649">
                                          <w:marLeft w:val="0"/>
                                          <w:marRight w:val="0"/>
                                          <w:marTop w:val="240"/>
                                          <w:marBottom w:val="240"/>
                                          <w:divBdr>
                                            <w:top w:val="none" w:sz="0" w:space="0" w:color="auto"/>
                                            <w:left w:val="none" w:sz="0" w:space="0" w:color="auto"/>
                                            <w:bottom w:val="none" w:sz="0" w:space="0" w:color="auto"/>
                                            <w:right w:val="none" w:sz="0" w:space="0" w:color="auto"/>
                                          </w:divBdr>
                                        </w:div>
                                      </w:divsChild>
                                    </w:div>
                                    <w:div w:id="558983878">
                                      <w:marLeft w:val="0"/>
                                      <w:marRight w:val="0"/>
                                      <w:marTop w:val="0"/>
                                      <w:marBottom w:val="0"/>
                                      <w:divBdr>
                                        <w:top w:val="none" w:sz="0" w:space="0" w:color="auto"/>
                                        <w:left w:val="none" w:sz="0" w:space="0" w:color="auto"/>
                                        <w:bottom w:val="none" w:sz="0" w:space="0" w:color="auto"/>
                                        <w:right w:val="none" w:sz="0" w:space="0" w:color="auto"/>
                                      </w:divBdr>
                                      <w:divsChild>
                                        <w:div w:id="1768118587">
                                          <w:marLeft w:val="0"/>
                                          <w:marRight w:val="0"/>
                                          <w:marTop w:val="0"/>
                                          <w:marBottom w:val="0"/>
                                          <w:divBdr>
                                            <w:top w:val="none" w:sz="0" w:space="0" w:color="auto"/>
                                            <w:left w:val="none" w:sz="0" w:space="0" w:color="auto"/>
                                            <w:bottom w:val="none" w:sz="0" w:space="0" w:color="auto"/>
                                            <w:right w:val="none" w:sz="0" w:space="0" w:color="auto"/>
                                          </w:divBdr>
                                          <w:divsChild>
                                            <w:div w:id="397481061">
                                              <w:marLeft w:val="0"/>
                                              <w:marRight w:val="0"/>
                                              <w:marTop w:val="0"/>
                                              <w:marBottom w:val="0"/>
                                              <w:divBdr>
                                                <w:top w:val="none" w:sz="0" w:space="0" w:color="auto"/>
                                                <w:left w:val="none" w:sz="0" w:space="0" w:color="auto"/>
                                                <w:bottom w:val="none" w:sz="0" w:space="0" w:color="auto"/>
                                                <w:right w:val="none" w:sz="0" w:space="0" w:color="auto"/>
                                              </w:divBdr>
                                              <w:divsChild>
                                                <w:div w:id="876085409">
                                                  <w:marLeft w:val="0"/>
                                                  <w:marRight w:val="0"/>
                                                  <w:marTop w:val="0"/>
                                                  <w:marBottom w:val="0"/>
                                                  <w:divBdr>
                                                    <w:top w:val="none" w:sz="0" w:space="0" w:color="auto"/>
                                                    <w:left w:val="none" w:sz="0" w:space="0" w:color="auto"/>
                                                    <w:bottom w:val="none" w:sz="0" w:space="0" w:color="auto"/>
                                                    <w:right w:val="none" w:sz="0" w:space="0" w:color="auto"/>
                                                  </w:divBdr>
                                                  <w:divsChild>
                                                    <w:div w:id="727190586">
                                                      <w:marLeft w:val="0"/>
                                                      <w:marRight w:val="0"/>
                                                      <w:marTop w:val="0"/>
                                                      <w:marBottom w:val="0"/>
                                                      <w:divBdr>
                                                        <w:top w:val="none" w:sz="0" w:space="0" w:color="auto"/>
                                                        <w:left w:val="none" w:sz="0" w:space="0" w:color="auto"/>
                                                        <w:bottom w:val="none" w:sz="0" w:space="0" w:color="auto"/>
                                                        <w:right w:val="none" w:sz="0" w:space="0" w:color="auto"/>
                                                      </w:divBdr>
                                                    </w:div>
                                                    <w:div w:id="63984218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9928081">
                                          <w:marLeft w:val="0"/>
                                          <w:marRight w:val="0"/>
                                          <w:marTop w:val="0"/>
                                          <w:marBottom w:val="0"/>
                                          <w:divBdr>
                                            <w:top w:val="none" w:sz="0" w:space="0" w:color="auto"/>
                                            <w:left w:val="none" w:sz="0" w:space="0" w:color="auto"/>
                                            <w:bottom w:val="none" w:sz="0" w:space="0" w:color="auto"/>
                                            <w:right w:val="none" w:sz="0" w:space="0" w:color="auto"/>
                                          </w:divBdr>
                                        </w:div>
                                        <w:div w:id="425419312">
                                          <w:marLeft w:val="0"/>
                                          <w:marRight w:val="0"/>
                                          <w:marTop w:val="0"/>
                                          <w:marBottom w:val="0"/>
                                          <w:divBdr>
                                            <w:top w:val="none" w:sz="0" w:space="0" w:color="auto"/>
                                            <w:left w:val="none" w:sz="0" w:space="0" w:color="auto"/>
                                            <w:bottom w:val="none" w:sz="0" w:space="0" w:color="auto"/>
                                            <w:right w:val="none" w:sz="0" w:space="0" w:color="auto"/>
                                          </w:divBdr>
                                          <w:divsChild>
                                            <w:div w:id="989284835">
                                              <w:marLeft w:val="0"/>
                                              <w:marRight w:val="0"/>
                                              <w:marTop w:val="0"/>
                                              <w:marBottom w:val="0"/>
                                              <w:divBdr>
                                                <w:top w:val="none" w:sz="0" w:space="0" w:color="auto"/>
                                                <w:left w:val="none" w:sz="0" w:space="0" w:color="auto"/>
                                                <w:bottom w:val="none" w:sz="0" w:space="0" w:color="auto"/>
                                                <w:right w:val="none" w:sz="0" w:space="0" w:color="auto"/>
                                              </w:divBdr>
                                              <w:divsChild>
                                                <w:div w:id="132088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15018">
                                          <w:marLeft w:val="0"/>
                                          <w:marRight w:val="0"/>
                                          <w:marTop w:val="0"/>
                                          <w:marBottom w:val="0"/>
                                          <w:divBdr>
                                            <w:top w:val="none" w:sz="0" w:space="0" w:color="auto"/>
                                            <w:left w:val="none" w:sz="0" w:space="0" w:color="auto"/>
                                            <w:bottom w:val="none" w:sz="0" w:space="0" w:color="auto"/>
                                            <w:right w:val="none" w:sz="0" w:space="0" w:color="auto"/>
                                          </w:divBdr>
                                          <w:divsChild>
                                            <w:div w:id="262999578">
                                              <w:marLeft w:val="0"/>
                                              <w:marRight w:val="0"/>
                                              <w:marTop w:val="0"/>
                                              <w:marBottom w:val="0"/>
                                              <w:divBdr>
                                                <w:top w:val="none" w:sz="0" w:space="0" w:color="auto"/>
                                                <w:left w:val="none" w:sz="0" w:space="0" w:color="auto"/>
                                                <w:bottom w:val="none" w:sz="0" w:space="0" w:color="auto"/>
                                                <w:right w:val="none" w:sz="0" w:space="0" w:color="auto"/>
                                              </w:divBdr>
                                              <w:divsChild>
                                                <w:div w:id="170532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57186">
                                          <w:marLeft w:val="0"/>
                                          <w:marRight w:val="0"/>
                                          <w:marTop w:val="0"/>
                                          <w:marBottom w:val="0"/>
                                          <w:divBdr>
                                            <w:top w:val="none" w:sz="0" w:space="0" w:color="auto"/>
                                            <w:left w:val="none" w:sz="0" w:space="0" w:color="auto"/>
                                            <w:bottom w:val="none" w:sz="0" w:space="0" w:color="auto"/>
                                            <w:right w:val="none" w:sz="0" w:space="0" w:color="auto"/>
                                          </w:divBdr>
                                          <w:divsChild>
                                            <w:div w:id="1026755080">
                                              <w:marLeft w:val="0"/>
                                              <w:marRight w:val="0"/>
                                              <w:marTop w:val="0"/>
                                              <w:marBottom w:val="0"/>
                                              <w:divBdr>
                                                <w:top w:val="none" w:sz="0" w:space="0" w:color="auto"/>
                                                <w:left w:val="none" w:sz="0" w:space="0" w:color="auto"/>
                                                <w:bottom w:val="none" w:sz="0" w:space="0" w:color="auto"/>
                                                <w:right w:val="none" w:sz="0" w:space="0" w:color="auto"/>
                                              </w:divBdr>
                                              <w:divsChild>
                                                <w:div w:id="1592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26291">
                                          <w:marLeft w:val="0"/>
                                          <w:marRight w:val="0"/>
                                          <w:marTop w:val="0"/>
                                          <w:marBottom w:val="0"/>
                                          <w:divBdr>
                                            <w:top w:val="none" w:sz="0" w:space="0" w:color="auto"/>
                                            <w:left w:val="none" w:sz="0" w:space="0" w:color="auto"/>
                                            <w:bottom w:val="none" w:sz="0" w:space="0" w:color="auto"/>
                                            <w:right w:val="none" w:sz="0" w:space="0" w:color="auto"/>
                                          </w:divBdr>
                                          <w:divsChild>
                                            <w:div w:id="1831484556">
                                              <w:marLeft w:val="0"/>
                                              <w:marRight w:val="0"/>
                                              <w:marTop w:val="0"/>
                                              <w:marBottom w:val="0"/>
                                              <w:divBdr>
                                                <w:top w:val="none" w:sz="0" w:space="0" w:color="auto"/>
                                                <w:left w:val="none" w:sz="0" w:space="0" w:color="auto"/>
                                                <w:bottom w:val="none" w:sz="0" w:space="0" w:color="auto"/>
                                                <w:right w:val="none" w:sz="0" w:space="0" w:color="auto"/>
                                              </w:divBdr>
                                              <w:divsChild>
                                                <w:div w:id="1935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45879">
                                          <w:marLeft w:val="0"/>
                                          <w:marRight w:val="0"/>
                                          <w:marTop w:val="0"/>
                                          <w:marBottom w:val="0"/>
                                          <w:divBdr>
                                            <w:top w:val="none" w:sz="0" w:space="0" w:color="auto"/>
                                            <w:left w:val="none" w:sz="0" w:space="0" w:color="auto"/>
                                            <w:bottom w:val="none" w:sz="0" w:space="0" w:color="auto"/>
                                            <w:right w:val="none" w:sz="0" w:space="0" w:color="auto"/>
                                          </w:divBdr>
                                          <w:divsChild>
                                            <w:div w:id="1337221184">
                                              <w:marLeft w:val="0"/>
                                              <w:marRight w:val="0"/>
                                              <w:marTop w:val="0"/>
                                              <w:marBottom w:val="0"/>
                                              <w:divBdr>
                                                <w:top w:val="none" w:sz="0" w:space="0" w:color="auto"/>
                                                <w:left w:val="none" w:sz="0" w:space="0" w:color="auto"/>
                                                <w:bottom w:val="none" w:sz="0" w:space="0" w:color="auto"/>
                                                <w:right w:val="none" w:sz="0" w:space="0" w:color="auto"/>
                                              </w:divBdr>
                                              <w:divsChild>
                                                <w:div w:id="151198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89982">
                                          <w:marLeft w:val="0"/>
                                          <w:marRight w:val="0"/>
                                          <w:marTop w:val="0"/>
                                          <w:marBottom w:val="0"/>
                                          <w:divBdr>
                                            <w:top w:val="none" w:sz="0" w:space="0" w:color="auto"/>
                                            <w:left w:val="none" w:sz="0" w:space="0" w:color="auto"/>
                                            <w:bottom w:val="none" w:sz="0" w:space="0" w:color="auto"/>
                                            <w:right w:val="none" w:sz="0" w:space="0" w:color="auto"/>
                                          </w:divBdr>
                                          <w:divsChild>
                                            <w:div w:id="610167583">
                                              <w:marLeft w:val="0"/>
                                              <w:marRight w:val="0"/>
                                              <w:marTop w:val="0"/>
                                              <w:marBottom w:val="0"/>
                                              <w:divBdr>
                                                <w:top w:val="none" w:sz="0" w:space="0" w:color="auto"/>
                                                <w:left w:val="none" w:sz="0" w:space="0" w:color="auto"/>
                                                <w:bottom w:val="none" w:sz="0" w:space="0" w:color="auto"/>
                                                <w:right w:val="none" w:sz="0" w:space="0" w:color="auto"/>
                                              </w:divBdr>
                                              <w:divsChild>
                                                <w:div w:id="19752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99075">
                                          <w:marLeft w:val="0"/>
                                          <w:marRight w:val="0"/>
                                          <w:marTop w:val="0"/>
                                          <w:marBottom w:val="0"/>
                                          <w:divBdr>
                                            <w:top w:val="none" w:sz="0" w:space="0" w:color="auto"/>
                                            <w:left w:val="none" w:sz="0" w:space="0" w:color="auto"/>
                                            <w:bottom w:val="none" w:sz="0" w:space="0" w:color="auto"/>
                                            <w:right w:val="none" w:sz="0" w:space="0" w:color="auto"/>
                                          </w:divBdr>
                                          <w:divsChild>
                                            <w:div w:id="333848106">
                                              <w:marLeft w:val="0"/>
                                              <w:marRight w:val="0"/>
                                              <w:marTop w:val="0"/>
                                              <w:marBottom w:val="0"/>
                                              <w:divBdr>
                                                <w:top w:val="none" w:sz="0" w:space="0" w:color="auto"/>
                                                <w:left w:val="none" w:sz="0" w:space="0" w:color="auto"/>
                                                <w:bottom w:val="none" w:sz="0" w:space="0" w:color="auto"/>
                                                <w:right w:val="none" w:sz="0" w:space="0" w:color="auto"/>
                                              </w:divBdr>
                                              <w:divsChild>
                                                <w:div w:id="13236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636111">
                                          <w:marLeft w:val="0"/>
                                          <w:marRight w:val="0"/>
                                          <w:marTop w:val="0"/>
                                          <w:marBottom w:val="0"/>
                                          <w:divBdr>
                                            <w:top w:val="none" w:sz="0" w:space="0" w:color="auto"/>
                                            <w:left w:val="none" w:sz="0" w:space="0" w:color="auto"/>
                                            <w:bottom w:val="none" w:sz="0" w:space="0" w:color="auto"/>
                                            <w:right w:val="none" w:sz="0" w:space="0" w:color="auto"/>
                                          </w:divBdr>
                                          <w:divsChild>
                                            <w:div w:id="280578113">
                                              <w:marLeft w:val="0"/>
                                              <w:marRight w:val="0"/>
                                              <w:marTop w:val="0"/>
                                              <w:marBottom w:val="0"/>
                                              <w:divBdr>
                                                <w:top w:val="none" w:sz="0" w:space="0" w:color="auto"/>
                                                <w:left w:val="none" w:sz="0" w:space="0" w:color="auto"/>
                                                <w:bottom w:val="none" w:sz="0" w:space="0" w:color="auto"/>
                                                <w:right w:val="none" w:sz="0" w:space="0" w:color="auto"/>
                                              </w:divBdr>
                                              <w:divsChild>
                                                <w:div w:id="574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85846">
                                          <w:marLeft w:val="0"/>
                                          <w:marRight w:val="0"/>
                                          <w:marTop w:val="0"/>
                                          <w:marBottom w:val="0"/>
                                          <w:divBdr>
                                            <w:top w:val="none" w:sz="0" w:space="0" w:color="auto"/>
                                            <w:left w:val="none" w:sz="0" w:space="0" w:color="auto"/>
                                            <w:bottom w:val="none" w:sz="0" w:space="0" w:color="auto"/>
                                            <w:right w:val="none" w:sz="0" w:space="0" w:color="auto"/>
                                          </w:divBdr>
                                          <w:divsChild>
                                            <w:div w:id="1360278278">
                                              <w:marLeft w:val="0"/>
                                              <w:marRight w:val="0"/>
                                              <w:marTop w:val="0"/>
                                              <w:marBottom w:val="0"/>
                                              <w:divBdr>
                                                <w:top w:val="none" w:sz="0" w:space="0" w:color="auto"/>
                                                <w:left w:val="none" w:sz="0" w:space="0" w:color="auto"/>
                                                <w:bottom w:val="none" w:sz="0" w:space="0" w:color="auto"/>
                                                <w:right w:val="none" w:sz="0" w:space="0" w:color="auto"/>
                                              </w:divBdr>
                                              <w:divsChild>
                                                <w:div w:id="127467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307051">
                                          <w:marLeft w:val="0"/>
                                          <w:marRight w:val="0"/>
                                          <w:marTop w:val="0"/>
                                          <w:marBottom w:val="0"/>
                                          <w:divBdr>
                                            <w:top w:val="none" w:sz="0" w:space="0" w:color="auto"/>
                                            <w:left w:val="none" w:sz="0" w:space="0" w:color="auto"/>
                                            <w:bottom w:val="none" w:sz="0" w:space="0" w:color="auto"/>
                                            <w:right w:val="none" w:sz="0" w:space="0" w:color="auto"/>
                                          </w:divBdr>
                                          <w:divsChild>
                                            <w:div w:id="1202790368">
                                              <w:marLeft w:val="0"/>
                                              <w:marRight w:val="0"/>
                                              <w:marTop w:val="75"/>
                                              <w:marBottom w:val="0"/>
                                              <w:divBdr>
                                                <w:top w:val="none" w:sz="0" w:space="0" w:color="auto"/>
                                                <w:left w:val="none" w:sz="0" w:space="0" w:color="auto"/>
                                                <w:bottom w:val="none" w:sz="0" w:space="0" w:color="auto"/>
                                                <w:right w:val="none" w:sz="0" w:space="0" w:color="auto"/>
                                              </w:divBdr>
                                              <w:divsChild>
                                                <w:div w:id="195725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76076">
                                          <w:marLeft w:val="0"/>
                                          <w:marRight w:val="0"/>
                                          <w:marTop w:val="0"/>
                                          <w:marBottom w:val="0"/>
                                          <w:divBdr>
                                            <w:top w:val="none" w:sz="0" w:space="0" w:color="auto"/>
                                            <w:left w:val="none" w:sz="0" w:space="0" w:color="auto"/>
                                            <w:bottom w:val="none" w:sz="0" w:space="0" w:color="auto"/>
                                            <w:right w:val="none" w:sz="0" w:space="0" w:color="auto"/>
                                          </w:divBdr>
                                          <w:divsChild>
                                            <w:div w:id="6372570">
                                              <w:marLeft w:val="0"/>
                                              <w:marRight w:val="0"/>
                                              <w:marTop w:val="0"/>
                                              <w:marBottom w:val="0"/>
                                              <w:divBdr>
                                                <w:top w:val="none" w:sz="0" w:space="0" w:color="auto"/>
                                                <w:left w:val="none" w:sz="0" w:space="0" w:color="auto"/>
                                                <w:bottom w:val="none" w:sz="0" w:space="0" w:color="auto"/>
                                                <w:right w:val="none" w:sz="0" w:space="0" w:color="auto"/>
                                              </w:divBdr>
                                              <w:divsChild>
                                                <w:div w:id="9513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3300">
                                          <w:marLeft w:val="0"/>
                                          <w:marRight w:val="0"/>
                                          <w:marTop w:val="0"/>
                                          <w:marBottom w:val="0"/>
                                          <w:divBdr>
                                            <w:top w:val="none" w:sz="0" w:space="0" w:color="auto"/>
                                            <w:left w:val="none" w:sz="0" w:space="0" w:color="auto"/>
                                            <w:bottom w:val="none" w:sz="0" w:space="0" w:color="auto"/>
                                            <w:right w:val="none" w:sz="0" w:space="0" w:color="auto"/>
                                          </w:divBdr>
                                          <w:divsChild>
                                            <w:div w:id="401761365">
                                              <w:marLeft w:val="0"/>
                                              <w:marRight w:val="0"/>
                                              <w:marTop w:val="0"/>
                                              <w:marBottom w:val="0"/>
                                              <w:divBdr>
                                                <w:top w:val="none" w:sz="0" w:space="0" w:color="auto"/>
                                                <w:left w:val="none" w:sz="0" w:space="0" w:color="auto"/>
                                                <w:bottom w:val="none" w:sz="0" w:space="0" w:color="auto"/>
                                                <w:right w:val="none" w:sz="0" w:space="0" w:color="auto"/>
                                              </w:divBdr>
                                              <w:divsChild>
                                                <w:div w:id="84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568044">
                                          <w:marLeft w:val="0"/>
                                          <w:marRight w:val="0"/>
                                          <w:marTop w:val="0"/>
                                          <w:marBottom w:val="0"/>
                                          <w:divBdr>
                                            <w:top w:val="none" w:sz="0" w:space="0" w:color="auto"/>
                                            <w:left w:val="none" w:sz="0" w:space="0" w:color="auto"/>
                                            <w:bottom w:val="none" w:sz="0" w:space="0" w:color="auto"/>
                                            <w:right w:val="none" w:sz="0" w:space="0" w:color="auto"/>
                                          </w:divBdr>
                                          <w:divsChild>
                                            <w:div w:id="43793029">
                                              <w:marLeft w:val="0"/>
                                              <w:marRight w:val="0"/>
                                              <w:marTop w:val="0"/>
                                              <w:marBottom w:val="0"/>
                                              <w:divBdr>
                                                <w:top w:val="none" w:sz="0" w:space="0" w:color="auto"/>
                                                <w:left w:val="none" w:sz="0" w:space="0" w:color="auto"/>
                                                <w:bottom w:val="none" w:sz="0" w:space="0" w:color="auto"/>
                                                <w:right w:val="none" w:sz="0" w:space="0" w:color="auto"/>
                                              </w:divBdr>
                                              <w:divsChild>
                                                <w:div w:id="14887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423663">
                                          <w:marLeft w:val="0"/>
                                          <w:marRight w:val="0"/>
                                          <w:marTop w:val="0"/>
                                          <w:marBottom w:val="0"/>
                                          <w:divBdr>
                                            <w:top w:val="none" w:sz="0" w:space="0" w:color="auto"/>
                                            <w:left w:val="none" w:sz="0" w:space="0" w:color="auto"/>
                                            <w:bottom w:val="none" w:sz="0" w:space="0" w:color="auto"/>
                                            <w:right w:val="none" w:sz="0" w:space="0" w:color="auto"/>
                                          </w:divBdr>
                                          <w:divsChild>
                                            <w:div w:id="1536112112">
                                              <w:marLeft w:val="0"/>
                                              <w:marRight w:val="0"/>
                                              <w:marTop w:val="0"/>
                                              <w:marBottom w:val="0"/>
                                              <w:divBdr>
                                                <w:top w:val="none" w:sz="0" w:space="0" w:color="auto"/>
                                                <w:left w:val="none" w:sz="0" w:space="0" w:color="auto"/>
                                                <w:bottom w:val="none" w:sz="0" w:space="0" w:color="auto"/>
                                                <w:right w:val="none" w:sz="0" w:space="0" w:color="auto"/>
                                              </w:divBdr>
                                              <w:divsChild>
                                                <w:div w:id="103527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371932">
                                          <w:marLeft w:val="0"/>
                                          <w:marRight w:val="0"/>
                                          <w:marTop w:val="0"/>
                                          <w:marBottom w:val="0"/>
                                          <w:divBdr>
                                            <w:top w:val="none" w:sz="0" w:space="0" w:color="auto"/>
                                            <w:left w:val="none" w:sz="0" w:space="0" w:color="auto"/>
                                            <w:bottom w:val="none" w:sz="0" w:space="0" w:color="auto"/>
                                            <w:right w:val="none" w:sz="0" w:space="0" w:color="auto"/>
                                          </w:divBdr>
                                          <w:divsChild>
                                            <w:div w:id="1148010846">
                                              <w:marLeft w:val="0"/>
                                              <w:marRight w:val="0"/>
                                              <w:marTop w:val="0"/>
                                              <w:marBottom w:val="0"/>
                                              <w:divBdr>
                                                <w:top w:val="none" w:sz="0" w:space="0" w:color="auto"/>
                                                <w:left w:val="none" w:sz="0" w:space="0" w:color="auto"/>
                                                <w:bottom w:val="none" w:sz="0" w:space="0" w:color="auto"/>
                                                <w:right w:val="none" w:sz="0" w:space="0" w:color="auto"/>
                                              </w:divBdr>
                                              <w:divsChild>
                                                <w:div w:id="5508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6053044">
      <w:bodyDiv w:val="1"/>
      <w:marLeft w:val="0"/>
      <w:marRight w:val="0"/>
      <w:marTop w:val="0"/>
      <w:marBottom w:val="0"/>
      <w:divBdr>
        <w:top w:val="none" w:sz="0" w:space="0" w:color="auto"/>
        <w:left w:val="none" w:sz="0" w:space="0" w:color="auto"/>
        <w:bottom w:val="none" w:sz="0" w:space="0" w:color="auto"/>
        <w:right w:val="none" w:sz="0" w:space="0" w:color="auto"/>
      </w:divBdr>
      <w:divsChild>
        <w:div w:id="1562063102">
          <w:marLeft w:val="0"/>
          <w:marRight w:val="0"/>
          <w:marTop w:val="0"/>
          <w:marBottom w:val="0"/>
          <w:divBdr>
            <w:top w:val="none" w:sz="0" w:space="0" w:color="auto"/>
            <w:left w:val="none" w:sz="0" w:space="0" w:color="auto"/>
            <w:bottom w:val="none" w:sz="0" w:space="0" w:color="auto"/>
            <w:right w:val="none" w:sz="0" w:space="0" w:color="auto"/>
          </w:divBdr>
          <w:divsChild>
            <w:div w:id="545799338">
              <w:marLeft w:val="0"/>
              <w:marRight w:val="0"/>
              <w:marTop w:val="0"/>
              <w:marBottom w:val="0"/>
              <w:divBdr>
                <w:top w:val="none" w:sz="0" w:space="0" w:color="auto"/>
                <w:left w:val="none" w:sz="0" w:space="0" w:color="auto"/>
                <w:bottom w:val="none" w:sz="0" w:space="0" w:color="auto"/>
                <w:right w:val="none" w:sz="0" w:space="0" w:color="auto"/>
              </w:divBdr>
              <w:divsChild>
                <w:div w:id="118843220">
                  <w:marLeft w:val="0"/>
                  <w:marRight w:val="0"/>
                  <w:marTop w:val="0"/>
                  <w:marBottom w:val="0"/>
                  <w:divBdr>
                    <w:top w:val="none" w:sz="0" w:space="0" w:color="auto"/>
                    <w:left w:val="none" w:sz="0" w:space="0" w:color="auto"/>
                    <w:bottom w:val="none" w:sz="0" w:space="0" w:color="auto"/>
                    <w:right w:val="none" w:sz="0" w:space="0" w:color="auto"/>
                  </w:divBdr>
                  <w:divsChild>
                    <w:div w:id="1548687932">
                      <w:marLeft w:val="0"/>
                      <w:marRight w:val="0"/>
                      <w:marTop w:val="0"/>
                      <w:marBottom w:val="0"/>
                      <w:divBdr>
                        <w:top w:val="none" w:sz="0" w:space="0" w:color="auto"/>
                        <w:left w:val="none" w:sz="0" w:space="0" w:color="auto"/>
                        <w:bottom w:val="none" w:sz="0" w:space="0" w:color="auto"/>
                        <w:right w:val="none" w:sz="0" w:space="0" w:color="auto"/>
                      </w:divBdr>
                      <w:divsChild>
                        <w:div w:id="1454054777">
                          <w:marLeft w:val="0"/>
                          <w:marRight w:val="0"/>
                          <w:marTop w:val="0"/>
                          <w:marBottom w:val="0"/>
                          <w:divBdr>
                            <w:top w:val="none" w:sz="0" w:space="0" w:color="auto"/>
                            <w:left w:val="none" w:sz="0" w:space="0" w:color="auto"/>
                            <w:bottom w:val="none" w:sz="0" w:space="0" w:color="auto"/>
                            <w:right w:val="none" w:sz="0" w:space="0" w:color="auto"/>
                          </w:divBdr>
                        </w:div>
                        <w:div w:id="1165970094">
                          <w:marLeft w:val="0"/>
                          <w:marRight w:val="0"/>
                          <w:marTop w:val="0"/>
                          <w:marBottom w:val="0"/>
                          <w:divBdr>
                            <w:top w:val="none" w:sz="0" w:space="0" w:color="auto"/>
                            <w:left w:val="none" w:sz="0" w:space="0" w:color="auto"/>
                            <w:bottom w:val="none" w:sz="0" w:space="0" w:color="auto"/>
                            <w:right w:val="none" w:sz="0" w:space="0" w:color="auto"/>
                          </w:divBdr>
                        </w:div>
                        <w:div w:id="566457385">
                          <w:marLeft w:val="0"/>
                          <w:marRight w:val="0"/>
                          <w:marTop w:val="0"/>
                          <w:marBottom w:val="0"/>
                          <w:divBdr>
                            <w:top w:val="none" w:sz="0" w:space="0" w:color="auto"/>
                            <w:left w:val="none" w:sz="0" w:space="0" w:color="auto"/>
                            <w:bottom w:val="none" w:sz="0" w:space="0" w:color="auto"/>
                            <w:right w:val="none" w:sz="0" w:space="0" w:color="auto"/>
                          </w:divBdr>
                        </w:div>
                        <w:div w:id="1719863405">
                          <w:marLeft w:val="0"/>
                          <w:marRight w:val="0"/>
                          <w:marTop w:val="0"/>
                          <w:marBottom w:val="0"/>
                          <w:divBdr>
                            <w:top w:val="none" w:sz="0" w:space="0" w:color="auto"/>
                            <w:left w:val="none" w:sz="0" w:space="0" w:color="auto"/>
                            <w:bottom w:val="none" w:sz="0" w:space="0" w:color="auto"/>
                            <w:right w:val="none" w:sz="0" w:space="0" w:color="auto"/>
                          </w:divBdr>
                        </w:div>
                        <w:div w:id="91096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173668">
          <w:marLeft w:val="0"/>
          <w:marRight w:val="0"/>
          <w:marTop w:val="0"/>
          <w:marBottom w:val="0"/>
          <w:divBdr>
            <w:top w:val="none" w:sz="0" w:space="0" w:color="auto"/>
            <w:left w:val="none" w:sz="0" w:space="0" w:color="auto"/>
            <w:bottom w:val="none" w:sz="0" w:space="0" w:color="auto"/>
            <w:right w:val="none" w:sz="0" w:space="0" w:color="auto"/>
          </w:divBdr>
        </w:div>
        <w:div w:id="665791803">
          <w:marLeft w:val="0"/>
          <w:marRight w:val="0"/>
          <w:marTop w:val="0"/>
          <w:marBottom w:val="0"/>
          <w:divBdr>
            <w:top w:val="none" w:sz="0" w:space="0" w:color="auto"/>
            <w:left w:val="none" w:sz="0" w:space="0" w:color="auto"/>
            <w:bottom w:val="none" w:sz="0" w:space="0" w:color="auto"/>
            <w:right w:val="none" w:sz="0" w:space="0" w:color="auto"/>
          </w:divBdr>
          <w:divsChild>
            <w:div w:id="274292383">
              <w:marLeft w:val="0"/>
              <w:marRight w:val="0"/>
              <w:marTop w:val="0"/>
              <w:marBottom w:val="0"/>
              <w:divBdr>
                <w:top w:val="none" w:sz="0" w:space="0" w:color="auto"/>
                <w:left w:val="none" w:sz="0" w:space="0" w:color="auto"/>
                <w:bottom w:val="none" w:sz="0" w:space="0" w:color="auto"/>
                <w:right w:val="none" w:sz="0" w:space="0" w:color="auto"/>
              </w:divBdr>
            </w:div>
          </w:divsChild>
        </w:div>
        <w:div w:id="833033352">
          <w:marLeft w:val="0"/>
          <w:marRight w:val="0"/>
          <w:marTop w:val="0"/>
          <w:marBottom w:val="0"/>
          <w:divBdr>
            <w:top w:val="none" w:sz="0" w:space="0" w:color="auto"/>
            <w:left w:val="none" w:sz="0" w:space="0" w:color="auto"/>
            <w:bottom w:val="none" w:sz="0" w:space="0" w:color="auto"/>
            <w:right w:val="none" w:sz="0" w:space="0" w:color="auto"/>
          </w:divBdr>
          <w:divsChild>
            <w:div w:id="276375162">
              <w:marLeft w:val="0"/>
              <w:marRight w:val="0"/>
              <w:marTop w:val="0"/>
              <w:marBottom w:val="0"/>
              <w:divBdr>
                <w:top w:val="none" w:sz="0" w:space="0" w:color="auto"/>
                <w:left w:val="none" w:sz="0" w:space="0" w:color="auto"/>
                <w:bottom w:val="single" w:sz="6" w:space="0" w:color="EEEEEE"/>
                <w:right w:val="none" w:sz="0" w:space="0" w:color="auto"/>
              </w:divBdr>
            </w:div>
          </w:divsChild>
        </w:div>
        <w:div w:id="1573544786">
          <w:marLeft w:val="0"/>
          <w:marRight w:val="0"/>
          <w:marTop w:val="0"/>
          <w:marBottom w:val="0"/>
          <w:divBdr>
            <w:top w:val="none" w:sz="0" w:space="0" w:color="auto"/>
            <w:left w:val="none" w:sz="0" w:space="0" w:color="auto"/>
            <w:bottom w:val="none" w:sz="0" w:space="0" w:color="auto"/>
            <w:right w:val="none" w:sz="0" w:space="0" w:color="auto"/>
          </w:divBdr>
          <w:divsChild>
            <w:div w:id="1059134552">
              <w:marLeft w:val="0"/>
              <w:marRight w:val="0"/>
              <w:marTop w:val="0"/>
              <w:marBottom w:val="0"/>
              <w:divBdr>
                <w:top w:val="none" w:sz="0" w:space="0" w:color="auto"/>
                <w:left w:val="none" w:sz="0" w:space="0" w:color="auto"/>
                <w:bottom w:val="none" w:sz="0" w:space="0" w:color="auto"/>
                <w:right w:val="none" w:sz="0" w:space="0" w:color="auto"/>
              </w:divBdr>
              <w:divsChild>
                <w:div w:id="1485508617">
                  <w:marLeft w:val="0"/>
                  <w:marRight w:val="0"/>
                  <w:marTop w:val="0"/>
                  <w:marBottom w:val="0"/>
                  <w:divBdr>
                    <w:top w:val="none" w:sz="0" w:space="0" w:color="auto"/>
                    <w:left w:val="none" w:sz="0" w:space="0" w:color="auto"/>
                    <w:bottom w:val="none" w:sz="0" w:space="0" w:color="auto"/>
                    <w:right w:val="none" w:sz="0" w:space="0" w:color="auto"/>
                  </w:divBdr>
                  <w:divsChild>
                    <w:div w:id="99567296">
                      <w:marLeft w:val="0"/>
                      <w:marRight w:val="0"/>
                      <w:marTop w:val="0"/>
                      <w:marBottom w:val="0"/>
                      <w:divBdr>
                        <w:top w:val="none" w:sz="0" w:space="0" w:color="auto"/>
                        <w:left w:val="none" w:sz="0" w:space="0" w:color="auto"/>
                        <w:bottom w:val="none" w:sz="0" w:space="0" w:color="auto"/>
                        <w:right w:val="none" w:sz="0" w:space="0" w:color="auto"/>
                      </w:divBdr>
                      <w:divsChild>
                        <w:div w:id="849686008">
                          <w:marLeft w:val="0"/>
                          <w:marRight w:val="0"/>
                          <w:marTop w:val="0"/>
                          <w:marBottom w:val="0"/>
                          <w:divBdr>
                            <w:top w:val="none" w:sz="0" w:space="0" w:color="auto"/>
                            <w:left w:val="none" w:sz="0" w:space="0" w:color="auto"/>
                            <w:bottom w:val="none" w:sz="0" w:space="0" w:color="auto"/>
                            <w:right w:val="none" w:sz="0" w:space="0" w:color="auto"/>
                          </w:divBdr>
                        </w:div>
                      </w:divsChild>
                    </w:div>
                    <w:div w:id="422797035">
                      <w:marLeft w:val="0"/>
                      <w:marRight w:val="0"/>
                      <w:marTop w:val="0"/>
                      <w:marBottom w:val="0"/>
                      <w:divBdr>
                        <w:top w:val="none" w:sz="0" w:space="0" w:color="auto"/>
                        <w:left w:val="none" w:sz="0" w:space="0" w:color="auto"/>
                        <w:bottom w:val="none" w:sz="0" w:space="0" w:color="auto"/>
                        <w:right w:val="none" w:sz="0" w:space="0" w:color="auto"/>
                      </w:divBdr>
                      <w:divsChild>
                        <w:div w:id="1571453617">
                          <w:marLeft w:val="0"/>
                          <w:marRight w:val="0"/>
                          <w:marTop w:val="150"/>
                          <w:marBottom w:val="0"/>
                          <w:divBdr>
                            <w:top w:val="none" w:sz="0" w:space="0" w:color="auto"/>
                            <w:left w:val="none" w:sz="0" w:space="0" w:color="auto"/>
                            <w:bottom w:val="none" w:sz="0" w:space="0" w:color="auto"/>
                            <w:right w:val="none" w:sz="0" w:space="0" w:color="auto"/>
                          </w:divBdr>
                        </w:div>
                        <w:div w:id="1338658801">
                          <w:marLeft w:val="0"/>
                          <w:marRight w:val="0"/>
                          <w:marTop w:val="150"/>
                          <w:marBottom w:val="0"/>
                          <w:divBdr>
                            <w:top w:val="none" w:sz="0" w:space="0" w:color="auto"/>
                            <w:left w:val="none" w:sz="0" w:space="0" w:color="auto"/>
                            <w:bottom w:val="none" w:sz="0" w:space="0" w:color="auto"/>
                            <w:right w:val="none" w:sz="0" w:space="0" w:color="auto"/>
                          </w:divBdr>
                        </w:div>
                        <w:div w:id="1750422381">
                          <w:marLeft w:val="0"/>
                          <w:marRight w:val="0"/>
                          <w:marTop w:val="150"/>
                          <w:marBottom w:val="0"/>
                          <w:divBdr>
                            <w:top w:val="none" w:sz="0" w:space="0" w:color="auto"/>
                            <w:left w:val="none" w:sz="0" w:space="0" w:color="auto"/>
                            <w:bottom w:val="none" w:sz="0" w:space="0" w:color="auto"/>
                            <w:right w:val="none" w:sz="0" w:space="0" w:color="auto"/>
                          </w:divBdr>
                        </w:div>
                        <w:div w:id="286745868">
                          <w:marLeft w:val="0"/>
                          <w:marRight w:val="0"/>
                          <w:marTop w:val="150"/>
                          <w:marBottom w:val="0"/>
                          <w:divBdr>
                            <w:top w:val="none" w:sz="0" w:space="0" w:color="auto"/>
                            <w:left w:val="none" w:sz="0" w:space="0" w:color="auto"/>
                            <w:bottom w:val="none" w:sz="0" w:space="0" w:color="auto"/>
                            <w:right w:val="none" w:sz="0" w:space="0" w:color="auto"/>
                          </w:divBdr>
                        </w:div>
                        <w:div w:id="580411473">
                          <w:marLeft w:val="0"/>
                          <w:marRight w:val="0"/>
                          <w:marTop w:val="150"/>
                          <w:marBottom w:val="0"/>
                          <w:divBdr>
                            <w:top w:val="none" w:sz="0" w:space="0" w:color="auto"/>
                            <w:left w:val="none" w:sz="0" w:space="0" w:color="auto"/>
                            <w:bottom w:val="none" w:sz="0" w:space="0" w:color="auto"/>
                            <w:right w:val="none" w:sz="0" w:space="0" w:color="auto"/>
                          </w:divBdr>
                        </w:div>
                        <w:div w:id="959343484">
                          <w:marLeft w:val="0"/>
                          <w:marRight w:val="0"/>
                          <w:marTop w:val="150"/>
                          <w:marBottom w:val="0"/>
                          <w:divBdr>
                            <w:top w:val="none" w:sz="0" w:space="0" w:color="auto"/>
                            <w:left w:val="none" w:sz="0" w:space="0" w:color="auto"/>
                            <w:bottom w:val="none" w:sz="0" w:space="0" w:color="auto"/>
                            <w:right w:val="none" w:sz="0" w:space="0" w:color="auto"/>
                          </w:divBdr>
                        </w:div>
                        <w:div w:id="492571226">
                          <w:marLeft w:val="0"/>
                          <w:marRight w:val="0"/>
                          <w:marTop w:val="150"/>
                          <w:marBottom w:val="0"/>
                          <w:divBdr>
                            <w:top w:val="none" w:sz="0" w:space="0" w:color="auto"/>
                            <w:left w:val="none" w:sz="0" w:space="0" w:color="auto"/>
                            <w:bottom w:val="none" w:sz="0" w:space="0" w:color="auto"/>
                            <w:right w:val="none" w:sz="0" w:space="0" w:color="auto"/>
                          </w:divBdr>
                        </w:div>
                        <w:div w:id="130692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1315995">
      <w:bodyDiv w:val="1"/>
      <w:marLeft w:val="0"/>
      <w:marRight w:val="0"/>
      <w:marTop w:val="0"/>
      <w:marBottom w:val="0"/>
      <w:divBdr>
        <w:top w:val="none" w:sz="0" w:space="0" w:color="auto"/>
        <w:left w:val="none" w:sz="0" w:space="0" w:color="auto"/>
        <w:bottom w:val="none" w:sz="0" w:space="0" w:color="auto"/>
        <w:right w:val="none" w:sz="0" w:space="0" w:color="auto"/>
      </w:divBdr>
    </w:div>
    <w:div w:id="1459104841">
      <w:bodyDiv w:val="1"/>
      <w:marLeft w:val="0"/>
      <w:marRight w:val="0"/>
      <w:marTop w:val="0"/>
      <w:marBottom w:val="0"/>
      <w:divBdr>
        <w:top w:val="none" w:sz="0" w:space="0" w:color="auto"/>
        <w:left w:val="none" w:sz="0" w:space="0" w:color="auto"/>
        <w:bottom w:val="none" w:sz="0" w:space="0" w:color="auto"/>
        <w:right w:val="none" w:sz="0" w:space="0" w:color="auto"/>
      </w:divBdr>
      <w:divsChild>
        <w:div w:id="807478026">
          <w:marLeft w:val="0"/>
          <w:marRight w:val="0"/>
          <w:marTop w:val="0"/>
          <w:marBottom w:val="120"/>
          <w:divBdr>
            <w:top w:val="none" w:sz="0" w:space="0" w:color="auto"/>
            <w:left w:val="none" w:sz="0" w:space="0" w:color="auto"/>
            <w:bottom w:val="none" w:sz="0" w:space="0" w:color="auto"/>
            <w:right w:val="none" w:sz="0" w:space="0" w:color="auto"/>
          </w:divBdr>
          <w:divsChild>
            <w:div w:id="219754771">
              <w:marLeft w:val="0"/>
              <w:marRight w:val="0"/>
              <w:marTop w:val="0"/>
              <w:marBottom w:val="0"/>
              <w:divBdr>
                <w:top w:val="none" w:sz="0" w:space="0" w:color="auto"/>
                <w:left w:val="none" w:sz="0" w:space="0" w:color="auto"/>
                <w:bottom w:val="none" w:sz="0" w:space="0" w:color="auto"/>
                <w:right w:val="none" w:sz="0" w:space="0" w:color="auto"/>
              </w:divBdr>
              <w:divsChild>
                <w:div w:id="1390806350">
                  <w:marLeft w:val="0"/>
                  <w:marRight w:val="0"/>
                  <w:marTop w:val="0"/>
                  <w:marBottom w:val="0"/>
                  <w:divBdr>
                    <w:top w:val="none" w:sz="0" w:space="0" w:color="auto"/>
                    <w:left w:val="none" w:sz="0" w:space="0" w:color="auto"/>
                    <w:bottom w:val="none" w:sz="0" w:space="0" w:color="auto"/>
                    <w:right w:val="none" w:sz="0" w:space="0" w:color="auto"/>
                  </w:divBdr>
                  <w:divsChild>
                    <w:div w:id="182153135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40967807">
          <w:marLeft w:val="0"/>
          <w:marRight w:val="0"/>
          <w:marTop w:val="0"/>
          <w:marBottom w:val="0"/>
          <w:divBdr>
            <w:top w:val="none" w:sz="0" w:space="0" w:color="auto"/>
            <w:left w:val="none" w:sz="0" w:space="0" w:color="auto"/>
            <w:bottom w:val="none" w:sz="0" w:space="0" w:color="auto"/>
            <w:right w:val="none" w:sz="0" w:space="0" w:color="auto"/>
          </w:divBdr>
        </w:div>
        <w:div w:id="1091779636">
          <w:marLeft w:val="0"/>
          <w:marRight w:val="0"/>
          <w:marTop w:val="0"/>
          <w:marBottom w:val="0"/>
          <w:divBdr>
            <w:top w:val="none" w:sz="0" w:space="0" w:color="auto"/>
            <w:left w:val="none" w:sz="0" w:space="0" w:color="auto"/>
            <w:bottom w:val="none" w:sz="0" w:space="0" w:color="auto"/>
            <w:right w:val="none" w:sz="0" w:space="0" w:color="auto"/>
          </w:divBdr>
          <w:divsChild>
            <w:div w:id="845633246">
              <w:marLeft w:val="0"/>
              <w:marRight w:val="0"/>
              <w:marTop w:val="0"/>
              <w:marBottom w:val="120"/>
              <w:divBdr>
                <w:top w:val="none" w:sz="0" w:space="0" w:color="auto"/>
                <w:left w:val="none" w:sz="0" w:space="0" w:color="auto"/>
                <w:bottom w:val="none" w:sz="0" w:space="0" w:color="auto"/>
                <w:right w:val="none" w:sz="0" w:space="0" w:color="auto"/>
              </w:divBdr>
              <w:divsChild>
                <w:div w:id="759719974">
                  <w:marLeft w:val="0"/>
                  <w:marRight w:val="0"/>
                  <w:marTop w:val="0"/>
                  <w:marBottom w:val="0"/>
                  <w:divBdr>
                    <w:top w:val="none" w:sz="0" w:space="0" w:color="auto"/>
                    <w:left w:val="none" w:sz="0" w:space="0" w:color="auto"/>
                    <w:bottom w:val="none" w:sz="0" w:space="0" w:color="auto"/>
                    <w:right w:val="none" w:sz="0" w:space="0" w:color="auto"/>
                  </w:divBdr>
                </w:div>
              </w:divsChild>
            </w:div>
            <w:div w:id="497185785">
              <w:marLeft w:val="0"/>
              <w:marRight w:val="0"/>
              <w:marTop w:val="0"/>
              <w:marBottom w:val="120"/>
              <w:divBdr>
                <w:top w:val="none" w:sz="0" w:space="0" w:color="auto"/>
                <w:left w:val="none" w:sz="0" w:space="0" w:color="auto"/>
                <w:bottom w:val="none" w:sz="0" w:space="0" w:color="auto"/>
                <w:right w:val="none" w:sz="0" w:space="0" w:color="auto"/>
              </w:divBdr>
              <w:divsChild>
                <w:div w:id="74704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384212">
          <w:marLeft w:val="0"/>
          <w:marRight w:val="0"/>
          <w:marTop w:val="0"/>
          <w:marBottom w:val="0"/>
          <w:divBdr>
            <w:top w:val="none" w:sz="0" w:space="0" w:color="auto"/>
            <w:left w:val="none" w:sz="0" w:space="0" w:color="auto"/>
            <w:bottom w:val="none" w:sz="0" w:space="0" w:color="auto"/>
            <w:right w:val="none" w:sz="0" w:space="0" w:color="auto"/>
          </w:divBdr>
          <w:divsChild>
            <w:div w:id="1838878886">
              <w:marLeft w:val="0"/>
              <w:marRight w:val="0"/>
              <w:marTop w:val="0"/>
              <w:marBottom w:val="0"/>
              <w:divBdr>
                <w:top w:val="none" w:sz="0" w:space="0" w:color="auto"/>
                <w:left w:val="none" w:sz="0" w:space="0" w:color="auto"/>
                <w:bottom w:val="none" w:sz="0" w:space="0" w:color="auto"/>
                <w:right w:val="none" w:sz="0" w:space="0" w:color="auto"/>
              </w:divBdr>
              <w:divsChild>
                <w:div w:id="120660132">
                  <w:marLeft w:val="0"/>
                  <w:marRight w:val="0"/>
                  <w:marTop w:val="0"/>
                  <w:marBottom w:val="0"/>
                  <w:divBdr>
                    <w:top w:val="none" w:sz="0" w:space="0" w:color="auto"/>
                    <w:left w:val="none" w:sz="0" w:space="0" w:color="auto"/>
                    <w:bottom w:val="none" w:sz="0" w:space="0" w:color="auto"/>
                    <w:right w:val="none" w:sz="0" w:space="0" w:color="auto"/>
                  </w:divBdr>
                </w:div>
                <w:div w:id="1318873795">
                  <w:marLeft w:val="0"/>
                  <w:marRight w:val="0"/>
                  <w:marTop w:val="0"/>
                  <w:marBottom w:val="0"/>
                  <w:divBdr>
                    <w:top w:val="none" w:sz="0" w:space="0" w:color="auto"/>
                    <w:left w:val="none" w:sz="0" w:space="0" w:color="auto"/>
                    <w:bottom w:val="none" w:sz="0" w:space="0" w:color="auto"/>
                    <w:right w:val="none" w:sz="0" w:space="0" w:color="auto"/>
                  </w:divBdr>
                  <w:divsChild>
                    <w:div w:id="1620797563">
                      <w:marLeft w:val="0"/>
                      <w:marRight w:val="0"/>
                      <w:marTop w:val="240"/>
                      <w:marBottom w:val="240"/>
                      <w:divBdr>
                        <w:top w:val="single" w:sz="12" w:space="0" w:color="EBEBEB"/>
                        <w:left w:val="none" w:sz="0" w:space="0" w:color="auto"/>
                        <w:bottom w:val="single" w:sz="12" w:space="0" w:color="EBEBEB"/>
                        <w:right w:val="none" w:sz="0" w:space="0" w:color="auto"/>
                      </w:divBdr>
                      <w:divsChild>
                        <w:div w:id="7123135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9856838">
                  <w:marLeft w:val="0"/>
                  <w:marRight w:val="0"/>
                  <w:marTop w:val="0"/>
                  <w:marBottom w:val="0"/>
                  <w:divBdr>
                    <w:top w:val="none" w:sz="0" w:space="0" w:color="auto"/>
                    <w:left w:val="none" w:sz="0" w:space="0" w:color="auto"/>
                    <w:bottom w:val="none" w:sz="0" w:space="0" w:color="auto"/>
                    <w:right w:val="none" w:sz="0" w:space="0" w:color="auto"/>
                  </w:divBdr>
                  <w:divsChild>
                    <w:div w:id="887913653">
                      <w:marLeft w:val="0"/>
                      <w:marRight w:val="0"/>
                      <w:marTop w:val="240"/>
                      <w:marBottom w:val="240"/>
                      <w:divBdr>
                        <w:top w:val="single" w:sz="12" w:space="0" w:color="EBEBEB"/>
                        <w:left w:val="none" w:sz="0" w:space="0" w:color="auto"/>
                        <w:bottom w:val="single" w:sz="12" w:space="0" w:color="EBEBEB"/>
                        <w:right w:val="none" w:sz="0" w:space="0" w:color="auto"/>
                      </w:divBdr>
                      <w:divsChild>
                        <w:div w:id="17652244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697181">
                  <w:marLeft w:val="0"/>
                  <w:marRight w:val="0"/>
                  <w:marTop w:val="0"/>
                  <w:marBottom w:val="0"/>
                  <w:divBdr>
                    <w:top w:val="none" w:sz="0" w:space="0" w:color="auto"/>
                    <w:left w:val="none" w:sz="0" w:space="0" w:color="auto"/>
                    <w:bottom w:val="none" w:sz="0" w:space="0" w:color="auto"/>
                    <w:right w:val="none" w:sz="0" w:space="0" w:color="auto"/>
                  </w:divBdr>
                  <w:divsChild>
                    <w:div w:id="445195357">
                      <w:marLeft w:val="0"/>
                      <w:marRight w:val="0"/>
                      <w:marTop w:val="240"/>
                      <w:marBottom w:val="240"/>
                      <w:divBdr>
                        <w:top w:val="single" w:sz="12" w:space="0" w:color="EBEBEB"/>
                        <w:left w:val="none" w:sz="0" w:space="0" w:color="auto"/>
                        <w:bottom w:val="single" w:sz="12" w:space="0" w:color="EBEBEB"/>
                        <w:right w:val="none" w:sz="0" w:space="0" w:color="auto"/>
                      </w:divBdr>
                      <w:divsChild>
                        <w:div w:id="8856055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4226184">
                  <w:marLeft w:val="0"/>
                  <w:marRight w:val="0"/>
                  <w:marTop w:val="0"/>
                  <w:marBottom w:val="0"/>
                  <w:divBdr>
                    <w:top w:val="none" w:sz="0" w:space="0" w:color="auto"/>
                    <w:left w:val="none" w:sz="0" w:space="0" w:color="auto"/>
                    <w:bottom w:val="none" w:sz="0" w:space="0" w:color="auto"/>
                    <w:right w:val="none" w:sz="0" w:space="0" w:color="auto"/>
                  </w:divBdr>
                  <w:divsChild>
                    <w:div w:id="48386786">
                      <w:marLeft w:val="0"/>
                      <w:marRight w:val="0"/>
                      <w:marTop w:val="240"/>
                      <w:marBottom w:val="240"/>
                      <w:divBdr>
                        <w:top w:val="single" w:sz="12" w:space="0" w:color="EBEBEB"/>
                        <w:left w:val="none" w:sz="0" w:space="0" w:color="auto"/>
                        <w:bottom w:val="single" w:sz="12" w:space="0" w:color="EBEBEB"/>
                        <w:right w:val="none" w:sz="0" w:space="0" w:color="auto"/>
                      </w:divBdr>
                      <w:divsChild>
                        <w:div w:id="257296605">
                          <w:marLeft w:val="0"/>
                          <w:marRight w:val="0"/>
                          <w:marTop w:val="240"/>
                          <w:marBottom w:val="240"/>
                          <w:divBdr>
                            <w:top w:val="none" w:sz="0" w:space="0" w:color="auto"/>
                            <w:left w:val="none" w:sz="0" w:space="0" w:color="auto"/>
                            <w:bottom w:val="none" w:sz="0" w:space="0" w:color="auto"/>
                            <w:right w:val="none" w:sz="0" w:space="0" w:color="auto"/>
                          </w:divBdr>
                        </w:div>
                      </w:divsChild>
                    </w:div>
                    <w:div w:id="591553075">
                      <w:marLeft w:val="0"/>
                      <w:marRight w:val="0"/>
                      <w:marTop w:val="240"/>
                      <w:marBottom w:val="240"/>
                      <w:divBdr>
                        <w:top w:val="single" w:sz="12" w:space="0" w:color="EBEBEB"/>
                        <w:left w:val="none" w:sz="0" w:space="0" w:color="auto"/>
                        <w:bottom w:val="single" w:sz="12" w:space="0" w:color="EBEBEB"/>
                        <w:right w:val="none" w:sz="0" w:space="0" w:color="auto"/>
                      </w:divBdr>
                      <w:divsChild>
                        <w:div w:id="7083799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974029">
                  <w:marLeft w:val="0"/>
                  <w:marRight w:val="0"/>
                  <w:marTop w:val="0"/>
                  <w:marBottom w:val="0"/>
                  <w:divBdr>
                    <w:top w:val="none" w:sz="0" w:space="0" w:color="auto"/>
                    <w:left w:val="none" w:sz="0" w:space="0" w:color="auto"/>
                    <w:bottom w:val="none" w:sz="0" w:space="0" w:color="auto"/>
                    <w:right w:val="none" w:sz="0" w:space="0" w:color="auto"/>
                  </w:divBdr>
                </w:div>
                <w:div w:id="755439717">
                  <w:marLeft w:val="0"/>
                  <w:marRight w:val="0"/>
                  <w:marTop w:val="0"/>
                  <w:marBottom w:val="0"/>
                  <w:divBdr>
                    <w:top w:val="none" w:sz="0" w:space="0" w:color="auto"/>
                    <w:left w:val="none" w:sz="0" w:space="0" w:color="auto"/>
                    <w:bottom w:val="none" w:sz="0" w:space="0" w:color="auto"/>
                    <w:right w:val="none" w:sz="0" w:space="0" w:color="auto"/>
                  </w:divBdr>
                </w:div>
                <w:div w:id="87586002">
                  <w:marLeft w:val="0"/>
                  <w:marRight w:val="0"/>
                  <w:marTop w:val="0"/>
                  <w:marBottom w:val="0"/>
                  <w:divBdr>
                    <w:top w:val="none" w:sz="0" w:space="0" w:color="auto"/>
                    <w:left w:val="none" w:sz="0" w:space="0" w:color="auto"/>
                    <w:bottom w:val="none" w:sz="0" w:space="0" w:color="auto"/>
                    <w:right w:val="none" w:sz="0" w:space="0" w:color="auto"/>
                  </w:divBdr>
                  <w:divsChild>
                    <w:div w:id="939141863">
                      <w:marLeft w:val="0"/>
                      <w:marRight w:val="0"/>
                      <w:marTop w:val="240"/>
                      <w:marBottom w:val="240"/>
                      <w:divBdr>
                        <w:top w:val="single" w:sz="12" w:space="0" w:color="EBEBEB"/>
                        <w:left w:val="none" w:sz="0" w:space="0" w:color="auto"/>
                        <w:bottom w:val="single" w:sz="12" w:space="0" w:color="EBEBEB"/>
                        <w:right w:val="none" w:sz="0" w:space="0" w:color="auto"/>
                      </w:divBdr>
                      <w:divsChild>
                        <w:div w:id="5970585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45557980">
                  <w:marLeft w:val="0"/>
                  <w:marRight w:val="0"/>
                  <w:marTop w:val="0"/>
                  <w:marBottom w:val="0"/>
                  <w:divBdr>
                    <w:top w:val="none" w:sz="0" w:space="0" w:color="auto"/>
                    <w:left w:val="none" w:sz="0" w:space="0" w:color="auto"/>
                    <w:bottom w:val="none" w:sz="0" w:space="0" w:color="auto"/>
                    <w:right w:val="none" w:sz="0" w:space="0" w:color="auto"/>
                  </w:divBdr>
                  <w:divsChild>
                    <w:div w:id="1296762972">
                      <w:marLeft w:val="0"/>
                      <w:marRight w:val="0"/>
                      <w:marTop w:val="240"/>
                      <w:marBottom w:val="240"/>
                      <w:divBdr>
                        <w:top w:val="single" w:sz="12" w:space="0" w:color="EBEBEB"/>
                        <w:left w:val="none" w:sz="0" w:space="0" w:color="auto"/>
                        <w:bottom w:val="single" w:sz="12" w:space="0" w:color="EBEBEB"/>
                        <w:right w:val="none" w:sz="0" w:space="0" w:color="auto"/>
                      </w:divBdr>
                      <w:divsChild>
                        <w:div w:id="13907606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283511">
          <w:marLeft w:val="0"/>
          <w:marRight w:val="0"/>
          <w:marTop w:val="0"/>
          <w:marBottom w:val="0"/>
          <w:divBdr>
            <w:top w:val="none" w:sz="0" w:space="0" w:color="auto"/>
            <w:left w:val="none" w:sz="0" w:space="0" w:color="auto"/>
            <w:bottom w:val="none" w:sz="0" w:space="0" w:color="auto"/>
            <w:right w:val="none" w:sz="0" w:space="0" w:color="auto"/>
          </w:divBdr>
        </w:div>
        <w:div w:id="17434198">
          <w:marLeft w:val="0"/>
          <w:marRight w:val="0"/>
          <w:marTop w:val="0"/>
          <w:marBottom w:val="0"/>
          <w:divBdr>
            <w:top w:val="none" w:sz="0" w:space="0" w:color="auto"/>
            <w:left w:val="none" w:sz="0" w:space="0" w:color="auto"/>
            <w:bottom w:val="none" w:sz="0" w:space="0" w:color="auto"/>
            <w:right w:val="none" w:sz="0" w:space="0" w:color="auto"/>
          </w:divBdr>
        </w:div>
        <w:div w:id="429935493">
          <w:marLeft w:val="0"/>
          <w:marRight w:val="0"/>
          <w:marTop w:val="0"/>
          <w:marBottom w:val="0"/>
          <w:divBdr>
            <w:top w:val="none" w:sz="0" w:space="0" w:color="auto"/>
            <w:left w:val="none" w:sz="0" w:space="0" w:color="auto"/>
            <w:bottom w:val="none" w:sz="0" w:space="0" w:color="auto"/>
            <w:right w:val="none" w:sz="0" w:space="0" w:color="auto"/>
          </w:divBdr>
        </w:div>
        <w:div w:id="1496725571">
          <w:marLeft w:val="0"/>
          <w:marRight w:val="0"/>
          <w:marTop w:val="0"/>
          <w:marBottom w:val="0"/>
          <w:divBdr>
            <w:top w:val="none" w:sz="0" w:space="0" w:color="auto"/>
            <w:left w:val="none" w:sz="0" w:space="0" w:color="auto"/>
            <w:bottom w:val="none" w:sz="0" w:space="0" w:color="auto"/>
            <w:right w:val="none" w:sz="0" w:space="0" w:color="auto"/>
          </w:divBdr>
        </w:div>
        <w:div w:id="2081828379">
          <w:marLeft w:val="0"/>
          <w:marRight w:val="0"/>
          <w:marTop w:val="0"/>
          <w:marBottom w:val="0"/>
          <w:divBdr>
            <w:top w:val="none" w:sz="0" w:space="0" w:color="auto"/>
            <w:left w:val="none" w:sz="0" w:space="0" w:color="auto"/>
            <w:bottom w:val="none" w:sz="0" w:space="0" w:color="auto"/>
            <w:right w:val="none" w:sz="0" w:space="0" w:color="auto"/>
          </w:divBdr>
        </w:div>
        <w:div w:id="1759324317">
          <w:marLeft w:val="0"/>
          <w:marRight w:val="0"/>
          <w:marTop w:val="0"/>
          <w:marBottom w:val="0"/>
          <w:divBdr>
            <w:top w:val="none" w:sz="0" w:space="0" w:color="auto"/>
            <w:left w:val="none" w:sz="0" w:space="0" w:color="auto"/>
            <w:bottom w:val="none" w:sz="0" w:space="0" w:color="auto"/>
            <w:right w:val="none" w:sz="0" w:space="0" w:color="auto"/>
          </w:divBdr>
        </w:div>
        <w:div w:id="295574045">
          <w:marLeft w:val="0"/>
          <w:marRight w:val="0"/>
          <w:marTop w:val="0"/>
          <w:marBottom w:val="0"/>
          <w:divBdr>
            <w:top w:val="none" w:sz="0" w:space="0" w:color="auto"/>
            <w:left w:val="none" w:sz="0" w:space="0" w:color="auto"/>
            <w:bottom w:val="none" w:sz="0" w:space="0" w:color="auto"/>
            <w:right w:val="none" w:sz="0" w:space="0" w:color="auto"/>
          </w:divBdr>
        </w:div>
        <w:div w:id="1606426516">
          <w:marLeft w:val="0"/>
          <w:marRight w:val="0"/>
          <w:marTop w:val="0"/>
          <w:marBottom w:val="0"/>
          <w:divBdr>
            <w:top w:val="none" w:sz="0" w:space="0" w:color="auto"/>
            <w:left w:val="none" w:sz="0" w:space="0" w:color="auto"/>
            <w:bottom w:val="none" w:sz="0" w:space="0" w:color="auto"/>
            <w:right w:val="none" w:sz="0" w:space="0" w:color="auto"/>
          </w:divBdr>
        </w:div>
        <w:div w:id="2062821251">
          <w:marLeft w:val="0"/>
          <w:marRight w:val="0"/>
          <w:marTop w:val="0"/>
          <w:marBottom w:val="0"/>
          <w:divBdr>
            <w:top w:val="none" w:sz="0" w:space="0" w:color="auto"/>
            <w:left w:val="none" w:sz="0" w:space="0" w:color="auto"/>
            <w:bottom w:val="none" w:sz="0" w:space="0" w:color="auto"/>
            <w:right w:val="none" w:sz="0" w:space="0" w:color="auto"/>
          </w:divBdr>
        </w:div>
        <w:div w:id="1483350611">
          <w:marLeft w:val="0"/>
          <w:marRight w:val="0"/>
          <w:marTop w:val="0"/>
          <w:marBottom w:val="0"/>
          <w:divBdr>
            <w:top w:val="none" w:sz="0" w:space="0" w:color="auto"/>
            <w:left w:val="none" w:sz="0" w:space="0" w:color="auto"/>
            <w:bottom w:val="none" w:sz="0" w:space="0" w:color="auto"/>
            <w:right w:val="none" w:sz="0" w:space="0" w:color="auto"/>
          </w:divBdr>
        </w:div>
        <w:div w:id="1716202155">
          <w:marLeft w:val="0"/>
          <w:marRight w:val="0"/>
          <w:marTop w:val="0"/>
          <w:marBottom w:val="0"/>
          <w:divBdr>
            <w:top w:val="none" w:sz="0" w:space="0" w:color="auto"/>
            <w:left w:val="none" w:sz="0" w:space="0" w:color="auto"/>
            <w:bottom w:val="none" w:sz="0" w:space="0" w:color="auto"/>
            <w:right w:val="none" w:sz="0" w:space="0" w:color="auto"/>
          </w:divBdr>
        </w:div>
        <w:div w:id="103162049">
          <w:marLeft w:val="0"/>
          <w:marRight w:val="0"/>
          <w:marTop w:val="0"/>
          <w:marBottom w:val="0"/>
          <w:divBdr>
            <w:top w:val="none" w:sz="0" w:space="0" w:color="auto"/>
            <w:left w:val="none" w:sz="0" w:space="0" w:color="auto"/>
            <w:bottom w:val="none" w:sz="0" w:space="0" w:color="auto"/>
            <w:right w:val="none" w:sz="0" w:space="0" w:color="auto"/>
          </w:divBdr>
        </w:div>
        <w:div w:id="380710307">
          <w:marLeft w:val="0"/>
          <w:marRight w:val="0"/>
          <w:marTop w:val="0"/>
          <w:marBottom w:val="0"/>
          <w:divBdr>
            <w:top w:val="none" w:sz="0" w:space="0" w:color="auto"/>
            <w:left w:val="none" w:sz="0" w:space="0" w:color="auto"/>
            <w:bottom w:val="none" w:sz="0" w:space="0" w:color="auto"/>
            <w:right w:val="none" w:sz="0" w:space="0" w:color="auto"/>
          </w:divBdr>
        </w:div>
        <w:div w:id="1787775119">
          <w:marLeft w:val="0"/>
          <w:marRight w:val="0"/>
          <w:marTop w:val="0"/>
          <w:marBottom w:val="0"/>
          <w:divBdr>
            <w:top w:val="none" w:sz="0" w:space="0" w:color="auto"/>
            <w:left w:val="none" w:sz="0" w:space="0" w:color="auto"/>
            <w:bottom w:val="none" w:sz="0" w:space="0" w:color="auto"/>
            <w:right w:val="none" w:sz="0" w:space="0" w:color="auto"/>
          </w:divBdr>
        </w:div>
        <w:div w:id="951018381">
          <w:marLeft w:val="0"/>
          <w:marRight w:val="0"/>
          <w:marTop w:val="0"/>
          <w:marBottom w:val="0"/>
          <w:divBdr>
            <w:top w:val="none" w:sz="0" w:space="0" w:color="auto"/>
            <w:left w:val="none" w:sz="0" w:space="0" w:color="auto"/>
            <w:bottom w:val="none" w:sz="0" w:space="0" w:color="auto"/>
            <w:right w:val="none" w:sz="0" w:space="0" w:color="auto"/>
          </w:divBdr>
        </w:div>
        <w:div w:id="1091195022">
          <w:marLeft w:val="0"/>
          <w:marRight w:val="0"/>
          <w:marTop w:val="0"/>
          <w:marBottom w:val="0"/>
          <w:divBdr>
            <w:top w:val="none" w:sz="0" w:space="0" w:color="auto"/>
            <w:left w:val="none" w:sz="0" w:space="0" w:color="auto"/>
            <w:bottom w:val="none" w:sz="0" w:space="0" w:color="auto"/>
            <w:right w:val="none" w:sz="0" w:space="0" w:color="auto"/>
          </w:divBdr>
        </w:div>
        <w:div w:id="1978802249">
          <w:marLeft w:val="0"/>
          <w:marRight w:val="0"/>
          <w:marTop w:val="0"/>
          <w:marBottom w:val="0"/>
          <w:divBdr>
            <w:top w:val="none" w:sz="0" w:space="0" w:color="auto"/>
            <w:left w:val="none" w:sz="0" w:space="0" w:color="auto"/>
            <w:bottom w:val="none" w:sz="0" w:space="0" w:color="auto"/>
            <w:right w:val="none" w:sz="0" w:space="0" w:color="auto"/>
          </w:divBdr>
        </w:div>
        <w:div w:id="442070906">
          <w:marLeft w:val="0"/>
          <w:marRight w:val="0"/>
          <w:marTop w:val="0"/>
          <w:marBottom w:val="0"/>
          <w:divBdr>
            <w:top w:val="none" w:sz="0" w:space="0" w:color="auto"/>
            <w:left w:val="none" w:sz="0" w:space="0" w:color="auto"/>
            <w:bottom w:val="none" w:sz="0" w:space="0" w:color="auto"/>
            <w:right w:val="none" w:sz="0" w:space="0" w:color="auto"/>
          </w:divBdr>
        </w:div>
        <w:div w:id="588124614">
          <w:marLeft w:val="0"/>
          <w:marRight w:val="0"/>
          <w:marTop w:val="0"/>
          <w:marBottom w:val="0"/>
          <w:divBdr>
            <w:top w:val="none" w:sz="0" w:space="0" w:color="auto"/>
            <w:left w:val="none" w:sz="0" w:space="0" w:color="auto"/>
            <w:bottom w:val="none" w:sz="0" w:space="0" w:color="auto"/>
            <w:right w:val="none" w:sz="0" w:space="0" w:color="auto"/>
          </w:divBdr>
        </w:div>
        <w:div w:id="1724714267">
          <w:marLeft w:val="0"/>
          <w:marRight w:val="0"/>
          <w:marTop w:val="0"/>
          <w:marBottom w:val="0"/>
          <w:divBdr>
            <w:top w:val="none" w:sz="0" w:space="0" w:color="auto"/>
            <w:left w:val="none" w:sz="0" w:space="0" w:color="auto"/>
            <w:bottom w:val="none" w:sz="0" w:space="0" w:color="auto"/>
            <w:right w:val="none" w:sz="0" w:space="0" w:color="auto"/>
          </w:divBdr>
        </w:div>
        <w:div w:id="1309166015">
          <w:marLeft w:val="0"/>
          <w:marRight w:val="0"/>
          <w:marTop w:val="0"/>
          <w:marBottom w:val="0"/>
          <w:divBdr>
            <w:top w:val="none" w:sz="0" w:space="0" w:color="auto"/>
            <w:left w:val="none" w:sz="0" w:space="0" w:color="auto"/>
            <w:bottom w:val="none" w:sz="0" w:space="0" w:color="auto"/>
            <w:right w:val="none" w:sz="0" w:space="0" w:color="auto"/>
          </w:divBdr>
        </w:div>
        <w:div w:id="1373379827">
          <w:marLeft w:val="0"/>
          <w:marRight w:val="0"/>
          <w:marTop w:val="0"/>
          <w:marBottom w:val="0"/>
          <w:divBdr>
            <w:top w:val="none" w:sz="0" w:space="0" w:color="auto"/>
            <w:left w:val="none" w:sz="0" w:space="0" w:color="auto"/>
            <w:bottom w:val="none" w:sz="0" w:space="0" w:color="auto"/>
            <w:right w:val="none" w:sz="0" w:space="0" w:color="auto"/>
          </w:divBdr>
        </w:div>
        <w:div w:id="435246718">
          <w:marLeft w:val="0"/>
          <w:marRight w:val="0"/>
          <w:marTop w:val="0"/>
          <w:marBottom w:val="0"/>
          <w:divBdr>
            <w:top w:val="none" w:sz="0" w:space="0" w:color="auto"/>
            <w:left w:val="none" w:sz="0" w:space="0" w:color="auto"/>
            <w:bottom w:val="none" w:sz="0" w:space="0" w:color="auto"/>
            <w:right w:val="none" w:sz="0" w:space="0" w:color="auto"/>
          </w:divBdr>
        </w:div>
        <w:div w:id="1226144177">
          <w:marLeft w:val="0"/>
          <w:marRight w:val="0"/>
          <w:marTop w:val="0"/>
          <w:marBottom w:val="0"/>
          <w:divBdr>
            <w:top w:val="none" w:sz="0" w:space="0" w:color="auto"/>
            <w:left w:val="none" w:sz="0" w:space="0" w:color="auto"/>
            <w:bottom w:val="none" w:sz="0" w:space="0" w:color="auto"/>
            <w:right w:val="none" w:sz="0" w:space="0" w:color="auto"/>
          </w:divBdr>
        </w:div>
        <w:div w:id="867184305">
          <w:marLeft w:val="0"/>
          <w:marRight w:val="0"/>
          <w:marTop w:val="0"/>
          <w:marBottom w:val="0"/>
          <w:divBdr>
            <w:top w:val="none" w:sz="0" w:space="0" w:color="auto"/>
            <w:left w:val="none" w:sz="0" w:space="0" w:color="auto"/>
            <w:bottom w:val="none" w:sz="0" w:space="0" w:color="auto"/>
            <w:right w:val="none" w:sz="0" w:space="0" w:color="auto"/>
          </w:divBdr>
        </w:div>
        <w:div w:id="1145243317">
          <w:marLeft w:val="0"/>
          <w:marRight w:val="0"/>
          <w:marTop w:val="0"/>
          <w:marBottom w:val="0"/>
          <w:divBdr>
            <w:top w:val="none" w:sz="0" w:space="0" w:color="auto"/>
            <w:left w:val="none" w:sz="0" w:space="0" w:color="auto"/>
            <w:bottom w:val="none" w:sz="0" w:space="0" w:color="auto"/>
            <w:right w:val="none" w:sz="0" w:space="0" w:color="auto"/>
          </w:divBdr>
        </w:div>
        <w:div w:id="1203706785">
          <w:marLeft w:val="0"/>
          <w:marRight w:val="0"/>
          <w:marTop w:val="0"/>
          <w:marBottom w:val="0"/>
          <w:divBdr>
            <w:top w:val="none" w:sz="0" w:space="0" w:color="auto"/>
            <w:left w:val="none" w:sz="0" w:space="0" w:color="auto"/>
            <w:bottom w:val="none" w:sz="0" w:space="0" w:color="auto"/>
            <w:right w:val="none" w:sz="0" w:space="0" w:color="auto"/>
          </w:divBdr>
        </w:div>
        <w:div w:id="233320104">
          <w:marLeft w:val="0"/>
          <w:marRight w:val="0"/>
          <w:marTop w:val="0"/>
          <w:marBottom w:val="0"/>
          <w:divBdr>
            <w:top w:val="none" w:sz="0" w:space="0" w:color="auto"/>
            <w:left w:val="none" w:sz="0" w:space="0" w:color="auto"/>
            <w:bottom w:val="none" w:sz="0" w:space="0" w:color="auto"/>
            <w:right w:val="none" w:sz="0" w:space="0" w:color="auto"/>
          </w:divBdr>
        </w:div>
        <w:div w:id="2067298397">
          <w:marLeft w:val="0"/>
          <w:marRight w:val="0"/>
          <w:marTop w:val="0"/>
          <w:marBottom w:val="0"/>
          <w:divBdr>
            <w:top w:val="none" w:sz="0" w:space="0" w:color="auto"/>
            <w:left w:val="none" w:sz="0" w:space="0" w:color="auto"/>
            <w:bottom w:val="none" w:sz="0" w:space="0" w:color="auto"/>
            <w:right w:val="none" w:sz="0" w:space="0" w:color="auto"/>
          </w:divBdr>
        </w:div>
        <w:div w:id="786849922">
          <w:marLeft w:val="0"/>
          <w:marRight w:val="0"/>
          <w:marTop w:val="0"/>
          <w:marBottom w:val="0"/>
          <w:divBdr>
            <w:top w:val="none" w:sz="0" w:space="0" w:color="auto"/>
            <w:left w:val="none" w:sz="0" w:space="0" w:color="auto"/>
            <w:bottom w:val="none" w:sz="0" w:space="0" w:color="auto"/>
            <w:right w:val="none" w:sz="0" w:space="0" w:color="auto"/>
          </w:divBdr>
        </w:div>
        <w:div w:id="2089964400">
          <w:marLeft w:val="0"/>
          <w:marRight w:val="0"/>
          <w:marTop w:val="0"/>
          <w:marBottom w:val="0"/>
          <w:divBdr>
            <w:top w:val="none" w:sz="0" w:space="0" w:color="auto"/>
            <w:left w:val="none" w:sz="0" w:space="0" w:color="auto"/>
            <w:bottom w:val="none" w:sz="0" w:space="0" w:color="auto"/>
            <w:right w:val="none" w:sz="0" w:space="0" w:color="auto"/>
          </w:divBdr>
        </w:div>
        <w:div w:id="353573798">
          <w:marLeft w:val="0"/>
          <w:marRight w:val="0"/>
          <w:marTop w:val="0"/>
          <w:marBottom w:val="0"/>
          <w:divBdr>
            <w:top w:val="none" w:sz="0" w:space="0" w:color="auto"/>
            <w:left w:val="none" w:sz="0" w:space="0" w:color="auto"/>
            <w:bottom w:val="none" w:sz="0" w:space="0" w:color="auto"/>
            <w:right w:val="none" w:sz="0" w:space="0" w:color="auto"/>
          </w:divBdr>
        </w:div>
        <w:div w:id="975912875">
          <w:marLeft w:val="0"/>
          <w:marRight w:val="0"/>
          <w:marTop w:val="0"/>
          <w:marBottom w:val="0"/>
          <w:divBdr>
            <w:top w:val="none" w:sz="0" w:space="0" w:color="auto"/>
            <w:left w:val="none" w:sz="0" w:space="0" w:color="auto"/>
            <w:bottom w:val="none" w:sz="0" w:space="0" w:color="auto"/>
            <w:right w:val="none" w:sz="0" w:space="0" w:color="auto"/>
          </w:divBdr>
        </w:div>
        <w:div w:id="282882193">
          <w:marLeft w:val="0"/>
          <w:marRight w:val="0"/>
          <w:marTop w:val="0"/>
          <w:marBottom w:val="0"/>
          <w:divBdr>
            <w:top w:val="none" w:sz="0" w:space="0" w:color="auto"/>
            <w:left w:val="none" w:sz="0" w:space="0" w:color="auto"/>
            <w:bottom w:val="none" w:sz="0" w:space="0" w:color="auto"/>
            <w:right w:val="none" w:sz="0" w:space="0" w:color="auto"/>
          </w:divBdr>
        </w:div>
        <w:div w:id="59599650">
          <w:marLeft w:val="0"/>
          <w:marRight w:val="0"/>
          <w:marTop w:val="0"/>
          <w:marBottom w:val="0"/>
          <w:divBdr>
            <w:top w:val="none" w:sz="0" w:space="0" w:color="auto"/>
            <w:left w:val="none" w:sz="0" w:space="0" w:color="auto"/>
            <w:bottom w:val="none" w:sz="0" w:space="0" w:color="auto"/>
            <w:right w:val="none" w:sz="0" w:space="0" w:color="auto"/>
          </w:divBdr>
        </w:div>
        <w:div w:id="578441458">
          <w:marLeft w:val="0"/>
          <w:marRight w:val="0"/>
          <w:marTop w:val="0"/>
          <w:marBottom w:val="0"/>
          <w:divBdr>
            <w:top w:val="none" w:sz="0" w:space="0" w:color="auto"/>
            <w:left w:val="none" w:sz="0" w:space="0" w:color="auto"/>
            <w:bottom w:val="none" w:sz="0" w:space="0" w:color="auto"/>
            <w:right w:val="none" w:sz="0" w:space="0" w:color="auto"/>
          </w:divBdr>
        </w:div>
        <w:div w:id="1788965157">
          <w:marLeft w:val="0"/>
          <w:marRight w:val="0"/>
          <w:marTop w:val="0"/>
          <w:marBottom w:val="0"/>
          <w:divBdr>
            <w:top w:val="none" w:sz="0" w:space="0" w:color="auto"/>
            <w:left w:val="none" w:sz="0" w:space="0" w:color="auto"/>
            <w:bottom w:val="none" w:sz="0" w:space="0" w:color="auto"/>
            <w:right w:val="none" w:sz="0" w:space="0" w:color="auto"/>
          </w:divBdr>
        </w:div>
        <w:div w:id="1038167183">
          <w:marLeft w:val="0"/>
          <w:marRight w:val="0"/>
          <w:marTop w:val="0"/>
          <w:marBottom w:val="0"/>
          <w:divBdr>
            <w:top w:val="none" w:sz="0" w:space="0" w:color="auto"/>
            <w:left w:val="none" w:sz="0" w:space="0" w:color="auto"/>
            <w:bottom w:val="none" w:sz="0" w:space="0" w:color="auto"/>
            <w:right w:val="none" w:sz="0" w:space="0" w:color="auto"/>
          </w:divBdr>
        </w:div>
        <w:div w:id="1593797">
          <w:marLeft w:val="0"/>
          <w:marRight w:val="0"/>
          <w:marTop w:val="0"/>
          <w:marBottom w:val="0"/>
          <w:divBdr>
            <w:top w:val="none" w:sz="0" w:space="0" w:color="auto"/>
            <w:left w:val="none" w:sz="0" w:space="0" w:color="auto"/>
            <w:bottom w:val="none" w:sz="0" w:space="0" w:color="auto"/>
            <w:right w:val="none" w:sz="0" w:space="0" w:color="auto"/>
          </w:divBdr>
        </w:div>
        <w:div w:id="60057179">
          <w:marLeft w:val="0"/>
          <w:marRight w:val="0"/>
          <w:marTop w:val="0"/>
          <w:marBottom w:val="0"/>
          <w:divBdr>
            <w:top w:val="none" w:sz="0" w:space="0" w:color="auto"/>
            <w:left w:val="none" w:sz="0" w:space="0" w:color="auto"/>
            <w:bottom w:val="none" w:sz="0" w:space="0" w:color="auto"/>
            <w:right w:val="none" w:sz="0" w:space="0" w:color="auto"/>
          </w:divBdr>
        </w:div>
        <w:div w:id="1633975848">
          <w:marLeft w:val="0"/>
          <w:marRight w:val="0"/>
          <w:marTop w:val="0"/>
          <w:marBottom w:val="0"/>
          <w:divBdr>
            <w:top w:val="none" w:sz="0" w:space="0" w:color="auto"/>
            <w:left w:val="none" w:sz="0" w:space="0" w:color="auto"/>
            <w:bottom w:val="none" w:sz="0" w:space="0" w:color="auto"/>
            <w:right w:val="none" w:sz="0" w:space="0" w:color="auto"/>
          </w:divBdr>
        </w:div>
        <w:div w:id="26175608">
          <w:marLeft w:val="0"/>
          <w:marRight w:val="0"/>
          <w:marTop w:val="0"/>
          <w:marBottom w:val="0"/>
          <w:divBdr>
            <w:top w:val="none" w:sz="0" w:space="0" w:color="auto"/>
            <w:left w:val="none" w:sz="0" w:space="0" w:color="auto"/>
            <w:bottom w:val="none" w:sz="0" w:space="0" w:color="auto"/>
            <w:right w:val="none" w:sz="0" w:space="0" w:color="auto"/>
          </w:divBdr>
        </w:div>
        <w:div w:id="1536457516">
          <w:marLeft w:val="0"/>
          <w:marRight w:val="0"/>
          <w:marTop w:val="0"/>
          <w:marBottom w:val="0"/>
          <w:divBdr>
            <w:top w:val="none" w:sz="0" w:space="0" w:color="auto"/>
            <w:left w:val="none" w:sz="0" w:space="0" w:color="auto"/>
            <w:bottom w:val="none" w:sz="0" w:space="0" w:color="auto"/>
            <w:right w:val="none" w:sz="0" w:space="0" w:color="auto"/>
          </w:divBdr>
        </w:div>
        <w:div w:id="2029747994">
          <w:marLeft w:val="0"/>
          <w:marRight w:val="0"/>
          <w:marTop w:val="0"/>
          <w:marBottom w:val="0"/>
          <w:divBdr>
            <w:top w:val="none" w:sz="0" w:space="0" w:color="auto"/>
            <w:left w:val="none" w:sz="0" w:space="0" w:color="auto"/>
            <w:bottom w:val="none" w:sz="0" w:space="0" w:color="auto"/>
            <w:right w:val="none" w:sz="0" w:space="0" w:color="auto"/>
          </w:divBdr>
        </w:div>
        <w:div w:id="1083335904">
          <w:marLeft w:val="0"/>
          <w:marRight w:val="0"/>
          <w:marTop w:val="0"/>
          <w:marBottom w:val="0"/>
          <w:divBdr>
            <w:top w:val="none" w:sz="0" w:space="0" w:color="auto"/>
            <w:left w:val="none" w:sz="0" w:space="0" w:color="auto"/>
            <w:bottom w:val="none" w:sz="0" w:space="0" w:color="auto"/>
            <w:right w:val="none" w:sz="0" w:space="0" w:color="auto"/>
          </w:divBdr>
        </w:div>
        <w:div w:id="2119181497">
          <w:marLeft w:val="0"/>
          <w:marRight w:val="0"/>
          <w:marTop w:val="0"/>
          <w:marBottom w:val="0"/>
          <w:divBdr>
            <w:top w:val="none" w:sz="0" w:space="0" w:color="auto"/>
            <w:left w:val="none" w:sz="0" w:space="0" w:color="auto"/>
            <w:bottom w:val="none" w:sz="0" w:space="0" w:color="auto"/>
            <w:right w:val="none" w:sz="0" w:space="0" w:color="auto"/>
          </w:divBdr>
        </w:div>
        <w:div w:id="1797064712">
          <w:marLeft w:val="0"/>
          <w:marRight w:val="0"/>
          <w:marTop w:val="0"/>
          <w:marBottom w:val="0"/>
          <w:divBdr>
            <w:top w:val="none" w:sz="0" w:space="0" w:color="auto"/>
            <w:left w:val="none" w:sz="0" w:space="0" w:color="auto"/>
            <w:bottom w:val="none" w:sz="0" w:space="0" w:color="auto"/>
            <w:right w:val="none" w:sz="0" w:space="0" w:color="auto"/>
          </w:divBdr>
        </w:div>
        <w:div w:id="908923070">
          <w:marLeft w:val="0"/>
          <w:marRight w:val="0"/>
          <w:marTop w:val="0"/>
          <w:marBottom w:val="0"/>
          <w:divBdr>
            <w:top w:val="none" w:sz="0" w:space="0" w:color="auto"/>
            <w:left w:val="none" w:sz="0" w:space="0" w:color="auto"/>
            <w:bottom w:val="none" w:sz="0" w:space="0" w:color="auto"/>
            <w:right w:val="none" w:sz="0" w:space="0" w:color="auto"/>
          </w:divBdr>
        </w:div>
        <w:div w:id="1561092643">
          <w:marLeft w:val="0"/>
          <w:marRight w:val="0"/>
          <w:marTop w:val="0"/>
          <w:marBottom w:val="0"/>
          <w:divBdr>
            <w:top w:val="none" w:sz="0" w:space="0" w:color="auto"/>
            <w:left w:val="none" w:sz="0" w:space="0" w:color="auto"/>
            <w:bottom w:val="none" w:sz="0" w:space="0" w:color="auto"/>
            <w:right w:val="none" w:sz="0" w:space="0" w:color="auto"/>
          </w:divBdr>
        </w:div>
        <w:div w:id="2065180013">
          <w:marLeft w:val="0"/>
          <w:marRight w:val="0"/>
          <w:marTop w:val="0"/>
          <w:marBottom w:val="0"/>
          <w:divBdr>
            <w:top w:val="none" w:sz="0" w:space="0" w:color="auto"/>
            <w:left w:val="none" w:sz="0" w:space="0" w:color="auto"/>
            <w:bottom w:val="none" w:sz="0" w:space="0" w:color="auto"/>
            <w:right w:val="none" w:sz="0" w:space="0" w:color="auto"/>
          </w:divBdr>
        </w:div>
        <w:div w:id="1732652473">
          <w:marLeft w:val="0"/>
          <w:marRight w:val="0"/>
          <w:marTop w:val="0"/>
          <w:marBottom w:val="0"/>
          <w:divBdr>
            <w:top w:val="none" w:sz="0" w:space="0" w:color="auto"/>
            <w:left w:val="none" w:sz="0" w:space="0" w:color="auto"/>
            <w:bottom w:val="none" w:sz="0" w:space="0" w:color="auto"/>
            <w:right w:val="none" w:sz="0" w:space="0" w:color="auto"/>
          </w:divBdr>
        </w:div>
        <w:div w:id="938873793">
          <w:marLeft w:val="0"/>
          <w:marRight w:val="0"/>
          <w:marTop w:val="0"/>
          <w:marBottom w:val="0"/>
          <w:divBdr>
            <w:top w:val="none" w:sz="0" w:space="0" w:color="auto"/>
            <w:left w:val="none" w:sz="0" w:space="0" w:color="auto"/>
            <w:bottom w:val="none" w:sz="0" w:space="0" w:color="auto"/>
            <w:right w:val="none" w:sz="0" w:space="0" w:color="auto"/>
          </w:divBdr>
        </w:div>
        <w:div w:id="1642812040">
          <w:marLeft w:val="0"/>
          <w:marRight w:val="0"/>
          <w:marTop w:val="0"/>
          <w:marBottom w:val="0"/>
          <w:divBdr>
            <w:top w:val="none" w:sz="0" w:space="0" w:color="auto"/>
            <w:left w:val="none" w:sz="0" w:space="0" w:color="auto"/>
            <w:bottom w:val="none" w:sz="0" w:space="0" w:color="auto"/>
            <w:right w:val="none" w:sz="0" w:space="0" w:color="auto"/>
          </w:divBdr>
        </w:div>
        <w:div w:id="1239245855">
          <w:marLeft w:val="0"/>
          <w:marRight w:val="0"/>
          <w:marTop w:val="0"/>
          <w:marBottom w:val="0"/>
          <w:divBdr>
            <w:top w:val="none" w:sz="0" w:space="0" w:color="auto"/>
            <w:left w:val="none" w:sz="0" w:space="0" w:color="auto"/>
            <w:bottom w:val="none" w:sz="0" w:space="0" w:color="auto"/>
            <w:right w:val="none" w:sz="0" w:space="0" w:color="auto"/>
          </w:divBdr>
        </w:div>
        <w:div w:id="401876040">
          <w:marLeft w:val="0"/>
          <w:marRight w:val="0"/>
          <w:marTop w:val="0"/>
          <w:marBottom w:val="0"/>
          <w:divBdr>
            <w:top w:val="none" w:sz="0" w:space="0" w:color="auto"/>
            <w:left w:val="none" w:sz="0" w:space="0" w:color="auto"/>
            <w:bottom w:val="none" w:sz="0" w:space="0" w:color="auto"/>
            <w:right w:val="none" w:sz="0" w:space="0" w:color="auto"/>
          </w:divBdr>
        </w:div>
        <w:div w:id="1810782977">
          <w:marLeft w:val="0"/>
          <w:marRight w:val="0"/>
          <w:marTop w:val="0"/>
          <w:marBottom w:val="0"/>
          <w:divBdr>
            <w:top w:val="none" w:sz="0" w:space="0" w:color="auto"/>
            <w:left w:val="none" w:sz="0" w:space="0" w:color="auto"/>
            <w:bottom w:val="none" w:sz="0" w:space="0" w:color="auto"/>
            <w:right w:val="none" w:sz="0" w:space="0" w:color="auto"/>
          </w:divBdr>
        </w:div>
        <w:div w:id="1715424902">
          <w:marLeft w:val="0"/>
          <w:marRight w:val="0"/>
          <w:marTop w:val="0"/>
          <w:marBottom w:val="0"/>
          <w:divBdr>
            <w:top w:val="none" w:sz="0" w:space="0" w:color="auto"/>
            <w:left w:val="none" w:sz="0" w:space="0" w:color="auto"/>
            <w:bottom w:val="none" w:sz="0" w:space="0" w:color="auto"/>
            <w:right w:val="none" w:sz="0" w:space="0" w:color="auto"/>
          </w:divBdr>
        </w:div>
        <w:div w:id="198586413">
          <w:marLeft w:val="0"/>
          <w:marRight w:val="0"/>
          <w:marTop w:val="0"/>
          <w:marBottom w:val="0"/>
          <w:divBdr>
            <w:top w:val="none" w:sz="0" w:space="0" w:color="auto"/>
            <w:left w:val="none" w:sz="0" w:space="0" w:color="auto"/>
            <w:bottom w:val="none" w:sz="0" w:space="0" w:color="auto"/>
            <w:right w:val="none" w:sz="0" w:space="0" w:color="auto"/>
          </w:divBdr>
        </w:div>
        <w:div w:id="1189564060">
          <w:marLeft w:val="0"/>
          <w:marRight w:val="0"/>
          <w:marTop w:val="0"/>
          <w:marBottom w:val="0"/>
          <w:divBdr>
            <w:top w:val="none" w:sz="0" w:space="0" w:color="auto"/>
            <w:left w:val="none" w:sz="0" w:space="0" w:color="auto"/>
            <w:bottom w:val="none" w:sz="0" w:space="0" w:color="auto"/>
            <w:right w:val="none" w:sz="0" w:space="0" w:color="auto"/>
          </w:divBdr>
        </w:div>
        <w:div w:id="1203982387">
          <w:marLeft w:val="0"/>
          <w:marRight w:val="0"/>
          <w:marTop w:val="0"/>
          <w:marBottom w:val="0"/>
          <w:divBdr>
            <w:top w:val="none" w:sz="0" w:space="0" w:color="auto"/>
            <w:left w:val="none" w:sz="0" w:space="0" w:color="auto"/>
            <w:bottom w:val="none" w:sz="0" w:space="0" w:color="auto"/>
            <w:right w:val="none" w:sz="0" w:space="0" w:color="auto"/>
          </w:divBdr>
        </w:div>
        <w:div w:id="1613393093">
          <w:marLeft w:val="0"/>
          <w:marRight w:val="0"/>
          <w:marTop w:val="0"/>
          <w:marBottom w:val="0"/>
          <w:divBdr>
            <w:top w:val="none" w:sz="0" w:space="0" w:color="auto"/>
            <w:left w:val="none" w:sz="0" w:space="0" w:color="auto"/>
            <w:bottom w:val="none" w:sz="0" w:space="0" w:color="auto"/>
            <w:right w:val="none" w:sz="0" w:space="0" w:color="auto"/>
          </w:divBdr>
        </w:div>
        <w:div w:id="2072726642">
          <w:marLeft w:val="0"/>
          <w:marRight w:val="0"/>
          <w:marTop w:val="0"/>
          <w:marBottom w:val="0"/>
          <w:divBdr>
            <w:top w:val="none" w:sz="0" w:space="0" w:color="auto"/>
            <w:left w:val="none" w:sz="0" w:space="0" w:color="auto"/>
            <w:bottom w:val="none" w:sz="0" w:space="0" w:color="auto"/>
            <w:right w:val="none" w:sz="0" w:space="0" w:color="auto"/>
          </w:divBdr>
        </w:div>
        <w:div w:id="1342851004">
          <w:marLeft w:val="0"/>
          <w:marRight w:val="0"/>
          <w:marTop w:val="0"/>
          <w:marBottom w:val="0"/>
          <w:divBdr>
            <w:top w:val="none" w:sz="0" w:space="0" w:color="auto"/>
            <w:left w:val="none" w:sz="0" w:space="0" w:color="auto"/>
            <w:bottom w:val="none" w:sz="0" w:space="0" w:color="auto"/>
            <w:right w:val="none" w:sz="0" w:space="0" w:color="auto"/>
          </w:divBdr>
        </w:div>
        <w:div w:id="481625417">
          <w:marLeft w:val="0"/>
          <w:marRight w:val="0"/>
          <w:marTop w:val="0"/>
          <w:marBottom w:val="0"/>
          <w:divBdr>
            <w:top w:val="none" w:sz="0" w:space="0" w:color="auto"/>
            <w:left w:val="none" w:sz="0" w:space="0" w:color="auto"/>
            <w:bottom w:val="none" w:sz="0" w:space="0" w:color="auto"/>
            <w:right w:val="none" w:sz="0" w:space="0" w:color="auto"/>
          </w:divBdr>
        </w:div>
        <w:div w:id="1489906205">
          <w:marLeft w:val="0"/>
          <w:marRight w:val="0"/>
          <w:marTop w:val="0"/>
          <w:marBottom w:val="0"/>
          <w:divBdr>
            <w:top w:val="none" w:sz="0" w:space="0" w:color="auto"/>
            <w:left w:val="none" w:sz="0" w:space="0" w:color="auto"/>
            <w:bottom w:val="none" w:sz="0" w:space="0" w:color="auto"/>
            <w:right w:val="none" w:sz="0" w:space="0" w:color="auto"/>
          </w:divBdr>
        </w:div>
        <w:div w:id="701245168">
          <w:marLeft w:val="0"/>
          <w:marRight w:val="0"/>
          <w:marTop w:val="0"/>
          <w:marBottom w:val="0"/>
          <w:divBdr>
            <w:top w:val="none" w:sz="0" w:space="0" w:color="auto"/>
            <w:left w:val="none" w:sz="0" w:space="0" w:color="auto"/>
            <w:bottom w:val="none" w:sz="0" w:space="0" w:color="auto"/>
            <w:right w:val="none" w:sz="0" w:space="0" w:color="auto"/>
          </w:divBdr>
        </w:div>
        <w:div w:id="1763800546">
          <w:marLeft w:val="0"/>
          <w:marRight w:val="0"/>
          <w:marTop w:val="0"/>
          <w:marBottom w:val="0"/>
          <w:divBdr>
            <w:top w:val="none" w:sz="0" w:space="0" w:color="auto"/>
            <w:left w:val="none" w:sz="0" w:space="0" w:color="auto"/>
            <w:bottom w:val="none" w:sz="0" w:space="0" w:color="auto"/>
            <w:right w:val="none" w:sz="0" w:space="0" w:color="auto"/>
          </w:divBdr>
        </w:div>
        <w:div w:id="188375911">
          <w:marLeft w:val="0"/>
          <w:marRight w:val="0"/>
          <w:marTop w:val="0"/>
          <w:marBottom w:val="0"/>
          <w:divBdr>
            <w:top w:val="none" w:sz="0" w:space="0" w:color="auto"/>
            <w:left w:val="none" w:sz="0" w:space="0" w:color="auto"/>
            <w:bottom w:val="none" w:sz="0" w:space="0" w:color="auto"/>
            <w:right w:val="none" w:sz="0" w:space="0" w:color="auto"/>
          </w:divBdr>
        </w:div>
        <w:div w:id="150223267">
          <w:marLeft w:val="0"/>
          <w:marRight w:val="0"/>
          <w:marTop w:val="0"/>
          <w:marBottom w:val="0"/>
          <w:divBdr>
            <w:top w:val="none" w:sz="0" w:space="0" w:color="auto"/>
            <w:left w:val="none" w:sz="0" w:space="0" w:color="auto"/>
            <w:bottom w:val="none" w:sz="0" w:space="0" w:color="auto"/>
            <w:right w:val="none" w:sz="0" w:space="0" w:color="auto"/>
          </w:divBdr>
        </w:div>
        <w:div w:id="1043090522">
          <w:marLeft w:val="0"/>
          <w:marRight w:val="0"/>
          <w:marTop w:val="0"/>
          <w:marBottom w:val="0"/>
          <w:divBdr>
            <w:top w:val="none" w:sz="0" w:space="0" w:color="auto"/>
            <w:left w:val="none" w:sz="0" w:space="0" w:color="auto"/>
            <w:bottom w:val="none" w:sz="0" w:space="0" w:color="auto"/>
            <w:right w:val="none" w:sz="0" w:space="0" w:color="auto"/>
          </w:divBdr>
        </w:div>
        <w:div w:id="989021943">
          <w:marLeft w:val="0"/>
          <w:marRight w:val="0"/>
          <w:marTop w:val="0"/>
          <w:marBottom w:val="0"/>
          <w:divBdr>
            <w:top w:val="none" w:sz="0" w:space="0" w:color="auto"/>
            <w:left w:val="none" w:sz="0" w:space="0" w:color="auto"/>
            <w:bottom w:val="none" w:sz="0" w:space="0" w:color="auto"/>
            <w:right w:val="none" w:sz="0" w:space="0" w:color="auto"/>
          </w:divBdr>
        </w:div>
        <w:div w:id="445655599">
          <w:marLeft w:val="0"/>
          <w:marRight w:val="0"/>
          <w:marTop w:val="0"/>
          <w:marBottom w:val="0"/>
          <w:divBdr>
            <w:top w:val="none" w:sz="0" w:space="0" w:color="auto"/>
            <w:left w:val="none" w:sz="0" w:space="0" w:color="auto"/>
            <w:bottom w:val="none" w:sz="0" w:space="0" w:color="auto"/>
            <w:right w:val="none" w:sz="0" w:space="0" w:color="auto"/>
          </w:divBdr>
        </w:div>
        <w:div w:id="1926764201">
          <w:marLeft w:val="0"/>
          <w:marRight w:val="0"/>
          <w:marTop w:val="0"/>
          <w:marBottom w:val="0"/>
          <w:divBdr>
            <w:top w:val="none" w:sz="0" w:space="0" w:color="auto"/>
            <w:left w:val="none" w:sz="0" w:space="0" w:color="auto"/>
            <w:bottom w:val="none" w:sz="0" w:space="0" w:color="auto"/>
            <w:right w:val="none" w:sz="0" w:space="0" w:color="auto"/>
          </w:divBdr>
        </w:div>
        <w:div w:id="1372654852">
          <w:marLeft w:val="0"/>
          <w:marRight w:val="0"/>
          <w:marTop w:val="0"/>
          <w:marBottom w:val="0"/>
          <w:divBdr>
            <w:top w:val="none" w:sz="0" w:space="0" w:color="auto"/>
            <w:left w:val="none" w:sz="0" w:space="0" w:color="auto"/>
            <w:bottom w:val="none" w:sz="0" w:space="0" w:color="auto"/>
            <w:right w:val="none" w:sz="0" w:space="0" w:color="auto"/>
          </w:divBdr>
        </w:div>
        <w:div w:id="1307248393">
          <w:marLeft w:val="0"/>
          <w:marRight w:val="0"/>
          <w:marTop w:val="0"/>
          <w:marBottom w:val="0"/>
          <w:divBdr>
            <w:top w:val="none" w:sz="0" w:space="0" w:color="auto"/>
            <w:left w:val="none" w:sz="0" w:space="0" w:color="auto"/>
            <w:bottom w:val="none" w:sz="0" w:space="0" w:color="auto"/>
            <w:right w:val="none" w:sz="0" w:space="0" w:color="auto"/>
          </w:divBdr>
        </w:div>
        <w:div w:id="2025938241">
          <w:marLeft w:val="0"/>
          <w:marRight w:val="0"/>
          <w:marTop w:val="0"/>
          <w:marBottom w:val="0"/>
          <w:divBdr>
            <w:top w:val="none" w:sz="0" w:space="0" w:color="auto"/>
            <w:left w:val="none" w:sz="0" w:space="0" w:color="auto"/>
            <w:bottom w:val="none" w:sz="0" w:space="0" w:color="auto"/>
            <w:right w:val="none" w:sz="0" w:space="0" w:color="auto"/>
          </w:divBdr>
        </w:div>
        <w:div w:id="865603348">
          <w:marLeft w:val="0"/>
          <w:marRight w:val="0"/>
          <w:marTop w:val="0"/>
          <w:marBottom w:val="0"/>
          <w:divBdr>
            <w:top w:val="none" w:sz="0" w:space="0" w:color="auto"/>
            <w:left w:val="none" w:sz="0" w:space="0" w:color="auto"/>
            <w:bottom w:val="none" w:sz="0" w:space="0" w:color="auto"/>
            <w:right w:val="none" w:sz="0" w:space="0" w:color="auto"/>
          </w:divBdr>
        </w:div>
        <w:div w:id="2109151254">
          <w:marLeft w:val="0"/>
          <w:marRight w:val="0"/>
          <w:marTop w:val="0"/>
          <w:marBottom w:val="0"/>
          <w:divBdr>
            <w:top w:val="none" w:sz="0" w:space="0" w:color="auto"/>
            <w:left w:val="none" w:sz="0" w:space="0" w:color="auto"/>
            <w:bottom w:val="none" w:sz="0" w:space="0" w:color="auto"/>
            <w:right w:val="none" w:sz="0" w:space="0" w:color="auto"/>
          </w:divBdr>
        </w:div>
        <w:div w:id="11499549">
          <w:marLeft w:val="0"/>
          <w:marRight w:val="0"/>
          <w:marTop w:val="0"/>
          <w:marBottom w:val="0"/>
          <w:divBdr>
            <w:top w:val="none" w:sz="0" w:space="0" w:color="auto"/>
            <w:left w:val="none" w:sz="0" w:space="0" w:color="auto"/>
            <w:bottom w:val="none" w:sz="0" w:space="0" w:color="auto"/>
            <w:right w:val="none" w:sz="0" w:space="0" w:color="auto"/>
          </w:divBdr>
        </w:div>
        <w:div w:id="163395738">
          <w:marLeft w:val="0"/>
          <w:marRight w:val="0"/>
          <w:marTop w:val="0"/>
          <w:marBottom w:val="0"/>
          <w:divBdr>
            <w:top w:val="none" w:sz="0" w:space="0" w:color="auto"/>
            <w:left w:val="none" w:sz="0" w:space="0" w:color="auto"/>
            <w:bottom w:val="none" w:sz="0" w:space="0" w:color="auto"/>
            <w:right w:val="none" w:sz="0" w:space="0" w:color="auto"/>
          </w:divBdr>
        </w:div>
        <w:div w:id="142503477">
          <w:marLeft w:val="0"/>
          <w:marRight w:val="0"/>
          <w:marTop w:val="0"/>
          <w:marBottom w:val="0"/>
          <w:divBdr>
            <w:top w:val="none" w:sz="0" w:space="0" w:color="auto"/>
            <w:left w:val="none" w:sz="0" w:space="0" w:color="auto"/>
            <w:bottom w:val="none" w:sz="0" w:space="0" w:color="auto"/>
            <w:right w:val="none" w:sz="0" w:space="0" w:color="auto"/>
          </w:divBdr>
        </w:div>
        <w:div w:id="205680910">
          <w:marLeft w:val="0"/>
          <w:marRight w:val="0"/>
          <w:marTop w:val="0"/>
          <w:marBottom w:val="0"/>
          <w:divBdr>
            <w:top w:val="none" w:sz="0" w:space="0" w:color="auto"/>
            <w:left w:val="none" w:sz="0" w:space="0" w:color="auto"/>
            <w:bottom w:val="none" w:sz="0" w:space="0" w:color="auto"/>
            <w:right w:val="none" w:sz="0" w:space="0" w:color="auto"/>
          </w:divBdr>
        </w:div>
        <w:div w:id="1517965869">
          <w:marLeft w:val="0"/>
          <w:marRight w:val="0"/>
          <w:marTop w:val="0"/>
          <w:marBottom w:val="0"/>
          <w:divBdr>
            <w:top w:val="none" w:sz="0" w:space="0" w:color="auto"/>
            <w:left w:val="none" w:sz="0" w:space="0" w:color="auto"/>
            <w:bottom w:val="none" w:sz="0" w:space="0" w:color="auto"/>
            <w:right w:val="none" w:sz="0" w:space="0" w:color="auto"/>
          </w:divBdr>
        </w:div>
        <w:div w:id="575356558">
          <w:marLeft w:val="0"/>
          <w:marRight w:val="0"/>
          <w:marTop w:val="0"/>
          <w:marBottom w:val="0"/>
          <w:divBdr>
            <w:top w:val="none" w:sz="0" w:space="0" w:color="auto"/>
            <w:left w:val="none" w:sz="0" w:space="0" w:color="auto"/>
            <w:bottom w:val="none" w:sz="0" w:space="0" w:color="auto"/>
            <w:right w:val="none" w:sz="0" w:space="0" w:color="auto"/>
          </w:divBdr>
        </w:div>
        <w:div w:id="1525750960">
          <w:marLeft w:val="0"/>
          <w:marRight w:val="0"/>
          <w:marTop w:val="0"/>
          <w:marBottom w:val="0"/>
          <w:divBdr>
            <w:top w:val="none" w:sz="0" w:space="0" w:color="auto"/>
            <w:left w:val="none" w:sz="0" w:space="0" w:color="auto"/>
            <w:bottom w:val="none" w:sz="0" w:space="0" w:color="auto"/>
            <w:right w:val="none" w:sz="0" w:space="0" w:color="auto"/>
          </w:divBdr>
        </w:div>
        <w:div w:id="379982273">
          <w:marLeft w:val="0"/>
          <w:marRight w:val="0"/>
          <w:marTop w:val="0"/>
          <w:marBottom w:val="0"/>
          <w:divBdr>
            <w:top w:val="none" w:sz="0" w:space="0" w:color="auto"/>
            <w:left w:val="none" w:sz="0" w:space="0" w:color="auto"/>
            <w:bottom w:val="none" w:sz="0" w:space="0" w:color="auto"/>
            <w:right w:val="none" w:sz="0" w:space="0" w:color="auto"/>
          </w:divBdr>
        </w:div>
        <w:div w:id="861359006">
          <w:marLeft w:val="0"/>
          <w:marRight w:val="0"/>
          <w:marTop w:val="0"/>
          <w:marBottom w:val="0"/>
          <w:divBdr>
            <w:top w:val="none" w:sz="0" w:space="0" w:color="auto"/>
            <w:left w:val="none" w:sz="0" w:space="0" w:color="auto"/>
            <w:bottom w:val="none" w:sz="0" w:space="0" w:color="auto"/>
            <w:right w:val="none" w:sz="0" w:space="0" w:color="auto"/>
          </w:divBdr>
        </w:div>
        <w:div w:id="2101829757">
          <w:marLeft w:val="0"/>
          <w:marRight w:val="0"/>
          <w:marTop w:val="0"/>
          <w:marBottom w:val="0"/>
          <w:divBdr>
            <w:top w:val="none" w:sz="0" w:space="0" w:color="auto"/>
            <w:left w:val="none" w:sz="0" w:space="0" w:color="auto"/>
            <w:bottom w:val="none" w:sz="0" w:space="0" w:color="auto"/>
            <w:right w:val="none" w:sz="0" w:space="0" w:color="auto"/>
          </w:divBdr>
        </w:div>
        <w:div w:id="1352027402">
          <w:marLeft w:val="0"/>
          <w:marRight w:val="0"/>
          <w:marTop w:val="0"/>
          <w:marBottom w:val="0"/>
          <w:divBdr>
            <w:top w:val="none" w:sz="0" w:space="0" w:color="auto"/>
            <w:left w:val="none" w:sz="0" w:space="0" w:color="auto"/>
            <w:bottom w:val="none" w:sz="0" w:space="0" w:color="auto"/>
            <w:right w:val="none" w:sz="0" w:space="0" w:color="auto"/>
          </w:divBdr>
        </w:div>
        <w:div w:id="413429582">
          <w:marLeft w:val="0"/>
          <w:marRight w:val="0"/>
          <w:marTop w:val="0"/>
          <w:marBottom w:val="0"/>
          <w:divBdr>
            <w:top w:val="none" w:sz="0" w:space="0" w:color="auto"/>
            <w:left w:val="none" w:sz="0" w:space="0" w:color="auto"/>
            <w:bottom w:val="none" w:sz="0" w:space="0" w:color="auto"/>
            <w:right w:val="none" w:sz="0" w:space="0" w:color="auto"/>
          </w:divBdr>
        </w:div>
        <w:div w:id="789394936">
          <w:marLeft w:val="0"/>
          <w:marRight w:val="0"/>
          <w:marTop w:val="0"/>
          <w:marBottom w:val="0"/>
          <w:divBdr>
            <w:top w:val="none" w:sz="0" w:space="0" w:color="auto"/>
            <w:left w:val="none" w:sz="0" w:space="0" w:color="auto"/>
            <w:bottom w:val="none" w:sz="0" w:space="0" w:color="auto"/>
            <w:right w:val="none" w:sz="0" w:space="0" w:color="auto"/>
          </w:divBdr>
        </w:div>
        <w:div w:id="2130510330">
          <w:marLeft w:val="0"/>
          <w:marRight w:val="0"/>
          <w:marTop w:val="0"/>
          <w:marBottom w:val="0"/>
          <w:divBdr>
            <w:top w:val="none" w:sz="0" w:space="0" w:color="auto"/>
            <w:left w:val="none" w:sz="0" w:space="0" w:color="auto"/>
            <w:bottom w:val="none" w:sz="0" w:space="0" w:color="auto"/>
            <w:right w:val="none" w:sz="0" w:space="0" w:color="auto"/>
          </w:divBdr>
        </w:div>
        <w:div w:id="1561551654">
          <w:marLeft w:val="0"/>
          <w:marRight w:val="0"/>
          <w:marTop w:val="0"/>
          <w:marBottom w:val="0"/>
          <w:divBdr>
            <w:top w:val="none" w:sz="0" w:space="0" w:color="auto"/>
            <w:left w:val="none" w:sz="0" w:space="0" w:color="auto"/>
            <w:bottom w:val="none" w:sz="0" w:space="0" w:color="auto"/>
            <w:right w:val="none" w:sz="0" w:space="0" w:color="auto"/>
          </w:divBdr>
        </w:div>
        <w:div w:id="1478843678">
          <w:marLeft w:val="0"/>
          <w:marRight w:val="0"/>
          <w:marTop w:val="0"/>
          <w:marBottom w:val="0"/>
          <w:divBdr>
            <w:top w:val="none" w:sz="0" w:space="0" w:color="auto"/>
            <w:left w:val="none" w:sz="0" w:space="0" w:color="auto"/>
            <w:bottom w:val="none" w:sz="0" w:space="0" w:color="auto"/>
            <w:right w:val="none" w:sz="0" w:space="0" w:color="auto"/>
          </w:divBdr>
        </w:div>
        <w:div w:id="1885675921">
          <w:marLeft w:val="0"/>
          <w:marRight w:val="0"/>
          <w:marTop w:val="0"/>
          <w:marBottom w:val="0"/>
          <w:divBdr>
            <w:top w:val="none" w:sz="0" w:space="0" w:color="auto"/>
            <w:left w:val="none" w:sz="0" w:space="0" w:color="auto"/>
            <w:bottom w:val="none" w:sz="0" w:space="0" w:color="auto"/>
            <w:right w:val="none" w:sz="0" w:space="0" w:color="auto"/>
          </w:divBdr>
        </w:div>
        <w:div w:id="1085686644">
          <w:marLeft w:val="0"/>
          <w:marRight w:val="0"/>
          <w:marTop w:val="0"/>
          <w:marBottom w:val="0"/>
          <w:divBdr>
            <w:top w:val="none" w:sz="0" w:space="0" w:color="auto"/>
            <w:left w:val="none" w:sz="0" w:space="0" w:color="auto"/>
            <w:bottom w:val="none" w:sz="0" w:space="0" w:color="auto"/>
            <w:right w:val="none" w:sz="0" w:space="0" w:color="auto"/>
          </w:divBdr>
        </w:div>
        <w:div w:id="1483765751">
          <w:marLeft w:val="0"/>
          <w:marRight w:val="0"/>
          <w:marTop w:val="0"/>
          <w:marBottom w:val="0"/>
          <w:divBdr>
            <w:top w:val="none" w:sz="0" w:space="0" w:color="auto"/>
            <w:left w:val="none" w:sz="0" w:space="0" w:color="auto"/>
            <w:bottom w:val="none" w:sz="0" w:space="0" w:color="auto"/>
            <w:right w:val="none" w:sz="0" w:space="0" w:color="auto"/>
          </w:divBdr>
        </w:div>
        <w:div w:id="1947691879">
          <w:marLeft w:val="0"/>
          <w:marRight w:val="0"/>
          <w:marTop w:val="0"/>
          <w:marBottom w:val="0"/>
          <w:divBdr>
            <w:top w:val="none" w:sz="0" w:space="0" w:color="auto"/>
            <w:left w:val="none" w:sz="0" w:space="0" w:color="auto"/>
            <w:bottom w:val="none" w:sz="0" w:space="0" w:color="auto"/>
            <w:right w:val="none" w:sz="0" w:space="0" w:color="auto"/>
          </w:divBdr>
        </w:div>
        <w:div w:id="56631851">
          <w:marLeft w:val="0"/>
          <w:marRight w:val="0"/>
          <w:marTop w:val="0"/>
          <w:marBottom w:val="0"/>
          <w:divBdr>
            <w:top w:val="none" w:sz="0" w:space="0" w:color="auto"/>
            <w:left w:val="none" w:sz="0" w:space="0" w:color="auto"/>
            <w:bottom w:val="none" w:sz="0" w:space="0" w:color="auto"/>
            <w:right w:val="none" w:sz="0" w:space="0" w:color="auto"/>
          </w:divBdr>
        </w:div>
        <w:div w:id="1379163244">
          <w:marLeft w:val="0"/>
          <w:marRight w:val="0"/>
          <w:marTop w:val="0"/>
          <w:marBottom w:val="0"/>
          <w:divBdr>
            <w:top w:val="none" w:sz="0" w:space="0" w:color="auto"/>
            <w:left w:val="none" w:sz="0" w:space="0" w:color="auto"/>
            <w:bottom w:val="none" w:sz="0" w:space="0" w:color="auto"/>
            <w:right w:val="none" w:sz="0" w:space="0" w:color="auto"/>
          </w:divBdr>
        </w:div>
        <w:div w:id="1040784163">
          <w:marLeft w:val="0"/>
          <w:marRight w:val="0"/>
          <w:marTop w:val="0"/>
          <w:marBottom w:val="0"/>
          <w:divBdr>
            <w:top w:val="none" w:sz="0" w:space="0" w:color="auto"/>
            <w:left w:val="none" w:sz="0" w:space="0" w:color="auto"/>
            <w:bottom w:val="none" w:sz="0" w:space="0" w:color="auto"/>
            <w:right w:val="none" w:sz="0" w:space="0" w:color="auto"/>
          </w:divBdr>
        </w:div>
        <w:div w:id="611015987">
          <w:marLeft w:val="0"/>
          <w:marRight w:val="0"/>
          <w:marTop w:val="0"/>
          <w:marBottom w:val="0"/>
          <w:divBdr>
            <w:top w:val="none" w:sz="0" w:space="0" w:color="auto"/>
            <w:left w:val="none" w:sz="0" w:space="0" w:color="auto"/>
            <w:bottom w:val="none" w:sz="0" w:space="0" w:color="auto"/>
            <w:right w:val="none" w:sz="0" w:space="0" w:color="auto"/>
          </w:divBdr>
        </w:div>
        <w:div w:id="43218860">
          <w:marLeft w:val="0"/>
          <w:marRight w:val="0"/>
          <w:marTop w:val="0"/>
          <w:marBottom w:val="0"/>
          <w:divBdr>
            <w:top w:val="none" w:sz="0" w:space="0" w:color="auto"/>
            <w:left w:val="none" w:sz="0" w:space="0" w:color="auto"/>
            <w:bottom w:val="none" w:sz="0" w:space="0" w:color="auto"/>
            <w:right w:val="none" w:sz="0" w:space="0" w:color="auto"/>
          </w:divBdr>
        </w:div>
        <w:div w:id="1037317222">
          <w:marLeft w:val="0"/>
          <w:marRight w:val="0"/>
          <w:marTop w:val="0"/>
          <w:marBottom w:val="0"/>
          <w:divBdr>
            <w:top w:val="none" w:sz="0" w:space="0" w:color="auto"/>
            <w:left w:val="none" w:sz="0" w:space="0" w:color="auto"/>
            <w:bottom w:val="none" w:sz="0" w:space="0" w:color="auto"/>
            <w:right w:val="none" w:sz="0" w:space="0" w:color="auto"/>
          </w:divBdr>
        </w:div>
        <w:div w:id="868880417">
          <w:marLeft w:val="0"/>
          <w:marRight w:val="0"/>
          <w:marTop w:val="0"/>
          <w:marBottom w:val="0"/>
          <w:divBdr>
            <w:top w:val="none" w:sz="0" w:space="0" w:color="auto"/>
            <w:left w:val="none" w:sz="0" w:space="0" w:color="auto"/>
            <w:bottom w:val="none" w:sz="0" w:space="0" w:color="auto"/>
            <w:right w:val="none" w:sz="0" w:space="0" w:color="auto"/>
          </w:divBdr>
        </w:div>
        <w:div w:id="1115949214">
          <w:marLeft w:val="0"/>
          <w:marRight w:val="0"/>
          <w:marTop w:val="0"/>
          <w:marBottom w:val="0"/>
          <w:divBdr>
            <w:top w:val="none" w:sz="0" w:space="0" w:color="auto"/>
            <w:left w:val="none" w:sz="0" w:space="0" w:color="auto"/>
            <w:bottom w:val="none" w:sz="0" w:space="0" w:color="auto"/>
            <w:right w:val="none" w:sz="0" w:space="0" w:color="auto"/>
          </w:divBdr>
        </w:div>
        <w:div w:id="512846074">
          <w:marLeft w:val="0"/>
          <w:marRight w:val="0"/>
          <w:marTop w:val="0"/>
          <w:marBottom w:val="0"/>
          <w:divBdr>
            <w:top w:val="none" w:sz="0" w:space="0" w:color="auto"/>
            <w:left w:val="none" w:sz="0" w:space="0" w:color="auto"/>
            <w:bottom w:val="none" w:sz="0" w:space="0" w:color="auto"/>
            <w:right w:val="none" w:sz="0" w:space="0" w:color="auto"/>
          </w:divBdr>
        </w:div>
        <w:div w:id="1706326828">
          <w:marLeft w:val="0"/>
          <w:marRight w:val="0"/>
          <w:marTop w:val="0"/>
          <w:marBottom w:val="0"/>
          <w:divBdr>
            <w:top w:val="none" w:sz="0" w:space="0" w:color="auto"/>
            <w:left w:val="none" w:sz="0" w:space="0" w:color="auto"/>
            <w:bottom w:val="none" w:sz="0" w:space="0" w:color="auto"/>
            <w:right w:val="none" w:sz="0" w:space="0" w:color="auto"/>
          </w:divBdr>
        </w:div>
        <w:div w:id="1664433314">
          <w:marLeft w:val="0"/>
          <w:marRight w:val="0"/>
          <w:marTop w:val="0"/>
          <w:marBottom w:val="0"/>
          <w:divBdr>
            <w:top w:val="none" w:sz="0" w:space="0" w:color="auto"/>
            <w:left w:val="none" w:sz="0" w:space="0" w:color="auto"/>
            <w:bottom w:val="none" w:sz="0" w:space="0" w:color="auto"/>
            <w:right w:val="none" w:sz="0" w:space="0" w:color="auto"/>
          </w:divBdr>
        </w:div>
        <w:div w:id="680395629">
          <w:marLeft w:val="0"/>
          <w:marRight w:val="0"/>
          <w:marTop w:val="0"/>
          <w:marBottom w:val="0"/>
          <w:divBdr>
            <w:top w:val="none" w:sz="0" w:space="0" w:color="auto"/>
            <w:left w:val="none" w:sz="0" w:space="0" w:color="auto"/>
            <w:bottom w:val="none" w:sz="0" w:space="0" w:color="auto"/>
            <w:right w:val="none" w:sz="0" w:space="0" w:color="auto"/>
          </w:divBdr>
        </w:div>
        <w:div w:id="1960528834">
          <w:marLeft w:val="0"/>
          <w:marRight w:val="0"/>
          <w:marTop w:val="0"/>
          <w:marBottom w:val="0"/>
          <w:divBdr>
            <w:top w:val="none" w:sz="0" w:space="0" w:color="auto"/>
            <w:left w:val="none" w:sz="0" w:space="0" w:color="auto"/>
            <w:bottom w:val="none" w:sz="0" w:space="0" w:color="auto"/>
            <w:right w:val="none" w:sz="0" w:space="0" w:color="auto"/>
          </w:divBdr>
        </w:div>
        <w:div w:id="53089104">
          <w:marLeft w:val="0"/>
          <w:marRight w:val="0"/>
          <w:marTop w:val="0"/>
          <w:marBottom w:val="0"/>
          <w:divBdr>
            <w:top w:val="none" w:sz="0" w:space="0" w:color="auto"/>
            <w:left w:val="none" w:sz="0" w:space="0" w:color="auto"/>
            <w:bottom w:val="none" w:sz="0" w:space="0" w:color="auto"/>
            <w:right w:val="none" w:sz="0" w:space="0" w:color="auto"/>
          </w:divBdr>
        </w:div>
        <w:div w:id="2119712926">
          <w:marLeft w:val="0"/>
          <w:marRight w:val="0"/>
          <w:marTop w:val="0"/>
          <w:marBottom w:val="0"/>
          <w:divBdr>
            <w:top w:val="none" w:sz="0" w:space="0" w:color="auto"/>
            <w:left w:val="none" w:sz="0" w:space="0" w:color="auto"/>
            <w:bottom w:val="none" w:sz="0" w:space="0" w:color="auto"/>
            <w:right w:val="none" w:sz="0" w:space="0" w:color="auto"/>
          </w:divBdr>
        </w:div>
        <w:div w:id="33888923">
          <w:marLeft w:val="0"/>
          <w:marRight w:val="0"/>
          <w:marTop w:val="0"/>
          <w:marBottom w:val="0"/>
          <w:divBdr>
            <w:top w:val="none" w:sz="0" w:space="0" w:color="auto"/>
            <w:left w:val="none" w:sz="0" w:space="0" w:color="auto"/>
            <w:bottom w:val="none" w:sz="0" w:space="0" w:color="auto"/>
            <w:right w:val="none" w:sz="0" w:space="0" w:color="auto"/>
          </w:divBdr>
        </w:div>
        <w:div w:id="774402436">
          <w:marLeft w:val="0"/>
          <w:marRight w:val="0"/>
          <w:marTop w:val="0"/>
          <w:marBottom w:val="0"/>
          <w:divBdr>
            <w:top w:val="none" w:sz="0" w:space="0" w:color="auto"/>
            <w:left w:val="none" w:sz="0" w:space="0" w:color="auto"/>
            <w:bottom w:val="none" w:sz="0" w:space="0" w:color="auto"/>
            <w:right w:val="none" w:sz="0" w:space="0" w:color="auto"/>
          </w:divBdr>
        </w:div>
        <w:div w:id="1909807316">
          <w:marLeft w:val="0"/>
          <w:marRight w:val="0"/>
          <w:marTop w:val="0"/>
          <w:marBottom w:val="0"/>
          <w:divBdr>
            <w:top w:val="none" w:sz="0" w:space="0" w:color="auto"/>
            <w:left w:val="none" w:sz="0" w:space="0" w:color="auto"/>
            <w:bottom w:val="none" w:sz="0" w:space="0" w:color="auto"/>
            <w:right w:val="none" w:sz="0" w:space="0" w:color="auto"/>
          </w:divBdr>
        </w:div>
        <w:div w:id="1702900522">
          <w:marLeft w:val="0"/>
          <w:marRight w:val="0"/>
          <w:marTop w:val="0"/>
          <w:marBottom w:val="0"/>
          <w:divBdr>
            <w:top w:val="none" w:sz="0" w:space="0" w:color="auto"/>
            <w:left w:val="none" w:sz="0" w:space="0" w:color="auto"/>
            <w:bottom w:val="none" w:sz="0" w:space="0" w:color="auto"/>
            <w:right w:val="none" w:sz="0" w:space="0" w:color="auto"/>
          </w:divBdr>
        </w:div>
        <w:div w:id="2070573005">
          <w:marLeft w:val="0"/>
          <w:marRight w:val="0"/>
          <w:marTop w:val="0"/>
          <w:marBottom w:val="0"/>
          <w:divBdr>
            <w:top w:val="none" w:sz="0" w:space="0" w:color="auto"/>
            <w:left w:val="none" w:sz="0" w:space="0" w:color="auto"/>
            <w:bottom w:val="none" w:sz="0" w:space="0" w:color="auto"/>
            <w:right w:val="none" w:sz="0" w:space="0" w:color="auto"/>
          </w:divBdr>
        </w:div>
        <w:div w:id="1140809104">
          <w:marLeft w:val="0"/>
          <w:marRight w:val="0"/>
          <w:marTop w:val="0"/>
          <w:marBottom w:val="0"/>
          <w:divBdr>
            <w:top w:val="none" w:sz="0" w:space="0" w:color="auto"/>
            <w:left w:val="none" w:sz="0" w:space="0" w:color="auto"/>
            <w:bottom w:val="none" w:sz="0" w:space="0" w:color="auto"/>
            <w:right w:val="none" w:sz="0" w:space="0" w:color="auto"/>
          </w:divBdr>
        </w:div>
        <w:div w:id="2083405890">
          <w:marLeft w:val="0"/>
          <w:marRight w:val="0"/>
          <w:marTop w:val="0"/>
          <w:marBottom w:val="0"/>
          <w:divBdr>
            <w:top w:val="none" w:sz="0" w:space="0" w:color="auto"/>
            <w:left w:val="none" w:sz="0" w:space="0" w:color="auto"/>
            <w:bottom w:val="none" w:sz="0" w:space="0" w:color="auto"/>
            <w:right w:val="none" w:sz="0" w:space="0" w:color="auto"/>
          </w:divBdr>
        </w:div>
        <w:div w:id="786235441">
          <w:marLeft w:val="0"/>
          <w:marRight w:val="0"/>
          <w:marTop w:val="480"/>
          <w:marBottom w:val="480"/>
          <w:divBdr>
            <w:top w:val="none" w:sz="0" w:space="0" w:color="auto"/>
            <w:left w:val="none" w:sz="0" w:space="0" w:color="auto"/>
            <w:bottom w:val="none" w:sz="0" w:space="0" w:color="auto"/>
            <w:right w:val="none" w:sz="0" w:space="0" w:color="auto"/>
          </w:divBdr>
        </w:div>
      </w:divsChild>
    </w:div>
    <w:div w:id="1477723884">
      <w:bodyDiv w:val="1"/>
      <w:marLeft w:val="0"/>
      <w:marRight w:val="0"/>
      <w:marTop w:val="0"/>
      <w:marBottom w:val="0"/>
      <w:divBdr>
        <w:top w:val="none" w:sz="0" w:space="0" w:color="auto"/>
        <w:left w:val="none" w:sz="0" w:space="0" w:color="auto"/>
        <w:bottom w:val="none" w:sz="0" w:space="0" w:color="auto"/>
        <w:right w:val="none" w:sz="0" w:space="0" w:color="auto"/>
      </w:divBdr>
      <w:divsChild>
        <w:div w:id="1717773710">
          <w:marLeft w:val="0"/>
          <w:marRight w:val="0"/>
          <w:marTop w:val="0"/>
          <w:marBottom w:val="0"/>
          <w:divBdr>
            <w:top w:val="none" w:sz="0" w:space="0" w:color="auto"/>
            <w:left w:val="none" w:sz="0" w:space="0" w:color="auto"/>
            <w:bottom w:val="none" w:sz="0" w:space="0" w:color="auto"/>
            <w:right w:val="none" w:sz="0" w:space="0" w:color="auto"/>
          </w:divBdr>
        </w:div>
        <w:div w:id="1740443358">
          <w:marLeft w:val="0"/>
          <w:marRight w:val="0"/>
          <w:marTop w:val="0"/>
          <w:marBottom w:val="0"/>
          <w:divBdr>
            <w:top w:val="single" w:sz="6" w:space="18" w:color="005274"/>
            <w:left w:val="single" w:sz="6" w:space="18" w:color="005274"/>
            <w:bottom w:val="single" w:sz="6" w:space="18" w:color="005274"/>
            <w:right w:val="single" w:sz="6" w:space="18" w:color="005274"/>
          </w:divBdr>
          <w:divsChild>
            <w:div w:id="1241135821">
              <w:marLeft w:val="0"/>
              <w:marRight w:val="0"/>
              <w:marTop w:val="0"/>
              <w:marBottom w:val="0"/>
              <w:divBdr>
                <w:top w:val="none" w:sz="0" w:space="0" w:color="auto"/>
                <w:left w:val="none" w:sz="0" w:space="0" w:color="auto"/>
                <w:bottom w:val="none" w:sz="0" w:space="0" w:color="auto"/>
                <w:right w:val="none" w:sz="0" w:space="0" w:color="auto"/>
              </w:divBdr>
            </w:div>
            <w:div w:id="1402293857">
              <w:marLeft w:val="0"/>
              <w:marRight w:val="0"/>
              <w:marTop w:val="0"/>
              <w:marBottom w:val="0"/>
              <w:divBdr>
                <w:top w:val="none" w:sz="0" w:space="0" w:color="auto"/>
                <w:left w:val="none" w:sz="0" w:space="0" w:color="auto"/>
                <w:bottom w:val="none" w:sz="0" w:space="0" w:color="auto"/>
                <w:right w:val="none" w:sz="0" w:space="0" w:color="auto"/>
              </w:divBdr>
            </w:div>
            <w:div w:id="2023238637">
              <w:marLeft w:val="0"/>
              <w:marRight w:val="0"/>
              <w:marTop w:val="0"/>
              <w:marBottom w:val="0"/>
              <w:divBdr>
                <w:top w:val="none" w:sz="0" w:space="0" w:color="auto"/>
                <w:left w:val="none" w:sz="0" w:space="0" w:color="auto"/>
                <w:bottom w:val="none" w:sz="0" w:space="0" w:color="auto"/>
                <w:right w:val="none" w:sz="0" w:space="0" w:color="auto"/>
              </w:divBdr>
            </w:div>
            <w:div w:id="776098012">
              <w:marLeft w:val="0"/>
              <w:marRight w:val="0"/>
              <w:marTop w:val="0"/>
              <w:marBottom w:val="0"/>
              <w:divBdr>
                <w:top w:val="none" w:sz="0" w:space="0" w:color="auto"/>
                <w:left w:val="none" w:sz="0" w:space="0" w:color="auto"/>
                <w:bottom w:val="none" w:sz="0" w:space="0" w:color="auto"/>
                <w:right w:val="none" w:sz="0" w:space="0" w:color="auto"/>
              </w:divBdr>
            </w:div>
            <w:div w:id="882517334">
              <w:marLeft w:val="0"/>
              <w:marRight w:val="0"/>
              <w:marTop w:val="0"/>
              <w:marBottom w:val="0"/>
              <w:divBdr>
                <w:top w:val="none" w:sz="0" w:space="0" w:color="auto"/>
                <w:left w:val="none" w:sz="0" w:space="0" w:color="auto"/>
                <w:bottom w:val="none" w:sz="0" w:space="0" w:color="auto"/>
                <w:right w:val="none" w:sz="0" w:space="0" w:color="auto"/>
              </w:divBdr>
            </w:div>
            <w:div w:id="1784034941">
              <w:marLeft w:val="0"/>
              <w:marRight w:val="0"/>
              <w:marTop w:val="0"/>
              <w:marBottom w:val="0"/>
              <w:divBdr>
                <w:top w:val="none" w:sz="0" w:space="0" w:color="auto"/>
                <w:left w:val="none" w:sz="0" w:space="0" w:color="auto"/>
                <w:bottom w:val="none" w:sz="0" w:space="0" w:color="auto"/>
                <w:right w:val="none" w:sz="0" w:space="0" w:color="auto"/>
              </w:divBdr>
            </w:div>
            <w:div w:id="1768889567">
              <w:marLeft w:val="0"/>
              <w:marRight w:val="0"/>
              <w:marTop w:val="0"/>
              <w:marBottom w:val="0"/>
              <w:divBdr>
                <w:top w:val="none" w:sz="0" w:space="0" w:color="auto"/>
                <w:left w:val="none" w:sz="0" w:space="0" w:color="auto"/>
                <w:bottom w:val="none" w:sz="0" w:space="0" w:color="auto"/>
                <w:right w:val="none" w:sz="0" w:space="0" w:color="auto"/>
              </w:divBdr>
            </w:div>
            <w:div w:id="496187910">
              <w:marLeft w:val="0"/>
              <w:marRight w:val="0"/>
              <w:marTop w:val="0"/>
              <w:marBottom w:val="0"/>
              <w:divBdr>
                <w:top w:val="none" w:sz="0" w:space="0" w:color="auto"/>
                <w:left w:val="none" w:sz="0" w:space="0" w:color="auto"/>
                <w:bottom w:val="none" w:sz="0" w:space="0" w:color="auto"/>
                <w:right w:val="none" w:sz="0" w:space="0" w:color="auto"/>
              </w:divBdr>
            </w:div>
            <w:div w:id="34819208">
              <w:marLeft w:val="0"/>
              <w:marRight w:val="0"/>
              <w:marTop w:val="0"/>
              <w:marBottom w:val="0"/>
              <w:divBdr>
                <w:top w:val="none" w:sz="0" w:space="0" w:color="auto"/>
                <w:left w:val="none" w:sz="0" w:space="0" w:color="auto"/>
                <w:bottom w:val="none" w:sz="0" w:space="0" w:color="auto"/>
                <w:right w:val="none" w:sz="0" w:space="0" w:color="auto"/>
              </w:divBdr>
            </w:div>
            <w:div w:id="608858284">
              <w:marLeft w:val="0"/>
              <w:marRight w:val="0"/>
              <w:marTop w:val="0"/>
              <w:marBottom w:val="0"/>
              <w:divBdr>
                <w:top w:val="none" w:sz="0" w:space="0" w:color="auto"/>
                <w:left w:val="none" w:sz="0" w:space="0" w:color="auto"/>
                <w:bottom w:val="none" w:sz="0" w:space="0" w:color="auto"/>
                <w:right w:val="none" w:sz="0" w:space="0" w:color="auto"/>
              </w:divBdr>
            </w:div>
            <w:div w:id="287786794">
              <w:marLeft w:val="0"/>
              <w:marRight w:val="0"/>
              <w:marTop w:val="0"/>
              <w:marBottom w:val="0"/>
              <w:divBdr>
                <w:top w:val="none" w:sz="0" w:space="0" w:color="auto"/>
                <w:left w:val="none" w:sz="0" w:space="0" w:color="auto"/>
                <w:bottom w:val="none" w:sz="0" w:space="0" w:color="auto"/>
                <w:right w:val="none" w:sz="0" w:space="0" w:color="auto"/>
              </w:divBdr>
            </w:div>
            <w:div w:id="913322011">
              <w:marLeft w:val="0"/>
              <w:marRight w:val="0"/>
              <w:marTop w:val="0"/>
              <w:marBottom w:val="0"/>
              <w:divBdr>
                <w:top w:val="none" w:sz="0" w:space="0" w:color="auto"/>
                <w:left w:val="none" w:sz="0" w:space="0" w:color="auto"/>
                <w:bottom w:val="none" w:sz="0" w:space="0" w:color="auto"/>
                <w:right w:val="none" w:sz="0" w:space="0" w:color="auto"/>
              </w:divBdr>
            </w:div>
            <w:div w:id="331957505">
              <w:marLeft w:val="0"/>
              <w:marRight w:val="0"/>
              <w:marTop w:val="0"/>
              <w:marBottom w:val="0"/>
              <w:divBdr>
                <w:top w:val="none" w:sz="0" w:space="0" w:color="auto"/>
                <w:left w:val="none" w:sz="0" w:space="0" w:color="auto"/>
                <w:bottom w:val="none" w:sz="0" w:space="0" w:color="auto"/>
                <w:right w:val="none" w:sz="0" w:space="0" w:color="auto"/>
              </w:divBdr>
            </w:div>
            <w:div w:id="1208567908">
              <w:marLeft w:val="0"/>
              <w:marRight w:val="0"/>
              <w:marTop w:val="0"/>
              <w:marBottom w:val="0"/>
              <w:divBdr>
                <w:top w:val="none" w:sz="0" w:space="0" w:color="auto"/>
                <w:left w:val="none" w:sz="0" w:space="0" w:color="auto"/>
                <w:bottom w:val="none" w:sz="0" w:space="0" w:color="auto"/>
                <w:right w:val="none" w:sz="0" w:space="0" w:color="auto"/>
              </w:divBdr>
            </w:div>
            <w:div w:id="886139456">
              <w:marLeft w:val="0"/>
              <w:marRight w:val="0"/>
              <w:marTop w:val="0"/>
              <w:marBottom w:val="0"/>
              <w:divBdr>
                <w:top w:val="none" w:sz="0" w:space="0" w:color="auto"/>
                <w:left w:val="none" w:sz="0" w:space="0" w:color="auto"/>
                <w:bottom w:val="none" w:sz="0" w:space="0" w:color="auto"/>
                <w:right w:val="none" w:sz="0" w:space="0" w:color="auto"/>
              </w:divBdr>
            </w:div>
            <w:div w:id="1161963867">
              <w:marLeft w:val="0"/>
              <w:marRight w:val="0"/>
              <w:marTop w:val="0"/>
              <w:marBottom w:val="0"/>
              <w:divBdr>
                <w:top w:val="none" w:sz="0" w:space="0" w:color="auto"/>
                <w:left w:val="none" w:sz="0" w:space="0" w:color="auto"/>
                <w:bottom w:val="none" w:sz="0" w:space="0" w:color="auto"/>
                <w:right w:val="none" w:sz="0" w:space="0" w:color="auto"/>
              </w:divBdr>
            </w:div>
            <w:div w:id="301158476">
              <w:marLeft w:val="0"/>
              <w:marRight w:val="0"/>
              <w:marTop w:val="0"/>
              <w:marBottom w:val="0"/>
              <w:divBdr>
                <w:top w:val="none" w:sz="0" w:space="0" w:color="auto"/>
                <w:left w:val="none" w:sz="0" w:space="0" w:color="auto"/>
                <w:bottom w:val="none" w:sz="0" w:space="0" w:color="auto"/>
                <w:right w:val="none" w:sz="0" w:space="0" w:color="auto"/>
              </w:divBdr>
            </w:div>
            <w:div w:id="205410397">
              <w:marLeft w:val="0"/>
              <w:marRight w:val="0"/>
              <w:marTop w:val="0"/>
              <w:marBottom w:val="0"/>
              <w:divBdr>
                <w:top w:val="none" w:sz="0" w:space="0" w:color="auto"/>
                <w:left w:val="none" w:sz="0" w:space="0" w:color="auto"/>
                <w:bottom w:val="none" w:sz="0" w:space="0" w:color="auto"/>
                <w:right w:val="none" w:sz="0" w:space="0" w:color="auto"/>
              </w:divBdr>
            </w:div>
            <w:div w:id="748574081">
              <w:marLeft w:val="0"/>
              <w:marRight w:val="0"/>
              <w:marTop w:val="0"/>
              <w:marBottom w:val="0"/>
              <w:divBdr>
                <w:top w:val="none" w:sz="0" w:space="0" w:color="auto"/>
                <w:left w:val="none" w:sz="0" w:space="0" w:color="auto"/>
                <w:bottom w:val="none" w:sz="0" w:space="0" w:color="auto"/>
                <w:right w:val="none" w:sz="0" w:space="0" w:color="auto"/>
              </w:divBdr>
            </w:div>
            <w:div w:id="1350984599">
              <w:marLeft w:val="0"/>
              <w:marRight w:val="0"/>
              <w:marTop w:val="0"/>
              <w:marBottom w:val="0"/>
              <w:divBdr>
                <w:top w:val="none" w:sz="0" w:space="0" w:color="auto"/>
                <w:left w:val="none" w:sz="0" w:space="0" w:color="auto"/>
                <w:bottom w:val="none" w:sz="0" w:space="0" w:color="auto"/>
                <w:right w:val="none" w:sz="0" w:space="0" w:color="auto"/>
              </w:divBdr>
            </w:div>
            <w:div w:id="998196624">
              <w:marLeft w:val="0"/>
              <w:marRight w:val="0"/>
              <w:marTop w:val="0"/>
              <w:marBottom w:val="0"/>
              <w:divBdr>
                <w:top w:val="none" w:sz="0" w:space="0" w:color="auto"/>
                <w:left w:val="none" w:sz="0" w:space="0" w:color="auto"/>
                <w:bottom w:val="none" w:sz="0" w:space="0" w:color="auto"/>
                <w:right w:val="none" w:sz="0" w:space="0" w:color="auto"/>
              </w:divBdr>
            </w:div>
            <w:div w:id="1216702770">
              <w:marLeft w:val="0"/>
              <w:marRight w:val="0"/>
              <w:marTop w:val="0"/>
              <w:marBottom w:val="0"/>
              <w:divBdr>
                <w:top w:val="none" w:sz="0" w:space="0" w:color="auto"/>
                <w:left w:val="none" w:sz="0" w:space="0" w:color="auto"/>
                <w:bottom w:val="none" w:sz="0" w:space="0" w:color="auto"/>
                <w:right w:val="none" w:sz="0" w:space="0" w:color="auto"/>
              </w:divBdr>
            </w:div>
            <w:div w:id="1267619058">
              <w:marLeft w:val="0"/>
              <w:marRight w:val="0"/>
              <w:marTop w:val="0"/>
              <w:marBottom w:val="0"/>
              <w:divBdr>
                <w:top w:val="none" w:sz="0" w:space="0" w:color="auto"/>
                <w:left w:val="none" w:sz="0" w:space="0" w:color="auto"/>
                <w:bottom w:val="none" w:sz="0" w:space="0" w:color="auto"/>
                <w:right w:val="none" w:sz="0" w:space="0" w:color="auto"/>
              </w:divBdr>
            </w:div>
            <w:div w:id="1599480075">
              <w:marLeft w:val="0"/>
              <w:marRight w:val="0"/>
              <w:marTop w:val="0"/>
              <w:marBottom w:val="0"/>
              <w:divBdr>
                <w:top w:val="none" w:sz="0" w:space="0" w:color="auto"/>
                <w:left w:val="none" w:sz="0" w:space="0" w:color="auto"/>
                <w:bottom w:val="none" w:sz="0" w:space="0" w:color="auto"/>
                <w:right w:val="none" w:sz="0" w:space="0" w:color="auto"/>
              </w:divBdr>
            </w:div>
            <w:div w:id="564145922">
              <w:marLeft w:val="0"/>
              <w:marRight w:val="0"/>
              <w:marTop w:val="0"/>
              <w:marBottom w:val="0"/>
              <w:divBdr>
                <w:top w:val="none" w:sz="0" w:space="0" w:color="auto"/>
                <w:left w:val="none" w:sz="0" w:space="0" w:color="auto"/>
                <w:bottom w:val="none" w:sz="0" w:space="0" w:color="auto"/>
                <w:right w:val="none" w:sz="0" w:space="0" w:color="auto"/>
              </w:divBdr>
            </w:div>
            <w:div w:id="2080785973">
              <w:marLeft w:val="0"/>
              <w:marRight w:val="0"/>
              <w:marTop w:val="0"/>
              <w:marBottom w:val="0"/>
              <w:divBdr>
                <w:top w:val="none" w:sz="0" w:space="0" w:color="auto"/>
                <w:left w:val="none" w:sz="0" w:space="0" w:color="auto"/>
                <w:bottom w:val="none" w:sz="0" w:space="0" w:color="auto"/>
                <w:right w:val="none" w:sz="0" w:space="0" w:color="auto"/>
              </w:divBdr>
            </w:div>
            <w:div w:id="1782873200">
              <w:marLeft w:val="0"/>
              <w:marRight w:val="0"/>
              <w:marTop w:val="0"/>
              <w:marBottom w:val="0"/>
              <w:divBdr>
                <w:top w:val="none" w:sz="0" w:space="0" w:color="auto"/>
                <w:left w:val="none" w:sz="0" w:space="0" w:color="auto"/>
                <w:bottom w:val="none" w:sz="0" w:space="0" w:color="auto"/>
                <w:right w:val="none" w:sz="0" w:space="0" w:color="auto"/>
              </w:divBdr>
            </w:div>
            <w:div w:id="2002849833">
              <w:marLeft w:val="0"/>
              <w:marRight w:val="0"/>
              <w:marTop w:val="0"/>
              <w:marBottom w:val="0"/>
              <w:divBdr>
                <w:top w:val="none" w:sz="0" w:space="0" w:color="auto"/>
                <w:left w:val="none" w:sz="0" w:space="0" w:color="auto"/>
                <w:bottom w:val="none" w:sz="0" w:space="0" w:color="auto"/>
                <w:right w:val="none" w:sz="0" w:space="0" w:color="auto"/>
              </w:divBdr>
            </w:div>
            <w:div w:id="182287977">
              <w:marLeft w:val="0"/>
              <w:marRight w:val="0"/>
              <w:marTop w:val="0"/>
              <w:marBottom w:val="0"/>
              <w:divBdr>
                <w:top w:val="none" w:sz="0" w:space="0" w:color="auto"/>
                <w:left w:val="none" w:sz="0" w:space="0" w:color="auto"/>
                <w:bottom w:val="none" w:sz="0" w:space="0" w:color="auto"/>
                <w:right w:val="none" w:sz="0" w:space="0" w:color="auto"/>
              </w:divBdr>
            </w:div>
            <w:div w:id="525025031">
              <w:marLeft w:val="0"/>
              <w:marRight w:val="0"/>
              <w:marTop w:val="0"/>
              <w:marBottom w:val="0"/>
              <w:divBdr>
                <w:top w:val="none" w:sz="0" w:space="0" w:color="auto"/>
                <w:left w:val="none" w:sz="0" w:space="0" w:color="auto"/>
                <w:bottom w:val="none" w:sz="0" w:space="0" w:color="auto"/>
                <w:right w:val="none" w:sz="0" w:space="0" w:color="auto"/>
              </w:divBdr>
            </w:div>
            <w:div w:id="432633199">
              <w:marLeft w:val="0"/>
              <w:marRight w:val="0"/>
              <w:marTop w:val="0"/>
              <w:marBottom w:val="0"/>
              <w:divBdr>
                <w:top w:val="none" w:sz="0" w:space="0" w:color="auto"/>
                <w:left w:val="none" w:sz="0" w:space="0" w:color="auto"/>
                <w:bottom w:val="none" w:sz="0" w:space="0" w:color="auto"/>
                <w:right w:val="none" w:sz="0" w:space="0" w:color="auto"/>
              </w:divBdr>
            </w:div>
            <w:div w:id="1603763452">
              <w:marLeft w:val="0"/>
              <w:marRight w:val="0"/>
              <w:marTop w:val="0"/>
              <w:marBottom w:val="0"/>
              <w:divBdr>
                <w:top w:val="none" w:sz="0" w:space="0" w:color="auto"/>
                <w:left w:val="none" w:sz="0" w:space="0" w:color="auto"/>
                <w:bottom w:val="none" w:sz="0" w:space="0" w:color="auto"/>
                <w:right w:val="none" w:sz="0" w:space="0" w:color="auto"/>
              </w:divBdr>
            </w:div>
            <w:div w:id="160436044">
              <w:marLeft w:val="0"/>
              <w:marRight w:val="0"/>
              <w:marTop w:val="0"/>
              <w:marBottom w:val="0"/>
              <w:divBdr>
                <w:top w:val="none" w:sz="0" w:space="0" w:color="auto"/>
                <w:left w:val="none" w:sz="0" w:space="0" w:color="auto"/>
                <w:bottom w:val="none" w:sz="0" w:space="0" w:color="auto"/>
                <w:right w:val="none" w:sz="0" w:space="0" w:color="auto"/>
              </w:divBdr>
            </w:div>
            <w:div w:id="1946647617">
              <w:marLeft w:val="0"/>
              <w:marRight w:val="0"/>
              <w:marTop w:val="0"/>
              <w:marBottom w:val="0"/>
              <w:divBdr>
                <w:top w:val="none" w:sz="0" w:space="0" w:color="auto"/>
                <w:left w:val="none" w:sz="0" w:space="0" w:color="auto"/>
                <w:bottom w:val="none" w:sz="0" w:space="0" w:color="auto"/>
                <w:right w:val="none" w:sz="0" w:space="0" w:color="auto"/>
              </w:divBdr>
            </w:div>
            <w:div w:id="2071995190">
              <w:marLeft w:val="0"/>
              <w:marRight w:val="0"/>
              <w:marTop w:val="0"/>
              <w:marBottom w:val="0"/>
              <w:divBdr>
                <w:top w:val="none" w:sz="0" w:space="0" w:color="auto"/>
                <w:left w:val="none" w:sz="0" w:space="0" w:color="auto"/>
                <w:bottom w:val="none" w:sz="0" w:space="0" w:color="auto"/>
                <w:right w:val="none" w:sz="0" w:space="0" w:color="auto"/>
              </w:divBdr>
            </w:div>
            <w:div w:id="1306356892">
              <w:marLeft w:val="0"/>
              <w:marRight w:val="0"/>
              <w:marTop w:val="0"/>
              <w:marBottom w:val="0"/>
              <w:divBdr>
                <w:top w:val="none" w:sz="0" w:space="0" w:color="auto"/>
                <w:left w:val="none" w:sz="0" w:space="0" w:color="auto"/>
                <w:bottom w:val="none" w:sz="0" w:space="0" w:color="auto"/>
                <w:right w:val="none" w:sz="0" w:space="0" w:color="auto"/>
              </w:divBdr>
            </w:div>
            <w:div w:id="1176651139">
              <w:marLeft w:val="0"/>
              <w:marRight w:val="0"/>
              <w:marTop w:val="0"/>
              <w:marBottom w:val="0"/>
              <w:divBdr>
                <w:top w:val="none" w:sz="0" w:space="0" w:color="auto"/>
                <w:left w:val="none" w:sz="0" w:space="0" w:color="auto"/>
                <w:bottom w:val="none" w:sz="0" w:space="0" w:color="auto"/>
                <w:right w:val="none" w:sz="0" w:space="0" w:color="auto"/>
              </w:divBdr>
            </w:div>
            <w:div w:id="1490363679">
              <w:marLeft w:val="0"/>
              <w:marRight w:val="0"/>
              <w:marTop w:val="0"/>
              <w:marBottom w:val="0"/>
              <w:divBdr>
                <w:top w:val="none" w:sz="0" w:space="0" w:color="auto"/>
                <w:left w:val="none" w:sz="0" w:space="0" w:color="auto"/>
                <w:bottom w:val="none" w:sz="0" w:space="0" w:color="auto"/>
                <w:right w:val="none" w:sz="0" w:space="0" w:color="auto"/>
              </w:divBdr>
            </w:div>
            <w:div w:id="518743734">
              <w:marLeft w:val="0"/>
              <w:marRight w:val="0"/>
              <w:marTop w:val="0"/>
              <w:marBottom w:val="0"/>
              <w:divBdr>
                <w:top w:val="none" w:sz="0" w:space="0" w:color="auto"/>
                <w:left w:val="none" w:sz="0" w:space="0" w:color="auto"/>
                <w:bottom w:val="none" w:sz="0" w:space="0" w:color="auto"/>
                <w:right w:val="none" w:sz="0" w:space="0" w:color="auto"/>
              </w:divBdr>
            </w:div>
            <w:div w:id="114763685">
              <w:marLeft w:val="0"/>
              <w:marRight w:val="0"/>
              <w:marTop w:val="0"/>
              <w:marBottom w:val="0"/>
              <w:divBdr>
                <w:top w:val="none" w:sz="0" w:space="0" w:color="auto"/>
                <w:left w:val="none" w:sz="0" w:space="0" w:color="auto"/>
                <w:bottom w:val="none" w:sz="0" w:space="0" w:color="auto"/>
                <w:right w:val="none" w:sz="0" w:space="0" w:color="auto"/>
              </w:divBdr>
            </w:div>
            <w:div w:id="1809204936">
              <w:marLeft w:val="0"/>
              <w:marRight w:val="0"/>
              <w:marTop w:val="0"/>
              <w:marBottom w:val="0"/>
              <w:divBdr>
                <w:top w:val="none" w:sz="0" w:space="0" w:color="auto"/>
                <w:left w:val="none" w:sz="0" w:space="0" w:color="auto"/>
                <w:bottom w:val="none" w:sz="0" w:space="0" w:color="auto"/>
                <w:right w:val="none" w:sz="0" w:space="0" w:color="auto"/>
              </w:divBdr>
            </w:div>
            <w:div w:id="9184676">
              <w:marLeft w:val="0"/>
              <w:marRight w:val="0"/>
              <w:marTop w:val="0"/>
              <w:marBottom w:val="0"/>
              <w:divBdr>
                <w:top w:val="none" w:sz="0" w:space="0" w:color="auto"/>
                <w:left w:val="none" w:sz="0" w:space="0" w:color="auto"/>
                <w:bottom w:val="none" w:sz="0" w:space="0" w:color="auto"/>
                <w:right w:val="none" w:sz="0" w:space="0" w:color="auto"/>
              </w:divBdr>
            </w:div>
            <w:div w:id="547187886">
              <w:marLeft w:val="0"/>
              <w:marRight w:val="0"/>
              <w:marTop w:val="0"/>
              <w:marBottom w:val="0"/>
              <w:divBdr>
                <w:top w:val="none" w:sz="0" w:space="0" w:color="auto"/>
                <w:left w:val="none" w:sz="0" w:space="0" w:color="auto"/>
                <w:bottom w:val="none" w:sz="0" w:space="0" w:color="auto"/>
                <w:right w:val="none" w:sz="0" w:space="0" w:color="auto"/>
              </w:divBdr>
            </w:div>
            <w:div w:id="1808860327">
              <w:marLeft w:val="0"/>
              <w:marRight w:val="0"/>
              <w:marTop w:val="0"/>
              <w:marBottom w:val="0"/>
              <w:divBdr>
                <w:top w:val="none" w:sz="0" w:space="0" w:color="auto"/>
                <w:left w:val="none" w:sz="0" w:space="0" w:color="auto"/>
                <w:bottom w:val="none" w:sz="0" w:space="0" w:color="auto"/>
                <w:right w:val="none" w:sz="0" w:space="0" w:color="auto"/>
              </w:divBdr>
            </w:div>
            <w:div w:id="1983998212">
              <w:marLeft w:val="0"/>
              <w:marRight w:val="0"/>
              <w:marTop w:val="0"/>
              <w:marBottom w:val="0"/>
              <w:divBdr>
                <w:top w:val="none" w:sz="0" w:space="0" w:color="auto"/>
                <w:left w:val="none" w:sz="0" w:space="0" w:color="auto"/>
                <w:bottom w:val="none" w:sz="0" w:space="0" w:color="auto"/>
                <w:right w:val="none" w:sz="0" w:space="0" w:color="auto"/>
              </w:divBdr>
            </w:div>
            <w:div w:id="1816724361">
              <w:marLeft w:val="0"/>
              <w:marRight w:val="0"/>
              <w:marTop w:val="0"/>
              <w:marBottom w:val="0"/>
              <w:divBdr>
                <w:top w:val="none" w:sz="0" w:space="0" w:color="auto"/>
                <w:left w:val="none" w:sz="0" w:space="0" w:color="auto"/>
                <w:bottom w:val="none" w:sz="0" w:space="0" w:color="auto"/>
                <w:right w:val="none" w:sz="0" w:space="0" w:color="auto"/>
              </w:divBdr>
            </w:div>
            <w:div w:id="538589466">
              <w:marLeft w:val="0"/>
              <w:marRight w:val="0"/>
              <w:marTop w:val="0"/>
              <w:marBottom w:val="0"/>
              <w:divBdr>
                <w:top w:val="none" w:sz="0" w:space="0" w:color="auto"/>
                <w:left w:val="none" w:sz="0" w:space="0" w:color="auto"/>
                <w:bottom w:val="none" w:sz="0" w:space="0" w:color="auto"/>
                <w:right w:val="none" w:sz="0" w:space="0" w:color="auto"/>
              </w:divBdr>
            </w:div>
            <w:div w:id="8711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10230">
      <w:bodyDiv w:val="1"/>
      <w:marLeft w:val="0"/>
      <w:marRight w:val="0"/>
      <w:marTop w:val="0"/>
      <w:marBottom w:val="0"/>
      <w:divBdr>
        <w:top w:val="none" w:sz="0" w:space="0" w:color="auto"/>
        <w:left w:val="none" w:sz="0" w:space="0" w:color="auto"/>
        <w:bottom w:val="none" w:sz="0" w:space="0" w:color="auto"/>
        <w:right w:val="none" w:sz="0" w:space="0" w:color="auto"/>
      </w:divBdr>
      <w:divsChild>
        <w:div w:id="2063748227">
          <w:marLeft w:val="0"/>
          <w:marRight w:val="0"/>
          <w:marTop w:val="0"/>
          <w:marBottom w:val="120"/>
          <w:divBdr>
            <w:top w:val="none" w:sz="0" w:space="0" w:color="auto"/>
            <w:left w:val="none" w:sz="0" w:space="0" w:color="auto"/>
            <w:bottom w:val="none" w:sz="0" w:space="0" w:color="auto"/>
            <w:right w:val="none" w:sz="0" w:space="0" w:color="auto"/>
          </w:divBdr>
          <w:divsChild>
            <w:div w:id="1796219059">
              <w:marLeft w:val="0"/>
              <w:marRight w:val="0"/>
              <w:marTop w:val="0"/>
              <w:marBottom w:val="0"/>
              <w:divBdr>
                <w:top w:val="none" w:sz="0" w:space="0" w:color="auto"/>
                <w:left w:val="none" w:sz="0" w:space="0" w:color="auto"/>
                <w:bottom w:val="none" w:sz="0" w:space="0" w:color="auto"/>
                <w:right w:val="none" w:sz="0" w:space="0" w:color="auto"/>
              </w:divBdr>
              <w:divsChild>
                <w:div w:id="546918765">
                  <w:marLeft w:val="0"/>
                  <w:marRight w:val="0"/>
                  <w:marTop w:val="0"/>
                  <w:marBottom w:val="0"/>
                  <w:divBdr>
                    <w:top w:val="none" w:sz="0" w:space="0" w:color="auto"/>
                    <w:left w:val="none" w:sz="0" w:space="0" w:color="auto"/>
                    <w:bottom w:val="none" w:sz="0" w:space="0" w:color="auto"/>
                    <w:right w:val="none" w:sz="0" w:space="0" w:color="auto"/>
                  </w:divBdr>
                  <w:divsChild>
                    <w:div w:id="118883072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89976392">
          <w:marLeft w:val="0"/>
          <w:marRight w:val="0"/>
          <w:marTop w:val="0"/>
          <w:marBottom w:val="0"/>
          <w:divBdr>
            <w:top w:val="none" w:sz="0" w:space="0" w:color="auto"/>
            <w:left w:val="none" w:sz="0" w:space="0" w:color="auto"/>
            <w:bottom w:val="none" w:sz="0" w:space="0" w:color="auto"/>
            <w:right w:val="none" w:sz="0" w:space="0" w:color="auto"/>
          </w:divBdr>
        </w:div>
        <w:div w:id="525142440">
          <w:marLeft w:val="0"/>
          <w:marRight w:val="0"/>
          <w:marTop w:val="0"/>
          <w:marBottom w:val="0"/>
          <w:divBdr>
            <w:top w:val="none" w:sz="0" w:space="0" w:color="auto"/>
            <w:left w:val="none" w:sz="0" w:space="0" w:color="auto"/>
            <w:bottom w:val="none" w:sz="0" w:space="0" w:color="auto"/>
            <w:right w:val="none" w:sz="0" w:space="0" w:color="auto"/>
          </w:divBdr>
          <w:divsChild>
            <w:div w:id="1495413601">
              <w:marLeft w:val="0"/>
              <w:marRight w:val="0"/>
              <w:marTop w:val="0"/>
              <w:marBottom w:val="120"/>
              <w:divBdr>
                <w:top w:val="none" w:sz="0" w:space="0" w:color="auto"/>
                <w:left w:val="none" w:sz="0" w:space="0" w:color="auto"/>
                <w:bottom w:val="none" w:sz="0" w:space="0" w:color="auto"/>
                <w:right w:val="none" w:sz="0" w:space="0" w:color="auto"/>
              </w:divBdr>
              <w:divsChild>
                <w:div w:id="68008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779418">
          <w:marLeft w:val="0"/>
          <w:marRight w:val="0"/>
          <w:marTop w:val="0"/>
          <w:marBottom w:val="480"/>
          <w:divBdr>
            <w:top w:val="none" w:sz="0" w:space="0" w:color="auto"/>
            <w:left w:val="none" w:sz="0" w:space="0" w:color="auto"/>
            <w:bottom w:val="single" w:sz="12" w:space="24" w:color="EBEBEB"/>
            <w:right w:val="none" w:sz="0" w:space="0" w:color="auto"/>
          </w:divBdr>
          <w:divsChild>
            <w:div w:id="1514495474">
              <w:marLeft w:val="0"/>
              <w:marRight w:val="0"/>
              <w:marTop w:val="0"/>
              <w:marBottom w:val="0"/>
              <w:divBdr>
                <w:top w:val="none" w:sz="0" w:space="0" w:color="auto"/>
                <w:left w:val="none" w:sz="0" w:space="0" w:color="auto"/>
                <w:bottom w:val="none" w:sz="0" w:space="0" w:color="auto"/>
                <w:right w:val="none" w:sz="0" w:space="0" w:color="auto"/>
              </w:divBdr>
              <w:divsChild>
                <w:div w:id="988750920">
                  <w:marLeft w:val="0"/>
                  <w:marRight w:val="0"/>
                  <w:marTop w:val="0"/>
                  <w:marBottom w:val="0"/>
                  <w:divBdr>
                    <w:top w:val="none" w:sz="0" w:space="0" w:color="auto"/>
                    <w:left w:val="none" w:sz="0" w:space="0" w:color="auto"/>
                    <w:bottom w:val="none" w:sz="0" w:space="0" w:color="auto"/>
                    <w:right w:val="none" w:sz="0" w:space="0" w:color="auto"/>
                  </w:divBdr>
                </w:div>
                <w:div w:id="2127845389">
                  <w:marLeft w:val="0"/>
                  <w:marRight w:val="0"/>
                  <w:marTop w:val="0"/>
                  <w:marBottom w:val="0"/>
                  <w:divBdr>
                    <w:top w:val="none" w:sz="0" w:space="0" w:color="auto"/>
                    <w:left w:val="none" w:sz="0" w:space="0" w:color="auto"/>
                    <w:bottom w:val="none" w:sz="0" w:space="0" w:color="auto"/>
                    <w:right w:val="none" w:sz="0" w:space="0" w:color="auto"/>
                  </w:divBdr>
                </w:div>
                <w:div w:id="439033764">
                  <w:marLeft w:val="0"/>
                  <w:marRight w:val="0"/>
                  <w:marTop w:val="0"/>
                  <w:marBottom w:val="0"/>
                  <w:divBdr>
                    <w:top w:val="none" w:sz="0" w:space="0" w:color="auto"/>
                    <w:left w:val="none" w:sz="0" w:space="0" w:color="auto"/>
                    <w:bottom w:val="none" w:sz="0" w:space="0" w:color="auto"/>
                    <w:right w:val="none" w:sz="0" w:space="0" w:color="auto"/>
                  </w:divBdr>
                </w:div>
                <w:div w:id="2040229860">
                  <w:marLeft w:val="0"/>
                  <w:marRight w:val="0"/>
                  <w:marTop w:val="0"/>
                  <w:marBottom w:val="0"/>
                  <w:divBdr>
                    <w:top w:val="none" w:sz="0" w:space="0" w:color="auto"/>
                    <w:left w:val="none" w:sz="0" w:space="0" w:color="auto"/>
                    <w:bottom w:val="none" w:sz="0" w:space="0" w:color="auto"/>
                    <w:right w:val="none" w:sz="0" w:space="0" w:color="auto"/>
                  </w:divBdr>
                </w:div>
                <w:div w:id="862595142">
                  <w:marLeft w:val="0"/>
                  <w:marRight w:val="0"/>
                  <w:marTop w:val="0"/>
                  <w:marBottom w:val="0"/>
                  <w:divBdr>
                    <w:top w:val="none" w:sz="0" w:space="0" w:color="auto"/>
                    <w:left w:val="none" w:sz="0" w:space="0" w:color="auto"/>
                    <w:bottom w:val="none" w:sz="0" w:space="0" w:color="auto"/>
                    <w:right w:val="none" w:sz="0" w:space="0" w:color="auto"/>
                  </w:divBdr>
                </w:div>
                <w:div w:id="10743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629048">
          <w:marLeft w:val="0"/>
          <w:marRight w:val="0"/>
          <w:marTop w:val="0"/>
          <w:marBottom w:val="0"/>
          <w:divBdr>
            <w:top w:val="none" w:sz="0" w:space="0" w:color="auto"/>
            <w:left w:val="none" w:sz="0" w:space="0" w:color="auto"/>
            <w:bottom w:val="none" w:sz="0" w:space="0" w:color="auto"/>
            <w:right w:val="none" w:sz="0" w:space="0" w:color="auto"/>
          </w:divBdr>
          <w:divsChild>
            <w:div w:id="223368801">
              <w:marLeft w:val="0"/>
              <w:marRight w:val="0"/>
              <w:marTop w:val="0"/>
              <w:marBottom w:val="0"/>
              <w:divBdr>
                <w:top w:val="none" w:sz="0" w:space="0" w:color="auto"/>
                <w:left w:val="none" w:sz="0" w:space="0" w:color="auto"/>
                <w:bottom w:val="none" w:sz="0" w:space="0" w:color="auto"/>
                <w:right w:val="none" w:sz="0" w:space="0" w:color="auto"/>
              </w:divBdr>
              <w:divsChild>
                <w:div w:id="677122071">
                  <w:marLeft w:val="0"/>
                  <w:marRight w:val="0"/>
                  <w:marTop w:val="0"/>
                  <w:marBottom w:val="0"/>
                  <w:divBdr>
                    <w:top w:val="none" w:sz="0" w:space="0" w:color="auto"/>
                    <w:left w:val="none" w:sz="0" w:space="0" w:color="auto"/>
                    <w:bottom w:val="none" w:sz="0" w:space="0" w:color="auto"/>
                    <w:right w:val="none" w:sz="0" w:space="0" w:color="auto"/>
                  </w:divBdr>
                  <w:divsChild>
                    <w:div w:id="1289623228">
                      <w:marLeft w:val="0"/>
                      <w:marRight w:val="0"/>
                      <w:marTop w:val="240"/>
                      <w:marBottom w:val="240"/>
                      <w:divBdr>
                        <w:top w:val="single" w:sz="12" w:space="0" w:color="EBEBEB"/>
                        <w:left w:val="none" w:sz="0" w:space="0" w:color="auto"/>
                        <w:bottom w:val="single" w:sz="12" w:space="0" w:color="EBEBEB"/>
                        <w:right w:val="none" w:sz="0" w:space="0" w:color="auto"/>
                      </w:divBdr>
                      <w:divsChild>
                        <w:div w:id="21421895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9588368">
                  <w:marLeft w:val="0"/>
                  <w:marRight w:val="0"/>
                  <w:marTop w:val="0"/>
                  <w:marBottom w:val="0"/>
                  <w:divBdr>
                    <w:top w:val="none" w:sz="0" w:space="0" w:color="auto"/>
                    <w:left w:val="none" w:sz="0" w:space="0" w:color="auto"/>
                    <w:bottom w:val="none" w:sz="0" w:space="0" w:color="auto"/>
                    <w:right w:val="none" w:sz="0" w:space="0" w:color="auto"/>
                  </w:divBdr>
                  <w:divsChild>
                    <w:div w:id="1033186036">
                      <w:marLeft w:val="0"/>
                      <w:marRight w:val="0"/>
                      <w:marTop w:val="240"/>
                      <w:marBottom w:val="240"/>
                      <w:divBdr>
                        <w:top w:val="single" w:sz="12" w:space="0" w:color="EBEBEB"/>
                        <w:left w:val="none" w:sz="0" w:space="0" w:color="auto"/>
                        <w:bottom w:val="single" w:sz="12" w:space="0" w:color="EBEBEB"/>
                        <w:right w:val="none" w:sz="0" w:space="0" w:color="auto"/>
                      </w:divBdr>
                      <w:divsChild>
                        <w:div w:id="18139867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18336416">
                  <w:marLeft w:val="0"/>
                  <w:marRight w:val="0"/>
                  <w:marTop w:val="0"/>
                  <w:marBottom w:val="0"/>
                  <w:divBdr>
                    <w:top w:val="none" w:sz="0" w:space="0" w:color="auto"/>
                    <w:left w:val="none" w:sz="0" w:space="0" w:color="auto"/>
                    <w:bottom w:val="none" w:sz="0" w:space="0" w:color="auto"/>
                    <w:right w:val="none" w:sz="0" w:space="0" w:color="auto"/>
                  </w:divBdr>
                  <w:divsChild>
                    <w:div w:id="2129276131">
                      <w:marLeft w:val="0"/>
                      <w:marRight w:val="0"/>
                      <w:marTop w:val="240"/>
                      <w:marBottom w:val="240"/>
                      <w:divBdr>
                        <w:top w:val="single" w:sz="12" w:space="0" w:color="EBEBEB"/>
                        <w:left w:val="none" w:sz="0" w:space="0" w:color="auto"/>
                        <w:bottom w:val="single" w:sz="12" w:space="0" w:color="EBEBEB"/>
                        <w:right w:val="none" w:sz="0" w:space="0" w:color="auto"/>
                      </w:divBdr>
                      <w:divsChild>
                        <w:div w:id="4022615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16434333">
                  <w:marLeft w:val="0"/>
                  <w:marRight w:val="0"/>
                  <w:marTop w:val="0"/>
                  <w:marBottom w:val="0"/>
                  <w:divBdr>
                    <w:top w:val="none" w:sz="0" w:space="0" w:color="auto"/>
                    <w:left w:val="none" w:sz="0" w:space="0" w:color="auto"/>
                    <w:bottom w:val="none" w:sz="0" w:space="0" w:color="auto"/>
                    <w:right w:val="none" w:sz="0" w:space="0" w:color="auto"/>
                  </w:divBdr>
                  <w:divsChild>
                    <w:div w:id="305621662">
                      <w:marLeft w:val="0"/>
                      <w:marRight w:val="0"/>
                      <w:marTop w:val="240"/>
                      <w:marBottom w:val="240"/>
                      <w:divBdr>
                        <w:top w:val="single" w:sz="12" w:space="0" w:color="EBEBEB"/>
                        <w:left w:val="none" w:sz="0" w:space="0" w:color="auto"/>
                        <w:bottom w:val="single" w:sz="12" w:space="0" w:color="EBEBEB"/>
                        <w:right w:val="none" w:sz="0" w:space="0" w:color="auto"/>
                      </w:divBdr>
                      <w:divsChild>
                        <w:div w:id="426318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62098220">
              <w:marLeft w:val="0"/>
              <w:marRight w:val="0"/>
              <w:marTop w:val="0"/>
              <w:marBottom w:val="0"/>
              <w:divBdr>
                <w:top w:val="none" w:sz="0" w:space="0" w:color="auto"/>
                <w:left w:val="none" w:sz="0" w:space="0" w:color="auto"/>
                <w:bottom w:val="none" w:sz="0" w:space="0" w:color="auto"/>
                <w:right w:val="none" w:sz="0" w:space="0" w:color="auto"/>
              </w:divBdr>
            </w:div>
          </w:divsChild>
        </w:div>
        <w:div w:id="715665969">
          <w:marLeft w:val="0"/>
          <w:marRight w:val="0"/>
          <w:marTop w:val="0"/>
          <w:marBottom w:val="0"/>
          <w:divBdr>
            <w:top w:val="none" w:sz="0" w:space="0" w:color="auto"/>
            <w:left w:val="none" w:sz="0" w:space="0" w:color="auto"/>
            <w:bottom w:val="none" w:sz="0" w:space="0" w:color="auto"/>
            <w:right w:val="none" w:sz="0" w:space="0" w:color="auto"/>
          </w:divBdr>
        </w:div>
        <w:div w:id="292903270">
          <w:marLeft w:val="0"/>
          <w:marRight w:val="0"/>
          <w:marTop w:val="0"/>
          <w:marBottom w:val="0"/>
          <w:divBdr>
            <w:top w:val="none" w:sz="0" w:space="0" w:color="auto"/>
            <w:left w:val="none" w:sz="0" w:space="0" w:color="auto"/>
            <w:bottom w:val="none" w:sz="0" w:space="0" w:color="auto"/>
            <w:right w:val="none" w:sz="0" w:space="0" w:color="auto"/>
          </w:divBdr>
        </w:div>
        <w:div w:id="1404181088">
          <w:marLeft w:val="0"/>
          <w:marRight w:val="0"/>
          <w:marTop w:val="0"/>
          <w:marBottom w:val="0"/>
          <w:divBdr>
            <w:top w:val="none" w:sz="0" w:space="0" w:color="auto"/>
            <w:left w:val="none" w:sz="0" w:space="0" w:color="auto"/>
            <w:bottom w:val="none" w:sz="0" w:space="0" w:color="auto"/>
            <w:right w:val="none" w:sz="0" w:space="0" w:color="auto"/>
          </w:divBdr>
        </w:div>
        <w:div w:id="1426270373">
          <w:marLeft w:val="0"/>
          <w:marRight w:val="0"/>
          <w:marTop w:val="0"/>
          <w:marBottom w:val="0"/>
          <w:divBdr>
            <w:top w:val="none" w:sz="0" w:space="0" w:color="auto"/>
            <w:left w:val="none" w:sz="0" w:space="0" w:color="auto"/>
            <w:bottom w:val="none" w:sz="0" w:space="0" w:color="auto"/>
            <w:right w:val="none" w:sz="0" w:space="0" w:color="auto"/>
          </w:divBdr>
        </w:div>
        <w:div w:id="1163354809">
          <w:marLeft w:val="0"/>
          <w:marRight w:val="0"/>
          <w:marTop w:val="0"/>
          <w:marBottom w:val="0"/>
          <w:divBdr>
            <w:top w:val="none" w:sz="0" w:space="0" w:color="auto"/>
            <w:left w:val="none" w:sz="0" w:space="0" w:color="auto"/>
            <w:bottom w:val="none" w:sz="0" w:space="0" w:color="auto"/>
            <w:right w:val="none" w:sz="0" w:space="0" w:color="auto"/>
          </w:divBdr>
        </w:div>
        <w:div w:id="15663743">
          <w:marLeft w:val="0"/>
          <w:marRight w:val="0"/>
          <w:marTop w:val="0"/>
          <w:marBottom w:val="0"/>
          <w:divBdr>
            <w:top w:val="none" w:sz="0" w:space="0" w:color="auto"/>
            <w:left w:val="none" w:sz="0" w:space="0" w:color="auto"/>
            <w:bottom w:val="none" w:sz="0" w:space="0" w:color="auto"/>
            <w:right w:val="none" w:sz="0" w:space="0" w:color="auto"/>
          </w:divBdr>
        </w:div>
        <w:div w:id="1152523355">
          <w:marLeft w:val="0"/>
          <w:marRight w:val="0"/>
          <w:marTop w:val="0"/>
          <w:marBottom w:val="0"/>
          <w:divBdr>
            <w:top w:val="none" w:sz="0" w:space="0" w:color="auto"/>
            <w:left w:val="none" w:sz="0" w:space="0" w:color="auto"/>
            <w:bottom w:val="none" w:sz="0" w:space="0" w:color="auto"/>
            <w:right w:val="none" w:sz="0" w:space="0" w:color="auto"/>
          </w:divBdr>
        </w:div>
        <w:div w:id="1574195998">
          <w:marLeft w:val="0"/>
          <w:marRight w:val="0"/>
          <w:marTop w:val="0"/>
          <w:marBottom w:val="0"/>
          <w:divBdr>
            <w:top w:val="none" w:sz="0" w:space="0" w:color="auto"/>
            <w:left w:val="none" w:sz="0" w:space="0" w:color="auto"/>
            <w:bottom w:val="none" w:sz="0" w:space="0" w:color="auto"/>
            <w:right w:val="none" w:sz="0" w:space="0" w:color="auto"/>
          </w:divBdr>
        </w:div>
        <w:div w:id="1331132736">
          <w:marLeft w:val="0"/>
          <w:marRight w:val="0"/>
          <w:marTop w:val="0"/>
          <w:marBottom w:val="0"/>
          <w:divBdr>
            <w:top w:val="none" w:sz="0" w:space="0" w:color="auto"/>
            <w:left w:val="none" w:sz="0" w:space="0" w:color="auto"/>
            <w:bottom w:val="none" w:sz="0" w:space="0" w:color="auto"/>
            <w:right w:val="none" w:sz="0" w:space="0" w:color="auto"/>
          </w:divBdr>
        </w:div>
        <w:div w:id="922959048">
          <w:marLeft w:val="0"/>
          <w:marRight w:val="0"/>
          <w:marTop w:val="0"/>
          <w:marBottom w:val="0"/>
          <w:divBdr>
            <w:top w:val="none" w:sz="0" w:space="0" w:color="auto"/>
            <w:left w:val="none" w:sz="0" w:space="0" w:color="auto"/>
            <w:bottom w:val="none" w:sz="0" w:space="0" w:color="auto"/>
            <w:right w:val="none" w:sz="0" w:space="0" w:color="auto"/>
          </w:divBdr>
        </w:div>
        <w:div w:id="1581139431">
          <w:marLeft w:val="0"/>
          <w:marRight w:val="0"/>
          <w:marTop w:val="0"/>
          <w:marBottom w:val="0"/>
          <w:divBdr>
            <w:top w:val="none" w:sz="0" w:space="0" w:color="auto"/>
            <w:left w:val="none" w:sz="0" w:space="0" w:color="auto"/>
            <w:bottom w:val="none" w:sz="0" w:space="0" w:color="auto"/>
            <w:right w:val="none" w:sz="0" w:space="0" w:color="auto"/>
          </w:divBdr>
        </w:div>
        <w:div w:id="1473795284">
          <w:marLeft w:val="0"/>
          <w:marRight w:val="0"/>
          <w:marTop w:val="0"/>
          <w:marBottom w:val="0"/>
          <w:divBdr>
            <w:top w:val="none" w:sz="0" w:space="0" w:color="auto"/>
            <w:left w:val="none" w:sz="0" w:space="0" w:color="auto"/>
            <w:bottom w:val="none" w:sz="0" w:space="0" w:color="auto"/>
            <w:right w:val="none" w:sz="0" w:space="0" w:color="auto"/>
          </w:divBdr>
        </w:div>
        <w:div w:id="1588222286">
          <w:marLeft w:val="0"/>
          <w:marRight w:val="0"/>
          <w:marTop w:val="0"/>
          <w:marBottom w:val="0"/>
          <w:divBdr>
            <w:top w:val="none" w:sz="0" w:space="0" w:color="auto"/>
            <w:left w:val="none" w:sz="0" w:space="0" w:color="auto"/>
            <w:bottom w:val="none" w:sz="0" w:space="0" w:color="auto"/>
            <w:right w:val="none" w:sz="0" w:space="0" w:color="auto"/>
          </w:divBdr>
        </w:div>
        <w:div w:id="490175322">
          <w:marLeft w:val="0"/>
          <w:marRight w:val="0"/>
          <w:marTop w:val="0"/>
          <w:marBottom w:val="0"/>
          <w:divBdr>
            <w:top w:val="none" w:sz="0" w:space="0" w:color="auto"/>
            <w:left w:val="none" w:sz="0" w:space="0" w:color="auto"/>
            <w:bottom w:val="none" w:sz="0" w:space="0" w:color="auto"/>
            <w:right w:val="none" w:sz="0" w:space="0" w:color="auto"/>
          </w:divBdr>
        </w:div>
        <w:div w:id="1416517687">
          <w:marLeft w:val="0"/>
          <w:marRight w:val="0"/>
          <w:marTop w:val="0"/>
          <w:marBottom w:val="0"/>
          <w:divBdr>
            <w:top w:val="none" w:sz="0" w:space="0" w:color="auto"/>
            <w:left w:val="none" w:sz="0" w:space="0" w:color="auto"/>
            <w:bottom w:val="none" w:sz="0" w:space="0" w:color="auto"/>
            <w:right w:val="none" w:sz="0" w:space="0" w:color="auto"/>
          </w:divBdr>
        </w:div>
        <w:div w:id="1245723534">
          <w:marLeft w:val="0"/>
          <w:marRight w:val="0"/>
          <w:marTop w:val="0"/>
          <w:marBottom w:val="0"/>
          <w:divBdr>
            <w:top w:val="none" w:sz="0" w:space="0" w:color="auto"/>
            <w:left w:val="none" w:sz="0" w:space="0" w:color="auto"/>
            <w:bottom w:val="none" w:sz="0" w:space="0" w:color="auto"/>
            <w:right w:val="none" w:sz="0" w:space="0" w:color="auto"/>
          </w:divBdr>
        </w:div>
        <w:div w:id="1240676265">
          <w:marLeft w:val="0"/>
          <w:marRight w:val="0"/>
          <w:marTop w:val="0"/>
          <w:marBottom w:val="0"/>
          <w:divBdr>
            <w:top w:val="none" w:sz="0" w:space="0" w:color="auto"/>
            <w:left w:val="none" w:sz="0" w:space="0" w:color="auto"/>
            <w:bottom w:val="none" w:sz="0" w:space="0" w:color="auto"/>
            <w:right w:val="none" w:sz="0" w:space="0" w:color="auto"/>
          </w:divBdr>
        </w:div>
        <w:div w:id="1580558758">
          <w:marLeft w:val="0"/>
          <w:marRight w:val="0"/>
          <w:marTop w:val="0"/>
          <w:marBottom w:val="0"/>
          <w:divBdr>
            <w:top w:val="none" w:sz="0" w:space="0" w:color="auto"/>
            <w:left w:val="none" w:sz="0" w:space="0" w:color="auto"/>
            <w:bottom w:val="none" w:sz="0" w:space="0" w:color="auto"/>
            <w:right w:val="none" w:sz="0" w:space="0" w:color="auto"/>
          </w:divBdr>
        </w:div>
        <w:div w:id="501898788">
          <w:marLeft w:val="0"/>
          <w:marRight w:val="0"/>
          <w:marTop w:val="0"/>
          <w:marBottom w:val="0"/>
          <w:divBdr>
            <w:top w:val="none" w:sz="0" w:space="0" w:color="auto"/>
            <w:left w:val="none" w:sz="0" w:space="0" w:color="auto"/>
            <w:bottom w:val="none" w:sz="0" w:space="0" w:color="auto"/>
            <w:right w:val="none" w:sz="0" w:space="0" w:color="auto"/>
          </w:divBdr>
        </w:div>
        <w:div w:id="888491802">
          <w:marLeft w:val="0"/>
          <w:marRight w:val="0"/>
          <w:marTop w:val="0"/>
          <w:marBottom w:val="0"/>
          <w:divBdr>
            <w:top w:val="none" w:sz="0" w:space="0" w:color="auto"/>
            <w:left w:val="none" w:sz="0" w:space="0" w:color="auto"/>
            <w:bottom w:val="none" w:sz="0" w:space="0" w:color="auto"/>
            <w:right w:val="none" w:sz="0" w:space="0" w:color="auto"/>
          </w:divBdr>
        </w:div>
        <w:div w:id="1013725188">
          <w:marLeft w:val="0"/>
          <w:marRight w:val="0"/>
          <w:marTop w:val="0"/>
          <w:marBottom w:val="0"/>
          <w:divBdr>
            <w:top w:val="none" w:sz="0" w:space="0" w:color="auto"/>
            <w:left w:val="none" w:sz="0" w:space="0" w:color="auto"/>
            <w:bottom w:val="none" w:sz="0" w:space="0" w:color="auto"/>
            <w:right w:val="none" w:sz="0" w:space="0" w:color="auto"/>
          </w:divBdr>
        </w:div>
        <w:div w:id="2081101135">
          <w:marLeft w:val="0"/>
          <w:marRight w:val="0"/>
          <w:marTop w:val="0"/>
          <w:marBottom w:val="0"/>
          <w:divBdr>
            <w:top w:val="none" w:sz="0" w:space="0" w:color="auto"/>
            <w:left w:val="none" w:sz="0" w:space="0" w:color="auto"/>
            <w:bottom w:val="none" w:sz="0" w:space="0" w:color="auto"/>
            <w:right w:val="none" w:sz="0" w:space="0" w:color="auto"/>
          </w:divBdr>
        </w:div>
        <w:div w:id="205802718">
          <w:marLeft w:val="0"/>
          <w:marRight w:val="0"/>
          <w:marTop w:val="0"/>
          <w:marBottom w:val="0"/>
          <w:divBdr>
            <w:top w:val="none" w:sz="0" w:space="0" w:color="auto"/>
            <w:left w:val="none" w:sz="0" w:space="0" w:color="auto"/>
            <w:bottom w:val="none" w:sz="0" w:space="0" w:color="auto"/>
            <w:right w:val="none" w:sz="0" w:space="0" w:color="auto"/>
          </w:divBdr>
        </w:div>
        <w:div w:id="1975718207">
          <w:marLeft w:val="0"/>
          <w:marRight w:val="0"/>
          <w:marTop w:val="0"/>
          <w:marBottom w:val="0"/>
          <w:divBdr>
            <w:top w:val="none" w:sz="0" w:space="0" w:color="auto"/>
            <w:left w:val="none" w:sz="0" w:space="0" w:color="auto"/>
            <w:bottom w:val="none" w:sz="0" w:space="0" w:color="auto"/>
            <w:right w:val="none" w:sz="0" w:space="0" w:color="auto"/>
          </w:divBdr>
        </w:div>
        <w:div w:id="897546467">
          <w:marLeft w:val="0"/>
          <w:marRight w:val="0"/>
          <w:marTop w:val="0"/>
          <w:marBottom w:val="0"/>
          <w:divBdr>
            <w:top w:val="none" w:sz="0" w:space="0" w:color="auto"/>
            <w:left w:val="none" w:sz="0" w:space="0" w:color="auto"/>
            <w:bottom w:val="none" w:sz="0" w:space="0" w:color="auto"/>
            <w:right w:val="none" w:sz="0" w:space="0" w:color="auto"/>
          </w:divBdr>
        </w:div>
        <w:div w:id="1113785818">
          <w:marLeft w:val="0"/>
          <w:marRight w:val="0"/>
          <w:marTop w:val="0"/>
          <w:marBottom w:val="0"/>
          <w:divBdr>
            <w:top w:val="none" w:sz="0" w:space="0" w:color="auto"/>
            <w:left w:val="none" w:sz="0" w:space="0" w:color="auto"/>
            <w:bottom w:val="none" w:sz="0" w:space="0" w:color="auto"/>
            <w:right w:val="none" w:sz="0" w:space="0" w:color="auto"/>
          </w:divBdr>
        </w:div>
        <w:div w:id="203910378">
          <w:marLeft w:val="0"/>
          <w:marRight w:val="0"/>
          <w:marTop w:val="0"/>
          <w:marBottom w:val="0"/>
          <w:divBdr>
            <w:top w:val="none" w:sz="0" w:space="0" w:color="auto"/>
            <w:left w:val="none" w:sz="0" w:space="0" w:color="auto"/>
            <w:bottom w:val="none" w:sz="0" w:space="0" w:color="auto"/>
            <w:right w:val="none" w:sz="0" w:space="0" w:color="auto"/>
          </w:divBdr>
        </w:div>
        <w:div w:id="1731927079">
          <w:marLeft w:val="0"/>
          <w:marRight w:val="0"/>
          <w:marTop w:val="0"/>
          <w:marBottom w:val="0"/>
          <w:divBdr>
            <w:top w:val="none" w:sz="0" w:space="0" w:color="auto"/>
            <w:left w:val="none" w:sz="0" w:space="0" w:color="auto"/>
            <w:bottom w:val="none" w:sz="0" w:space="0" w:color="auto"/>
            <w:right w:val="none" w:sz="0" w:space="0" w:color="auto"/>
          </w:divBdr>
        </w:div>
        <w:div w:id="92626742">
          <w:marLeft w:val="0"/>
          <w:marRight w:val="0"/>
          <w:marTop w:val="0"/>
          <w:marBottom w:val="0"/>
          <w:divBdr>
            <w:top w:val="none" w:sz="0" w:space="0" w:color="auto"/>
            <w:left w:val="none" w:sz="0" w:space="0" w:color="auto"/>
            <w:bottom w:val="none" w:sz="0" w:space="0" w:color="auto"/>
            <w:right w:val="none" w:sz="0" w:space="0" w:color="auto"/>
          </w:divBdr>
        </w:div>
        <w:div w:id="799420636">
          <w:marLeft w:val="0"/>
          <w:marRight w:val="0"/>
          <w:marTop w:val="0"/>
          <w:marBottom w:val="0"/>
          <w:divBdr>
            <w:top w:val="none" w:sz="0" w:space="0" w:color="auto"/>
            <w:left w:val="none" w:sz="0" w:space="0" w:color="auto"/>
            <w:bottom w:val="none" w:sz="0" w:space="0" w:color="auto"/>
            <w:right w:val="none" w:sz="0" w:space="0" w:color="auto"/>
          </w:divBdr>
        </w:div>
        <w:div w:id="2000574258">
          <w:marLeft w:val="0"/>
          <w:marRight w:val="0"/>
          <w:marTop w:val="0"/>
          <w:marBottom w:val="0"/>
          <w:divBdr>
            <w:top w:val="none" w:sz="0" w:space="0" w:color="auto"/>
            <w:left w:val="none" w:sz="0" w:space="0" w:color="auto"/>
            <w:bottom w:val="none" w:sz="0" w:space="0" w:color="auto"/>
            <w:right w:val="none" w:sz="0" w:space="0" w:color="auto"/>
          </w:divBdr>
        </w:div>
        <w:div w:id="840197520">
          <w:marLeft w:val="0"/>
          <w:marRight w:val="0"/>
          <w:marTop w:val="0"/>
          <w:marBottom w:val="0"/>
          <w:divBdr>
            <w:top w:val="none" w:sz="0" w:space="0" w:color="auto"/>
            <w:left w:val="none" w:sz="0" w:space="0" w:color="auto"/>
            <w:bottom w:val="none" w:sz="0" w:space="0" w:color="auto"/>
            <w:right w:val="none" w:sz="0" w:space="0" w:color="auto"/>
          </w:divBdr>
        </w:div>
        <w:div w:id="1929732906">
          <w:marLeft w:val="0"/>
          <w:marRight w:val="0"/>
          <w:marTop w:val="0"/>
          <w:marBottom w:val="0"/>
          <w:divBdr>
            <w:top w:val="none" w:sz="0" w:space="0" w:color="auto"/>
            <w:left w:val="none" w:sz="0" w:space="0" w:color="auto"/>
            <w:bottom w:val="none" w:sz="0" w:space="0" w:color="auto"/>
            <w:right w:val="none" w:sz="0" w:space="0" w:color="auto"/>
          </w:divBdr>
        </w:div>
        <w:div w:id="1772310926">
          <w:marLeft w:val="0"/>
          <w:marRight w:val="0"/>
          <w:marTop w:val="0"/>
          <w:marBottom w:val="0"/>
          <w:divBdr>
            <w:top w:val="none" w:sz="0" w:space="0" w:color="auto"/>
            <w:left w:val="none" w:sz="0" w:space="0" w:color="auto"/>
            <w:bottom w:val="none" w:sz="0" w:space="0" w:color="auto"/>
            <w:right w:val="none" w:sz="0" w:space="0" w:color="auto"/>
          </w:divBdr>
        </w:div>
        <w:div w:id="1489857363">
          <w:marLeft w:val="0"/>
          <w:marRight w:val="0"/>
          <w:marTop w:val="0"/>
          <w:marBottom w:val="0"/>
          <w:divBdr>
            <w:top w:val="none" w:sz="0" w:space="0" w:color="auto"/>
            <w:left w:val="none" w:sz="0" w:space="0" w:color="auto"/>
            <w:bottom w:val="none" w:sz="0" w:space="0" w:color="auto"/>
            <w:right w:val="none" w:sz="0" w:space="0" w:color="auto"/>
          </w:divBdr>
        </w:div>
        <w:div w:id="1940722023">
          <w:marLeft w:val="0"/>
          <w:marRight w:val="0"/>
          <w:marTop w:val="0"/>
          <w:marBottom w:val="0"/>
          <w:divBdr>
            <w:top w:val="none" w:sz="0" w:space="0" w:color="auto"/>
            <w:left w:val="none" w:sz="0" w:space="0" w:color="auto"/>
            <w:bottom w:val="none" w:sz="0" w:space="0" w:color="auto"/>
            <w:right w:val="none" w:sz="0" w:space="0" w:color="auto"/>
          </w:divBdr>
        </w:div>
        <w:div w:id="983658518">
          <w:marLeft w:val="0"/>
          <w:marRight w:val="0"/>
          <w:marTop w:val="0"/>
          <w:marBottom w:val="0"/>
          <w:divBdr>
            <w:top w:val="none" w:sz="0" w:space="0" w:color="auto"/>
            <w:left w:val="none" w:sz="0" w:space="0" w:color="auto"/>
            <w:bottom w:val="none" w:sz="0" w:space="0" w:color="auto"/>
            <w:right w:val="none" w:sz="0" w:space="0" w:color="auto"/>
          </w:divBdr>
        </w:div>
        <w:div w:id="855272681">
          <w:marLeft w:val="0"/>
          <w:marRight w:val="0"/>
          <w:marTop w:val="0"/>
          <w:marBottom w:val="0"/>
          <w:divBdr>
            <w:top w:val="none" w:sz="0" w:space="0" w:color="auto"/>
            <w:left w:val="none" w:sz="0" w:space="0" w:color="auto"/>
            <w:bottom w:val="none" w:sz="0" w:space="0" w:color="auto"/>
            <w:right w:val="none" w:sz="0" w:space="0" w:color="auto"/>
          </w:divBdr>
        </w:div>
        <w:div w:id="1465343024">
          <w:marLeft w:val="0"/>
          <w:marRight w:val="0"/>
          <w:marTop w:val="0"/>
          <w:marBottom w:val="0"/>
          <w:divBdr>
            <w:top w:val="none" w:sz="0" w:space="0" w:color="auto"/>
            <w:left w:val="none" w:sz="0" w:space="0" w:color="auto"/>
            <w:bottom w:val="none" w:sz="0" w:space="0" w:color="auto"/>
            <w:right w:val="none" w:sz="0" w:space="0" w:color="auto"/>
          </w:divBdr>
        </w:div>
        <w:div w:id="1246379967">
          <w:marLeft w:val="0"/>
          <w:marRight w:val="0"/>
          <w:marTop w:val="0"/>
          <w:marBottom w:val="0"/>
          <w:divBdr>
            <w:top w:val="none" w:sz="0" w:space="0" w:color="auto"/>
            <w:left w:val="none" w:sz="0" w:space="0" w:color="auto"/>
            <w:bottom w:val="none" w:sz="0" w:space="0" w:color="auto"/>
            <w:right w:val="none" w:sz="0" w:space="0" w:color="auto"/>
          </w:divBdr>
        </w:div>
        <w:div w:id="433404069">
          <w:marLeft w:val="0"/>
          <w:marRight w:val="0"/>
          <w:marTop w:val="0"/>
          <w:marBottom w:val="0"/>
          <w:divBdr>
            <w:top w:val="none" w:sz="0" w:space="0" w:color="auto"/>
            <w:left w:val="none" w:sz="0" w:space="0" w:color="auto"/>
            <w:bottom w:val="none" w:sz="0" w:space="0" w:color="auto"/>
            <w:right w:val="none" w:sz="0" w:space="0" w:color="auto"/>
          </w:divBdr>
        </w:div>
        <w:div w:id="604966151">
          <w:marLeft w:val="0"/>
          <w:marRight w:val="0"/>
          <w:marTop w:val="0"/>
          <w:marBottom w:val="0"/>
          <w:divBdr>
            <w:top w:val="none" w:sz="0" w:space="0" w:color="auto"/>
            <w:left w:val="none" w:sz="0" w:space="0" w:color="auto"/>
            <w:bottom w:val="none" w:sz="0" w:space="0" w:color="auto"/>
            <w:right w:val="none" w:sz="0" w:space="0" w:color="auto"/>
          </w:divBdr>
        </w:div>
        <w:div w:id="1437628120">
          <w:marLeft w:val="0"/>
          <w:marRight w:val="0"/>
          <w:marTop w:val="0"/>
          <w:marBottom w:val="0"/>
          <w:divBdr>
            <w:top w:val="none" w:sz="0" w:space="0" w:color="auto"/>
            <w:left w:val="none" w:sz="0" w:space="0" w:color="auto"/>
            <w:bottom w:val="none" w:sz="0" w:space="0" w:color="auto"/>
            <w:right w:val="none" w:sz="0" w:space="0" w:color="auto"/>
          </w:divBdr>
        </w:div>
        <w:div w:id="1634672327">
          <w:marLeft w:val="0"/>
          <w:marRight w:val="0"/>
          <w:marTop w:val="0"/>
          <w:marBottom w:val="0"/>
          <w:divBdr>
            <w:top w:val="none" w:sz="0" w:space="0" w:color="auto"/>
            <w:left w:val="none" w:sz="0" w:space="0" w:color="auto"/>
            <w:bottom w:val="none" w:sz="0" w:space="0" w:color="auto"/>
            <w:right w:val="none" w:sz="0" w:space="0" w:color="auto"/>
          </w:divBdr>
        </w:div>
        <w:div w:id="1414013830">
          <w:marLeft w:val="0"/>
          <w:marRight w:val="0"/>
          <w:marTop w:val="0"/>
          <w:marBottom w:val="0"/>
          <w:divBdr>
            <w:top w:val="none" w:sz="0" w:space="0" w:color="auto"/>
            <w:left w:val="none" w:sz="0" w:space="0" w:color="auto"/>
            <w:bottom w:val="none" w:sz="0" w:space="0" w:color="auto"/>
            <w:right w:val="none" w:sz="0" w:space="0" w:color="auto"/>
          </w:divBdr>
        </w:div>
        <w:div w:id="1643198103">
          <w:marLeft w:val="0"/>
          <w:marRight w:val="0"/>
          <w:marTop w:val="0"/>
          <w:marBottom w:val="0"/>
          <w:divBdr>
            <w:top w:val="none" w:sz="0" w:space="0" w:color="auto"/>
            <w:left w:val="none" w:sz="0" w:space="0" w:color="auto"/>
            <w:bottom w:val="none" w:sz="0" w:space="0" w:color="auto"/>
            <w:right w:val="none" w:sz="0" w:space="0" w:color="auto"/>
          </w:divBdr>
        </w:div>
        <w:div w:id="1272974443">
          <w:marLeft w:val="0"/>
          <w:marRight w:val="0"/>
          <w:marTop w:val="0"/>
          <w:marBottom w:val="0"/>
          <w:divBdr>
            <w:top w:val="none" w:sz="0" w:space="0" w:color="auto"/>
            <w:left w:val="none" w:sz="0" w:space="0" w:color="auto"/>
            <w:bottom w:val="none" w:sz="0" w:space="0" w:color="auto"/>
            <w:right w:val="none" w:sz="0" w:space="0" w:color="auto"/>
          </w:divBdr>
        </w:div>
        <w:div w:id="1842815647">
          <w:marLeft w:val="0"/>
          <w:marRight w:val="0"/>
          <w:marTop w:val="0"/>
          <w:marBottom w:val="0"/>
          <w:divBdr>
            <w:top w:val="none" w:sz="0" w:space="0" w:color="auto"/>
            <w:left w:val="none" w:sz="0" w:space="0" w:color="auto"/>
            <w:bottom w:val="none" w:sz="0" w:space="0" w:color="auto"/>
            <w:right w:val="none" w:sz="0" w:space="0" w:color="auto"/>
          </w:divBdr>
        </w:div>
        <w:div w:id="1330792567">
          <w:marLeft w:val="0"/>
          <w:marRight w:val="0"/>
          <w:marTop w:val="0"/>
          <w:marBottom w:val="0"/>
          <w:divBdr>
            <w:top w:val="none" w:sz="0" w:space="0" w:color="auto"/>
            <w:left w:val="none" w:sz="0" w:space="0" w:color="auto"/>
            <w:bottom w:val="none" w:sz="0" w:space="0" w:color="auto"/>
            <w:right w:val="none" w:sz="0" w:space="0" w:color="auto"/>
          </w:divBdr>
        </w:div>
        <w:div w:id="353960570">
          <w:marLeft w:val="0"/>
          <w:marRight w:val="0"/>
          <w:marTop w:val="0"/>
          <w:marBottom w:val="0"/>
          <w:divBdr>
            <w:top w:val="none" w:sz="0" w:space="0" w:color="auto"/>
            <w:left w:val="none" w:sz="0" w:space="0" w:color="auto"/>
            <w:bottom w:val="none" w:sz="0" w:space="0" w:color="auto"/>
            <w:right w:val="none" w:sz="0" w:space="0" w:color="auto"/>
          </w:divBdr>
        </w:div>
        <w:div w:id="311716331">
          <w:marLeft w:val="0"/>
          <w:marRight w:val="0"/>
          <w:marTop w:val="0"/>
          <w:marBottom w:val="0"/>
          <w:divBdr>
            <w:top w:val="none" w:sz="0" w:space="0" w:color="auto"/>
            <w:left w:val="none" w:sz="0" w:space="0" w:color="auto"/>
            <w:bottom w:val="none" w:sz="0" w:space="0" w:color="auto"/>
            <w:right w:val="none" w:sz="0" w:space="0" w:color="auto"/>
          </w:divBdr>
        </w:div>
        <w:div w:id="2002614137">
          <w:marLeft w:val="0"/>
          <w:marRight w:val="0"/>
          <w:marTop w:val="0"/>
          <w:marBottom w:val="0"/>
          <w:divBdr>
            <w:top w:val="none" w:sz="0" w:space="0" w:color="auto"/>
            <w:left w:val="none" w:sz="0" w:space="0" w:color="auto"/>
            <w:bottom w:val="none" w:sz="0" w:space="0" w:color="auto"/>
            <w:right w:val="none" w:sz="0" w:space="0" w:color="auto"/>
          </w:divBdr>
        </w:div>
        <w:div w:id="2106413325">
          <w:marLeft w:val="0"/>
          <w:marRight w:val="0"/>
          <w:marTop w:val="0"/>
          <w:marBottom w:val="0"/>
          <w:divBdr>
            <w:top w:val="none" w:sz="0" w:space="0" w:color="auto"/>
            <w:left w:val="none" w:sz="0" w:space="0" w:color="auto"/>
            <w:bottom w:val="none" w:sz="0" w:space="0" w:color="auto"/>
            <w:right w:val="none" w:sz="0" w:space="0" w:color="auto"/>
          </w:divBdr>
        </w:div>
        <w:div w:id="2031565411">
          <w:marLeft w:val="0"/>
          <w:marRight w:val="0"/>
          <w:marTop w:val="0"/>
          <w:marBottom w:val="0"/>
          <w:divBdr>
            <w:top w:val="none" w:sz="0" w:space="0" w:color="auto"/>
            <w:left w:val="none" w:sz="0" w:space="0" w:color="auto"/>
            <w:bottom w:val="none" w:sz="0" w:space="0" w:color="auto"/>
            <w:right w:val="none" w:sz="0" w:space="0" w:color="auto"/>
          </w:divBdr>
        </w:div>
        <w:div w:id="1875116451">
          <w:marLeft w:val="0"/>
          <w:marRight w:val="0"/>
          <w:marTop w:val="0"/>
          <w:marBottom w:val="0"/>
          <w:divBdr>
            <w:top w:val="none" w:sz="0" w:space="0" w:color="auto"/>
            <w:left w:val="none" w:sz="0" w:space="0" w:color="auto"/>
            <w:bottom w:val="none" w:sz="0" w:space="0" w:color="auto"/>
            <w:right w:val="none" w:sz="0" w:space="0" w:color="auto"/>
          </w:divBdr>
        </w:div>
        <w:div w:id="1673802444">
          <w:marLeft w:val="0"/>
          <w:marRight w:val="0"/>
          <w:marTop w:val="0"/>
          <w:marBottom w:val="0"/>
          <w:divBdr>
            <w:top w:val="none" w:sz="0" w:space="0" w:color="auto"/>
            <w:left w:val="none" w:sz="0" w:space="0" w:color="auto"/>
            <w:bottom w:val="none" w:sz="0" w:space="0" w:color="auto"/>
            <w:right w:val="none" w:sz="0" w:space="0" w:color="auto"/>
          </w:divBdr>
        </w:div>
        <w:div w:id="1427655290">
          <w:marLeft w:val="0"/>
          <w:marRight w:val="0"/>
          <w:marTop w:val="0"/>
          <w:marBottom w:val="0"/>
          <w:divBdr>
            <w:top w:val="none" w:sz="0" w:space="0" w:color="auto"/>
            <w:left w:val="none" w:sz="0" w:space="0" w:color="auto"/>
            <w:bottom w:val="none" w:sz="0" w:space="0" w:color="auto"/>
            <w:right w:val="none" w:sz="0" w:space="0" w:color="auto"/>
          </w:divBdr>
        </w:div>
        <w:div w:id="1403873486">
          <w:marLeft w:val="0"/>
          <w:marRight w:val="0"/>
          <w:marTop w:val="0"/>
          <w:marBottom w:val="0"/>
          <w:divBdr>
            <w:top w:val="none" w:sz="0" w:space="0" w:color="auto"/>
            <w:left w:val="none" w:sz="0" w:space="0" w:color="auto"/>
            <w:bottom w:val="none" w:sz="0" w:space="0" w:color="auto"/>
            <w:right w:val="none" w:sz="0" w:space="0" w:color="auto"/>
          </w:divBdr>
        </w:div>
        <w:div w:id="1290549678">
          <w:marLeft w:val="0"/>
          <w:marRight w:val="0"/>
          <w:marTop w:val="0"/>
          <w:marBottom w:val="0"/>
          <w:divBdr>
            <w:top w:val="none" w:sz="0" w:space="0" w:color="auto"/>
            <w:left w:val="none" w:sz="0" w:space="0" w:color="auto"/>
            <w:bottom w:val="none" w:sz="0" w:space="0" w:color="auto"/>
            <w:right w:val="none" w:sz="0" w:space="0" w:color="auto"/>
          </w:divBdr>
        </w:div>
        <w:div w:id="1434396896">
          <w:marLeft w:val="0"/>
          <w:marRight w:val="0"/>
          <w:marTop w:val="0"/>
          <w:marBottom w:val="0"/>
          <w:divBdr>
            <w:top w:val="none" w:sz="0" w:space="0" w:color="auto"/>
            <w:left w:val="none" w:sz="0" w:space="0" w:color="auto"/>
            <w:bottom w:val="none" w:sz="0" w:space="0" w:color="auto"/>
            <w:right w:val="none" w:sz="0" w:space="0" w:color="auto"/>
          </w:divBdr>
        </w:div>
        <w:div w:id="715278968">
          <w:marLeft w:val="0"/>
          <w:marRight w:val="0"/>
          <w:marTop w:val="0"/>
          <w:marBottom w:val="0"/>
          <w:divBdr>
            <w:top w:val="none" w:sz="0" w:space="0" w:color="auto"/>
            <w:left w:val="none" w:sz="0" w:space="0" w:color="auto"/>
            <w:bottom w:val="none" w:sz="0" w:space="0" w:color="auto"/>
            <w:right w:val="none" w:sz="0" w:space="0" w:color="auto"/>
          </w:divBdr>
        </w:div>
        <w:div w:id="2071027429">
          <w:marLeft w:val="0"/>
          <w:marRight w:val="0"/>
          <w:marTop w:val="0"/>
          <w:marBottom w:val="0"/>
          <w:divBdr>
            <w:top w:val="none" w:sz="0" w:space="0" w:color="auto"/>
            <w:left w:val="none" w:sz="0" w:space="0" w:color="auto"/>
            <w:bottom w:val="none" w:sz="0" w:space="0" w:color="auto"/>
            <w:right w:val="none" w:sz="0" w:space="0" w:color="auto"/>
          </w:divBdr>
        </w:div>
        <w:div w:id="289866970">
          <w:marLeft w:val="0"/>
          <w:marRight w:val="0"/>
          <w:marTop w:val="0"/>
          <w:marBottom w:val="0"/>
          <w:divBdr>
            <w:top w:val="none" w:sz="0" w:space="0" w:color="auto"/>
            <w:left w:val="none" w:sz="0" w:space="0" w:color="auto"/>
            <w:bottom w:val="none" w:sz="0" w:space="0" w:color="auto"/>
            <w:right w:val="none" w:sz="0" w:space="0" w:color="auto"/>
          </w:divBdr>
        </w:div>
        <w:div w:id="532234701">
          <w:marLeft w:val="0"/>
          <w:marRight w:val="0"/>
          <w:marTop w:val="0"/>
          <w:marBottom w:val="0"/>
          <w:divBdr>
            <w:top w:val="none" w:sz="0" w:space="0" w:color="auto"/>
            <w:left w:val="none" w:sz="0" w:space="0" w:color="auto"/>
            <w:bottom w:val="none" w:sz="0" w:space="0" w:color="auto"/>
            <w:right w:val="none" w:sz="0" w:space="0" w:color="auto"/>
          </w:divBdr>
        </w:div>
        <w:div w:id="34433457">
          <w:marLeft w:val="0"/>
          <w:marRight w:val="0"/>
          <w:marTop w:val="0"/>
          <w:marBottom w:val="0"/>
          <w:divBdr>
            <w:top w:val="none" w:sz="0" w:space="0" w:color="auto"/>
            <w:left w:val="none" w:sz="0" w:space="0" w:color="auto"/>
            <w:bottom w:val="none" w:sz="0" w:space="0" w:color="auto"/>
            <w:right w:val="none" w:sz="0" w:space="0" w:color="auto"/>
          </w:divBdr>
        </w:div>
        <w:div w:id="1531532106">
          <w:marLeft w:val="0"/>
          <w:marRight w:val="0"/>
          <w:marTop w:val="0"/>
          <w:marBottom w:val="0"/>
          <w:divBdr>
            <w:top w:val="none" w:sz="0" w:space="0" w:color="auto"/>
            <w:left w:val="none" w:sz="0" w:space="0" w:color="auto"/>
            <w:bottom w:val="none" w:sz="0" w:space="0" w:color="auto"/>
            <w:right w:val="none" w:sz="0" w:space="0" w:color="auto"/>
          </w:divBdr>
        </w:div>
        <w:div w:id="1679892635">
          <w:marLeft w:val="0"/>
          <w:marRight w:val="0"/>
          <w:marTop w:val="0"/>
          <w:marBottom w:val="0"/>
          <w:divBdr>
            <w:top w:val="none" w:sz="0" w:space="0" w:color="auto"/>
            <w:left w:val="none" w:sz="0" w:space="0" w:color="auto"/>
            <w:bottom w:val="none" w:sz="0" w:space="0" w:color="auto"/>
            <w:right w:val="none" w:sz="0" w:space="0" w:color="auto"/>
          </w:divBdr>
        </w:div>
        <w:div w:id="1759987218">
          <w:marLeft w:val="0"/>
          <w:marRight w:val="0"/>
          <w:marTop w:val="0"/>
          <w:marBottom w:val="0"/>
          <w:divBdr>
            <w:top w:val="none" w:sz="0" w:space="0" w:color="auto"/>
            <w:left w:val="none" w:sz="0" w:space="0" w:color="auto"/>
            <w:bottom w:val="none" w:sz="0" w:space="0" w:color="auto"/>
            <w:right w:val="none" w:sz="0" w:space="0" w:color="auto"/>
          </w:divBdr>
        </w:div>
        <w:div w:id="1049917907">
          <w:marLeft w:val="0"/>
          <w:marRight w:val="0"/>
          <w:marTop w:val="0"/>
          <w:marBottom w:val="0"/>
          <w:divBdr>
            <w:top w:val="none" w:sz="0" w:space="0" w:color="auto"/>
            <w:left w:val="none" w:sz="0" w:space="0" w:color="auto"/>
            <w:bottom w:val="none" w:sz="0" w:space="0" w:color="auto"/>
            <w:right w:val="none" w:sz="0" w:space="0" w:color="auto"/>
          </w:divBdr>
        </w:div>
        <w:div w:id="1051537867">
          <w:marLeft w:val="0"/>
          <w:marRight w:val="0"/>
          <w:marTop w:val="0"/>
          <w:marBottom w:val="0"/>
          <w:divBdr>
            <w:top w:val="none" w:sz="0" w:space="0" w:color="auto"/>
            <w:left w:val="none" w:sz="0" w:space="0" w:color="auto"/>
            <w:bottom w:val="none" w:sz="0" w:space="0" w:color="auto"/>
            <w:right w:val="none" w:sz="0" w:space="0" w:color="auto"/>
          </w:divBdr>
        </w:div>
        <w:div w:id="1584796883">
          <w:marLeft w:val="0"/>
          <w:marRight w:val="0"/>
          <w:marTop w:val="0"/>
          <w:marBottom w:val="0"/>
          <w:divBdr>
            <w:top w:val="none" w:sz="0" w:space="0" w:color="auto"/>
            <w:left w:val="none" w:sz="0" w:space="0" w:color="auto"/>
            <w:bottom w:val="none" w:sz="0" w:space="0" w:color="auto"/>
            <w:right w:val="none" w:sz="0" w:space="0" w:color="auto"/>
          </w:divBdr>
        </w:div>
        <w:div w:id="1858041525">
          <w:marLeft w:val="0"/>
          <w:marRight w:val="0"/>
          <w:marTop w:val="0"/>
          <w:marBottom w:val="0"/>
          <w:divBdr>
            <w:top w:val="none" w:sz="0" w:space="0" w:color="auto"/>
            <w:left w:val="none" w:sz="0" w:space="0" w:color="auto"/>
            <w:bottom w:val="none" w:sz="0" w:space="0" w:color="auto"/>
            <w:right w:val="none" w:sz="0" w:space="0" w:color="auto"/>
          </w:divBdr>
        </w:div>
        <w:div w:id="842400915">
          <w:marLeft w:val="0"/>
          <w:marRight w:val="0"/>
          <w:marTop w:val="0"/>
          <w:marBottom w:val="0"/>
          <w:divBdr>
            <w:top w:val="none" w:sz="0" w:space="0" w:color="auto"/>
            <w:left w:val="none" w:sz="0" w:space="0" w:color="auto"/>
            <w:bottom w:val="none" w:sz="0" w:space="0" w:color="auto"/>
            <w:right w:val="none" w:sz="0" w:space="0" w:color="auto"/>
          </w:divBdr>
        </w:div>
        <w:div w:id="340815111">
          <w:marLeft w:val="0"/>
          <w:marRight w:val="0"/>
          <w:marTop w:val="0"/>
          <w:marBottom w:val="0"/>
          <w:divBdr>
            <w:top w:val="none" w:sz="0" w:space="0" w:color="auto"/>
            <w:left w:val="none" w:sz="0" w:space="0" w:color="auto"/>
            <w:bottom w:val="none" w:sz="0" w:space="0" w:color="auto"/>
            <w:right w:val="none" w:sz="0" w:space="0" w:color="auto"/>
          </w:divBdr>
        </w:div>
        <w:div w:id="1612854609">
          <w:marLeft w:val="0"/>
          <w:marRight w:val="0"/>
          <w:marTop w:val="0"/>
          <w:marBottom w:val="0"/>
          <w:divBdr>
            <w:top w:val="none" w:sz="0" w:space="0" w:color="auto"/>
            <w:left w:val="none" w:sz="0" w:space="0" w:color="auto"/>
            <w:bottom w:val="none" w:sz="0" w:space="0" w:color="auto"/>
            <w:right w:val="none" w:sz="0" w:space="0" w:color="auto"/>
          </w:divBdr>
        </w:div>
        <w:div w:id="168721982">
          <w:marLeft w:val="0"/>
          <w:marRight w:val="0"/>
          <w:marTop w:val="0"/>
          <w:marBottom w:val="0"/>
          <w:divBdr>
            <w:top w:val="none" w:sz="0" w:space="0" w:color="auto"/>
            <w:left w:val="none" w:sz="0" w:space="0" w:color="auto"/>
            <w:bottom w:val="none" w:sz="0" w:space="0" w:color="auto"/>
            <w:right w:val="none" w:sz="0" w:space="0" w:color="auto"/>
          </w:divBdr>
        </w:div>
        <w:div w:id="1012993913">
          <w:marLeft w:val="0"/>
          <w:marRight w:val="0"/>
          <w:marTop w:val="0"/>
          <w:marBottom w:val="0"/>
          <w:divBdr>
            <w:top w:val="none" w:sz="0" w:space="0" w:color="auto"/>
            <w:left w:val="none" w:sz="0" w:space="0" w:color="auto"/>
            <w:bottom w:val="none" w:sz="0" w:space="0" w:color="auto"/>
            <w:right w:val="none" w:sz="0" w:space="0" w:color="auto"/>
          </w:divBdr>
        </w:div>
        <w:div w:id="389113140">
          <w:marLeft w:val="0"/>
          <w:marRight w:val="0"/>
          <w:marTop w:val="0"/>
          <w:marBottom w:val="0"/>
          <w:divBdr>
            <w:top w:val="none" w:sz="0" w:space="0" w:color="auto"/>
            <w:left w:val="none" w:sz="0" w:space="0" w:color="auto"/>
            <w:bottom w:val="none" w:sz="0" w:space="0" w:color="auto"/>
            <w:right w:val="none" w:sz="0" w:space="0" w:color="auto"/>
          </w:divBdr>
        </w:div>
        <w:div w:id="343366055">
          <w:marLeft w:val="0"/>
          <w:marRight w:val="0"/>
          <w:marTop w:val="0"/>
          <w:marBottom w:val="0"/>
          <w:divBdr>
            <w:top w:val="none" w:sz="0" w:space="0" w:color="auto"/>
            <w:left w:val="none" w:sz="0" w:space="0" w:color="auto"/>
            <w:bottom w:val="none" w:sz="0" w:space="0" w:color="auto"/>
            <w:right w:val="none" w:sz="0" w:space="0" w:color="auto"/>
          </w:divBdr>
        </w:div>
        <w:div w:id="2048026399">
          <w:marLeft w:val="0"/>
          <w:marRight w:val="0"/>
          <w:marTop w:val="0"/>
          <w:marBottom w:val="0"/>
          <w:divBdr>
            <w:top w:val="none" w:sz="0" w:space="0" w:color="auto"/>
            <w:left w:val="none" w:sz="0" w:space="0" w:color="auto"/>
            <w:bottom w:val="none" w:sz="0" w:space="0" w:color="auto"/>
            <w:right w:val="none" w:sz="0" w:space="0" w:color="auto"/>
          </w:divBdr>
        </w:div>
        <w:div w:id="801073593">
          <w:marLeft w:val="0"/>
          <w:marRight w:val="0"/>
          <w:marTop w:val="0"/>
          <w:marBottom w:val="0"/>
          <w:divBdr>
            <w:top w:val="none" w:sz="0" w:space="0" w:color="auto"/>
            <w:left w:val="none" w:sz="0" w:space="0" w:color="auto"/>
            <w:bottom w:val="none" w:sz="0" w:space="0" w:color="auto"/>
            <w:right w:val="none" w:sz="0" w:space="0" w:color="auto"/>
          </w:divBdr>
        </w:div>
        <w:div w:id="263730639">
          <w:marLeft w:val="0"/>
          <w:marRight w:val="0"/>
          <w:marTop w:val="0"/>
          <w:marBottom w:val="0"/>
          <w:divBdr>
            <w:top w:val="none" w:sz="0" w:space="0" w:color="auto"/>
            <w:left w:val="none" w:sz="0" w:space="0" w:color="auto"/>
            <w:bottom w:val="none" w:sz="0" w:space="0" w:color="auto"/>
            <w:right w:val="none" w:sz="0" w:space="0" w:color="auto"/>
          </w:divBdr>
        </w:div>
        <w:div w:id="1759516559">
          <w:marLeft w:val="0"/>
          <w:marRight w:val="0"/>
          <w:marTop w:val="0"/>
          <w:marBottom w:val="0"/>
          <w:divBdr>
            <w:top w:val="none" w:sz="0" w:space="0" w:color="auto"/>
            <w:left w:val="none" w:sz="0" w:space="0" w:color="auto"/>
            <w:bottom w:val="none" w:sz="0" w:space="0" w:color="auto"/>
            <w:right w:val="none" w:sz="0" w:space="0" w:color="auto"/>
          </w:divBdr>
        </w:div>
        <w:div w:id="1445612286">
          <w:marLeft w:val="0"/>
          <w:marRight w:val="0"/>
          <w:marTop w:val="0"/>
          <w:marBottom w:val="0"/>
          <w:divBdr>
            <w:top w:val="none" w:sz="0" w:space="0" w:color="auto"/>
            <w:left w:val="none" w:sz="0" w:space="0" w:color="auto"/>
            <w:bottom w:val="none" w:sz="0" w:space="0" w:color="auto"/>
            <w:right w:val="none" w:sz="0" w:space="0" w:color="auto"/>
          </w:divBdr>
        </w:div>
        <w:div w:id="125662065">
          <w:marLeft w:val="0"/>
          <w:marRight w:val="0"/>
          <w:marTop w:val="0"/>
          <w:marBottom w:val="0"/>
          <w:divBdr>
            <w:top w:val="none" w:sz="0" w:space="0" w:color="auto"/>
            <w:left w:val="none" w:sz="0" w:space="0" w:color="auto"/>
            <w:bottom w:val="none" w:sz="0" w:space="0" w:color="auto"/>
            <w:right w:val="none" w:sz="0" w:space="0" w:color="auto"/>
          </w:divBdr>
        </w:div>
        <w:div w:id="1805197998">
          <w:marLeft w:val="0"/>
          <w:marRight w:val="0"/>
          <w:marTop w:val="0"/>
          <w:marBottom w:val="0"/>
          <w:divBdr>
            <w:top w:val="none" w:sz="0" w:space="0" w:color="auto"/>
            <w:left w:val="none" w:sz="0" w:space="0" w:color="auto"/>
            <w:bottom w:val="none" w:sz="0" w:space="0" w:color="auto"/>
            <w:right w:val="none" w:sz="0" w:space="0" w:color="auto"/>
          </w:divBdr>
        </w:div>
        <w:div w:id="1983776717">
          <w:marLeft w:val="0"/>
          <w:marRight w:val="0"/>
          <w:marTop w:val="0"/>
          <w:marBottom w:val="0"/>
          <w:divBdr>
            <w:top w:val="none" w:sz="0" w:space="0" w:color="auto"/>
            <w:left w:val="none" w:sz="0" w:space="0" w:color="auto"/>
            <w:bottom w:val="none" w:sz="0" w:space="0" w:color="auto"/>
            <w:right w:val="none" w:sz="0" w:space="0" w:color="auto"/>
          </w:divBdr>
        </w:div>
        <w:div w:id="1302493239">
          <w:marLeft w:val="0"/>
          <w:marRight w:val="0"/>
          <w:marTop w:val="0"/>
          <w:marBottom w:val="0"/>
          <w:divBdr>
            <w:top w:val="none" w:sz="0" w:space="0" w:color="auto"/>
            <w:left w:val="none" w:sz="0" w:space="0" w:color="auto"/>
            <w:bottom w:val="none" w:sz="0" w:space="0" w:color="auto"/>
            <w:right w:val="none" w:sz="0" w:space="0" w:color="auto"/>
          </w:divBdr>
        </w:div>
        <w:div w:id="1894854770">
          <w:marLeft w:val="0"/>
          <w:marRight w:val="0"/>
          <w:marTop w:val="0"/>
          <w:marBottom w:val="0"/>
          <w:divBdr>
            <w:top w:val="none" w:sz="0" w:space="0" w:color="auto"/>
            <w:left w:val="none" w:sz="0" w:space="0" w:color="auto"/>
            <w:bottom w:val="none" w:sz="0" w:space="0" w:color="auto"/>
            <w:right w:val="none" w:sz="0" w:space="0" w:color="auto"/>
          </w:divBdr>
        </w:div>
        <w:div w:id="756176916">
          <w:marLeft w:val="0"/>
          <w:marRight w:val="0"/>
          <w:marTop w:val="0"/>
          <w:marBottom w:val="0"/>
          <w:divBdr>
            <w:top w:val="none" w:sz="0" w:space="0" w:color="auto"/>
            <w:left w:val="none" w:sz="0" w:space="0" w:color="auto"/>
            <w:bottom w:val="none" w:sz="0" w:space="0" w:color="auto"/>
            <w:right w:val="none" w:sz="0" w:space="0" w:color="auto"/>
          </w:divBdr>
        </w:div>
        <w:div w:id="210456545">
          <w:marLeft w:val="0"/>
          <w:marRight w:val="0"/>
          <w:marTop w:val="0"/>
          <w:marBottom w:val="0"/>
          <w:divBdr>
            <w:top w:val="none" w:sz="0" w:space="0" w:color="auto"/>
            <w:left w:val="none" w:sz="0" w:space="0" w:color="auto"/>
            <w:bottom w:val="none" w:sz="0" w:space="0" w:color="auto"/>
            <w:right w:val="none" w:sz="0" w:space="0" w:color="auto"/>
          </w:divBdr>
        </w:div>
        <w:div w:id="379668229">
          <w:marLeft w:val="0"/>
          <w:marRight w:val="0"/>
          <w:marTop w:val="0"/>
          <w:marBottom w:val="0"/>
          <w:divBdr>
            <w:top w:val="none" w:sz="0" w:space="0" w:color="auto"/>
            <w:left w:val="none" w:sz="0" w:space="0" w:color="auto"/>
            <w:bottom w:val="none" w:sz="0" w:space="0" w:color="auto"/>
            <w:right w:val="none" w:sz="0" w:space="0" w:color="auto"/>
          </w:divBdr>
        </w:div>
        <w:div w:id="629241782">
          <w:marLeft w:val="0"/>
          <w:marRight w:val="0"/>
          <w:marTop w:val="0"/>
          <w:marBottom w:val="0"/>
          <w:divBdr>
            <w:top w:val="none" w:sz="0" w:space="0" w:color="auto"/>
            <w:left w:val="none" w:sz="0" w:space="0" w:color="auto"/>
            <w:bottom w:val="none" w:sz="0" w:space="0" w:color="auto"/>
            <w:right w:val="none" w:sz="0" w:space="0" w:color="auto"/>
          </w:divBdr>
        </w:div>
        <w:div w:id="861745145">
          <w:marLeft w:val="0"/>
          <w:marRight w:val="0"/>
          <w:marTop w:val="0"/>
          <w:marBottom w:val="0"/>
          <w:divBdr>
            <w:top w:val="none" w:sz="0" w:space="0" w:color="auto"/>
            <w:left w:val="none" w:sz="0" w:space="0" w:color="auto"/>
            <w:bottom w:val="none" w:sz="0" w:space="0" w:color="auto"/>
            <w:right w:val="none" w:sz="0" w:space="0" w:color="auto"/>
          </w:divBdr>
        </w:div>
        <w:div w:id="1830975037">
          <w:marLeft w:val="0"/>
          <w:marRight w:val="0"/>
          <w:marTop w:val="0"/>
          <w:marBottom w:val="0"/>
          <w:divBdr>
            <w:top w:val="none" w:sz="0" w:space="0" w:color="auto"/>
            <w:left w:val="none" w:sz="0" w:space="0" w:color="auto"/>
            <w:bottom w:val="none" w:sz="0" w:space="0" w:color="auto"/>
            <w:right w:val="none" w:sz="0" w:space="0" w:color="auto"/>
          </w:divBdr>
        </w:div>
        <w:div w:id="704216017">
          <w:marLeft w:val="0"/>
          <w:marRight w:val="0"/>
          <w:marTop w:val="0"/>
          <w:marBottom w:val="0"/>
          <w:divBdr>
            <w:top w:val="none" w:sz="0" w:space="0" w:color="auto"/>
            <w:left w:val="none" w:sz="0" w:space="0" w:color="auto"/>
            <w:bottom w:val="none" w:sz="0" w:space="0" w:color="auto"/>
            <w:right w:val="none" w:sz="0" w:space="0" w:color="auto"/>
          </w:divBdr>
        </w:div>
        <w:div w:id="1008630606">
          <w:marLeft w:val="0"/>
          <w:marRight w:val="0"/>
          <w:marTop w:val="0"/>
          <w:marBottom w:val="0"/>
          <w:divBdr>
            <w:top w:val="none" w:sz="0" w:space="0" w:color="auto"/>
            <w:left w:val="none" w:sz="0" w:space="0" w:color="auto"/>
            <w:bottom w:val="none" w:sz="0" w:space="0" w:color="auto"/>
            <w:right w:val="none" w:sz="0" w:space="0" w:color="auto"/>
          </w:divBdr>
        </w:div>
        <w:div w:id="91315943">
          <w:marLeft w:val="0"/>
          <w:marRight w:val="0"/>
          <w:marTop w:val="0"/>
          <w:marBottom w:val="0"/>
          <w:divBdr>
            <w:top w:val="none" w:sz="0" w:space="0" w:color="auto"/>
            <w:left w:val="none" w:sz="0" w:space="0" w:color="auto"/>
            <w:bottom w:val="none" w:sz="0" w:space="0" w:color="auto"/>
            <w:right w:val="none" w:sz="0" w:space="0" w:color="auto"/>
          </w:divBdr>
        </w:div>
        <w:div w:id="1915436505">
          <w:marLeft w:val="0"/>
          <w:marRight w:val="0"/>
          <w:marTop w:val="0"/>
          <w:marBottom w:val="0"/>
          <w:divBdr>
            <w:top w:val="none" w:sz="0" w:space="0" w:color="auto"/>
            <w:left w:val="none" w:sz="0" w:space="0" w:color="auto"/>
            <w:bottom w:val="none" w:sz="0" w:space="0" w:color="auto"/>
            <w:right w:val="none" w:sz="0" w:space="0" w:color="auto"/>
          </w:divBdr>
        </w:div>
        <w:div w:id="1395619067">
          <w:marLeft w:val="0"/>
          <w:marRight w:val="0"/>
          <w:marTop w:val="0"/>
          <w:marBottom w:val="0"/>
          <w:divBdr>
            <w:top w:val="none" w:sz="0" w:space="0" w:color="auto"/>
            <w:left w:val="none" w:sz="0" w:space="0" w:color="auto"/>
            <w:bottom w:val="none" w:sz="0" w:space="0" w:color="auto"/>
            <w:right w:val="none" w:sz="0" w:space="0" w:color="auto"/>
          </w:divBdr>
        </w:div>
        <w:div w:id="1624654959">
          <w:marLeft w:val="0"/>
          <w:marRight w:val="0"/>
          <w:marTop w:val="0"/>
          <w:marBottom w:val="0"/>
          <w:divBdr>
            <w:top w:val="none" w:sz="0" w:space="0" w:color="auto"/>
            <w:left w:val="none" w:sz="0" w:space="0" w:color="auto"/>
            <w:bottom w:val="none" w:sz="0" w:space="0" w:color="auto"/>
            <w:right w:val="none" w:sz="0" w:space="0" w:color="auto"/>
          </w:divBdr>
        </w:div>
        <w:div w:id="3871680">
          <w:marLeft w:val="0"/>
          <w:marRight w:val="0"/>
          <w:marTop w:val="0"/>
          <w:marBottom w:val="0"/>
          <w:divBdr>
            <w:top w:val="none" w:sz="0" w:space="0" w:color="auto"/>
            <w:left w:val="none" w:sz="0" w:space="0" w:color="auto"/>
            <w:bottom w:val="none" w:sz="0" w:space="0" w:color="auto"/>
            <w:right w:val="none" w:sz="0" w:space="0" w:color="auto"/>
          </w:divBdr>
        </w:div>
        <w:div w:id="1063678920">
          <w:marLeft w:val="0"/>
          <w:marRight w:val="0"/>
          <w:marTop w:val="0"/>
          <w:marBottom w:val="0"/>
          <w:divBdr>
            <w:top w:val="none" w:sz="0" w:space="0" w:color="auto"/>
            <w:left w:val="none" w:sz="0" w:space="0" w:color="auto"/>
            <w:bottom w:val="none" w:sz="0" w:space="0" w:color="auto"/>
            <w:right w:val="none" w:sz="0" w:space="0" w:color="auto"/>
          </w:divBdr>
        </w:div>
        <w:div w:id="1940017594">
          <w:marLeft w:val="0"/>
          <w:marRight w:val="0"/>
          <w:marTop w:val="0"/>
          <w:marBottom w:val="0"/>
          <w:divBdr>
            <w:top w:val="none" w:sz="0" w:space="0" w:color="auto"/>
            <w:left w:val="none" w:sz="0" w:space="0" w:color="auto"/>
            <w:bottom w:val="none" w:sz="0" w:space="0" w:color="auto"/>
            <w:right w:val="none" w:sz="0" w:space="0" w:color="auto"/>
          </w:divBdr>
        </w:div>
        <w:div w:id="1867328861">
          <w:marLeft w:val="0"/>
          <w:marRight w:val="0"/>
          <w:marTop w:val="0"/>
          <w:marBottom w:val="0"/>
          <w:divBdr>
            <w:top w:val="none" w:sz="0" w:space="0" w:color="auto"/>
            <w:left w:val="none" w:sz="0" w:space="0" w:color="auto"/>
            <w:bottom w:val="none" w:sz="0" w:space="0" w:color="auto"/>
            <w:right w:val="none" w:sz="0" w:space="0" w:color="auto"/>
          </w:divBdr>
        </w:div>
        <w:div w:id="1614627596">
          <w:marLeft w:val="0"/>
          <w:marRight w:val="0"/>
          <w:marTop w:val="0"/>
          <w:marBottom w:val="0"/>
          <w:divBdr>
            <w:top w:val="none" w:sz="0" w:space="0" w:color="auto"/>
            <w:left w:val="none" w:sz="0" w:space="0" w:color="auto"/>
            <w:bottom w:val="none" w:sz="0" w:space="0" w:color="auto"/>
            <w:right w:val="none" w:sz="0" w:space="0" w:color="auto"/>
          </w:divBdr>
        </w:div>
        <w:div w:id="1138573006">
          <w:marLeft w:val="0"/>
          <w:marRight w:val="0"/>
          <w:marTop w:val="0"/>
          <w:marBottom w:val="0"/>
          <w:divBdr>
            <w:top w:val="none" w:sz="0" w:space="0" w:color="auto"/>
            <w:left w:val="none" w:sz="0" w:space="0" w:color="auto"/>
            <w:bottom w:val="none" w:sz="0" w:space="0" w:color="auto"/>
            <w:right w:val="none" w:sz="0" w:space="0" w:color="auto"/>
          </w:divBdr>
        </w:div>
        <w:div w:id="180050036">
          <w:marLeft w:val="0"/>
          <w:marRight w:val="0"/>
          <w:marTop w:val="0"/>
          <w:marBottom w:val="0"/>
          <w:divBdr>
            <w:top w:val="none" w:sz="0" w:space="0" w:color="auto"/>
            <w:left w:val="none" w:sz="0" w:space="0" w:color="auto"/>
            <w:bottom w:val="none" w:sz="0" w:space="0" w:color="auto"/>
            <w:right w:val="none" w:sz="0" w:space="0" w:color="auto"/>
          </w:divBdr>
        </w:div>
        <w:div w:id="1399468">
          <w:marLeft w:val="0"/>
          <w:marRight w:val="0"/>
          <w:marTop w:val="0"/>
          <w:marBottom w:val="0"/>
          <w:divBdr>
            <w:top w:val="none" w:sz="0" w:space="0" w:color="auto"/>
            <w:left w:val="none" w:sz="0" w:space="0" w:color="auto"/>
            <w:bottom w:val="none" w:sz="0" w:space="0" w:color="auto"/>
            <w:right w:val="none" w:sz="0" w:space="0" w:color="auto"/>
          </w:divBdr>
        </w:div>
        <w:div w:id="403994901">
          <w:marLeft w:val="0"/>
          <w:marRight w:val="0"/>
          <w:marTop w:val="0"/>
          <w:marBottom w:val="0"/>
          <w:divBdr>
            <w:top w:val="none" w:sz="0" w:space="0" w:color="auto"/>
            <w:left w:val="none" w:sz="0" w:space="0" w:color="auto"/>
            <w:bottom w:val="none" w:sz="0" w:space="0" w:color="auto"/>
            <w:right w:val="none" w:sz="0" w:space="0" w:color="auto"/>
          </w:divBdr>
        </w:div>
        <w:div w:id="958147259">
          <w:marLeft w:val="0"/>
          <w:marRight w:val="0"/>
          <w:marTop w:val="0"/>
          <w:marBottom w:val="0"/>
          <w:divBdr>
            <w:top w:val="none" w:sz="0" w:space="0" w:color="auto"/>
            <w:left w:val="none" w:sz="0" w:space="0" w:color="auto"/>
            <w:bottom w:val="none" w:sz="0" w:space="0" w:color="auto"/>
            <w:right w:val="none" w:sz="0" w:space="0" w:color="auto"/>
          </w:divBdr>
        </w:div>
        <w:div w:id="1574928341">
          <w:marLeft w:val="0"/>
          <w:marRight w:val="0"/>
          <w:marTop w:val="0"/>
          <w:marBottom w:val="0"/>
          <w:divBdr>
            <w:top w:val="none" w:sz="0" w:space="0" w:color="auto"/>
            <w:left w:val="none" w:sz="0" w:space="0" w:color="auto"/>
            <w:bottom w:val="none" w:sz="0" w:space="0" w:color="auto"/>
            <w:right w:val="none" w:sz="0" w:space="0" w:color="auto"/>
          </w:divBdr>
        </w:div>
        <w:div w:id="934167288">
          <w:marLeft w:val="0"/>
          <w:marRight w:val="0"/>
          <w:marTop w:val="0"/>
          <w:marBottom w:val="0"/>
          <w:divBdr>
            <w:top w:val="none" w:sz="0" w:space="0" w:color="auto"/>
            <w:left w:val="none" w:sz="0" w:space="0" w:color="auto"/>
            <w:bottom w:val="none" w:sz="0" w:space="0" w:color="auto"/>
            <w:right w:val="none" w:sz="0" w:space="0" w:color="auto"/>
          </w:divBdr>
        </w:div>
        <w:div w:id="1317025885">
          <w:marLeft w:val="0"/>
          <w:marRight w:val="0"/>
          <w:marTop w:val="0"/>
          <w:marBottom w:val="0"/>
          <w:divBdr>
            <w:top w:val="none" w:sz="0" w:space="0" w:color="auto"/>
            <w:left w:val="none" w:sz="0" w:space="0" w:color="auto"/>
            <w:bottom w:val="none" w:sz="0" w:space="0" w:color="auto"/>
            <w:right w:val="none" w:sz="0" w:space="0" w:color="auto"/>
          </w:divBdr>
        </w:div>
        <w:div w:id="1486967352">
          <w:marLeft w:val="0"/>
          <w:marRight w:val="0"/>
          <w:marTop w:val="0"/>
          <w:marBottom w:val="0"/>
          <w:divBdr>
            <w:top w:val="none" w:sz="0" w:space="0" w:color="auto"/>
            <w:left w:val="none" w:sz="0" w:space="0" w:color="auto"/>
            <w:bottom w:val="none" w:sz="0" w:space="0" w:color="auto"/>
            <w:right w:val="none" w:sz="0" w:space="0" w:color="auto"/>
          </w:divBdr>
        </w:div>
        <w:div w:id="1317108792">
          <w:marLeft w:val="0"/>
          <w:marRight w:val="0"/>
          <w:marTop w:val="0"/>
          <w:marBottom w:val="0"/>
          <w:divBdr>
            <w:top w:val="none" w:sz="0" w:space="0" w:color="auto"/>
            <w:left w:val="none" w:sz="0" w:space="0" w:color="auto"/>
            <w:bottom w:val="none" w:sz="0" w:space="0" w:color="auto"/>
            <w:right w:val="none" w:sz="0" w:space="0" w:color="auto"/>
          </w:divBdr>
        </w:div>
        <w:div w:id="315257796">
          <w:marLeft w:val="0"/>
          <w:marRight w:val="0"/>
          <w:marTop w:val="0"/>
          <w:marBottom w:val="0"/>
          <w:divBdr>
            <w:top w:val="none" w:sz="0" w:space="0" w:color="auto"/>
            <w:left w:val="none" w:sz="0" w:space="0" w:color="auto"/>
            <w:bottom w:val="none" w:sz="0" w:space="0" w:color="auto"/>
            <w:right w:val="none" w:sz="0" w:space="0" w:color="auto"/>
          </w:divBdr>
        </w:div>
        <w:div w:id="1261334329">
          <w:marLeft w:val="0"/>
          <w:marRight w:val="0"/>
          <w:marTop w:val="0"/>
          <w:marBottom w:val="0"/>
          <w:divBdr>
            <w:top w:val="none" w:sz="0" w:space="0" w:color="auto"/>
            <w:left w:val="none" w:sz="0" w:space="0" w:color="auto"/>
            <w:bottom w:val="none" w:sz="0" w:space="0" w:color="auto"/>
            <w:right w:val="none" w:sz="0" w:space="0" w:color="auto"/>
          </w:divBdr>
        </w:div>
        <w:div w:id="395933661">
          <w:marLeft w:val="0"/>
          <w:marRight w:val="0"/>
          <w:marTop w:val="0"/>
          <w:marBottom w:val="0"/>
          <w:divBdr>
            <w:top w:val="none" w:sz="0" w:space="0" w:color="auto"/>
            <w:left w:val="none" w:sz="0" w:space="0" w:color="auto"/>
            <w:bottom w:val="none" w:sz="0" w:space="0" w:color="auto"/>
            <w:right w:val="none" w:sz="0" w:space="0" w:color="auto"/>
          </w:divBdr>
        </w:div>
        <w:div w:id="187371943">
          <w:marLeft w:val="0"/>
          <w:marRight w:val="0"/>
          <w:marTop w:val="0"/>
          <w:marBottom w:val="0"/>
          <w:divBdr>
            <w:top w:val="none" w:sz="0" w:space="0" w:color="auto"/>
            <w:left w:val="none" w:sz="0" w:space="0" w:color="auto"/>
            <w:bottom w:val="none" w:sz="0" w:space="0" w:color="auto"/>
            <w:right w:val="none" w:sz="0" w:space="0" w:color="auto"/>
          </w:divBdr>
        </w:div>
        <w:div w:id="1337880586">
          <w:marLeft w:val="0"/>
          <w:marRight w:val="0"/>
          <w:marTop w:val="0"/>
          <w:marBottom w:val="0"/>
          <w:divBdr>
            <w:top w:val="none" w:sz="0" w:space="0" w:color="auto"/>
            <w:left w:val="none" w:sz="0" w:space="0" w:color="auto"/>
            <w:bottom w:val="none" w:sz="0" w:space="0" w:color="auto"/>
            <w:right w:val="none" w:sz="0" w:space="0" w:color="auto"/>
          </w:divBdr>
        </w:div>
        <w:div w:id="1371346304">
          <w:marLeft w:val="0"/>
          <w:marRight w:val="0"/>
          <w:marTop w:val="0"/>
          <w:marBottom w:val="0"/>
          <w:divBdr>
            <w:top w:val="none" w:sz="0" w:space="0" w:color="auto"/>
            <w:left w:val="none" w:sz="0" w:space="0" w:color="auto"/>
            <w:bottom w:val="none" w:sz="0" w:space="0" w:color="auto"/>
            <w:right w:val="none" w:sz="0" w:space="0" w:color="auto"/>
          </w:divBdr>
        </w:div>
        <w:div w:id="1269777515">
          <w:marLeft w:val="0"/>
          <w:marRight w:val="0"/>
          <w:marTop w:val="0"/>
          <w:marBottom w:val="0"/>
          <w:divBdr>
            <w:top w:val="none" w:sz="0" w:space="0" w:color="auto"/>
            <w:left w:val="none" w:sz="0" w:space="0" w:color="auto"/>
            <w:bottom w:val="none" w:sz="0" w:space="0" w:color="auto"/>
            <w:right w:val="none" w:sz="0" w:space="0" w:color="auto"/>
          </w:divBdr>
        </w:div>
        <w:div w:id="1705204076">
          <w:marLeft w:val="0"/>
          <w:marRight w:val="0"/>
          <w:marTop w:val="0"/>
          <w:marBottom w:val="0"/>
          <w:divBdr>
            <w:top w:val="none" w:sz="0" w:space="0" w:color="auto"/>
            <w:left w:val="none" w:sz="0" w:space="0" w:color="auto"/>
            <w:bottom w:val="none" w:sz="0" w:space="0" w:color="auto"/>
            <w:right w:val="none" w:sz="0" w:space="0" w:color="auto"/>
          </w:divBdr>
        </w:div>
        <w:div w:id="570895267">
          <w:marLeft w:val="0"/>
          <w:marRight w:val="0"/>
          <w:marTop w:val="0"/>
          <w:marBottom w:val="0"/>
          <w:divBdr>
            <w:top w:val="none" w:sz="0" w:space="0" w:color="auto"/>
            <w:left w:val="none" w:sz="0" w:space="0" w:color="auto"/>
            <w:bottom w:val="none" w:sz="0" w:space="0" w:color="auto"/>
            <w:right w:val="none" w:sz="0" w:space="0" w:color="auto"/>
          </w:divBdr>
        </w:div>
        <w:div w:id="464128528">
          <w:marLeft w:val="0"/>
          <w:marRight w:val="0"/>
          <w:marTop w:val="0"/>
          <w:marBottom w:val="0"/>
          <w:divBdr>
            <w:top w:val="none" w:sz="0" w:space="0" w:color="auto"/>
            <w:left w:val="none" w:sz="0" w:space="0" w:color="auto"/>
            <w:bottom w:val="none" w:sz="0" w:space="0" w:color="auto"/>
            <w:right w:val="none" w:sz="0" w:space="0" w:color="auto"/>
          </w:divBdr>
        </w:div>
        <w:div w:id="245725294">
          <w:marLeft w:val="0"/>
          <w:marRight w:val="0"/>
          <w:marTop w:val="0"/>
          <w:marBottom w:val="0"/>
          <w:divBdr>
            <w:top w:val="none" w:sz="0" w:space="0" w:color="auto"/>
            <w:left w:val="none" w:sz="0" w:space="0" w:color="auto"/>
            <w:bottom w:val="none" w:sz="0" w:space="0" w:color="auto"/>
            <w:right w:val="none" w:sz="0" w:space="0" w:color="auto"/>
          </w:divBdr>
        </w:div>
        <w:div w:id="1358234887">
          <w:marLeft w:val="0"/>
          <w:marRight w:val="0"/>
          <w:marTop w:val="0"/>
          <w:marBottom w:val="0"/>
          <w:divBdr>
            <w:top w:val="none" w:sz="0" w:space="0" w:color="auto"/>
            <w:left w:val="none" w:sz="0" w:space="0" w:color="auto"/>
            <w:bottom w:val="none" w:sz="0" w:space="0" w:color="auto"/>
            <w:right w:val="none" w:sz="0" w:space="0" w:color="auto"/>
          </w:divBdr>
        </w:div>
        <w:div w:id="2032878805">
          <w:marLeft w:val="0"/>
          <w:marRight w:val="0"/>
          <w:marTop w:val="0"/>
          <w:marBottom w:val="0"/>
          <w:divBdr>
            <w:top w:val="none" w:sz="0" w:space="0" w:color="auto"/>
            <w:left w:val="none" w:sz="0" w:space="0" w:color="auto"/>
            <w:bottom w:val="none" w:sz="0" w:space="0" w:color="auto"/>
            <w:right w:val="none" w:sz="0" w:space="0" w:color="auto"/>
          </w:divBdr>
        </w:div>
        <w:div w:id="1298729126">
          <w:marLeft w:val="0"/>
          <w:marRight w:val="0"/>
          <w:marTop w:val="0"/>
          <w:marBottom w:val="0"/>
          <w:divBdr>
            <w:top w:val="none" w:sz="0" w:space="0" w:color="auto"/>
            <w:left w:val="none" w:sz="0" w:space="0" w:color="auto"/>
            <w:bottom w:val="none" w:sz="0" w:space="0" w:color="auto"/>
            <w:right w:val="none" w:sz="0" w:space="0" w:color="auto"/>
          </w:divBdr>
        </w:div>
        <w:div w:id="1481382202">
          <w:marLeft w:val="0"/>
          <w:marRight w:val="0"/>
          <w:marTop w:val="0"/>
          <w:marBottom w:val="0"/>
          <w:divBdr>
            <w:top w:val="none" w:sz="0" w:space="0" w:color="auto"/>
            <w:left w:val="none" w:sz="0" w:space="0" w:color="auto"/>
            <w:bottom w:val="none" w:sz="0" w:space="0" w:color="auto"/>
            <w:right w:val="none" w:sz="0" w:space="0" w:color="auto"/>
          </w:divBdr>
        </w:div>
        <w:div w:id="1211381072">
          <w:marLeft w:val="0"/>
          <w:marRight w:val="0"/>
          <w:marTop w:val="0"/>
          <w:marBottom w:val="0"/>
          <w:divBdr>
            <w:top w:val="none" w:sz="0" w:space="0" w:color="auto"/>
            <w:left w:val="none" w:sz="0" w:space="0" w:color="auto"/>
            <w:bottom w:val="none" w:sz="0" w:space="0" w:color="auto"/>
            <w:right w:val="none" w:sz="0" w:space="0" w:color="auto"/>
          </w:divBdr>
        </w:div>
        <w:div w:id="1312057572">
          <w:marLeft w:val="0"/>
          <w:marRight w:val="0"/>
          <w:marTop w:val="0"/>
          <w:marBottom w:val="0"/>
          <w:divBdr>
            <w:top w:val="none" w:sz="0" w:space="0" w:color="auto"/>
            <w:left w:val="none" w:sz="0" w:space="0" w:color="auto"/>
            <w:bottom w:val="none" w:sz="0" w:space="0" w:color="auto"/>
            <w:right w:val="none" w:sz="0" w:space="0" w:color="auto"/>
          </w:divBdr>
        </w:div>
        <w:div w:id="744693839">
          <w:marLeft w:val="0"/>
          <w:marRight w:val="0"/>
          <w:marTop w:val="0"/>
          <w:marBottom w:val="0"/>
          <w:divBdr>
            <w:top w:val="none" w:sz="0" w:space="0" w:color="auto"/>
            <w:left w:val="none" w:sz="0" w:space="0" w:color="auto"/>
            <w:bottom w:val="none" w:sz="0" w:space="0" w:color="auto"/>
            <w:right w:val="none" w:sz="0" w:space="0" w:color="auto"/>
          </w:divBdr>
        </w:div>
        <w:div w:id="2143882517">
          <w:marLeft w:val="0"/>
          <w:marRight w:val="0"/>
          <w:marTop w:val="0"/>
          <w:marBottom w:val="0"/>
          <w:divBdr>
            <w:top w:val="none" w:sz="0" w:space="0" w:color="auto"/>
            <w:left w:val="none" w:sz="0" w:space="0" w:color="auto"/>
            <w:bottom w:val="none" w:sz="0" w:space="0" w:color="auto"/>
            <w:right w:val="none" w:sz="0" w:space="0" w:color="auto"/>
          </w:divBdr>
        </w:div>
        <w:div w:id="1594317245">
          <w:marLeft w:val="0"/>
          <w:marRight w:val="0"/>
          <w:marTop w:val="0"/>
          <w:marBottom w:val="0"/>
          <w:divBdr>
            <w:top w:val="none" w:sz="0" w:space="0" w:color="auto"/>
            <w:left w:val="none" w:sz="0" w:space="0" w:color="auto"/>
            <w:bottom w:val="none" w:sz="0" w:space="0" w:color="auto"/>
            <w:right w:val="none" w:sz="0" w:space="0" w:color="auto"/>
          </w:divBdr>
        </w:div>
        <w:div w:id="1413814538">
          <w:marLeft w:val="0"/>
          <w:marRight w:val="0"/>
          <w:marTop w:val="0"/>
          <w:marBottom w:val="0"/>
          <w:divBdr>
            <w:top w:val="none" w:sz="0" w:space="0" w:color="auto"/>
            <w:left w:val="none" w:sz="0" w:space="0" w:color="auto"/>
            <w:bottom w:val="none" w:sz="0" w:space="0" w:color="auto"/>
            <w:right w:val="none" w:sz="0" w:space="0" w:color="auto"/>
          </w:divBdr>
        </w:div>
        <w:div w:id="763115185">
          <w:marLeft w:val="0"/>
          <w:marRight w:val="0"/>
          <w:marTop w:val="0"/>
          <w:marBottom w:val="0"/>
          <w:divBdr>
            <w:top w:val="none" w:sz="0" w:space="0" w:color="auto"/>
            <w:left w:val="none" w:sz="0" w:space="0" w:color="auto"/>
            <w:bottom w:val="none" w:sz="0" w:space="0" w:color="auto"/>
            <w:right w:val="none" w:sz="0" w:space="0" w:color="auto"/>
          </w:divBdr>
        </w:div>
        <w:div w:id="1253929612">
          <w:marLeft w:val="0"/>
          <w:marRight w:val="0"/>
          <w:marTop w:val="0"/>
          <w:marBottom w:val="0"/>
          <w:divBdr>
            <w:top w:val="none" w:sz="0" w:space="0" w:color="auto"/>
            <w:left w:val="none" w:sz="0" w:space="0" w:color="auto"/>
            <w:bottom w:val="none" w:sz="0" w:space="0" w:color="auto"/>
            <w:right w:val="none" w:sz="0" w:space="0" w:color="auto"/>
          </w:divBdr>
        </w:div>
        <w:div w:id="332610109">
          <w:marLeft w:val="0"/>
          <w:marRight w:val="0"/>
          <w:marTop w:val="0"/>
          <w:marBottom w:val="0"/>
          <w:divBdr>
            <w:top w:val="none" w:sz="0" w:space="0" w:color="auto"/>
            <w:left w:val="none" w:sz="0" w:space="0" w:color="auto"/>
            <w:bottom w:val="none" w:sz="0" w:space="0" w:color="auto"/>
            <w:right w:val="none" w:sz="0" w:space="0" w:color="auto"/>
          </w:divBdr>
        </w:div>
        <w:div w:id="1259602401">
          <w:marLeft w:val="0"/>
          <w:marRight w:val="0"/>
          <w:marTop w:val="0"/>
          <w:marBottom w:val="0"/>
          <w:divBdr>
            <w:top w:val="none" w:sz="0" w:space="0" w:color="auto"/>
            <w:left w:val="none" w:sz="0" w:space="0" w:color="auto"/>
            <w:bottom w:val="none" w:sz="0" w:space="0" w:color="auto"/>
            <w:right w:val="none" w:sz="0" w:space="0" w:color="auto"/>
          </w:divBdr>
        </w:div>
        <w:div w:id="303394728">
          <w:marLeft w:val="0"/>
          <w:marRight w:val="0"/>
          <w:marTop w:val="0"/>
          <w:marBottom w:val="0"/>
          <w:divBdr>
            <w:top w:val="none" w:sz="0" w:space="0" w:color="auto"/>
            <w:left w:val="none" w:sz="0" w:space="0" w:color="auto"/>
            <w:bottom w:val="none" w:sz="0" w:space="0" w:color="auto"/>
            <w:right w:val="none" w:sz="0" w:space="0" w:color="auto"/>
          </w:divBdr>
        </w:div>
        <w:div w:id="788089153">
          <w:marLeft w:val="0"/>
          <w:marRight w:val="0"/>
          <w:marTop w:val="0"/>
          <w:marBottom w:val="0"/>
          <w:divBdr>
            <w:top w:val="none" w:sz="0" w:space="0" w:color="auto"/>
            <w:left w:val="none" w:sz="0" w:space="0" w:color="auto"/>
            <w:bottom w:val="none" w:sz="0" w:space="0" w:color="auto"/>
            <w:right w:val="none" w:sz="0" w:space="0" w:color="auto"/>
          </w:divBdr>
        </w:div>
        <w:div w:id="1447042587">
          <w:marLeft w:val="0"/>
          <w:marRight w:val="0"/>
          <w:marTop w:val="0"/>
          <w:marBottom w:val="0"/>
          <w:divBdr>
            <w:top w:val="none" w:sz="0" w:space="0" w:color="auto"/>
            <w:left w:val="none" w:sz="0" w:space="0" w:color="auto"/>
            <w:bottom w:val="none" w:sz="0" w:space="0" w:color="auto"/>
            <w:right w:val="none" w:sz="0" w:space="0" w:color="auto"/>
          </w:divBdr>
        </w:div>
        <w:div w:id="1955288117">
          <w:marLeft w:val="0"/>
          <w:marRight w:val="0"/>
          <w:marTop w:val="0"/>
          <w:marBottom w:val="0"/>
          <w:divBdr>
            <w:top w:val="none" w:sz="0" w:space="0" w:color="auto"/>
            <w:left w:val="none" w:sz="0" w:space="0" w:color="auto"/>
            <w:bottom w:val="none" w:sz="0" w:space="0" w:color="auto"/>
            <w:right w:val="none" w:sz="0" w:space="0" w:color="auto"/>
          </w:divBdr>
        </w:div>
        <w:div w:id="691537071">
          <w:marLeft w:val="0"/>
          <w:marRight w:val="0"/>
          <w:marTop w:val="0"/>
          <w:marBottom w:val="0"/>
          <w:divBdr>
            <w:top w:val="none" w:sz="0" w:space="0" w:color="auto"/>
            <w:left w:val="none" w:sz="0" w:space="0" w:color="auto"/>
            <w:bottom w:val="none" w:sz="0" w:space="0" w:color="auto"/>
            <w:right w:val="none" w:sz="0" w:space="0" w:color="auto"/>
          </w:divBdr>
        </w:div>
        <w:div w:id="1226144511">
          <w:marLeft w:val="0"/>
          <w:marRight w:val="0"/>
          <w:marTop w:val="0"/>
          <w:marBottom w:val="0"/>
          <w:divBdr>
            <w:top w:val="none" w:sz="0" w:space="0" w:color="auto"/>
            <w:left w:val="none" w:sz="0" w:space="0" w:color="auto"/>
            <w:bottom w:val="none" w:sz="0" w:space="0" w:color="auto"/>
            <w:right w:val="none" w:sz="0" w:space="0" w:color="auto"/>
          </w:divBdr>
        </w:div>
        <w:div w:id="774206900">
          <w:marLeft w:val="0"/>
          <w:marRight w:val="0"/>
          <w:marTop w:val="0"/>
          <w:marBottom w:val="0"/>
          <w:divBdr>
            <w:top w:val="none" w:sz="0" w:space="0" w:color="auto"/>
            <w:left w:val="none" w:sz="0" w:space="0" w:color="auto"/>
            <w:bottom w:val="none" w:sz="0" w:space="0" w:color="auto"/>
            <w:right w:val="none" w:sz="0" w:space="0" w:color="auto"/>
          </w:divBdr>
        </w:div>
        <w:div w:id="835536739">
          <w:marLeft w:val="0"/>
          <w:marRight w:val="0"/>
          <w:marTop w:val="0"/>
          <w:marBottom w:val="0"/>
          <w:divBdr>
            <w:top w:val="none" w:sz="0" w:space="0" w:color="auto"/>
            <w:left w:val="none" w:sz="0" w:space="0" w:color="auto"/>
            <w:bottom w:val="none" w:sz="0" w:space="0" w:color="auto"/>
            <w:right w:val="none" w:sz="0" w:space="0" w:color="auto"/>
          </w:divBdr>
        </w:div>
        <w:div w:id="1015495553">
          <w:marLeft w:val="0"/>
          <w:marRight w:val="0"/>
          <w:marTop w:val="0"/>
          <w:marBottom w:val="0"/>
          <w:divBdr>
            <w:top w:val="none" w:sz="0" w:space="0" w:color="auto"/>
            <w:left w:val="none" w:sz="0" w:space="0" w:color="auto"/>
            <w:bottom w:val="none" w:sz="0" w:space="0" w:color="auto"/>
            <w:right w:val="none" w:sz="0" w:space="0" w:color="auto"/>
          </w:divBdr>
        </w:div>
        <w:div w:id="1585450380">
          <w:marLeft w:val="0"/>
          <w:marRight w:val="0"/>
          <w:marTop w:val="0"/>
          <w:marBottom w:val="0"/>
          <w:divBdr>
            <w:top w:val="none" w:sz="0" w:space="0" w:color="auto"/>
            <w:left w:val="none" w:sz="0" w:space="0" w:color="auto"/>
            <w:bottom w:val="none" w:sz="0" w:space="0" w:color="auto"/>
            <w:right w:val="none" w:sz="0" w:space="0" w:color="auto"/>
          </w:divBdr>
        </w:div>
        <w:div w:id="1062483694">
          <w:marLeft w:val="0"/>
          <w:marRight w:val="0"/>
          <w:marTop w:val="0"/>
          <w:marBottom w:val="0"/>
          <w:divBdr>
            <w:top w:val="none" w:sz="0" w:space="0" w:color="auto"/>
            <w:left w:val="none" w:sz="0" w:space="0" w:color="auto"/>
            <w:bottom w:val="none" w:sz="0" w:space="0" w:color="auto"/>
            <w:right w:val="none" w:sz="0" w:space="0" w:color="auto"/>
          </w:divBdr>
        </w:div>
        <w:div w:id="1789927880">
          <w:marLeft w:val="0"/>
          <w:marRight w:val="0"/>
          <w:marTop w:val="0"/>
          <w:marBottom w:val="0"/>
          <w:divBdr>
            <w:top w:val="none" w:sz="0" w:space="0" w:color="auto"/>
            <w:left w:val="none" w:sz="0" w:space="0" w:color="auto"/>
            <w:bottom w:val="none" w:sz="0" w:space="0" w:color="auto"/>
            <w:right w:val="none" w:sz="0" w:space="0" w:color="auto"/>
          </w:divBdr>
        </w:div>
        <w:div w:id="395520440">
          <w:marLeft w:val="0"/>
          <w:marRight w:val="0"/>
          <w:marTop w:val="0"/>
          <w:marBottom w:val="0"/>
          <w:divBdr>
            <w:top w:val="none" w:sz="0" w:space="0" w:color="auto"/>
            <w:left w:val="none" w:sz="0" w:space="0" w:color="auto"/>
            <w:bottom w:val="none" w:sz="0" w:space="0" w:color="auto"/>
            <w:right w:val="none" w:sz="0" w:space="0" w:color="auto"/>
          </w:divBdr>
        </w:div>
        <w:div w:id="282614729">
          <w:marLeft w:val="0"/>
          <w:marRight w:val="0"/>
          <w:marTop w:val="0"/>
          <w:marBottom w:val="0"/>
          <w:divBdr>
            <w:top w:val="none" w:sz="0" w:space="0" w:color="auto"/>
            <w:left w:val="none" w:sz="0" w:space="0" w:color="auto"/>
            <w:bottom w:val="none" w:sz="0" w:space="0" w:color="auto"/>
            <w:right w:val="none" w:sz="0" w:space="0" w:color="auto"/>
          </w:divBdr>
        </w:div>
        <w:div w:id="1427724927">
          <w:marLeft w:val="0"/>
          <w:marRight w:val="0"/>
          <w:marTop w:val="0"/>
          <w:marBottom w:val="0"/>
          <w:divBdr>
            <w:top w:val="none" w:sz="0" w:space="0" w:color="auto"/>
            <w:left w:val="none" w:sz="0" w:space="0" w:color="auto"/>
            <w:bottom w:val="none" w:sz="0" w:space="0" w:color="auto"/>
            <w:right w:val="none" w:sz="0" w:space="0" w:color="auto"/>
          </w:divBdr>
        </w:div>
        <w:div w:id="1420979464">
          <w:marLeft w:val="0"/>
          <w:marRight w:val="0"/>
          <w:marTop w:val="0"/>
          <w:marBottom w:val="0"/>
          <w:divBdr>
            <w:top w:val="none" w:sz="0" w:space="0" w:color="auto"/>
            <w:left w:val="none" w:sz="0" w:space="0" w:color="auto"/>
            <w:bottom w:val="none" w:sz="0" w:space="0" w:color="auto"/>
            <w:right w:val="none" w:sz="0" w:space="0" w:color="auto"/>
          </w:divBdr>
        </w:div>
        <w:div w:id="2026057945">
          <w:marLeft w:val="0"/>
          <w:marRight w:val="0"/>
          <w:marTop w:val="0"/>
          <w:marBottom w:val="0"/>
          <w:divBdr>
            <w:top w:val="none" w:sz="0" w:space="0" w:color="auto"/>
            <w:left w:val="none" w:sz="0" w:space="0" w:color="auto"/>
            <w:bottom w:val="none" w:sz="0" w:space="0" w:color="auto"/>
            <w:right w:val="none" w:sz="0" w:space="0" w:color="auto"/>
          </w:divBdr>
        </w:div>
        <w:div w:id="298195865">
          <w:marLeft w:val="0"/>
          <w:marRight w:val="0"/>
          <w:marTop w:val="0"/>
          <w:marBottom w:val="0"/>
          <w:divBdr>
            <w:top w:val="none" w:sz="0" w:space="0" w:color="auto"/>
            <w:left w:val="none" w:sz="0" w:space="0" w:color="auto"/>
            <w:bottom w:val="none" w:sz="0" w:space="0" w:color="auto"/>
            <w:right w:val="none" w:sz="0" w:space="0" w:color="auto"/>
          </w:divBdr>
        </w:div>
        <w:div w:id="1115444739">
          <w:marLeft w:val="0"/>
          <w:marRight w:val="0"/>
          <w:marTop w:val="0"/>
          <w:marBottom w:val="0"/>
          <w:divBdr>
            <w:top w:val="none" w:sz="0" w:space="0" w:color="auto"/>
            <w:left w:val="none" w:sz="0" w:space="0" w:color="auto"/>
            <w:bottom w:val="none" w:sz="0" w:space="0" w:color="auto"/>
            <w:right w:val="none" w:sz="0" w:space="0" w:color="auto"/>
          </w:divBdr>
        </w:div>
        <w:div w:id="1229614996">
          <w:marLeft w:val="0"/>
          <w:marRight w:val="0"/>
          <w:marTop w:val="0"/>
          <w:marBottom w:val="0"/>
          <w:divBdr>
            <w:top w:val="none" w:sz="0" w:space="0" w:color="auto"/>
            <w:left w:val="none" w:sz="0" w:space="0" w:color="auto"/>
            <w:bottom w:val="none" w:sz="0" w:space="0" w:color="auto"/>
            <w:right w:val="none" w:sz="0" w:space="0" w:color="auto"/>
          </w:divBdr>
        </w:div>
        <w:div w:id="814762838">
          <w:marLeft w:val="0"/>
          <w:marRight w:val="0"/>
          <w:marTop w:val="0"/>
          <w:marBottom w:val="0"/>
          <w:divBdr>
            <w:top w:val="none" w:sz="0" w:space="0" w:color="auto"/>
            <w:left w:val="none" w:sz="0" w:space="0" w:color="auto"/>
            <w:bottom w:val="none" w:sz="0" w:space="0" w:color="auto"/>
            <w:right w:val="none" w:sz="0" w:space="0" w:color="auto"/>
          </w:divBdr>
        </w:div>
        <w:div w:id="1107887645">
          <w:marLeft w:val="0"/>
          <w:marRight w:val="0"/>
          <w:marTop w:val="0"/>
          <w:marBottom w:val="0"/>
          <w:divBdr>
            <w:top w:val="none" w:sz="0" w:space="0" w:color="auto"/>
            <w:left w:val="none" w:sz="0" w:space="0" w:color="auto"/>
            <w:bottom w:val="none" w:sz="0" w:space="0" w:color="auto"/>
            <w:right w:val="none" w:sz="0" w:space="0" w:color="auto"/>
          </w:divBdr>
        </w:div>
        <w:div w:id="279728542">
          <w:marLeft w:val="0"/>
          <w:marRight w:val="0"/>
          <w:marTop w:val="0"/>
          <w:marBottom w:val="0"/>
          <w:divBdr>
            <w:top w:val="none" w:sz="0" w:space="0" w:color="auto"/>
            <w:left w:val="none" w:sz="0" w:space="0" w:color="auto"/>
            <w:bottom w:val="none" w:sz="0" w:space="0" w:color="auto"/>
            <w:right w:val="none" w:sz="0" w:space="0" w:color="auto"/>
          </w:divBdr>
        </w:div>
        <w:div w:id="802886494">
          <w:marLeft w:val="0"/>
          <w:marRight w:val="0"/>
          <w:marTop w:val="0"/>
          <w:marBottom w:val="0"/>
          <w:divBdr>
            <w:top w:val="none" w:sz="0" w:space="0" w:color="auto"/>
            <w:left w:val="none" w:sz="0" w:space="0" w:color="auto"/>
            <w:bottom w:val="none" w:sz="0" w:space="0" w:color="auto"/>
            <w:right w:val="none" w:sz="0" w:space="0" w:color="auto"/>
          </w:divBdr>
        </w:div>
        <w:div w:id="2054192479">
          <w:marLeft w:val="0"/>
          <w:marRight w:val="0"/>
          <w:marTop w:val="0"/>
          <w:marBottom w:val="0"/>
          <w:divBdr>
            <w:top w:val="none" w:sz="0" w:space="0" w:color="auto"/>
            <w:left w:val="none" w:sz="0" w:space="0" w:color="auto"/>
            <w:bottom w:val="none" w:sz="0" w:space="0" w:color="auto"/>
            <w:right w:val="none" w:sz="0" w:space="0" w:color="auto"/>
          </w:divBdr>
        </w:div>
        <w:div w:id="1323392803">
          <w:marLeft w:val="0"/>
          <w:marRight w:val="0"/>
          <w:marTop w:val="0"/>
          <w:marBottom w:val="0"/>
          <w:divBdr>
            <w:top w:val="none" w:sz="0" w:space="0" w:color="auto"/>
            <w:left w:val="none" w:sz="0" w:space="0" w:color="auto"/>
            <w:bottom w:val="none" w:sz="0" w:space="0" w:color="auto"/>
            <w:right w:val="none" w:sz="0" w:space="0" w:color="auto"/>
          </w:divBdr>
        </w:div>
        <w:div w:id="1971474413">
          <w:marLeft w:val="0"/>
          <w:marRight w:val="0"/>
          <w:marTop w:val="0"/>
          <w:marBottom w:val="0"/>
          <w:divBdr>
            <w:top w:val="none" w:sz="0" w:space="0" w:color="auto"/>
            <w:left w:val="none" w:sz="0" w:space="0" w:color="auto"/>
            <w:bottom w:val="none" w:sz="0" w:space="0" w:color="auto"/>
            <w:right w:val="none" w:sz="0" w:space="0" w:color="auto"/>
          </w:divBdr>
        </w:div>
        <w:div w:id="1368481714">
          <w:marLeft w:val="0"/>
          <w:marRight w:val="0"/>
          <w:marTop w:val="0"/>
          <w:marBottom w:val="0"/>
          <w:divBdr>
            <w:top w:val="none" w:sz="0" w:space="0" w:color="auto"/>
            <w:left w:val="none" w:sz="0" w:space="0" w:color="auto"/>
            <w:bottom w:val="none" w:sz="0" w:space="0" w:color="auto"/>
            <w:right w:val="none" w:sz="0" w:space="0" w:color="auto"/>
          </w:divBdr>
        </w:div>
        <w:div w:id="1564176918">
          <w:marLeft w:val="0"/>
          <w:marRight w:val="0"/>
          <w:marTop w:val="0"/>
          <w:marBottom w:val="0"/>
          <w:divBdr>
            <w:top w:val="none" w:sz="0" w:space="0" w:color="auto"/>
            <w:left w:val="none" w:sz="0" w:space="0" w:color="auto"/>
            <w:bottom w:val="none" w:sz="0" w:space="0" w:color="auto"/>
            <w:right w:val="none" w:sz="0" w:space="0" w:color="auto"/>
          </w:divBdr>
        </w:div>
        <w:div w:id="1802655218">
          <w:marLeft w:val="0"/>
          <w:marRight w:val="0"/>
          <w:marTop w:val="0"/>
          <w:marBottom w:val="0"/>
          <w:divBdr>
            <w:top w:val="none" w:sz="0" w:space="0" w:color="auto"/>
            <w:left w:val="none" w:sz="0" w:space="0" w:color="auto"/>
            <w:bottom w:val="none" w:sz="0" w:space="0" w:color="auto"/>
            <w:right w:val="none" w:sz="0" w:space="0" w:color="auto"/>
          </w:divBdr>
        </w:div>
        <w:div w:id="1034422136">
          <w:marLeft w:val="0"/>
          <w:marRight w:val="0"/>
          <w:marTop w:val="0"/>
          <w:marBottom w:val="0"/>
          <w:divBdr>
            <w:top w:val="none" w:sz="0" w:space="0" w:color="auto"/>
            <w:left w:val="none" w:sz="0" w:space="0" w:color="auto"/>
            <w:bottom w:val="none" w:sz="0" w:space="0" w:color="auto"/>
            <w:right w:val="none" w:sz="0" w:space="0" w:color="auto"/>
          </w:divBdr>
        </w:div>
        <w:div w:id="29649450">
          <w:marLeft w:val="0"/>
          <w:marRight w:val="0"/>
          <w:marTop w:val="0"/>
          <w:marBottom w:val="0"/>
          <w:divBdr>
            <w:top w:val="none" w:sz="0" w:space="0" w:color="auto"/>
            <w:left w:val="none" w:sz="0" w:space="0" w:color="auto"/>
            <w:bottom w:val="none" w:sz="0" w:space="0" w:color="auto"/>
            <w:right w:val="none" w:sz="0" w:space="0" w:color="auto"/>
          </w:divBdr>
        </w:div>
        <w:div w:id="1659768071">
          <w:marLeft w:val="0"/>
          <w:marRight w:val="0"/>
          <w:marTop w:val="0"/>
          <w:marBottom w:val="0"/>
          <w:divBdr>
            <w:top w:val="none" w:sz="0" w:space="0" w:color="auto"/>
            <w:left w:val="none" w:sz="0" w:space="0" w:color="auto"/>
            <w:bottom w:val="none" w:sz="0" w:space="0" w:color="auto"/>
            <w:right w:val="none" w:sz="0" w:space="0" w:color="auto"/>
          </w:divBdr>
        </w:div>
        <w:div w:id="1202590615">
          <w:marLeft w:val="0"/>
          <w:marRight w:val="0"/>
          <w:marTop w:val="0"/>
          <w:marBottom w:val="0"/>
          <w:divBdr>
            <w:top w:val="none" w:sz="0" w:space="0" w:color="auto"/>
            <w:left w:val="none" w:sz="0" w:space="0" w:color="auto"/>
            <w:bottom w:val="none" w:sz="0" w:space="0" w:color="auto"/>
            <w:right w:val="none" w:sz="0" w:space="0" w:color="auto"/>
          </w:divBdr>
        </w:div>
        <w:div w:id="393509752">
          <w:marLeft w:val="0"/>
          <w:marRight w:val="0"/>
          <w:marTop w:val="0"/>
          <w:marBottom w:val="0"/>
          <w:divBdr>
            <w:top w:val="none" w:sz="0" w:space="0" w:color="auto"/>
            <w:left w:val="none" w:sz="0" w:space="0" w:color="auto"/>
            <w:bottom w:val="none" w:sz="0" w:space="0" w:color="auto"/>
            <w:right w:val="none" w:sz="0" w:space="0" w:color="auto"/>
          </w:divBdr>
        </w:div>
        <w:div w:id="1341471771">
          <w:marLeft w:val="0"/>
          <w:marRight w:val="0"/>
          <w:marTop w:val="0"/>
          <w:marBottom w:val="0"/>
          <w:divBdr>
            <w:top w:val="none" w:sz="0" w:space="0" w:color="auto"/>
            <w:left w:val="none" w:sz="0" w:space="0" w:color="auto"/>
            <w:bottom w:val="none" w:sz="0" w:space="0" w:color="auto"/>
            <w:right w:val="none" w:sz="0" w:space="0" w:color="auto"/>
          </w:divBdr>
        </w:div>
        <w:div w:id="1851918358">
          <w:marLeft w:val="0"/>
          <w:marRight w:val="0"/>
          <w:marTop w:val="0"/>
          <w:marBottom w:val="0"/>
          <w:divBdr>
            <w:top w:val="none" w:sz="0" w:space="0" w:color="auto"/>
            <w:left w:val="none" w:sz="0" w:space="0" w:color="auto"/>
            <w:bottom w:val="none" w:sz="0" w:space="0" w:color="auto"/>
            <w:right w:val="none" w:sz="0" w:space="0" w:color="auto"/>
          </w:divBdr>
        </w:div>
        <w:div w:id="1013730542">
          <w:marLeft w:val="0"/>
          <w:marRight w:val="0"/>
          <w:marTop w:val="0"/>
          <w:marBottom w:val="0"/>
          <w:divBdr>
            <w:top w:val="none" w:sz="0" w:space="0" w:color="auto"/>
            <w:left w:val="none" w:sz="0" w:space="0" w:color="auto"/>
            <w:bottom w:val="none" w:sz="0" w:space="0" w:color="auto"/>
            <w:right w:val="none" w:sz="0" w:space="0" w:color="auto"/>
          </w:divBdr>
        </w:div>
        <w:div w:id="1458335981">
          <w:marLeft w:val="0"/>
          <w:marRight w:val="0"/>
          <w:marTop w:val="0"/>
          <w:marBottom w:val="0"/>
          <w:divBdr>
            <w:top w:val="none" w:sz="0" w:space="0" w:color="auto"/>
            <w:left w:val="none" w:sz="0" w:space="0" w:color="auto"/>
            <w:bottom w:val="none" w:sz="0" w:space="0" w:color="auto"/>
            <w:right w:val="none" w:sz="0" w:space="0" w:color="auto"/>
          </w:divBdr>
        </w:div>
        <w:div w:id="1759280184">
          <w:marLeft w:val="0"/>
          <w:marRight w:val="0"/>
          <w:marTop w:val="0"/>
          <w:marBottom w:val="0"/>
          <w:divBdr>
            <w:top w:val="none" w:sz="0" w:space="0" w:color="auto"/>
            <w:left w:val="none" w:sz="0" w:space="0" w:color="auto"/>
            <w:bottom w:val="none" w:sz="0" w:space="0" w:color="auto"/>
            <w:right w:val="none" w:sz="0" w:space="0" w:color="auto"/>
          </w:divBdr>
        </w:div>
        <w:div w:id="748578768">
          <w:marLeft w:val="0"/>
          <w:marRight w:val="0"/>
          <w:marTop w:val="0"/>
          <w:marBottom w:val="0"/>
          <w:divBdr>
            <w:top w:val="none" w:sz="0" w:space="0" w:color="auto"/>
            <w:left w:val="none" w:sz="0" w:space="0" w:color="auto"/>
            <w:bottom w:val="none" w:sz="0" w:space="0" w:color="auto"/>
            <w:right w:val="none" w:sz="0" w:space="0" w:color="auto"/>
          </w:divBdr>
        </w:div>
        <w:div w:id="1351450003">
          <w:marLeft w:val="0"/>
          <w:marRight w:val="0"/>
          <w:marTop w:val="0"/>
          <w:marBottom w:val="0"/>
          <w:divBdr>
            <w:top w:val="none" w:sz="0" w:space="0" w:color="auto"/>
            <w:left w:val="none" w:sz="0" w:space="0" w:color="auto"/>
            <w:bottom w:val="none" w:sz="0" w:space="0" w:color="auto"/>
            <w:right w:val="none" w:sz="0" w:space="0" w:color="auto"/>
          </w:divBdr>
        </w:div>
        <w:div w:id="601960260">
          <w:marLeft w:val="0"/>
          <w:marRight w:val="0"/>
          <w:marTop w:val="0"/>
          <w:marBottom w:val="0"/>
          <w:divBdr>
            <w:top w:val="none" w:sz="0" w:space="0" w:color="auto"/>
            <w:left w:val="none" w:sz="0" w:space="0" w:color="auto"/>
            <w:bottom w:val="none" w:sz="0" w:space="0" w:color="auto"/>
            <w:right w:val="none" w:sz="0" w:space="0" w:color="auto"/>
          </w:divBdr>
        </w:div>
        <w:div w:id="1688170218">
          <w:marLeft w:val="0"/>
          <w:marRight w:val="0"/>
          <w:marTop w:val="0"/>
          <w:marBottom w:val="0"/>
          <w:divBdr>
            <w:top w:val="none" w:sz="0" w:space="0" w:color="auto"/>
            <w:left w:val="none" w:sz="0" w:space="0" w:color="auto"/>
            <w:bottom w:val="none" w:sz="0" w:space="0" w:color="auto"/>
            <w:right w:val="none" w:sz="0" w:space="0" w:color="auto"/>
          </w:divBdr>
        </w:div>
        <w:div w:id="1091783100">
          <w:marLeft w:val="0"/>
          <w:marRight w:val="0"/>
          <w:marTop w:val="0"/>
          <w:marBottom w:val="0"/>
          <w:divBdr>
            <w:top w:val="none" w:sz="0" w:space="0" w:color="auto"/>
            <w:left w:val="none" w:sz="0" w:space="0" w:color="auto"/>
            <w:bottom w:val="none" w:sz="0" w:space="0" w:color="auto"/>
            <w:right w:val="none" w:sz="0" w:space="0" w:color="auto"/>
          </w:divBdr>
        </w:div>
        <w:div w:id="1300454326">
          <w:marLeft w:val="0"/>
          <w:marRight w:val="0"/>
          <w:marTop w:val="0"/>
          <w:marBottom w:val="0"/>
          <w:divBdr>
            <w:top w:val="none" w:sz="0" w:space="0" w:color="auto"/>
            <w:left w:val="none" w:sz="0" w:space="0" w:color="auto"/>
            <w:bottom w:val="none" w:sz="0" w:space="0" w:color="auto"/>
            <w:right w:val="none" w:sz="0" w:space="0" w:color="auto"/>
          </w:divBdr>
        </w:div>
        <w:div w:id="170990154">
          <w:marLeft w:val="0"/>
          <w:marRight w:val="0"/>
          <w:marTop w:val="0"/>
          <w:marBottom w:val="0"/>
          <w:divBdr>
            <w:top w:val="none" w:sz="0" w:space="0" w:color="auto"/>
            <w:left w:val="none" w:sz="0" w:space="0" w:color="auto"/>
            <w:bottom w:val="none" w:sz="0" w:space="0" w:color="auto"/>
            <w:right w:val="none" w:sz="0" w:space="0" w:color="auto"/>
          </w:divBdr>
        </w:div>
        <w:div w:id="385643518">
          <w:marLeft w:val="0"/>
          <w:marRight w:val="0"/>
          <w:marTop w:val="0"/>
          <w:marBottom w:val="0"/>
          <w:divBdr>
            <w:top w:val="none" w:sz="0" w:space="0" w:color="auto"/>
            <w:left w:val="none" w:sz="0" w:space="0" w:color="auto"/>
            <w:bottom w:val="none" w:sz="0" w:space="0" w:color="auto"/>
            <w:right w:val="none" w:sz="0" w:space="0" w:color="auto"/>
          </w:divBdr>
        </w:div>
        <w:div w:id="323825226">
          <w:marLeft w:val="0"/>
          <w:marRight w:val="0"/>
          <w:marTop w:val="0"/>
          <w:marBottom w:val="0"/>
          <w:divBdr>
            <w:top w:val="none" w:sz="0" w:space="0" w:color="auto"/>
            <w:left w:val="none" w:sz="0" w:space="0" w:color="auto"/>
            <w:bottom w:val="none" w:sz="0" w:space="0" w:color="auto"/>
            <w:right w:val="none" w:sz="0" w:space="0" w:color="auto"/>
          </w:divBdr>
        </w:div>
        <w:div w:id="1482235504">
          <w:marLeft w:val="0"/>
          <w:marRight w:val="0"/>
          <w:marTop w:val="0"/>
          <w:marBottom w:val="0"/>
          <w:divBdr>
            <w:top w:val="none" w:sz="0" w:space="0" w:color="auto"/>
            <w:left w:val="none" w:sz="0" w:space="0" w:color="auto"/>
            <w:bottom w:val="none" w:sz="0" w:space="0" w:color="auto"/>
            <w:right w:val="none" w:sz="0" w:space="0" w:color="auto"/>
          </w:divBdr>
        </w:div>
        <w:div w:id="1283538081">
          <w:marLeft w:val="0"/>
          <w:marRight w:val="0"/>
          <w:marTop w:val="0"/>
          <w:marBottom w:val="0"/>
          <w:divBdr>
            <w:top w:val="none" w:sz="0" w:space="0" w:color="auto"/>
            <w:left w:val="none" w:sz="0" w:space="0" w:color="auto"/>
            <w:bottom w:val="none" w:sz="0" w:space="0" w:color="auto"/>
            <w:right w:val="none" w:sz="0" w:space="0" w:color="auto"/>
          </w:divBdr>
        </w:div>
        <w:div w:id="314065004">
          <w:marLeft w:val="0"/>
          <w:marRight w:val="0"/>
          <w:marTop w:val="0"/>
          <w:marBottom w:val="0"/>
          <w:divBdr>
            <w:top w:val="none" w:sz="0" w:space="0" w:color="auto"/>
            <w:left w:val="none" w:sz="0" w:space="0" w:color="auto"/>
            <w:bottom w:val="none" w:sz="0" w:space="0" w:color="auto"/>
            <w:right w:val="none" w:sz="0" w:space="0" w:color="auto"/>
          </w:divBdr>
        </w:div>
        <w:div w:id="208343040">
          <w:marLeft w:val="0"/>
          <w:marRight w:val="0"/>
          <w:marTop w:val="0"/>
          <w:marBottom w:val="0"/>
          <w:divBdr>
            <w:top w:val="none" w:sz="0" w:space="0" w:color="auto"/>
            <w:left w:val="none" w:sz="0" w:space="0" w:color="auto"/>
            <w:bottom w:val="none" w:sz="0" w:space="0" w:color="auto"/>
            <w:right w:val="none" w:sz="0" w:space="0" w:color="auto"/>
          </w:divBdr>
        </w:div>
        <w:div w:id="1712994862">
          <w:marLeft w:val="0"/>
          <w:marRight w:val="0"/>
          <w:marTop w:val="0"/>
          <w:marBottom w:val="0"/>
          <w:divBdr>
            <w:top w:val="none" w:sz="0" w:space="0" w:color="auto"/>
            <w:left w:val="none" w:sz="0" w:space="0" w:color="auto"/>
            <w:bottom w:val="none" w:sz="0" w:space="0" w:color="auto"/>
            <w:right w:val="none" w:sz="0" w:space="0" w:color="auto"/>
          </w:divBdr>
        </w:div>
        <w:div w:id="46076044">
          <w:marLeft w:val="0"/>
          <w:marRight w:val="0"/>
          <w:marTop w:val="0"/>
          <w:marBottom w:val="0"/>
          <w:divBdr>
            <w:top w:val="none" w:sz="0" w:space="0" w:color="auto"/>
            <w:left w:val="none" w:sz="0" w:space="0" w:color="auto"/>
            <w:bottom w:val="none" w:sz="0" w:space="0" w:color="auto"/>
            <w:right w:val="none" w:sz="0" w:space="0" w:color="auto"/>
          </w:divBdr>
        </w:div>
        <w:div w:id="1677000763">
          <w:marLeft w:val="0"/>
          <w:marRight w:val="0"/>
          <w:marTop w:val="0"/>
          <w:marBottom w:val="0"/>
          <w:divBdr>
            <w:top w:val="none" w:sz="0" w:space="0" w:color="auto"/>
            <w:left w:val="none" w:sz="0" w:space="0" w:color="auto"/>
            <w:bottom w:val="none" w:sz="0" w:space="0" w:color="auto"/>
            <w:right w:val="none" w:sz="0" w:space="0" w:color="auto"/>
          </w:divBdr>
        </w:div>
        <w:div w:id="1819614202">
          <w:marLeft w:val="0"/>
          <w:marRight w:val="0"/>
          <w:marTop w:val="0"/>
          <w:marBottom w:val="0"/>
          <w:divBdr>
            <w:top w:val="none" w:sz="0" w:space="0" w:color="auto"/>
            <w:left w:val="none" w:sz="0" w:space="0" w:color="auto"/>
            <w:bottom w:val="none" w:sz="0" w:space="0" w:color="auto"/>
            <w:right w:val="none" w:sz="0" w:space="0" w:color="auto"/>
          </w:divBdr>
        </w:div>
        <w:div w:id="1371145610">
          <w:marLeft w:val="0"/>
          <w:marRight w:val="0"/>
          <w:marTop w:val="0"/>
          <w:marBottom w:val="0"/>
          <w:divBdr>
            <w:top w:val="none" w:sz="0" w:space="0" w:color="auto"/>
            <w:left w:val="none" w:sz="0" w:space="0" w:color="auto"/>
            <w:bottom w:val="none" w:sz="0" w:space="0" w:color="auto"/>
            <w:right w:val="none" w:sz="0" w:space="0" w:color="auto"/>
          </w:divBdr>
        </w:div>
        <w:div w:id="2072342714">
          <w:marLeft w:val="0"/>
          <w:marRight w:val="0"/>
          <w:marTop w:val="0"/>
          <w:marBottom w:val="0"/>
          <w:divBdr>
            <w:top w:val="none" w:sz="0" w:space="0" w:color="auto"/>
            <w:left w:val="none" w:sz="0" w:space="0" w:color="auto"/>
            <w:bottom w:val="none" w:sz="0" w:space="0" w:color="auto"/>
            <w:right w:val="none" w:sz="0" w:space="0" w:color="auto"/>
          </w:divBdr>
        </w:div>
        <w:div w:id="805397671">
          <w:marLeft w:val="0"/>
          <w:marRight w:val="0"/>
          <w:marTop w:val="0"/>
          <w:marBottom w:val="0"/>
          <w:divBdr>
            <w:top w:val="none" w:sz="0" w:space="0" w:color="auto"/>
            <w:left w:val="none" w:sz="0" w:space="0" w:color="auto"/>
            <w:bottom w:val="none" w:sz="0" w:space="0" w:color="auto"/>
            <w:right w:val="none" w:sz="0" w:space="0" w:color="auto"/>
          </w:divBdr>
        </w:div>
        <w:div w:id="76169139">
          <w:marLeft w:val="0"/>
          <w:marRight w:val="0"/>
          <w:marTop w:val="0"/>
          <w:marBottom w:val="0"/>
          <w:divBdr>
            <w:top w:val="none" w:sz="0" w:space="0" w:color="auto"/>
            <w:left w:val="none" w:sz="0" w:space="0" w:color="auto"/>
            <w:bottom w:val="none" w:sz="0" w:space="0" w:color="auto"/>
            <w:right w:val="none" w:sz="0" w:space="0" w:color="auto"/>
          </w:divBdr>
        </w:div>
        <w:div w:id="1166170821">
          <w:marLeft w:val="0"/>
          <w:marRight w:val="0"/>
          <w:marTop w:val="0"/>
          <w:marBottom w:val="0"/>
          <w:divBdr>
            <w:top w:val="none" w:sz="0" w:space="0" w:color="auto"/>
            <w:left w:val="none" w:sz="0" w:space="0" w:color="auto"/>
            <w:bottom w:val="none" w:sz="0" w:space="0" w:color="auto"/>
            <w:right w:val="none" w:sz="0" w:space="0" w:color="auto"/>
          </w:divBdr>
        </w:div>
        <w:div w:id="1430658276">
          <w:marLeft w:val="0"/>
          <w:marRight w:val="0"/>
          <w:marTop w:val="0"/>
          <w:marBottom w:val="0"/>
          <w:divBdr>
            <w:top w:val="none" w:sz="0" w:space="0" w:color="auto"/>
            <w:left w:val="none" w:sz="0" w:space="0" w:color="auto"/>
            <w:bottom w:val="none" w:sz="0" w:space="0" w:color="auto"/>
            <w:right w:val="none" w:sz="0" w:space="0" w:color="auto"/>
          </w:divBdr>
        </w:div>
        <w:div w:id="1568110578">
          <w:marLeft w:val="0"/>
          <w:marRight w:val="0"/>
          <w:marTop w:val="0"/>
          <w:marBottom w:val="0"/>
          <w:divBdr>
            <w:top w:val="none" w:sz="0" w:space="0" w:color="auto"/>
            <w:left w:val="none" w:sz="0" w:space="0" w:color="auto"/>
            <w:bottom w:val="none" w:sz="0" w:space="0" w:color="auto"/>
            <w:right w:val="none" w:sz="0" w:space="0" w:color="auto"/>
          </w:divBdr>
        </w:div>
        <w:div w:id="898979009">
          <w:marLeft w:val="0"/>
          <w:marRight w:val="0"/>
          <w:marTop w:val="0"/>
          <w:marBottom w:val="0"/>
          <w:divBdr>
            <w:top w:val="none" w:sz="0" w:space="0" w:color="auto"/>
            <w:left w:val="none" w:sz="0" w:space="0" w:color="auto"/>
            <w:bottom w:val="none" w:sz="0" w:space="0" w:color="auto"/>
            <w:right w:val="none" w:sz="0" w:space="0" w:color="auto"/>
          </w:divBdr>
        </w:div>
        <w:div w:id="62459861">
          <w:marLeft w:val="0"/>
          <w:marRight w:val="0"/>
          <w:marTop w:val="0"/>
          <w:marBottom w:val="0"/>
          <w:divBdr>
            <w:top w:val="none" w:sz="0" w:space="0" w:color="auto"/>
            <w:left w:val="none" w:sz="0" w:space="0" w:color="auto"/>
            <w:bottom w:val="none" w:sz="0" w:space="0" w:color="auto"/>
            <w:right w:val="none" w:sz="0" w:space="0" w:color="auto"/>
          </w:divBdr>
        </w:div>
        <w:div w:id="2110194520">
          <w:marLeft w:val="0"/>
          <w:marRight w:val="0"/>
          <w:marTop w:val="0"/>
          <w:marBottom w:val="0"/>
          <w:divBdr>
            <w:top w:val="none" w:sz="0" w:space="0" w:color="auto"/>
            <w:left w:val="none" w:sz="0" w:space="0" w:color="auto"/>
            <w:bottom w:val="none" w:sz="0" w:space="0" w:color="auto"/>
            <w:right w:val="none" w:sz="0" w:space="0" w:color="auto"/>
          </w:divBdr>
        </w:div>
        <w:div w:id="1277983329">
          <w:marLeft w:val="0"/>
          <w:marRight w:val="0"/>
          <w:marTop w:val="0"/>
          <w:marBottom w:val="0"/>
          <w:divBdr>
            <w:top w:val="none" w:sz="0" w:space="0" w:color="auto"/>
            <w:left w:val="none" w:sz="0" w:space="0" w:color="auto"/>
            <w:bottom w:val="none" w:sz="0" w:space="0" w:color="auto"/>
            <w:right w:val="none" w:sz="0" w:space="0" w:color="auto"/>
          </w:divBdr>
        </w:div>
        <w:div w:id="258299323">
          <w:marLeft w:val="0"/>
          <w:marRight w:val="0"/>
          <w:marTop w:val="0"/>
          <w:marBottom w:val="0"/>
          <w:divBdr>
            <w:top w:val="none" w:sz="0" w:space="0" w:color="auto"/>
            <w:left w:val="none" w:sz="0" w:space="0" w:color="auto"/>
            <w:bottom w:val="none" w:sz="0" w:space="0" w:color="auto"/>
            <w:right w:val="none" w:sz="0" w:space="0" w:color="auto"/>
          </w:divBdr>
        </w:div>
        <w:div w:id="179469750">
          <w:marLeft w:val="0"/>
          <w:marRight w:val="0"/>
          <w:marTop w:val="0"/>
          <w:marBottom w:val="0"/>
          <w:divBdr>
            <w:top w:val="none" w:sz="0" w:space="0" w:color="auto"/>
            <w:left w:val="none" w:sz="0" w:space="0" w:color="auto"/>
            <w:bottom w:val="none" w:sz="0" w:space="0" w:color="auto"/>
            <w:right w:val="none" w:sz="0" w:space="0" w:color="auto"/>
          </w:divBdr>
        </w:div>
        <w:div w:id="1320622217">
          <w:marLeft w:val="0"/>
          <w:marRight w:val="0"/>
          <w:marTop w:val="0"/>
          <w:marBottom w:val="0"/>
          <w:divBdr>
            <w:top w:val="none" w:sz="0" w:space="0" w:color="auto"/>
            <w:left w:val="none" w:sz="0" w:space="0" w:color="auto"/>
            <w:bottom w:val="none" w:sz="0" w:space="0" w:color="auto"/>
            <w:right w:val="none" w:sz="0" w:space="0" w:color="auto"/>
          </w:divBdr>
        </w:div>
        <w:div w:id="1539931945">
          <w:marLeft w:val="0"/>
          <w:marRight w:val="0"/>
          <w:marTop w:val="0"/>
          <w:marBottom w:val="0"/>
          <w:divBdr>
            <w:top w:val="none" w:sz="0" w:space="0" w:color="auto"/>
            <w:left w:val="none" w:sz="0" w:space="0" w:color="auto"/>
            <w:bottom w:val="none" w:sz="0" w:space="0" w:color="auto"/>
            <w:right w:val="none" w:sz="0" w:space="0" w:color="auto"/>
          </w:divBdr>
        </w:div>
        <w:div w:id="1971089719">
          <w:marLeft w:val="0"/>
          <w:marRight w:val="0"/>
          <w:marTop w:val="0"/>
          <w:marBottom w:val="0"/>
          <w:divBdr>
            <w:top w:val="none" w:sz="0" w:space="0" w:color="auto"/>
            <w:left w:val="none" w:sz="0" w:space="0" w:color="auto"/>
            <w:bottom w:val="none" w:sz="0" w:space="0" w:color="auto"/>
            <w:right w:val="none" w:sz="0" w:space="0" w:color="auto"/>
          </w:divBdr>
        </w:div>
        <w:div w:id="2052418463">
          <w:marLeft w:val="0"/>
          <w:marRight w:val="0"/>
          <w:marTop w:val="0"/>
          <w:marBottom w:val="0"/>
          <w:divBdr>
            <w:top w:val="none" w:sz="0" w:space="0" w:color="auto"/>
            <w:left w:val="none" w:sz="0" w:space="0" w:color="auto"/>
            <w:bottom w:val="none" w:sz="0" w:space="0" w:color="auto"/>
            <w:right w:val="none" w:sz="0" w:space="0" w:color="auto"/>
          </w:divBdr>
        </w:div>
        <w:div w:id="1730180255">
          <w:marLeft w:val="0"/>
          <w:marRight w:val="0"/>
          <w:marTop w:val="0"/>
          <w:marBottom w:val="0"/>
          <w:divBdr>
            <w:top w:val="none" w:sz="0" w:space="0" w:color="auto"/>
            <w:left w:val="none" w:sz="0" w:space="0" w:color="auto"/>
            <w:bottom w:val="none" w:sz="0" w:space="0" w:color="auto"/>
            <w:right w:val="none" w:sz="0" w:space="0" w:color="auto"/>
          </w:divBdr>
        </w:div>
        <w:div w:id="696151758">
          <w:marLeft w:val="0"/>
          <w:marRight w:val="0"/>
          <w:marTop w:val="0"/>
          <w:marBottom w:val="0"/>
          <w:divBdr>
            <w:top w:val="none" w:sz="0" w:space="0" w:color="auto"/>
            <w:left w:val="none" w:sz="0" w:space="0" w:color="auto"/>
            <w:bottom w:val="none" w:sz="0" w:space="0" w:color="auto"/>
            <w:right w:val="none" w:sz="0" w:space="0" w:color="auto"/>
          </w:divBdr>
        </w:div>
        <w:div w:id="1893611870">
          <w:marLeft w:val="0"/>
          <w:marRight w:val="0"/>
          <w:marTop w:val="0"/>
          <w:marBottom w:val="0"/>
          <w:divBdr>
            <w:top w:val="none" w:sz="0" w:space="0" w:color="auto"/>
            <w:left w:val="none" w:sz="0" w:space="0" w:color="auto"/>
            <w:bottom w:val="none" w:sz="0" w:space="0" w:color="auto"/>
            <w:right w:val="none" w:sz="0" w:space="0" w:color="auto"/>
          </w:divBdr>
        </w:div>
        <w:div w:id="1803964219">
          <w:marLeft w:val="0"/>
          <w:marRight w:val="0"/>
          <w:marTop w:val="0"/>
          <w:marBottom w:val="0"/>
          <w:divBdr>
            <w:top w:val="none" w:sz="0" w:space="0" w:color="auto"/>
            <w:left w:val="none" w:sz="0" w:space="0" w:color="auto"/>
            <w:bottom w:val="none" w:sz="0" w:space="0" w:color="auto"/>
            <w:right w:val="none" w:sz="0" w:space="0" w:color="auto"/>
          </w:divBdr>
        </w:div>
        <w:div w:id="744231456">
          <w:marLeft w:val="0"/>
          <w:marRight w:val="0"/>
          <w:marTop w:val="0"/>
          <w:marBottom w:val="0"/>
          <w:divBdr>
            <w:top w:val="none" w:sz="0" w:space="0" w:color="auto"/>
            <w:left w:val="none" w:sz="0" w:space="0" w:color="auto"/>
            <w:bottom w:val="none" w:sz="0" w:space="0" w:color="auto"/>
            <w:right w:val="none" w:sz="0" w:space="0" w:color="auto"/>
          </w:divBdr>
        </w:div>
        <w:div w:id="1972204203">
          <w:marLeft w:val="0"/>
          <w:marRight w:val="0"/>
          <w:marTop w:val="0"/>
          <w:marBottom w:val="0"/>
          <w:divBdr>
            <w:top w:val="none" w:sz="0" w:space="0" w:color="auto"/>
            <w:left w:val="none" w:sz="0" w:space="0" w:color="auto"/>
            <w:bottom w:val="none" w:sz="0" w:space="0" w:color="auto"/>
            <w:right w:val="none" w:sz="0" w:space="0" w:color="auto"/>
          </w:divBdr>
        </w:div>
        <w:div w:id="892890103">
          <w:marLeft w:val="0"/>
          <w:marRight w:val="0"/>
          <w:marTop w:val="0"/>
          <w:marBottom w:val="0"/>
          <w:divBdr>
            <w:top w:val="none" w:sz="0" w:space="0" w:color="auto"/>
            <w:left w:val="none" w:sz="0" w:space="0" w:color="auto"/>
            <w:bottom w:val="none" w:sz="0" w:space="0" w:color="auto"/>
            <w:right w:val="none" w:sz="0" w:space="0" w:color="auto"/>
          </w:divBdr>
        </w:div>
        <w:div w:id="132723565">
          <w:marLeft w:val="0"/>
          <w:marRight w:val="0"/>
          <w:marTop w:val="0"/>
          <w:marBottom w:val="0"/>
          <w:divBdr>
            <w:top w:val="none" w:sz="0" w:space="0" w:color="auto"/>
            <w:left w:val="none" w:sz="0" w:space="0" w:color="auto"/>
            <w:bottom w:val="none" w:sz="0" w:space="0" w:color="auto"/>
            <w:right w:val="none" w:sz="0" w:space="0" w:color="auto"/>
          </w:divBdr>
        </w:div>
        <w:div w:id="1794980622">
          <w:marLeft w:val="0"/>
          <w:marRight w:val="0"/>
          <w:marTop w:val="0"/>
          <w:marBottom w:val="0"/>
          <w:divBdr>
            <w:top w:val="none" w:sz="0" w:space="0" w:color="auto"/>
            <w:left w:val="none" w:sz="0" w:space="0" w:color="auto"/>
            <w:bottom w:val="none" w:sz="0" w:space="0" w:color="auto"/>
            <w:right w:val="none" w:sz="0" w:space="0" w:color="auto"/>
          </w:divBdr>
        </w:div>
        <w:div w:id="489714313">
          <w:marLeft w:val="0"/>
          <w:marRight w:val="0"/>
          <w:marTop w:val="0"/>
          <w:marBottom w:val="0"/>
          <w:divBdr>
            <w:top w:val="none" w:sz="0" w:space="0" w:color="auto"/>
            <w:left w:val="none" w:sz="0" w:space="0" w:color="auto"/>
            <w:bottom w:val="none" w:sz="0" w:space="0" w:color="auto"/>
            <w:right w:val="none" w:sz="0" w:space="0" w:color="auto"/>
          </w:divBdr>
        </w:div>
        <w:div w:id="373966193">
          <w:marLeft w:val="0"/>
          <w:marRight w:val="0"/>
          <w:marTop w:val="0"/>
          <w:marBottom w:val="0"/>
          <w:divBdr>
            <w:top w:val="none" w:sz="0" w:space="0" w:color="auto"/>
            <w:left w:val="none" w:sz="0" w:space="0" w:color="auto"/>
            <w:bottom w:val="none" w:sz="0" w:space="0" w:color="auto"/>
            <w:right w:val="none" w:sz="0" w:space="0" w:color="auto"/>
          </w:divBdr>
        </w:div>
        <w:div w:id="347105300">
          <w:marLeft w:val="0"/>
          <w:marRight w:val="0"/>
          <w:marTop w:val="0"/>
          <w:marBottom w:val="0"/>
          <w:divBdr>
            <w:top w:val="none" w:sz="0" w:space="0" w:color="auto"/>
            <w:left w:val="none" w:sz="0" w:space="0" w:color="auto"/>
            <w:bottom w:val="none" w:sz="0" w:space="0" w:color="auto"/>
            <w:right w:val="none" w:sz="0" w:space="0" w:color="auto"/>
          </w:divBdr>
        </w:div>
        <w:div w:id="1632397391">
          <w:marLeft w:val="0"/>
          <w:marRight w:val="0"/>
          <w:marTop w:val="0"/>
          <w:marBottom w:val="0"/>
          <w:divBdr>
            <w:top w:val="none" w:sz="0" w:space="0" w:color="auto"/>
            <w:left w:val="none" w:sz="0" w:space="0" w:color="auto"/>
            <w:bottom w:val="none" w:sz="0" w:space="0" w:color="auto"/>
            <w:right w:val="none" w:sz="0" w:space="0" w:color="auto"/>
          </w:divBdr>
        </w:div>
        <w:div w:id="945649635">
          <w:marLeft w:val="0"/>
          <w:marRight w:val="0"/>
          <w:marTop w:val="0"/>
          <w:marBottom w:val="0"/>
          <w:divBdr>
            <w:top w:val="none" w:sz="0" w:space="0" w:color="auto"/>
            <w:left w:val="none" w:sz="0" w:space="0" w:color="auto"/>
            <w:bottom w:val="none" w:sz="0" w:space="0" w:color="auto"/>
            <w:right w:val="none" w:sz="0" w:space="0" w:color="auto"/>
          </w:divBdr>
        </w:div>
        <w:div w:id="1530871563">
          <w:marLeft w:val="0"/>
          <w:marRight w:val="0"/>
          <w:marTop w:val="0"/>
          <w:marBottom w:val="0"/>
          <w:divBdr>
            <w:top w:val="none" w:sz="0" w:space="0" w:color="auto"/>
            <w:left w:val="none" w:sz="0" w:space="0" w:color="auto"/>
            <w:bottom w:val="none" w:sz="0" w:space="0" w:color="auto"/>
            <w:right w:val="none" w:sz="0" w:space="0" w:color="auto"/>
          </w:divBdr>
        </w:div>
        <w:div w:id="348871444">
          <w:marLeft w:val="0"/>
          <w:marRight w:val="0"/>
          <w:marTop w:val="0"/>
          <w:marBottom w:val="0"/>
          <w:divBdr>
            <w:top w:val="none" w:sz="0" w:space="0" w:color="auto"/>
            <w:left w:val="none" w:sz="0" w:space="0" w:color="auto"/>
            <w:bottom w:val="none" w:sz="0" w:space="0" w:color="auto"/>
            <w:right w:val="none" w:sz="0" w:space="0" w:color="auto"/>
          </w:divBdr>
        </w:div>
        <w:div w:id="704138264">
          <w:marLeft w:val="0"/>
          <w:marRight w:val="0"/>
          <w:marTop w:val="0"/>
          <w:marBottom w:val="0"/>
          <w:divBdr>
            <w:top w:val="none" w:sz="0" w:space="0" w:color="auto"/>
            <w:left w:val="none" w:sz="0" w:space="0" w:color="auto"/>
            <w:bottom w:val="none" w:sz="0" w:space="0" w:color="auto"/>
            <w:right w:val="none" w:sz="0" w:space="0" w:color="auto"/>
          </w:divBdr>
        </w:div>
        <w:div w:id="1157578281">
          <w:marLeft w:val="0"/>
          <w:marRight w:val="0"/>
          <w:marTop w:val="0"/>
          <w:marBottom w:val="0"/>
          <w:divBdr>
            <w:top w:val="none" w:sz="0" w:space="0" w:color="auto"/>
            <w:left w:val="none" w:sz="0" w:space="0" w:color="auto"/>
            <w:bottom w:val="none" w:sz="0" w:space="0" w:color="auto"/>
            <w:right w:val="none" w:sz="0" w:space="0" w:color="auto"/>
          </w:divBdr>
        </w:div>
        <w:div w:id="1168473955">
          <w:marLeft w:val="0"/>
          <w:marRight w:val="0"/>
          <w:marTop w:val="0"/>
          <w:marBottom w:val="0"/>
          <w:divBdr>
            <w:top w:val="none" w:sz="0" w:space="0" w:color="auto"/>
            <w:left w:val="none" w:sz="0" w:space="0" w:color="auto"/>
            <w:bottom w:val="none" w:sz="0" w:space="0" w:color="auto"/>
            <w:right w:val="none" w:sz="0" w:space="0" w:color="auto"/>
          </w:divBdr>
        </w:div>
        <w:div w:id="816459799">
          <w:marLeft w:val="0"/>
          <w:marRight w:val="0"/>
          <w:marTop w:val="0"/>
          <w:marBottom w:val="0"/>
          <w:divBdr>
            <w:top w:val="none" w:sz="0" w:space="0" w:color="auto"/>
            <w:left w:val="none" w:sz="0" w:space="0" w:color="auto"/>
            <w:bottom w:val="none" w:sz="0" w:space="0" w:color="auto"/>
            <w:right w:val="none" w:sz="0" w:space="0" w:color="auto"/>
          </w:divBdr>
        </w:div>
        <w:div w:id="176240665">
          <w:marLeft w:val="0"/>
          <w:marRight w:val="0"/>
          <w:marTop w:val="0"/>
          <w:marBottom w:val="0"/>
          <w:divBdr>
            <w:top w:val="none" w:sz="0" w:space="0" w:color="auto"/>
            <w:left w:val="none" w:sz="0" w:space="0" w:color="auto"/>
            <w:bottom w:val="none" w:sz="0" w:space="0" w:color="auto"/>
            <w:right w:val="none" w:sz="0" w:space="0" w:color="auto"/>
          </w:divBdr>
        </w:div>
        <w:div w:id="1006832781">
          <w:marLeft w:val="0"/>
          <w:marRight w:val="0"/>
          <w:marTop w:val="0"/>
          <w:marBottom w:val="0"/>
          <w:divBdr>
            <w:top w:val="none" w:sz="0" w:space="0" w:color="auto"/>
            <w:left w:val="none" w:sz="0" w:space="0" w:color="auto"/>
            <w:bottom w:val="none" w:sz="0" w:space="0" w:color="auto"/>
            <w:right w:val="none" w:sz="0" w:space="0" w:color="auto"/>
          </w:divBdr>
        </w:div>
        <w:div w:id="199827336">
          <w:marLeft w:val="0"/>
          <w:marRight w:val="0"/>
          <w:marTop w:val="0"/>
          <w:marBottom w:val="0"/>
          <w:divBdr>
            <w:top w:val="none" w:sz="0" w:space="0" w:color="auto"/>
            <w:left w:val="none" w:sz="0" w:space="0" w:color="auto"/>
            <w:bottom w:val="none" w:sz="0" w:space="0" w:color="auto"/>
            <w:right w:val="none" w:sz="0" w:space="0" w:color="auto"/>
          </w:divBdr>
        </w:div>
        <w:div w:id="617832411">
          <w:marLeft w:val="0"/>
          <w:marRight w:val="0"/>
          <w:marTop w:val="0"/>
          <w:marBottom w:val="0"/>
          <w:divBdr>
            <w:top w:val="none" w:sz="0" w:space="0" w:color="auto"/>
            <w:left w:val="none" w:sz="0" w:space="0" w:color="auto"/>
            <w:bottom w:val="none" w:sz="0" w:space="0" w:color="auto"/>
            <w:right w:val="none" w:sz="0" w:space="0" w:color="auto"/>
          </w:divBdr>
        </w:div>
        <w:div w:id="51462056">
          <w:marLeft w:val="0"/>
          <w:marRight w:val="0"/>
          <w:marTop w:val="0"/>
          <w:marBottom w:val="0"/>
          <w:divBdr>
            <w:top w:val="none" w:sz="0" w:space="0" w:color="auto"/>
            <w:left w:val="none" w:sz="0" w:space="0" w:color="auto"/>
            <w:bottom w:val="none" w:sz="0" w:space="0" w:color="auto"/>
            <w:right w:val="none" w:sz="0" w:space="0" w:color="auto"/>
          </w:divBdr>
        </w:div>
        <w:div w:id="716930168">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480"/>
          <w:marBottom w:val="480"/>
          <w:divBdr>
            <w:top w:val="none" w:sz="0" w:space="0" w:color="auto"/>
            <w:left w:val="none" w:sz="0" w:space="0" w:color="auto"/>
            <w:bottom w:val="none" w:sz="0" w:space="0" w:color="auto"/>
            <w:right w:val="none" w:sz="0" w:space="0" w:color="auto"/>
          </w:divBdr>
        </w:div>
      </w:divsChild>
    </w:div>
    <w:div w:id="1487281331">
      <w:bodyDiv w:val="1"/>
      <w:marLeft w:val="0"/>
      <w:marRight w:val="0"/>
      <w:marTop w:val="0"/>
      <w:marBottom w:val="0"/>
      <w:divBdr>
        <w:top w:val="none" w:sz="0" w:space="0" w:color="auto"/>
        <w:left w:val="none" w:sz="0" w:space="0" w:color="auto"/>
        <w:bottom w:val="none" w:sz="0" w:space="0" w:color="auto"/>
        <w:right w:val="none" w:sz="0" w:space="0" w:color="auto"/>
      </w:divBdr>
      <w:divsChild>
        <w:div w:id="1304119260">
          <w:marLeft w:val="0"/>
          <w:marRight w:val="0"/>
          <w:marTop w:val="0"/>
          <w:marBottom w:val="0"/>
          <w:divBdr>
            <w:top w:val="none" w:sz="0" w:space="0" w:color="auto"/>
            <w:left w:val="none" w:sz="0" w:space="0" w:color="auto"/>
            <w:bottom w:val="none" w:sz="0" w:space="0" w:color="auto"/>
            <w:right w:val="none" w:sz="0" w:space="0" w:color="auto"/>
          </w:divBdr>
          <w:divsChild>
            <w:div w:id="1654866247">
              <w:marLeft w:val="0"/>
              <w:marRight w:val="0"/>
              <w:marTop w:val="0"/>
              <w:marBottom w:val="0"/>
              <w:divBdr>
                <w:top w:val="none" w:sz="0" w:space="0" w:color="auto"/>
                <w:left w:val="none" w:sz="0" w:space="0" w:color="auto"/>
                <w:bottom w:val="none" w:sz="0" w:space="0" w:color="auto"/>
                <w:right w:val="none" w:sz="0" w:space="0" w:color="auto"/>
              </w:divBdr>
              <w:divsChild>
                <w:div w:id="1978489238">
                  <w:marLeft w:val="0"/>
                  <w:marRight w:val="0"/>
                  <w:marTop w:val="0"/>
                  <w:marBottom w:val="0"/>
                  <w:divBdr>
                    <w:top w:val="none" w:sz="0" w:space="0" w:color="auto"/>
                    <w:left w:val="none" w:sz="0" w:space="0" w:color="auto"/>
                    <w:bottom w:val="none" w:sz="0" w:space="0" w:color="auto"/>
                    <w:right w:val="none" w:sz="0" w:space="0" w:color="auto"/>
                  </w:divBdr>
                  <w:divsChild>
                    <w:div w:id="1086070345">
                      <w:marLeft w:val="0"/>
                      <w:marRight w:val="0"/>
                      <w:marTop w:val="0"/>
                      <w:marBottom w:val="0"/>
                      <w:divBdr>
                        <w:top w:val="none" w:sz="0" w:space="0" w:color="auto"/>
                        <w:left w:val="none" w:sz="0" w:space="0" w:color="auto"/>
                        <w:bottom w:val="none" w:sz="0" w:space="0" w:color="auto"/>
                        <w:right w:val="none" w:sz="0" w:space="0" w:color="auto"/>
                      </w:divBdr>
                      <w:divsChild>
                        <w:div w:id="80567602">
                          <w:marLeft w:val="0"/>
                          <w:marRight w:val="0"/>
                          <w:marTop w:val="0"/>
                          <w:marBottom w:val="0"/>
                          <w:divBdr>
                            <w:top w:val="none" w:sz="0" w:space="0" w:color="auto"/>
                            <w:left w:val="none" w:sz="0" w:space="0" w:color="auto"/>
                            <w:bottom w:val="none" w:sz="0" w:space="0" w:color="auto"/>
                            <w:right w:val="none" w:sz="0" w:space="0" w:color="auto"/>
                          </w:divBdr>
                        </w:div>
                        <w:div w:id="1864513945">
                          <w:marLeft w:val="0"/>
                          <w:marRight w:val="0"/>
                          <w:marTop w:val="0"/>
                          <w:marBottom w:val="0"/>
                          <w:divBdr>
                            <w:top w:val="none" w:sz="0" w:space="0" w:color="auto"/>
                            <w:left w:val="none" w:sz="0" w:space="0" w:color="auto"/>
                            <w:bottom w:val="none" w:sz="0" w:space="0" w:color="auto"/>
                            <w:right w:val="none" w:sz="0" w:space="0" w:color="auto"/>
                          </w:divBdr>
                        </w:div>
                        <w:div w:id="836461744">
                          <w:marLeft w:val="0"/>
                          <w:marRight w:val="0"/>
                          <w:marTop w:val="0"/>
                          <w:marBottom w:val="0"/>
                          <w:divBdr>
                            <w:top w:val="none" w:sz="0" w:space="0" w:color="auto"/>
                            <w:left w:val="none" w:sz="0" w:space="0" w:color="auto"/>
                            <w:bottom w:val="none" w:sz="0" w:space="0" w:color="auto"/>
                            <w:right w:val="none" w:sz="0" w:space="0" w:color="auto"/>
                          </w:divBdr>
                        </w:div>
                        <w:div w:id="167949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455101">
          <w:marLeft w:val="0"/>
          <w:marRight w:val="0"/>
          <w:marTop w:val="0"/>
          <w:marBottom w:val="0"/>
          <w:divBdr>
            <w:top w:val="none" w:sz="0" w:space="0" w:color="auto"/>
            <w:left w:val="none" w:sz="0" w:space="0" w:color="auto"/>
            <w:bottom w:val="none" w:sz="0" w:space="0" w:color="auto"/>
            <w:right w:val="none" w:sz="0" w:space="0" w:color="auto"/>
          </w:divBdr>
        </w:div>
        <w:div w:id="667828700">
          <w:marLeft w:val="0"/>
          <w:marRight w:val="0"/>
          <w:marTop w:val="0"/>
          <w:marBottom w:val="0"/>
          <w:divBdr>
            <w:top w:val="none" w:sz="0" w:space="0" w:color="auto"/>
            <w:left w:val="none" w:sz="0" w:space="0" w:color="auto"/>
            <w:bottom w:val="none" w:sz="0" w:space="0" w:color="auto"/>
            <w:right w:val="none" w:sz="0" w:space="0" w:color="auto"/>
          </w:divBdr>
          <w:divsChild>
            <w:div w:id="1477988218">
              <w:marLeft w:val="0"/>
              <w:marRight w:val="0"/>
              <w:marTop w:val="0"/>
              <w:marBottom w:val="0"/>
              <w:divBdr>
                <w:top w:val="none" w:sz="0" w:space="0" w:color="auto"/>
                <w:left w:val="none" w:sz="0" w:space="0" w:color="auto"/>
                <w:bottom w:val="none" w:sz="0" w:space="0" w:color="auto"/>
                <w:right w:val="none" w:sz="0" w:space="0" w:color="auto"/>
              </w:divBdr>
            </w:div>
          </w:divsChild>
        </w:div>
        <w:div w:id="470555608">
          <w:marLeft w:val="0"/>
          <w:marRight w:val="0"/>
          <w:marTop w:val="0"/>
          <w:marBottom w:val="0"/>
          <w:divBdr>
            <w:top w:val="none" w:sz="0" w:space="0" w:color="auto"/>
            <w:left w:val="none" w:sz="0" w:space="0" w:color="auto"/>
            <w:bottom w:val="none" w:sz="0" w:space="0" w:color="auto"/>
            <w:right w:val="none" w:sz="0" w:space="0" w:color="auto"/>
          </w:divBdr>
          <w:divsChild>
            <w:div w:id="30230070">
              <w:marLeft w:val="0"/>
              <w:marRight w:val="0"/>
              <w:marTop w:val="0"/>
              <w:marBottom w:val="0"/>
              <w:divBdr>
                <w:top w:val="none" w:sz="0" w:space="0" w:color="auto"/>
                <w:left w:val="none" w:sz="0" w:space="0" w:color="auto"/>
                <w:bottom w:val="single" w:sz="6" w:space="0" w:color="EEEEEE"/>
                <w:right w:val="none" w:sz="0" w:space="0" w:color="auto"/>
              </w:divBdr>
            </w:div>
          </w:divsChild>
        </w:div>
        <w:div w:id="956062328">
          <w:marLeft w:val="0"/>
          <w:marRight w:val="0"/>
          <w:marTop w:val="0"/>
          <w:marBottom w:val="0"/>
          <w:divBdr>
            <w:top w:val="none" w:sz="0" w:space="0" w:color="auto"/>
            <w:left w:val="none" w:sz="0" w:space="0" w:color="auto"/>
            <w:bottom w:val="none" w:sz="0" w:space="0" w:color="auto"/>
            <w:right w:val="none" w:sz="0" w:space="0" w:color="auto"/>
          </w:divBdr>
          <w:divsChild>
            <w:div w:id="105085829">
              <w:marLeft w:val="0"/>
              <w:marRight w:val="0"/>
              <w:marTop w:val="0"/>
              <w:marBottom w:val="0"/>
              <w:divBdr>
                <w:top w:val="none" w:sz="0" w:space="0" w:color="auto"/>
                <w:left w:val="none" w:sz="0" w:space="0" w:color="auto"/>
                <w:bottom w:val="none" w:sz="0" w:space="0" w:color="auto"/>
                <w:right w:val="none" w:sz="0" w:space="0" w:color="auto"/>
              </w:divBdr>
              <w:divsChild>
                <w:div w:id="2080668210">
                  <w:marLeft w:val="0"/>
                  <w:marRight w:val="0"/>
                  <w:marTop w:val="0"/>
                  <w:marBottom w:val="0"/>
                  <w:divBdr>
                    <w:top w:val="none" w:sz="0" w:space="0" w:color="auto"/>
                    <w:left w:val="none" w:sz="0" w:space="0" w:color="auto"/>
                    <w:bottom w:val="none" w:sz="0" w:space="0" w:color="auto"/>
                    <w:right w:val="none" w:sz="0" w:space="0" w:color="auto"/>
                  </w:divBdr>
                  <w:divsChild>
                    <w:div w:id="816530087">
                      <w:marLeft w:val="0"/>
                      <w:marRight w:val="0"/>
                      <w:marTop w:val="0"/>
                      <w:marBottom w:val="0"/>
                      <w:divBdr>
                        <w:top w:val="none" w:sz="0" w:space="0" w:color="auto"/>
                        <w:left w:val="none" w:sz="0" w:space="0" w:color="auto"/>
                        <w:bottom w:val="none" w:sz="0" w:space="0" w:color="auto"/>
                        <w:right w:val="none" w:sz="0" w:space="0" w:color="auto"/>
                      </w:divBdr>
                      <w:divsChild>
                        <w:div w:id="847134952">
                          <w:marLeft w:val="0"/>
                          <w:marRight w:val="0"/>
                          <w:marTop w:val="0"/>
                          <w:marBottom w:val="0"/>
                          <w:divBdr>
                            <w:top w:val="none" w:sz="0" w:space="0" w:color="auto"/>
                            <w:left w:val="none" w:sz="0" w:space="0" w:color="auto"/>
                            <w:bottom w:val="none" w:sz="0" w:space="0" w:color="auto"/>
                            <w:right w:val="none" w:sz="0" w:space="0" w:color="auto"/>
                          </w:divBdr>
                        </w:div>
                      </w:divsChild>
                    </w:div>
                    <w:div w:id="167139806">
                      <w:marLeft w:val="0"/>
                      <w:marRight w:val="0"/>
                      <w:marTop w:val="0"/>
                      <w:marBottom w:val="0"/>
                      <w:divBdr>
                        <w:top w:val="none" w:sz="0" w:space="0" w:color="auto"/>
                        <w:left w:val="none" w:sz="0" w:space="0" w:color="auto"/>
                        <w:bottom w:val="none" w:sz="0" w:space="0" w:color="auto"/>
                        <w:right w:val="none" w:sz="0" w:space="0" w:color="auto"/>
                      </w:divBdr>
                      <w:divsChild>
                        <w:div w:id="763767165">
                          <w:marLeft w:val="0"/>
                          <w:marRight w:val="0"/>
                          <w:marTop w:val="150"/>
                          <w:marBottom w:val="0"/>
                          <w:divBdr>
                            <w:top w:val="none" w:sz="0" w:space="0" w:color="auto"/>
                            <w:left w:val="none" w:sz="0" w:space="0" w:color="auto"/>
                            <w:bottom w:val="none" w:sz="0" w:space="0" w:color="auto"/>
                            <w:right w:val="none" w:sz="0" w:space="0" w:color="auto"/>
                          </w:divBdr>
                        </w:div>
                        <w:div w:id="789976518">
                          <w:marLeft w:val="0"/>
                          <w:marRight w:val="0"/>
                          <w:marTop w:val="150"/>
                          <w:marBottom w:val="0"/>
                          <w:divBdr>
                            <w:top w:val="none" w:sz="0" w:space="0" w:color="auto"/>
                            <w:left w:val="none" w:sz="0" w:space="0" w:color="auto"/>
                            <w:bottom w:val="none" w:sz="0" w:space="0" w:color="auto"/>
                            <w:right w:val="none" w:sz="0" w:space="0" w:color="auto"/>
                          </w:divBdr>
                        </w:div>
                        <w:div w:id="1547176482">
                          <w:marLeft w:val="0"/>
                          <w:marRight w:val="0"/>
                          <w:marTop w:val="150"/>
                          <w:marBottom w:val="0"/>
                          <w:divBdr>
                            <w:top w:val="none" w:sz="0" w:space="0" w:color="auto"/>
                            <w:left w:val="none" w:sz="0" w:space="0" w:color="auto"/>
                            <w:bottom w:val="none" w:sz="0" w:space="0" w:color="auto"/>
                            <w:right w:val="none" w:sz="0" w:space="0" w:color="auto"/>
                          </w:divBdr>
                        </w:div>
                        <w:div w:id="999580826">
                          <w:marLeft w:val="0"/>
                          <w:marRight w:val="0"/>
                          <w:marTop w:val="150"/>
                          <w:marBottom w:val="0"/>
                          <w:divBdr>
                            <w:top w:val="none" w:sz="0" w:space="0" w:color="auto"/>
                            <w:left w:val="none" w:sz="0" w:space="0" w:color="auto"/>
                            <w:bottom w:val="none" w:sz="0" w:space="0" w:color="auto"/>
                            <w:right w:val="none" w:sz="0" w:space="0" w:color="auto"/>
                          </w:divBdr>
                        </w:div>
                        <w:div w:id="68240045">
                          <w:marLeft w:val="0"/>
                          <w:marRight w:val="0"/>
                          <w:marTop w:val="150"/>
                          <w:marBottom w:val="0"/>
                          <w:divBdr>
                            <w:top w:val="none" w:sz="0" w:space="0" w:color="auto"/>
                            <w:left w:val="none" w:sz="0" w:space="0" w:color="auto"/>
                            <w:bottom w:val="none" w:sz="0" w:space="0" w:color="auto"/>
                            <w:right w:val="none" w:sz="0" w:space="0" w:color="auto"/>
                          </w:divBdr>
                        </w:div>
                        <w:div w:id="1883441253">
                          <w:marLeft w:val="0"/>
                          <w:marRight w:val="0"/>
                          <w:marTop w:val="150"/>
                          <w:marBottom w:val="0"/>
                          <w:divBdr>
                            <w:top w:val="none" w:sz="0" w:space="0" w:color="auto"/>
                            <w:left w:val="none" w:sz="0" w:space="0" w:color="auto"/>
                            <w:bottom w:val="none" w:sz="0" w:space="0" w:color="auto"/>
                            <w:right w:val="none" w:sz="0" w:space="0" w:color="auto"/>
                          </w:divBdr>
                        </w:div>
                        <w:div w:id="351343010">
                          <w:marLeft w:val="0"/>
                          <w:marRight w:val="0"/>
                          <w:marTop w:val="150"/>
                          <w:marBottom w:val="0"/>
                          <w:divBdr>
                            <w:top w:val="none" w:sz="0" w:space="0" w:color="auto"/>
                            <w:left w:val="none" w:sz="0" w:space="0" w:color="auto"/>
                            <w:bottom w:val="none" w:sz="0" w:space="0" w:color="auto"/>
                            <w:right w:val="none" w:sz="0" w:space="0" w:color="auto"/>
                          </w:divBdr>
                        </w:div>
                        <w:div w:id="136297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9368403">
      <w:bodyDiv w:val="1"/>
      <w:marLeft w:val="0"/>
      <w:marRight w:val="0"/>
      <w:marTop w:val="0"/>
      <w:marBottom w:val="0"/>
      <w:divBdr>
        <w:top w:val="none" w:sz="0" w:space="0" w:color="auto"/>
        <w:left w:val="none" w:sz="0" w:space="0" w:color="auto"/>
        <w:bottom w:val="none" w:sz="0" w:space="0" w:color="auto"/>
        <w:right w:val="none" w:sz="0" w:space="0" w:color="auto"/>
      </w:divBdr>
      <w:divsChild>
        <w:div w:id="1258245195">
          <w:marLeft w:val="0"/>
          <w:marRight w:val="0"/>
          <w:marTop w:val="0"/>
          <w:marBottom w:val="0"/>
          <w:divBdr>
            <w:top w:val="none" w:sz="0" w:space="0" w:color="auto"/>
            <w:left w:val="none" w:sz="0" w:space="0" w:color="auto"/>
            <w:bottom w:val="none" w:sz="0" w:space="0" w:color="auto"/>
            <w:right w:val="none" w:sz="0" w:space="0" w:color="auto"/>
          </w:divBdr>
        </w:div>
        <w:div w:id="562983823">
          <w:marLeft w:val="0"/>
          <w:marRight w:val="0"/>
          <w:marTop w:val="0"/>
          <w:marBottom w:val="0"/>
          <w:divBdr>
            <w:top w:val="single" w:sz="6" w:space="18" w:color="005274"/>
            <w:left w:val="single" w:sz="6" w:space="18" w:color="005274"/>
            <w:bottom w:val="single" w:sz="6" w:space="18" w:color="005274"/>
            <w:right w:val="single" w:sz="6" w:space="18" w:color="005274"/>
          </w:divBdr>
          <w:divsChild>
            <w:div w:id="787939709">
              <w:marLeft w:val="0"/>
              <w:marRight w:val="0"/>
              <w:marTop w:val="0"/>
              <w:marBottom w:val="0"/>
              <w:divBdr>
                <w:top w:val="none" w:sz="0" w:space="0" w:color="auto"/>
                <w:left w:val="none" w:sz="0" w:space="0" w:color="auto"/>
                <w:bottom w:val="none" w:sz="0" w:space="0" w:color="auto"/>
                <w:right w:val="none" w:sz="0" w:space="0" w:color="auto"/>
              </w:divBdr>
            </w:div>
            <w:div w:id="790170507">
              <w:marLeft w:val="0"/>
              <w:marRight w:val="0"/>
              <w:marTop w:val="0"/>
              <w:marBottom w:val="0"/>
              <w:divBdr>
                <w:top w:val="none" w:sz="0" w:space="0" w:color="auto"/>
                <w:left w:val="none" w:sz="0" w:space="0" w:color="auto"/>
                <w:bottom w:val="none" w:sz="0" w:space="0" w:color="auto"/>
                <w:right w:val="none" w:sz="0" w:space="0" w:color="auto"/>
              </w:divBdr>
            </w:div>
            <w:div w:id="1730104479">
              <w:marLeft w:val="0"/>
              <w:marRight w:val="0"/>
              <w:marTop w:val="0"/>
              <w:marBottom w:val="0"/>
              <w:divBdr>
                <w:top w:val="none" w:sz="0" w:space="0" w:color="auto"/>
                <w:left w:val="none" w:sz="0" w:space="0" w:color="auto"/>
                <w:bottom w:val="none" w:sz="0" w:space="0" w:color="auto"/>
                <w:right w:val="none" w:sz="0" w:space="0" w:color="auto"/>
              </w:divBdr>
            </w:div>
            <w:div w:id="129177084">
              <w:marLeft w:val="0"/>
              <w:marRight w:val="0"/>
              <w:marTop w:val="0"/>
              <w:marBottom w:val="0"/>
              <w:divBdr>
                <w:top w:val="none" w:sz="0" w:space="0" w:color="auto"/>
                <w:left w:val="none" w:sz="0" w:space="0" w:color="auto"/>
                <w:bottom w:val="none" w:sz="0" w:space="0" w:color="auto"/>
                <w:right w:val="none" w:sz="0" w:space="0" w:color="auto"/>
              </w:divBdr>
            </w:div>
            <w:div w:id="1693872307">
              <w:marLeft w:val="0"/>
              <w:marRight w:val="0"/>
              <w:marTop w:val="0"/>
              <w:marBottom w:val="0"/>
              <w:divBdr>
                <w:top w:val="none" w:sz="0" w:space="0" w:color="auto"/>
                <w:left w:val="none" w:sz="0" w:space="0" w:color="auto"/>
                <w:bottom w:val="none" w:sz="0" w:space="0" w:color="auto"/>
                <w:right w:val="none" w:sz="0" w:space="0" w:color="auto"/>
              </w:divBdr>
            </w:div>
            <w:div w:id="934242607">
              <w:marLeft w:val="0"/>
              <w:marRight w:val="0"/>
              <w:marTop w:val="0"/>
              <w:marBottom w:val="0"/>
              <w:divBdr>
                <w:top w:val="none" w:sz="0" w:space="0" w:color="auto"/>
                <w:left w:val="none" w:sz="0" w:space="0" w:color="auto"/>
                <w:bottom w:val="none" w:sz="0" w:space="0" w:color="auto"/>
                <w:right w:val="none" w:sz="0" w:space="0" w:color="auto"/>
              </w:divBdr>
            </w:div>
            <w:div w:id="1542598137">
              <w:marLeft w:val="0"/>
              <w:marRight w:val="0"/>
              <w:marTop w:val="0"/>
              <w:marBottom w:val="0"/>
              <w:divBdr>
                <w:top w:val="none" w:sz="0" w:space="0" w:color="auto"/>
                <w:left w:val="none" w:sz="0" w:space="0" w:color="auto"/>
                <w:bottom w:val="none" w:sz="0" w:space="0" w:color="auto"/>
                <w:right w:val="none" w:sz="0" w:space="0" w:color="auto"/>
              </w:divBdr>
            </w:div>
            <w:div w:id="1292396138">
              <w:marLeft w:val="0"/>
              <w:marRight w:val="0"/>
              <w:marTop w:val="0"/>
              <w:marBottom w:val="0"/>
              <w:divBdr>
                <w:top w:val="none" w:sz="0" w:space="0" w:color="auto"/>
                <w:left w:val="none" w:sz="0" w:space="0" w:color="auto"/>
                <w:bottom w:val="none" w:sz="0" w:space="0" w:color="auto"/>
                <w:right w:val="none" w:sz="0" w:space="0" w:color="auto"/>
              </w:divBdr>
            </w:div>
            <w:div w:id="484011572">
              <w:marLeft w:val="0"/>
              <w:marRight w:val="0"/>
              <w:marTop w:val="0"/>
              <w:marBottom w:val="0"/>
              <w:divBdr>
                <w:top w:val="none" w:sz="0" w:space="0" w:color="auto"/>
                <w:left w:val="none" w:sz="0" w:space="0" w:color="auto"/>
                <w:bottom w:val="none" w:sz="0" w:space="0" w:color="auto"/>
                <w:right w:val="none" w:sz="0" w:space="0" w:color="auto"/>
              </w:divBdr>
            </w:div>
            <w:div w:id="1502892680">
              <w:marLeft w:val="0"/>
              <w:marRight w:val="0"/>
              <w:marTop w:val="0"/>
              <w:marBottom w:val="0"/>
              <w:divBdr>
                <w:top w:val="none" w:sz="0" w:space="0" w:color="auto"/>
                <w:left w:val="none" w:sz="0" w:space="0" w:color="auto"/>
                <w:bottom w:val="none" w:sz="0" w:space="0" w:color="auto"/>
                <w:right w:val="none" w:sz="0" w:space="0" w:color="auto"/>
              </w:divBdr>
            </w:div>
            <w:div w:id="1403017100">
              <w:marLeft w:val="0"/>
              <w:marRight w:val="0"/>
              <w:marTop w:val="0"/>
              <w:marBottom w:val="0"/>
              <w:divBdr>
                <w:top w:val="none" w:sz="0" w:space="0" w:color="auto"/>
                <w:left w:val="none" w:sz="0" w:space="0" w:color="auto"/>
                <w:bottom w:val="none" w:sz="0" w:space="0" w:color="auto"/>
                <w:right w:val="none" w:sz="0" w:space="0" w:color="auto"/>
              </w:divBdr>
            </w:div>
            <w:div w:id="1255671684">
              <w:marLeft w:val="0"/>
              <w:marRight w:val="0"/>
              <w:marTop w:val="0"/>
              <w:marBottom w:val="0"/>
              <w:divBdr>
                <w:top w:val="none" w:sz="0" w:space="0" w:color="auto"/>
                <w:left w:val="none" w:sz="0" w:space="0" w:color="auto"/>
                <w:bottom w:val="none" w:sz="0" w:space="0" w:color="auto"/>
                <w:right w:val="none" w:sz="0" w:space="0" w:color="auto"/>
              </w:divBdr>
            </w:div>
            <w:div w:id="1282802222">
              <w:marLeft w:val="0"/>
              <w:marRight w:val="0"/>
              <w:marTop w:val="0"/>
              <w:marBottom w:val="0"/>
              <w:divBdr>
                <w:top w:val="none" w:sz="0" w:space="0" w:color="auto"/>
                <w:left w:val="none" w:sz="0" w:space="0" w:color="auto"/>
                <w:bottom w:val="none" w:sz="0" w:space="0" w:color="auto"/>
                <w:right w:val="none" w:sz="0" w:space="0" w:color="auto"/>
              </w:divBdr>
            </w:div>
            <w:div w:id="703988656">
              <w:marLeft w:val="0"/>
              <w:marRight w:val="0"/>
              <w:marTop w:val="0"/>
              <w:marBottom w:val="0"/>
              <w:divBdr>
                <w:top w:val="none" w:sz="0" w:space="0" w:color="auto"/>
                <w:left w:val="none" w:sz="0" w:space="0" w:color="auto"/>
                <w:bottom w:val="none" w:sz="0" w:space="0" w:color="auto"/>
                <w:right w:val="none" w:sz="0" w:space="0" w:color="auto"/>
              </w:divBdr>
            </w:div>
            <w:div w:id="2074154492">
              <w:marLeft w:val="0"/>
              <w:marRight w:val="0"/>
              <w:marTop w:val="0"/>
              <w:marBottom w:val="0"/>
              <w:divBdr>
                <w:top w:val="none" w:sz="0" w:space="0" w:color="auto"/>
                <w:left w:val="none" w:sz="0" w:space="0" w:color="auto"/>
                <w:bottom w:val="none" w:sz="0" w:space="0" w:color="auto"/>
                <w:right w:val="none" w:sz="0" w:space="0" w:color="auto"/>
              </w:divBdr>
            </w:div>
            <w:div w:id="1822388400">
              <w:marLeft w:val="0"/>
              <w:marRight w:val="0"/>
              <w:marTop w:val="0"/>
              <w:marBottom w:val="0"/>
              <w:divBdr>
                <w:top w:val="none" w:sz="0" w:space="0" w:color="auto"/>
                <w:left w:val="none" w:sz="0" w:space="0" w:color="auto"/>
                <w:bottom w:val="none" w:sz="0" w:space="0" w:color="auto"/>
                <w:right w:val="none" w:sz="0" w:space="0" w:color="auto"/>
              </w:divBdr>
            </w:div>
            <w:div w:id="949241869">
              <w:marLeft w:val="0"/>
              <w:marRight w:val="0"/>
              <w:marTop w:val="0"/>
              <w:marBottom w:val="0"/>
              <w:divBdr>
                <w:top w:val="none" w:sz="0" w:space="0" w:color="auto"/>
                <w:left w:val="none" w:sz="0" w:space="0" w:color="auto"/>
                <w:bottom w:val="none" w:sz="0" w:space="0" w:color="auto"/>
                <w:right w:val="none" w:sz="0" w:space="0" w:color="auto"/>
              </w:divBdr>
            </w:div>
            <w:div w:id="651368091">
              <w:marLeft w:val="0"/>
              <w:marRight w:val="0"/>
              <w:marTop w:val="0"/>
              <w:marBottom w:val="0"/>
              <w:divBdr>
                <w:top w:val="none" w:sz="0" w:space="0" w:color="auto"/>
                <w:left w:val="none" w:sz="0" w:space="0" w:color="auto"/>
                <w:bottom w:val="none" w:sz="0" w:space="0" w:color="auto"/>
                <w:right w:val="none" w:sz="0" w:space="0" w:color="auto"/>
              </w:divBdr>
            </w:div>
            <w:div w:id="1367289318">
              <w:marLeft w:val="0"/>
              <w:marRight w:val="0"/>
              <w:marTop w:val="0"/>
              <w:marBottom w:val="0"/>
              <w:divBdr>
                <w:top w:val="none" w:sz="0" w:space="0" w:color="auto"/>
                <w:left w:val="none" w:sz="0" w:space="0" w:color="auto"/>
                <w:bottom w:val="none" w:sz="0" w:space="0" w:color="auto"/>
                <w:right w:val="none" w:sz="0" w:space="0" w:color="auto"/>
              </w:divBdr>
            </w:div>
            <w:div w:id="1773667301">
              <w:marLeft w:val="0"/>
              <w:marRight w:val="0"/>
              <w:marTop w:val="0"/>
              <w:marBottom w:val="0"/>
              <w:divBdr>
                <w:top w:val="none" w:sz="0" w:space="0" w:color="auto"/>
                <w:left w:val="none" w:sz="0" w:space="0" w:color="auto"/>
                <w:bottom w:val="none" w:sz="0" w:space="0" w:color="auto"/>
                <w:right w:val="none" w:sz="0" w:space="0" w:color="auto"/>
              </w:divBdr>
            </w:div>
            <w:div w:id="1679965243">
              <w:marLeft w:val="0"/>
              <w:marRight w:val="0"/>
              <w:marTop w:val="0"/>
              <w:marBottom w:val="0"/>
              <w:divBdr>
                <w:top w:val="none" w:sz="0" w:space="0" w:color="auto"/>
                <w:left w:val="none" w:sz="0" w:space="0" w:color="auto"/>
                <w:bottom w:val="none" w:sz="0" w:space="0" w:color="auto"/>
                <w:right w:val="none" w:sz="0" w:space="0" w:color="auto"/>
              </w:divBdr>
            </w:div>
            <w:div w:id="1008219117">
              <w:marLeft w:val="0"/>
              <w:marRight w:val="0"/>
              <w:marTop w:val="0"/>
              <w:marBottom w:val="0"/>
              <w:divBdr>
                <w:top w:val="none" w:sz="0" w:space="0" w:color="auto"/>
                <w:left w:val="none" w:sz="0" w:space="0" w:color="auto"/>
                <w:bottom w:val="none" w:sz="0" w:space="0" w:color="auto"/>
                <w:right w:val="none" w:sz="0" w:space="0" w:color="auto"/>
              </w:divBdr>
            </w:div>
            <w:div w:id="769006088">
              <w:marLeft w:val="0"/>
              <w:marRight w:val="0"/>
              <w:marTop w:val="0"/>
              <w:marBottom w:val="0"/>
              <w:divBdr>
                <w:top w:val="none" w:sz="0" w:space="0" w:color="auto"/>
                <w:left w:val="none" w:sz="0" w:space="0" w:color="auto"/>
                <w:bottom w:val="none" w:sz="0" w:space="0" w:color="auto"/>
                <w:right w:val="none" w:sz="0" w:space="0" w:color="auto"/>
              </w:divBdr>
            </w:div>
            <w:div w:id="634454215">
              <w:marLeft w:val="0"/>
              <w:marRight w:val="0"/>
              <w:marTop w:val="0"/>
              <w:marBottom w:val="0"/>
              <w:divBdr>
                <w:top w:val="none" w:sz="0" w:space="0" w:color="auto"/>
                <w:left w:val="none" w:sz="0" w:space="0" w:color="auto"/>
                <w:bottom w:val="none" w:sz="0" w:space="0" w:color="auto"/>
                <w:right w:val="none" w:sz="0" w:space="0" w:color="auto"/>
              </w:divBdr>
            </w:div>
            <w:div w:id="1533835030">
              <w:marLeft w:val="0"/>
              <w:marRight w:val="0"/>
              <w:marTop w:val="0"/>
              <w:marBottom w:val="0"/>
              <w:divBdr>
                <w:top w:val="none" w:sz="0" w:space="0" w:color="auto"/>
                <w:left w:val="none" w:sz="0" w:space="0" w:color="auto"/>
                <w:bottom w:val="none" w:sz="0" w:space="0" w:color="auto"/>
                <w:right w:val="none" w:sz="0" w:space="0" w:color="auto"/>
              </w:divBdr>
            </w:div>
            <w:div w:id="579874902">
              <w:marLeft w:val="0"/>
              <w:marRight w:val="0"/>
              <w:marTop w:val="0"/>
              <w:marBottom w:val="0"/>
              <w:divBdr>
                <w:top w:val="none" w:sz="0" w:space="0" w:color="auto"/>
                <w:left w:val="none" w:sz="0" w:space="0" w:color="auto"/>
                <w:bottom w:val="none" w:sz="0" w:space="0" w:color="auto"/>
                <w:right w:val="none" w:sz="0" w:space="0" w:color="auto"/>
              </w:divBdr>
            </w:div>
            <w:div w:id="1723140601">
              <w:marLeft w:val="0"/>
              <w:marRight w:val="0"/>
              <w:marTop w:val="0"/>
              <w:marBottom w:val="0"/>
              <w:divBdr>
                <w:top w:val="none" w:sz="0" w:space="0" w:color="auto"/>
                <w:left w:val="none" w:sz="0" w:space="0" w:color="auto"/>
                <w:bottom w:val="none" w:sz="0" w:space="0" w:color="auto"/>
                <w:right w:val="none" w:sz="0" w:space="0" w:color="auto"/>
              </w:divBdr>
            </w:div>
            <w:div w:id="291793429">
              <w:marLeft w:val="0"/>
              <w:marRight w:val="0"/>
              <w:marTop w:val="0"/>
              <w:marBottom w:val="0"/>
              <w:divBdr>
                <w:top w:val="none" w:sz="0" w:space="0" w:color="auto"/>
                <w:left w:val="none" w:sz="0" w:space="0" w:color="auto"/>
                <w:bottom w:val="none" w:sz="0" w:space="0" w:color="auto"/>
                <w:right w:val="none" w:sz="0" w:space="0" w:color="auto"/>
              </w:divBdr>
            </w:div>
            <w:div w:id="1485657038">
              <w:marLeft w:val="0"/>
              <w:marRight w:val="0"/>
              <w:marTop w:val="0"/>
              <w:marBottom w:val="0"/>
              <w:divBdr>
                <w:top w:val="none" w:sz="0" w:space="0" w:color="auto"/>
                <w:left w:val="none" w:sz="0" w:space="0" w:color="auto"/>
                <w:bottom w:val="none" w:sz="0" w:space="0" w:color="auto"/>
                <w:right w:val="none" w:sz="0" w:space="0" w:color="auto"/>
              </w:divBdr>
            </w:div>
            <w:div w:id="855117418">
              <w:marLeft w:val="0"/>
              <w:marRight w:val="0"/>
              <w:marTop w:val="0"/>
              <w:marBottom w:val="0"/>
              <w:divBdr>
                <w:top w:val="none" w:sz="0" w:space="0" w:color="auto"/>
                <w:left w:val="none" w:sz="0" w:space="0" w:color="auto"/>
                <w:bottom w:val="none" w:sz="0" w:space="0" w:color="auto"/>
                <w:right w:val="none" w:sz="0" w:space="0" w:color="auto"/>
              </w:divBdr>
            </w:div>
            <w:div w:id="2120761977">
              <w:marLeft w:val="0"/>
              <w:marRight w:val="0"/>
              <w:marTop w:val="0"/>
              <w:marBottom w:val="0"/>
              <w:divBdr>
                <w:top w:val="none" w:sz="0" w:space="0" w:color="auto"/>
                <w:left w:val="none" w:sz="0" w:space="0" w:color="auto"/>
                <w:bottom w:val="none" w:sz="0" w:space="0" w:color="auto"/>
                <w:right w:val="none" w:sz="0" w:space="0" w:color="auto"/>
              </w:divBdr>
            </w:div>
            <w:div w:id="986785291">
              <w:marLeft w:val="0"/>
              <w:marRight w:val="0"/>
              <w:marTop w:val="0"/>
              <w:marBottom w:val="0"/>
              <w:divBdr>
                <w:top w:val="none" w:sz="0" w:space="0" w:color="auto"/>
                <w:left w:val="none" w:sz="0" w:space="0" w:color="auto"/>
                <w:bottom w:val="none" w:sz="0" w:space="0" w:color="auto"/>
                <w:right w:val="none" w:sz="0" w:space="0" w:color="auto"/>
              </w:divBdr>
            </w:div>
            <w:div w:id="419639543">
              <w:marLeft w:val="0"/>
              <w:marRight w:val="0"/>
              <w:marTop w:val="0"/>
              <w:marBottom w:val="0"/>
              <w:divBdr>
                <w:top w:val="none" w:sz="0" w:space="0" w:color="auto"/>
                <w:left w:val="none" w:sz="0" w:space="0" w:color="auto"/>
                <w:bottom w:val="none" w:sz="0" w:space="0" w:color="auto"/>
                <w:right w:val="none" w:sz="0" w:space="0" w:color="auto"/>
              </w:divBdr>
            </w:div>
            <w:div w:id="233055357">
              <w:marLeft w:val="0"/>
              <w:marRight w:val="0"/>
              <w:marTop w:val="0"/>
              <w:marBottom w:val="0"/>
              <w:divBdr>
                <w:top w:val="none" w:sz="0" w:space="0" w:color="auto"/>
                <w:left w:val="none" w:sz="0" w:space="0" w:color="auto"/>
                <w:bottom w:val="none" w:sz="0" w:space="0" w:color="auto"/>
                <w:right w:val="none" w:sz="0" w:space="0" w:color="auto"/>
              </w:divBdr>
            </w:div>
            <w:div w:id="1913276505">
              <w:marLeft w:val="0"/>
              <w:marRight w:val="0"/>
              <w:marTop w:val="0"/>
              <w:marBottom w:val="0"/>
              <w:divBdr>
                <w:top w:val="none" w:sz="0" w:space="0" w:color="auto"/>
                <w:left w:val="none" w:sz="0" w:space="0" w:color="auto"/>
                <w:bottom w:val="none" w:sz="0" w:space="0" w:color="auto"/>
                <w:right w:val="none" w:sz="0" w:space="0" w:color="auto"/>
              </w:divBdr>
            </w:div>
            <w:div w:id="192694504">
              <w:marLeft w:val="0"/>
              <w:marRight w:val="0"/>
              <w:marTop w:val="0"/>
              <w:marBottom w:val="0"/>
              <w:divBdr>
                <w:top w:val="none" w:sz="0" w:space="0" w:color="auto"/>
                <w:left w:val="none" w:sz="0" w:space="0" w:color="auto"/>
                <w:bottom w:val="none" w:sz="0" w:space="0" w:color="auto"/>
                <w:right w:val="none" w:sz="0" w:space="0" w:color="auto"/>
              </w:divBdr>
            </w:div>
            <w:div w:id="472450271">
              <w:marLeft w:val="0"/>
              <w:marRight w:val="0"/>
              <w:marTop w:val="0"/>
              <w:marBottom w:val="0"/>
              <w:divBdr>
                <w:top w:val="none" w:sz="0" w:space="0" w:color="auto"/>
                <w:left w:val="none" w:sz="0" w:space="0" w:color="auto"/>
                <w:bottom w:val="none" w:sz="0" w:space="0" w:color="auto"/>
                <w:right w:val="none" w:sz="0" w:space="0" w:color="auto"/>
              </w:divBdr>
            </w:div>
            <w:div w:id="1555189717">
              <w:marLeft w:val="0"/>
              <w:marRight w:val="0"/>
              <w:marTop w:val="0"/>
              <w:marBottom w:val="0"/>
              <w:divBdr>
                <w:top w:val="none" w:sz="0" w:space="0" w:color="auto"/>
                <w:left w:val="none" w:sz="0" w:space="0" w:color="auto"/>
                <w:bottom w:val="none" w:sz="0" w:space="0" w:color="auto"/>
                <w:right w:val="none" w:sz="0" w:space="0" w:color="auto"/>
              </w:divBdr>
            </w:div>
            <w:div w:id="8866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342872">
      <w:bodyDiv w:val="1"/>
      <w:marLeft w:val="0"/>
      <w:marRight w:val="0"/>
      <w:marTop w:val="0"/>
      <w:marBottom w:val="0"/>
      <w:divBdr>
        <w:top w:val="none" w:sz="0" w:space="0" w:color="auto"/>
        <w:left w:val="none" w:sz="0" w:space="0" w:color="auto"/>
        <w:bottom w:val="none" w:sz="0" w:space="0" w:color="auto"/>
        <w:right w:val="none" w:sz="0" w:space="0" w:color="auto"/>
      </w:divBdr>
      <w:divsChild>
        <w:div w:id="567569167">
          <w:marLeft w:val="0"/>
          <w:marRight w:val="0"/>
          <w:marTop w:val="0"/>
          <w:marBottom w:val="0"/>
          <w:divBdr>
            <w:top w:val="none" w:sz="0" w:space="0" w:color="auto"/>
            <w:left w:val="none" w:sz="0" w:space="0" w:color="auto"/>
            <w:bottom w:val="none" w:sz="0" w:space="0" w:color="auto"/>
            <w:right w:val="none" w:sz="0" w:space="0" w:color="auto"/>
          </w:divBdr>
          <w:divsChild>
            <w:div w:id="837767648">
              <w:marLeft w:val="0"/>
              <w:marRight w:val="0"/>
              <w:marTop w:val="0"/>
              <w:marBottom w:val="0"/>
              <w:divBdr>
                <w:top w:val="none" w:sz="0" w:space="0" w:color="auto"/>
                <w:left w:val="none" w:sz="0" w:space="0" w:color="auto"/>
                <w:bottom w:val="none" w:sz="0" w:space="0" w:color="auto"/>
                <w:right w:val="none" w:sz="0" w:space="0" w:color="auto"/>
              </w:divBdr>
              <w:divsChild>
                <w:div w:id="1338852538">
                  <w:marLeft w:val="0"/>
                  <w:marRight w:val="0"/>
                  <w:marTop w:val="0"/>
                  <w:marBottom w:val="0"/>
                  <w:divBdr>
                    <w:top w:val="none" w:sz="0" w:space="0" w:color="auto"/>
                    <w:left w:val="none" w:sz="0" w:space="0" w:color="auto"/>
                    <w:bottom w:val="none" w:sz="0" w:space="0" w:color="auto"/>
                    <w:right w:val="none" w:sz="0" w:space="0" w:color="auto"/>
                  </w:divBdr>
                  <w:divsChild>
                    <w:div w:id="153882494">
                      <w:marLeft w:val="0"/>
                      <w:marRight w:val="0"/>
                      <w:marTop w:val="0"/>
                      <w:marBottom w:val="0"/>
                      <w:divBdr>
                        <w:top w:val="none" w:sz="0" w:space="0" w:color="auto"/>
                        <w:left w:val="none" w:sz="0" w:space="0" w:color="auto"/>
                        <w:bottom w:val="none" w:sz="0" w:space="0" w:color="auto"/>
                        <w:right w:val="none" w:sz="0" w:space="0" w:color="auto"/>
                      </w:divBdr>
                      <w:divsChild>
                        <w:div w:id="2088308330">
                          <w:marLeft w:val="0"/>
                          <w:marRight w:val="0"/>
                          <w:marTop w:val="0"/>
                          <w:marBottom w:val="0"/>
                          <w:divBdr>
                            <w:top w:val="none" w:sz="0" w:space="0" w:color="auto"/>
                            <w:left w:val="none" w:sz="0" w:space="0" w:color="auto"/>
                            <w:bottom w:val="none" w:sz="0" w:space="0" w:color="auto"/>
                            <w:right w:val="none" w:sz="0" w:space="0" w:color="auto"/>
                          </w:divBdr>
                        </w:div>
                        <w:div w:id="2033148094">
                          <w:marLeft w:val="0"/>
                          <w:marRight w:val="0"/>
                          <w:marTop w:val="0"/>
                          <w:marBottom w:val="0"/>
                          <w:divBdr>
                            <w:top w:val="none" w:sz="0" w:space="0" w:color="auto"/>
                            <w:left w:val="none" w:sz="0" w:space="0" w:color="auto"/>
                            <w:bottom w:val="none" w:sz="0" w:space="0" w:color="auto"/>
                            <w:right w:val="none" w:sz="0" w:space="0" w:color="auto"/>
                          </w:divBdr>
                        </w:div>
                        <w:div w:id="58022773">
                          <w:marLeft w:val="0"/>
                          <w:marRight w:val="0"/>
                          <w:marTop w:val="0"/>
                          <w:marBottom w:val="0"/>
                          <w:divBdr>
                            <w:top w:val="none" w:sz="0" w:space="0" w:color="auto"/>
                            <w:left w:val="none" w:sz="0" w:space="0" w:color="auto"/>
                            <w:bottom w:val="none" w:sz="0" w:space="0" w:color="auto"/>
                            <w:right w:val="none" w:sz="0" w:space="0" w:color="auto"/>
                          </w:divBdr>
                        </w:div>
                        <w:div w:id="1274753569">
                          <w:marLeft w:val="0"/>
                          <w:marRight w:val="0"/>
                          <w:marTop w:val="0"/>
                          <w:marBottom w:val="0"/>
                          <w:divBdr>
                            <w:top w:val="none" w:sz="0" w:space="0" w:color="auto"/>
                            <w:left w:val="none" w:sz="0" w:space="0" w:color="auto"/>
                            <w:bottom w:val="none" w:sz="0" w:space="0" w:color="auto"/>
                            <w:right w:val="none" w:sz="0" w:space="0" w:color="auto"/>
                          </w:divBdr>
                        </w:div>
                        <w:div w:id="736517635">
                          <w:marLeft w:val="0"/>
                          <w:marRight w:val="0"/>
                          <w:marTop w:val="0"/>
                          <w:marBottom w:val="0"/>
                          <w:divBdr>
                            <w:top w:val="none" w:sz="0" w:space="0" w:color="auto"/>
                            <w:left w:val="none" w:sz="0" w:space="0" w:color="auto"/>
                            <w:bottom w:val="none" w:sz="0" w:space="0" w:color="auto"/>
                            <w:right w:val="none" w:sz="0" w:space="0" w:color="auto"/>
                          </w:divBdr>
                        </w:div>
                        <w:div w:id="97360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499166">
          <w:marLeft w:val="0"/>
          <w:marRight w:val="0"/>
          <w:marTop w:val="0"/>
          <w:marBottom w:val="0"/>
          <w:divBdr>
            <w:top w:val="none" w:sz="0" w:space="0" w:color="auto"/>
            <w:left w:val="none" w:sz="0" w:space="0" w:color="auto"/>
            <w:bottom w:val="none" w:sz="0" w:space="0" w:color="auto"/>
            <w:right w:val="none" w:sz="0" w:space="0" w:color="auto"/>
          </w:divBdr>
        </w:div>
        <w:div w:id="467282434">
          <w:marLeft w:val="0"/>
          <w:marRight w:val="0"/>
          <w:marTop w:val="0"/>
          <w:marBottom w:val="0"/>
          <w:divBdr>
            <w:top w:val="none" w:sz="0" w:space="0" w:color="auto"/>
            <w:left w:val="none" w:sz="0" w:space="0" w:color="auto"/>
            <w:bottom w:val="none" w:sz="0" w:space="0" w:color="auto"/>
            <w:right w:val="none" w:sz="0" w:space="0" w:color="auto"/>
          </w:divBdr>
          <w:divsChild>
            <w:div w:id="1405447096">
              <w:marLeft w:val="0"/>
              <w:marRight w:val="0"/>
              <w:marTop w:val="0"/>
              <w:marBottom w:val="0"/>
              <w:divBdr>
                <w:top w:val="none" w:sz="0" w:space="0" w:color="auto"/>
                <w:left w:val="none" w:sz="0" w:space="0" w:color="auto"/>
                <w:bottom w:val="none" w:sz="0" w:space="0" w:color="auto"/>
                <w:right w:val="none" w:sz="0" w:space="0" w:color="auto"/>
              </w:divBdr>
            </w:div>
          </w:divsChild>
        </w:div>
        <w:div w:id="1273247222">
          <w:marLeft w:val="0"/>
          <w:marRight w:val="0"/>
          <w:marTop w:val="0"/>
          <w:marBottom w:val="0"/>
          <w:divBdr>
            <w:top w:val="none" w:sz="0" w:space="0" w:color="auto"/>
            <w:left w:val="none" w:sz="0" w:space="0" w:color="auto"/>
            <w:bottom w:val="none" w:sz="0" w:space="0" w:color="auto"/>
            <w:right w:val="none" w:sz="0" w:space="0" w:color="auto"/>
          </w:divBdr>
          <w:divsChild>
            <w:div w:id="870338731">
              <w:marLeft w:val="0"/>
              <w:marRight w:val="0"/>
              <w:marTop w:val="0"/>
              <w:marBottom w:val="0"/>
              <w:divBdr>
                <w:top w:val="none" w:sz="0" w:space="0" w:color="auto"/>
                <w:left w:val="none" w:sz="0" w:space="0" w:color="auto"/>
                <w:bottom w:val="single" w:sz="6" w:space="0" w:color="EEEEEE"/>
                <w:right w:val="none" w:sz="0" w:space="0" w:color="auto"/>
              </w:divBdr>
            </w:div>
          </w:divsChild>
        </w:div>
        <w:div w:id="699164611">
          <w:marLeft w:val="0"/>
          <w:marRight w:val="0"/>
          <w:marTop w:val="0"/>
          <w:marBottom w:val="0"/>
          <w:divBdr>
            <w:top w:val="none" w:sz="0" w:space="0" w:color="auto"/>
            <w:left w:val="none" w:sz="0" w:space="0" w:color="auto"/>
            <w:bottom w:val="none" w:sz="0" w:space="0" w:color="auto"/>
            <w:right w:val="none" w:sz="0" w:space="0" w:color="auto"/>
          </w:divBdr>
          <w:divsChild>
            <w:div w:id="2017884129">
              <w:marLeft w:val="0"/>
              <w:marRight w:val="0"/>
              <w:marTop w:val="0"/>
              <w:marBottom w:val="0"/>
              <w:divBdr>
                <w:top w:val="none" w:sz="0" w:space="0" w:color="auto"/>
                <w:left w:val="none" w:sz="0" w:space="0" w:color="auto"/>
                <w:bottom w:val="none" w:sz="0" w:space="0" w:color="auto"/>
                <w:right w:val="none" w:sz="0" w:space="0" w:color="auto"/>
              </w:divBdr>
              <w:divsChild>
                <w:div w:id="1098526733">
                  <w:marLeft w:val="0"/>
                  <w:marRight w:val="0"/>
                  <w:marTop w:val="0"/>
                  <w:marBottom w:val="0"/>
                  <w:divBdr>
                    <w:top w:val="none" w:sz="0" w:space="0" w:color="auto"/>
                    <w:left w:val="none" w:sz="0" w:space="0" w:color="auto"/>
                    <w:bottom w:val="none" w:sz="0" w:space="0" w:color="auto"/>
                    <w:right w:val="none" w:sz="0" w:space="0" w:color="auto"/>
                  </w:divBdr>
                  <w:divsChild>
                    <w:div w:id="1165825779">
                      <w:marLeft w:val="0"/>
                      <w:marRight w:val="0"/>
                      <w:marTop w:val="0"/>
                      <w:marBottom w:val="0"/>
                      <w:divBdr>
                        <w:top w:val="none" w:sz="0" w:space="0" w:color="auto"/>
                        <w:left w:val="none" w:sz="0" w:space="0" w:color="auto"/>
                        <w:bottom w:val="none" w:sz="0" w:space="0" w:color="auto"/>
                        <w:right w:val="none" w:sz="0" w:space="0" w:color="auto"/>
                      </w:divBdr>
                      <w:divsChild>
                        <w:div w:id="928851315">
                          <w:marLeft w:val="0"/>
                          <w:marRight w:val="0"/>
                          <w:marTop w:val="0"/>
                          <w:marBottom w:val="0"/>
                          <w:divBdr>
                            <w:top w:val="none" w:sz="0" w:space="0" w:color="auto"/>
                            <w:left w:val="none" w:sz="0" w:space="0" w:color="auto"/>
                            <w:bottom w:val="none" w:sz="0" w:space="0" w:color="auto"/>
                            <w:right w:val="none" w:sz="0" w:space="0" w:color="auto"/>
                          </w:divBdr>
                        </w:div>
                      </w:divsChild>
                    </w:div>
                    <w:div w:id="1387218801">
                      <w:marLeft w:val="0"/>
                      <w:marRight w:val="0"/>
                      <w:marTop w:val="0"/>
                      <w:marBottom w:val="0"/>
                      <w:divBdr>
                        <w:top w:val="none" w:sz="0" w:space="0" w:color="auto"/>
                        <w:left w:val="none" w:sz="0" w:space="0" w:color="auto"/>
                        <w:bottom w:val="none" w:sz="0" w:space="0" w:color="auto"/>
                        <w:right w:val="none" w:sz="0" w:space="0" w:color="auto"/>
                      </w:divBdr>
                      <w:divsChild>
                        <w:div w:id="38167832">
                          <w:marLeft w:val="0"/>
                          <w:marRight w:val="0"/>
                          <w:marTop w:val="150"/>
                          <w:marBottom w:val="0"/>
                          <w:divBdr>
                            <w:top w:val="none" w:sz="0" w:space="0" w:color="auto"/>
                            <w:left w:val="none" w:sz="0" w:space="0" w:color="auto"/>
                            <w:bottom w:val="none" w:sz="0" w:space="0" w:color="auto"/>
                            <w:right w:val="none" w:sz="0" w:space="0" w:color="auto"/>
                          </w:divBdr>
                        </w:div>
                        <w:div w:id="1799450474">
                          <w:marLeft w:val="0"/>
                          <w:marRight w:val="0"/>
                          <w:marTop w:val="150"/>
                          <w:marBottom w:val="0"/>
                          <w:divBdr>
                            <w:top w:val="none" w:sz="0" w:space="0" w:color="auto"/>
                            <w:left w:val="none" w:sz="0" w:space="0" w:color="auto"/>
                            <w:bottom w:val="none" w:sz="0" w:space="0" w:color="auto"/>
                            <w:right w:val="none" w:sz="0" w:space="0" w:color="auto"/>
                          </w:divBdr>
                        </w:div>
                        <w:div w:id="1459177464">
                          <w:marLeft w:val="0"/>
                          <w:marRight w:val="0"/>
                          <w:marTop w:val="150"/>
                          <w:marBottom w:val="0"/>
                          <w:divBdr>
                            <w:top w:val="none" w:sz="0" w:space="0" w:color="auto"/>
                            <w:left w:val="none" w:sz="0" w:space="0" w:color="auto"/>
                            <w:bottom w:val="none" w:sz="0" w:space="0" w:color="auto"/>
                            <w:right w:val="none" w:sz="0" w:space="0" w:color="auto"/>
                          </w:divBdr>
                        </w:div>
                        <w:div w:id="372773287">
                          <w:marLeft w:val="0"/>
                          <w:marRight w:val="0"/>
                          <w:marTop w:val="150"/>
                          <w:marBottom w:val="0"/>
                          <w:divBdr>
                            <w:top w:val="none" w:sz="0" w:space="0" w:color="auto"/>
                            <w:left w:val="none" w:sz="0" w:space="0" w:color="auto"/>
                            <w:bottom w:val="none" w:sz="0" w:space="0" w:color="auto"/>
                            <w:right w:val="none" w:sz="0" w:space="0" w:color="auto"/>
                          </w:divBdr>
                        </w:div>
                        <w:div w:id="1258710849">
                          <w:marLeft w:val="0"/>
                          <w:marRight w:val="0"/>
                          <w:marTop w:val="150"/>
                          <w:marBottom w:val="0"/>
                          <w:divBdr>
                            <w:top w:val="none" w:sz="0" w:space="0" w:color="auto"/>
                            <w:left w:val="none" w:sz="0" w:space="0" w:color="auto"/>
                            <w:bottom w:val="none" w:sz="0" w:space="0" w:color="auto"/>
                            <w:right w:val="none" w:sz="0" w:space="0" w:color="auto"/>
                          </w:divBdr>
                        </w:div>
                        <w:div w:id="1472209606">
                          <w:marLeft w:val="0"/>
                          <w:marRight w:val="0"/>
                          <w:marTop w:val="150"/>
                          <w:marBottom w:val="0"/>
                          <w:divBdr>
                            <w:top w:val="none" w:sz="0" w:space="0" w:color="auto"/>
                            <w:left w:val="none" w:sz="0" w:space="0" w:color="auto"/>
                            <w:bottom w:val="none" w:sz="0" w:space="0" w:color="auto"/>
                            <w:right w:val="none" w:sz="0" w:space="0" w:color="auto"/>
                          </w:divBdr>
                        </w:div>
                        <w:div w:id="1778865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6723064">
      <w:bodyDiv w:val="1"/>
      <w:marLeft w:val="0"/>
      <w:marRight w:val="0"/>
      <w:marTop w:val="0"/>
      <w:marBottom w:val="0"/>
      <w:divBdr>
        <w:top w:val="none" w:sz="0" w:space="0" w:color="auto"/>
        <w:left w:val="none" w:sz="0" w:space="0" w:color="auto"/>
        <w:bottom w:val="none" w:sz="0" w:space="0" w:color="auto"/>
        <w:right w:val="none" w:sz="0" w:space="0" w:color="auto"/>
      </w:divBdr>
      <w:divsChild>
        <w:div w:id="1928726128">
          <w:marLeft w:val="0"/>
          <w:marRight w:val="0"/>
          <w:marTop w:val="0"/>
          <w:marBottom w:val="0"/>
          <w:divBdr>
            <w:top w:val="none" w:sz="0" w:space="0" w:color="auto"/>
            <w:left w:val="none" w:sz="0" w:space="0" w:color="auto"/>
            <w:bottom w:val="none" w:sz="0" w:space="0" w:color="auto"/>
            <w:right w:val="none" w:sz="0" w:space="0" w:color="auto"/>
          </w:divBdr>
          <w:divsChild>
            <w:div w:id="86730535">
              <w:marLeft w:val="0"/>
              <w:marRight w:val="0"/>
              <w:marTop w:val="0"/>
              <w:marBottom w:val="0"/>
              <w:divBdr>
                <w:top w:val="none" w:sz="0" w:space="0" w:color="auto"/>
                <w:left w:val="none" w:sz="0" w:space="0" w:color="auto"/>
                <w:bottom w:val="none" w:sz="0" w:space="0" w:color="auto"/>
                <w:right w:val="none" w:sz="0" w:space="0" w:color="auto"/>
              </w:divBdr>
              <w:divsChild>
                <w:div w:id="1764450911">
                  <w:marLeft w:val="0"/>
                  <w:marRight w:val="0"/>
                  <w:marTop w:val="0"/>
                  <w:marBottom w:val="0"/>
                  <w:divBdr>
                    <w:top w:val="none" w:sz="0" w:space="0" w:color="auto"/>
                    <w:left w:val="none" w:sz="0" w:space="0" w:color="auto"/>
                    <w:bottom w:val="none" w:sz="0" w:space="0" w:color="auto"/>
                    <w:right w:val="none" w:sz="0" w:space="0" w:color="auto"/>
                  </w:divBdr>
                  <w:divsChild>
                    <w:div w:id="502673170">
                      <w:marLeft w:val="0"/>
                      <w:marRight w:val="0"/>
                      <w:marTop w:val="0"/>
                      <w:marBottom w:val="0"/>
                      <w:divBdr>
                        <w:top w:val="none" w:sz="0" w:space="0" w:color="auto"/>
                        <w:left w:val="none" w:sz="0" w:space="0" w:color="auto"/>
                        <w:bottom w:val="none" w:sz="0" w:space="0" w:color="auto"/>
                        <w:right w:val="none" w:sz="0" w:space="0" w:color="auto"/>
                      </w:divBdr>
                      <w:divsChild>
                        <w:div w:id="819156354">
                          <w:marLeft w:val="0"/>
                          <w:marRight w:val="0"/>
                          <w:marTop w:val="0"/>
                          <w:marBottom w:val="0"/>
                          <w:divBdr>
                            <w:top w:val="none" w:sz="0" w:space="0" w:color="auto"/>
                            <w:left w:val="none" w:sz="0" w:space="0" w:color="auto"/>
                            <w:bottom w:val="none" w:sz="0" w:space="0" w:color="auto"/>
                            <w:right w:val="none" w:sz="0" w:space="0" w:color="auto"/>
                          </w:divBdr>
                        </w:div>
                        <w:div w:id="67313174">
                          <w:marLeft w:val="0"/>
                          <w:marRight w:val="0"/>
                          <w:marTop w:val="0"/>
                          <w:marBottom w:val="0"/>
                          <w:divBdr>
                            <w:top w:val="none" w:sz="0" w:space="0" w:color="auto"/>
                            <w:left w:val="none" w:sz="0" w:space="0" w:color="auto"/>
                            <w:bottom w:val="none" w:sz="0" w:space="0" w:color="auto"/>
                            <w:right w:val="none" w:sz="0" w:space="0" w:color="auto"/>
                          </w:divBdr>
                        </w:div>
                        <w:div w:id="800806639">
                          <w:marLeft w:val="0"/>
                          <w:marRight w:val="0"/>
                          <w:marTop w:val="0"/>
                          <w:marBottom w:val="0"/>
                          <w:divBdr>
                            <w:top w:val="none" w:sz="0" w:space="0" w:color="auto"/>
                            <w:left w:val="none" w:sz="0" w:space="0" w:color="auto"/>
                            <w:bottom w:val="none" w:sz="0" w:space="0" w:color="auto"/>
                            <w:right w:val="none" w:sz="0" w:space="0" w:color="auto"/>
                          </w:divBdr>
                        </w:div>
                        <w:div w:id="885488936">
                          <w:marLeft w:val="0"/>
                          <w:marRight w:val="0"/>
                          <w:marTop w:val="0"/>
                          <w:marBottom w:val="0"/>
                          <w:divBdr>
                            <w:top w:val="none" w:sz="0" w:space="0" w:color="auto"/>
                            <w:left w:val="none" w:sz="0" w:space="0" w:color="auto"/>
                            <w:bottom w:val="none" w:sz="0" w:space="0" w:color="auto"/>
                            <w:right w:val="none" w:sz="0" w:space="0" w:color="auto"/>
                          </w:divBdr>
                        </w:div>
                        <w:div w:id="3739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09780">
          <w:marLeft w:val="0"/>
          <w:marRight w:val="0"/>
          <w:marTop w:val="0"/>
          <w:marBottom w:val="0"/>
          <w:divBdr>
            <w:top w:val="none" w:sz="0" w:space="0" w:color="auto"/>
            <w:left w:val="none" w:sz="0" w:space="0" w:color="auto"/>
            <w:bottom w:val="none" w:sz="0" w:space="0" w:color="auto"/>
            <w:right w:val="none" w:sz="0" w:space="0" w:color="auto"/>
          </w:divBdr>
        </w:div>
        <w:div w:id="507595646">
          <w:marLeft w:val="0"/>
          <w:marRight w:val="0"/>
          <w:marTop w:val="0"/>
          <w:marBottom w:val="0"/>
          <w:divBdr>
            <w:top w:val="none" w:sz="0" w:space="0" w:color="auto"/>
            <w:left w:val="none" w:sz="0" w:space="0" w:color="auto"/>
            <w:bottom w:val="none" w:sz="0" w:space="0" w:color="auto"/>
            <w:right w:val="none" w:sz="0" w:space="0" w:color="auto"/>
          </w:divBdr>
          <w:divsChild>
            <w:div w:id="1146779567">
              <w:marLeft w:val="0"/>
              <w:marRight w:val="0"/>
              <w:marTop w:val="0"/>
              <w:marBottom w:val="0"/>
              <w:divBdr>
                <w:top w:val="none" w:sz="0" w:space="0" w:color="auto"/>
                <w:left w:val="none" w:sz="0" w:space="0" w:color="auto"/>
                <w:bottom w:val="none" w:sz="0" w:space="0" w:color="auto"/>
                <w:right w:val="none" w:sz="0" w:space="0" w:color="auto"/>
              </w:divBdr>
            </w:div>
          </w:divsChild>
        </w:div>
        <w:div w:id="1925873545">
          <w:marLeft w:val="0"/>
          <w:marRight w:val="0"/>
          <w:marTop w:val="0"/>
          <w:marBottom w:val="0"/>
          <w:divBdr>
            <w:top w:val="none" w:sz="0" w:space="0" w:color="auto"/>
            <w:left w:val="none" w:sz="0" w:space="0" w:color="auto"/>
            <w:bottom w:val="none" w:sz="0" w:space="0" w:color="auto"/>
            <w:right w:val="none" w:sz="0" w:space="0" w:color="auto"/>
          </w:divBdr>
          <w:divsChild>
            <w:div w:id="496507468">
              <w:marLeft w:val="0"/>
              <w:marRight w:val="0"/>
              <w:marTop w:val="0"/>
              <w:marBottom w:val="0"/>
              <w:divBdr>
                <w:top w:val="none" w:sz="0" w:space="0" w:color="auto"/>
                <w:left w:val="none" w:sz="0" w:space="0" w:color="auto"/>
                <w:bottom w:val="single" w:sz="6" w:space="0" w:color="EEEEEE"/>
                <w:right w:val="none" w:sz="0" w:space="0" w:color="auto"/>
              </w:divBdr>
            </w:div>
          </w:divsChild>
        </w:div>
        <w:div w:id="1291742268">
          <w:marLeft w:val="0"/>
          <w:marRight w:val="0"/>
          <w:marTop w:val="0"/>
          <w:marBottom w:val="0"/>
          <w:divBdr>
            <w:top w:val="none" w:sz="0" w:space="0" w:color="auto"/>
            <w:left w:val="none" w:sz="0" w:space="0" w:color="auto"/>
            <w:bottom w:val="none" w:sz="0" w:space="0" w:color="auto"/>
            <w:right w:val="none" w:sz="0" w:space="0" w:color="auto"/>
          </w:divBdr>
          <w:divsChild>
            <w:div w:id="1540820461">
              <w:marLeft w:val="0"/>
              <w:marRight w:val="0"/>
              <w:marTop w:val="0"/>
              <w:marBottom w:val="0"/>
              <w:divBdr>
                <w:top w:val="none" w:sz="0" w:space="0" w:color="auto"/>
                <w:left w:val="none" w:sz="0" w:space="0" w:color="auto"/>
                <w:bottom w:val="none" w:sz="0" w:space="0" w:color="auto"/>
                <w:right w:val="none" w:sz="0" w:space="0" w:color="auto"/>
              </w:divBdr>
              <w:divsChild>
                <w:div w:id="2001811639">
                  <w:marLeft w:val="0"/>
                  <w:marRight w:val="0"/>
                  <w:marTop w:val="0"/>
                  <w:marBottom w:val="0"/>
                  <w:divBdr>
                    <w:top w:val="none" w:sz="0" w:space="0" w:color="auto"/>
                    <w:left w:val="none" w:sz="0" w:space="0" w:color="auto"/>
                    <w:bottom w:val="none" w:sz="0" w:space="0" w:color="auto"/>
                    <w:right w:val="none" w:sz="0" w:space="0" w:color="auto"/>
                  </w:divBdr>
                  <w:divsChild>
                    <w:div w:id="576593450">
                      <w:marLeft w:val="0"/>
                      <w:marRight w:val="0"/>
                      <w:marTop w:val="0"/>
                      <w:marBottom w:val="0"/>
                      <w:divBdr>
                        <w:top w:val="none" w:sz="0" w:space="0" w:color="auto"/>
                        <w:left w:val="none" w:sz="0" w:space="0" w:color="auto"/>
                        <w:bottom w:val="none" w:sz="0" w:space="0" w:color="auto"/>
                        <w:right w:val="none" w:sz="0" w:space="0" w:color="auto"/>
                      </w:divBdr>
                      <w:divsChild>
                        <w:div w:id="1690251668">
                          <w:marLeft w:val="0"/>
                          <w:marRight w:val="0"/>
                          <w:marTop w:val="0"/>
                          <w:marBottom w:val="0"/>
                          <w:divBdr>
                            <w:top w:val="none" w:sz="0" w:space="0" w:color="auto"/>
                            <w:left w:val="none" w:sz="0" w:space="0" w:color="auto"/>
                            <w:bottom w:val="none" w:sz="0" w:space="0" w:color="auto"/>
                            <w:right w:val="none" w:sz="0" w:space="0" w:color="auto"/>
                          </w:divBdr>
                        </w:div>
                      </w:divsChild>
                    </w:div>
                    <w:div w:id="1055852895">
                      <w:marLeft w:val="0"/>
                      <w:marRight w:val="0"/>
                      <w:marTop w:val="0"/>
                      <w:marBottom w:val="0"/>
                      <w:divBdr>
                        <w:top w:val="none" w:sz="0" w:space="0" w:color="auto"/>
                        <w:left w:val="none" w:sz="0" w:space="0" w:color="auto"/>
                        <w:bottom w:val="none" w:sz="0" w:space="0" w:color="auto"/>
                        <w:right w:val="none" w:sz="0" w:space="0" w:color="auto"/>
                      </w:divBdr>
                      <w:divsChild>
                        <w:div w:id="805120114">
                          <w:marLeft w:val="0"/>
                          <w:marRight w:val="0"/>
                          <w:marTop w:val="150"/>
                          <w:marBottom w:val="0"/>
                          <w:divBdr>
                            <w:top w:val="none" w:sz="0" w:space="0" w:color="auto"/>
                            <w:left w:val="none" w:sz="0" w:space="0" w:color="auto"/>
                            <w:bottom w:val="none" w:sz="0" w:space="0" w:color="auto"/>
                            <w:right w:val="none" w:sz="0" w:space="0" w:color="auto"/>
                          </w:divBdr>
                        </w:div>
                        <w:div w:id="1083910737">
                          <w:marLeft w:val="0"/>
                          <w:marRight w:val="0"/>
                          <w:marTop w:val="150"/>
                          <w:marBottom w:val="0"/>
                          <w:divBdr>
                            <w:top w:val="none" w:sz="0" w:space="0" w:color="auto"/>
                            <w:left w:val="none" w:sz="0" w:space="0" w:color="auto"/>
                            <w:bottom w:val="none" w:sz="0" w:space="0" w:color="auto"/>
                            <w:right w:val="none" w:sz="0" w:space="0" w:color="auto"/>
                          </w:divBdr>
                        </w:div>
                        <w:div w:id="214395325">
                          <w:marLeft w:val="0"/>
                          <w:marRight w:val="0"/>
                          <w:marTop w:val="150"/>
                          <w:marBottom w:val="0"/>
                          <w:divBdr>
                            <w:top w:val="none" w:sz="0" w:space="0" w:color="auto"/>
                            <w:left w:val="none" w:sz="0" w:space="0" w:color="auto"/>
                            <w:bottom w:val="none" w:sz="0" w:space="0" w:color="auto"/>
                            <w:right w:val="none" w:sz="0" w:space="0" w:color="auto"/>
                          </w:divBdr>
                        </w:div>
                        <w:div w:id="552738149">
                          <w:marLeft w:val="0"/>
                          <w:marRight w:val="0"/>
                          <w:marTop w:val="150"/>
                          <w:marBottom w:val="0"/>
                          <w:divBdr>
                            <w:top w:val="none" w:sz="0" w:space="0" w:color="auto"/>
                            <w:left w:val="none" w:sz="0" w:space="0" w:color="auto"/>
                            <w:bottom w:val="none" w:sz="0" w:space="0" w:color="auto"/>
                            <w:right w:val="none" w:sz="0" w:space="0" w:color="auto"/>
                          </w:divBdr>
                        </w:div>
                        <w:div w:id="1085104167">
                          <w:marLeft w:val="0"/>
                          <w:marRight w:val="0"/>
                          <w:marTop w:val="150"/>
                          <w:marBottom w:val="0"/>
                          <w:divBdr>
                            <w:top w:val="none" w:sz="0" w:space="0" w:color="auto"/>
                            <w:left w:val="none" w:sz="0" w:space="0" w:color="auto"/>
                            <w:bottom w:val="none" w:sz="0" w:space="0" w:color="auto"/>
                            <w:right w:val="none" w:sz="0" w:space="0" w:color="auto"/>
                          </w:divBdr>
                        </w:div>
                        <w:div w:id="1310789287">
                          <w:marLeft w:val="0"/>
                          <w:marRight w:val="0"/>
                          <w:marTop w:val="150"/>
                          <w:marBottom w:val="0"/>
                          <w:divBdr>
                            <w:top w:val="none" w:sz="0" w:space="0" w:color="auto"/>
                            <w:left w:val="none" w:sz="0" w:space="0" w:color="auto"/>
                            <w:bottom w:val="none" w:sz="0" w:space="0" w:color="auto"/>
                            <w:right w:val="none" w:sz="0" w:space="0" w:color="auto"/>
                          </w:divBdr>
                        </w:div>
                        <w:div w:id="450560523">
                          <w:marLeft w:val="0"/>
                          <w:marRight w:val="0"/>
                          <w:marTop w:val="150"/>
                          <w:marBottom w:val="0"/>
                          <w:divBdr>
                            <w:top w:val="none" w:sz="0" w:space="0" w:color="auto"/>
                            <w:left w:val="none" w:sz="0" w:space="0" w:color="auto"/>
                            <w:bottom w:val="none" w:sz="0" w:space="0" w:color="auto"/>
                            <w:right w:val="none" w:sz="0" w:space="0" w:color="auto"/>
                          </w:divBdr>
                        </w:div>
                        <w:div w:id="1918317838">
                          <w:marLeft w:val="0"/>
                          <w:marRight w:val="0"/>
                          <w:marTop w:val="150"/>
                          <w:marBottom w:val="0"/>
                          <w:divBdr>
                            <w:top w:val="none" w:sz="0" w:space="0" w:color="auto"/>
                            <w:left w:val="none" w:sz="0" w:space="0" w:color="auto"/>
                            <w:bottom w:val="none" w:sz="0" w:space="0" w:color="auto"/>
                            <w:right w:val="none" w:sz="0" w:space="0" w:color="auto"/>
                          </w:divBdr>
                        </w:div>
                        <w:div w:id="17454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317128">
      <w:bodyDiv w:val="1"/>
      <w:marLeft w:val="0"/>
      <w:marRight w:val="0"/>
      <w:marTop w:val="0"/>
      <w:marBottom w:val="0"/>
      <w:divBdr>
        <w:top w:val="none" w:sz="0" w:space="0" w:color="auto"/>
        <w:left w:val="none" w:sz="0" w:space="0" w:color="auto"/>
        <w:bottom w:val="none" w:sz="0" w:space="0" w:color="auto"/>
        <w:right w:val="none" w:sz="0" w:space="0" w:color="auto"/>
      </w:divBdr>
      <w:divsChild>
        <w:div w:id="936329948">
          <w:marLeft w:val="0"/>
          <w:marRight w:val="0"/>
          <w:marTop w:val="0"/>
          <w:marBottom w:val="0"/>
          <w:divBdr>
            <w:top w:val="none" w:sz="0" w:space="0" w:color="auto"/>
            <w:left w:val="none" w:sz="0" w:space="0" w:color="auto"/>
            <w:bottom w:val="single" w:sz="6" w:space="11" w:color="EFEFEF"/>
            <w:right w:val="none" w:sz="0" w:space="0" w:color="auto"/>
          </w:divBdr>
          <w:divsChild>
            <w:div w:id="1537540154">
              <w:marLeft w:val="0"/>
              <w:marRight w:val="0"/>
              <w:marTop w:val="0"/>
              <w:marBottom w:val="0"/>
              <w:divBdr>
                <w:top w:val="none" w:sz="0" w:space="0" w:color="auto"/>
                <w:left w:val="none" w:sz="0" w:space="0" w:color="auto"/>
                <w:bottom w:val="none" w:sz="0" w:space="0" w:color="auto"/>
                <w:right w:val="none" w:sz="0" w:space="0" w:color="auto"/>
              </w:divBdr>
              <w:divsChild>
                <w:div w:id="190339177">
                  <w:marLeft w:val="-225"/>
                  <w:marRight w:val="-225"/>
                  <w:marTop w:val="0"/>
                  <w:marBottom w:val="0"/>
                  <w:divBdr>
                    <w:top w:val="none" w:sz="0" w:space="0" w:color="auto"/>
                    <w:left w:val="none" w:sz="0" w:space="0" w:color="auto"/>
                    <w:bottom w:val="none" w:sz="0" w:space="0" w:color="auto"/>
                    <w:right w:val="none" w:sz="0" w:space="0" w:color="auto"/>
                  </w:divBdr>
                  <w:divsChild>
                    <w:div w:id="1132599768">
                      <w:marLeft w:val="0"/>
                      <w:marRight w:val="0"/>
                      <w:marTop w:val="0"/>
                      <w:marBottom w:val="0"/>
                      <w:divBdr>
                        <w:top w:val="none" w:sz="0" w:space="0" w:color="auto"/>
                        <w:left w:val="none" w:sz="0" w:space="0" w:color="auto"/>
                        <w:bottom w:val="none" w:sz="0" w:space="0" w:color="auto"/>
                        <w:right w:val="none" w:sz="0" w:space="0" w:color="auto"/>
                      </w:divBdr>
                      <w:divsChild>
                        <w:div w:id="752046818">
                          <w:marLeft w:val="0"/>
                          <w:marRight w:val="0"/>
                          <w:marTop w:val="0"/>
                          <w:marBottom w:val="0"/>
                          <w:divBdr>
                            <w:top w:val="none" w:sz="0" w:space="0" w:color="auto"/>
                            <w:left w:val="none" w:sz="0" w:space="0" w:color="auto"/>
                            <w:bottom w:val="none" w:sz="0" w:space="0" w:color="auto"/>
                            <w:right w:val="none" w:sz="0" w:space="0" w:color="auto"/>
                          </w:divBdr>
                          <w:divsChild>
                            <w:div w:id="1805657732">
                              <w:marLeft w:val="0"/>
                              <w:marRight w:val="0"/>
                              <w:marTop w:val="330"/>
                              <w:marBottom w:val="330"/>
                              <w:divBdr>
                                <w:top w:val="none" w:sz="0" w:space="0" w:color="auto"/>
                                <w:left w:val="none" w:sz="0" w:space="0" w:color="auto"/>
                                <w:bottom w:val="none" w:sz="0" w:space="0" w:color="auto"/>
                                <w:right w:val="none" w:sz="0" w:space="0" w:color="auto"/>
                              </w:divBdr>
                              <w:divsChild>
                                <w:div w:id="1148209173">
                                  <w:marLeft w:val="0"/>
                                  <w:marRight w:val="0"/>
                                  <w:marTop w:val="0"/>
                                  <w:marBottom w:val="150"/>
                                  <w:divBdr>
                                    <w:top w:val="none" w:sz="0" w:space="0" w:color="auto"/>
                                    <w:left w:val="none" w:sz="0" w:space="0" w:color="auto"/>
                                    <w:bottom w:val="none" w:sz="0" w:space="0" w:color="auto"/>
                                    <w:right w:val="none" w:sz="0" w:space="0" w:color="auto"/>
                                  </w:divBdr>
                                </w:div>
                              </w:divsChild>
                            </w:div>
                            <w:div w:id="1409185748">
                              <w:marLeft w:val="0"/>
                              <w:marRight w:val="0"/>
                              <w:marTop w:val="0"/>
                              <w:marBottom w:val="0"/>
                              <w:divBdr>
                                <w:top w:val="none" w:sz="0" w:space="0" w:color="auto"/>
                                <w:left w:val="none" w:sz="0" w:space="0" w:color="auto"/>
                                <w:bottom w:val="none" w:sz="0" w:space="0" w:color="auto"/>
                                <w:right w:val="none" w:sz="0" w:space="0" w:color="auto"/>
                              </w:divBdr>
                              <w:divsChild>
                                <w:div w:id="1396466377">
                                  <w:marLeft w:val="0"/>
                                  <w:marRight w:val="0"/>
                                  <w:marTop w:val="0"/>
                                  <w:marBottom w:val="0"/>
                                  <w:divBdr>
                                    <w:top w:val="none" w:sz="0" w:space="0" w:color="auto"/>
                                    <w:left w:val="none" w:sz="0" w:space="0" w:color="auto"/>
                                    <w:bottom w:val="none" w:sz="0" w:space="0" w:color="auto"/>
                                    <w:right w:val="none" w:sz="0" w:space="0" w:color="auto"/>
                                  </w:divBdr>
                                  <w:divsChild>
                                    <w:div w:id="386221175">
                                      <w:marLeft w:val="0"/>
                                      <w:marRight w:val="0"/>
                                      <w:marTop w:val="0"/>
                                      <w:marBottom w:val="0"/>
                                      <w:divBdr>
                                        <w:top w:val="none" w:sz="0" w:space="0" w:color="auto"/>
                                        <w:left w:val="none" w:sz="0" w:space="0" w:color="auto"/>
                                        <w:bottom w:val="none" w:sz="0" w:space="0" w:color="auto"/>
                                        <w:right w:val="none" w:sz="0" w:space="0" w:color="auto"/>
                                      </w:divBdr>
                                    </w:div>
                                    <w:div w:id="786893419">
                                      <w:marLeft w:val="0"/>
                                      <w:marRight w:val="0"/>
                                      <w:marTop w:val="0"/>
                                      <w:marBottom w:val="0"/>
                                      <w:divBdr>
                                        <w:top w:val="none" w:sz="0" w:space="0" w:color="auto"/>
                                        <w:left w:val="none" w:sz="0" w:space="0" w:color="auto"/>
                                        <w:bottom w:val="none" w:sz="0" w:space="0" w:color="auto"/>
                                        <w:right w:val="none" w:sz="0" w:space="0" w:color="auto"/>
                                      </w:divBdr>
                                    </w:div>
                                    <w:div w:id="623927215">
                                      <w:marLeft w:val="0"/>
                                      <w:marRight w:val="0"/>
                                      <w:marTop w:val="0"/>
                                      <w:marBottom w:val="0"/>
                                      <w:divBdr>
                                        <w:top w:val="none" w:sz="0" w:space="0" w:color="auto"/>
                                        <w:left w:val="none" w:sz="0" w:space="0" w:color="auto"/>
                                        <w:bottom w:val="none" w:sz="0" w:space="0" w:color="auto"/>
                                        <w:right w:val="none" w:sz="0" w:space="0" w:color="auto"/>
                                      </w:divBdr>
                                    </w:div>
                                    <w:div w:id="1737169452">
                                      <w:marLeft w:val="0"/>
                                      <w:marRight w:val="0"/>
                                      <w:marTop w:val="0"/>
                                      <w:marBottom w:val="0"/>
                                      <w:divBdr>
                                        <w:top w:val="none" w:sz="0" w:space="0" w:color="auto"/>
                                        <w:left w:val="none" w:sz="0" w:space="0" w:color="auto"/>
                                        <w:bottom w:val="none" w:sz="0" w:space="0" w:color="auto"/>
                                        <w:right w:val="none" w:sz="0" w:space="0" w:color="auto"/>
                                      </w:divBdr>
                                    </w:div>
                                    <w:div w:id="323316029">
                                      <w:marLeft w:val="0"/>
                                      <w:marRight w:val="0"/>
                                      <w:marTop w:val="15"/>
                                      <w:marBottom w:val="0"/>
                                      <w:divBdr>
                                        <w:top w:val="none" w:sz="0" w:space="0" w:color="auto"/>
                                        <w:left w:val="none" w:sz="0" w:space="0" w:color="auto"/>
                                        <w:bottom w:val="none" w:sz="0" w:space="0" w:color="auto"/>
                                        <w:right w:val="none" w:sz="0" w:space="0" w:color="auto"/>
                                      </w:divBdr>
                                      <w:divsChild>
                                        <w:div w:id="1148782736">
                                          <w:marLeft w:val="0"/>
                                          <w:marRight w:val="0"/>
                                          <w:marTop w:val="0"/>
                                          <w:marBottom w:val="0"/>
                                          <w:divBdr>
                                            <w:top w:val="none" w:sz="0" w:space="0" w:color="auto"/>
                                            <w:left w:val="none" w:sz="0" w:space="0" w:color="auto"/>
                                            <w:bottom w:val="none" w:sz="0" w:space="0" w:color="auto"/>
                                            <w:right w:val="none" w:sz="0" w:space="0" w:color="auto"/>
                                          </w:divBdr>
                                          <w:divsChild>
                                            <w:div w:id="34428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665159">
                                      <w:marLeft w:val="0"/>
                                      <w:marRight w:val="0"/>
                                      <w:marTop w:val="45"/>
                                      <w:marBottom w:val="0"/>
                                      <w:divBdr>
                                        <w:top w:val="none" w:sz="0" w:space="0" w:color="auto"/>
                                        <w:left w:val="none" w:sz="0" w:space="0" w:color="auto"/>
                                        <w:bottom w:val="none" w:sz="0" w:space="0" w:color="auto"/>
                                        <w:right w:val="none" w:sz="0" w:space="0" w:color="auto"/>
                                      </w:divBdr>
                                    </w:div>
                                  </w:divsChild>
                                </w:div>
                                <w:div w:id="473378285">
                                  <w:marLeft w:val="0"/>
                                  <w:marRight w:val="0"/>
                                  <w:marTop w:val="0"/>
                                  <w:marBottom w:val="0"/>
                                  <w:divBdr>
                                    <w:top w:val="none" w:sz="0" w:space="0" w:color="auto"/>
                                    <w:left w:val="none" w:sz="0" w:space="0" w:color="auto"/>
                                    <w:bottom w:val="none" w:sz="0" w:space="0" w:color="auto"/>
                                    <w:right w:val="none" w:sz="0" w:space="0" w:color="auto"/>
                                  </w:divBdr>
                                  <w:divsChild>
                                    <w:div w:id="379944516">
                                      <w:marLeft w:val="0"/>
                                      <w:marRight w:val="0"/>
                                      <w:marTop w:val="0"/>
                                      <w:marBottom w:val="0"/>
                                      <w:divBdr>
                                        <w:top w:val="none" w:sz="0" w:space="0" w:color="auto"/>
                                        <w:left w:val="none" w:sz="0" w:space="0" w:color="auto"/>
                                        <w:bottom w:val="none" w:sz="0" w:space="0" w:color="auto"/>
                                        <w:right w:val="none" w:sz="0" w:space="0" w:color="auto"/>
                                      </w:divBdr>
                                      <w:divsChild>
                                        <w:div w:id="830026743">
                                          <w:marLeft w:val="0"/>
                                          <w:marRight w:val="0"/>
                                          <w:marTop w:val="0"/>
                                          <w:marBottom w:val="0"/>
                                          <w:divBdr>
                                            <w:top w:val="none" w:sz="0" w:space="0" w:color="auto"/>
                                            <w:left w:val="none" w:sz="0" w:space="0" w:color="auto"/>
                                            <w:bottom w:val="none" w:sz="0" w:space="0" w:color="auto"/>
                                            <w:right w:val="none" w:sz="0" w:space="0" w:color="auto"/>
                                          </w:divBdr>
                                          <w:divsChild>
                                            <w:div w:id="973407510">
                                              <w:marLeft w:val="0"/>
                                              <w:marRight w:val="0"/>
                                              <w:marTop w:val="0"/>
                                              <w:marBottom w:val="0"/>
                                              <w:divBdr>
                                                <w:top w:val="none" w:sz="0" w:space="0" w:color="auto"/>
                                                <w:left w:val="none" w:sz="0" w:space="0" w:color="auto"/>
                                                <w:bottom w:val="none" w:sz="0" w:space="0" w:color="auto"/>
                                                <w:right w:val="none" w:sz="0" w:space="0" w:color="auto"/>
                                              </w:divBdr>
                                              <w:divsChild>
                                                <w:div w:id="1465349260">
                                                  <w:marLeft w:val="0"/>
                                                  <w:marRight w:val="0"/>
                                                  <w:marTop w:val="0"/>
                                                  <w:marBottom w:val="0"/>
                                                  <w:divBdr>
                                                    <w:top w:val="none" w:sz="0" w:space="0" w:color="auto"/>
                                                    <w:left w:val="none" w:sz="0" w:space="0" w:color="auto"/>
                                                    <w:bottom w:val="none" w:sz="0" w:space="0" w:color="auto"/>
                                                    <w:right w:val="none" w:sz="0" w:space="0" w:color="auto"/>
                                                  </w:divBdr>
                                                  <w:divsChild>
                                                    <w:div w:id="1558591590">
                                                      <w:marLeft w:val="0"/>
                                                      <w:marRight w:val="0"/>
                                                      <w:marTop w:val="0"/>
                                                      <w:marBottom w:val="0"/>
                                                      <w:divBdr>
                                                        <w:top w:val="none" w:sz="0" w:space="0" w:color="auto"/>
                                                        <w:left w:val="none" w:sz="0" w:space="0" w:color="auto"/>
                                                        <w:bottom w:val="none" w:sz="0" w:space="0" w:color="auto"/>
                                                        <w:right w:val="single" w:sz="6" w:space="13" w:color="D8E1E5"/>
                                                      </w:divBdr>
                                                      <w:divsChild>
                                                        <w:div w:id="1453590347">
                                                          <w:marLeft w:val="0"/>
                                                          <w:marRight w:val="0"/>
                                                          <w:marTop w:val="0"/>
                                                          <w:marBottom w:val="0"/>
                                                          <w:divBdr>
                                                            <w:top w:val="none" w:sz="0" w:space="0" w:color="auto"/>
                                                            <w:left w:val="none" w:sz="0" w:space="0" w:color="auto"/>
                                                            <w:bottom w:val="none" w:sz="0" w:space="0" w:color="auto"/>
                                                            <w:right w:val="none" w:sz="0" w:space="0" w:color="auto"/>
                                                          </w:divBdr>
                                                        </w:div>
                                                      </w:divsChild>
                                                    </w:div>
                                                    <w:div w:id="607927186">
                                                      <w:marLeft w:val="0"/>
                                                      <w:marRight w:val="0"/>
                                                      <w:marTop w:val="0"/>
                                                      <w:marBottom w:val="0"/>
                                                      <w:divBdr>
                                                        <w:top w:val="none" w:sz="0" w:space="0" w:color="auto"/>
                                                        <w:left w:val="none" w:sz="0" w:space="0" w:color="auto"/>
                                                        <w:bottom w:val="none" w:sz="0" w:space="0" w:color="auto"/>
                                                        <w:right w:val="single" w:sz="6" w:space="13" w:color="D8E1E5"/>
                                                      </w:divBdr>
                                                      <w:divsChild>
                                                        <w:div w:id="1052122285">
                                                          <w:marLeft w:val="0"/>
                                                          <w:marRight w:val="0"/>
                                                          <w:marTop w:val="0"/>
                                                          <w:marBottom w:val="0"/>
                                                          <w:divBdr>
                                                            <w:top w:val="none" w:sz="0" w:space="0" w:color="auto"/>
                                                            <w:left w:val="none" w:sz="0" w:space="0" w:color="auto"/>
                                                            <w:bottom w:val="none" w:sz="0" w:space="0" w:color="auto"/>
                                                            <w:right w:val="none" w:sz="0" w:space="0" w:color="auto"/>
                                                          </w:divBdr>
                                                        </w:div>
                                                      </w:divsChild>
                                                    </w:div>
                                                    <w:div w:id="151777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63888">
                                              <w:marLeft w:val="0"/>
                                              <w:marRight w:val="0"/>
                                              <w:marTop w:val="45"/>
                                              <w:marBottom w:val="0"/>
                                              <w:divBdr>
                                                <w:top w:val="none" w:sz="0" w:space="0" w:color="auto"/>
                                                <w:left w:val="none" w:sz="0" w:space="0" w:color="auto"/>
                                                <w:bottom w:val="none" w:sz="0" w:space="0" w:color="auto"/>
                                                <w:right w:val="none" w:sz="0" w:space="0" w:color="auto"/>
                                              </w:divBdr>
                                              <w:divsChild>
                                                <w:div w:id="8249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976583">
                                  <w:marLeft w:val="0"/>
                                  <w:marRight w:val="0"/>
                                  <w:marTop w:val="0"/>
                                  <w:marBottom w:val="0"/>
                                  <w:divBdr>
                                    <w:top w:val="none" w:sz="0" w:space="0" w:color="auto"/>
                                    <w:left w:val="none" w:sz="0" w:space="0" w:color="auto"/>
                                    <w:bottom w:val="none" w:sz="0" w:space="0" w:color="auto"/>
                                    <w:right w:val="none" w:sz="0" w:space="0" w:color="auto"/>
                                  </w:divBdr>
                                  <w:divsChild>
                                    <w:div w:id="1375346982">
                                      <w:marLeft w:val="0"/>
                                      <w:marRight w:val="0"/>
                                      <w:marTop w:val="0"/>
                                      <w:marBottom w:val="0"/>
                                      <w:divBdr>
                                        <w:top w:val="none" w:sz="0" w:space="0" w:color="auto"/>
                                        <w:left w:val="none" w:sz="0" w:space="0" w:color="auto"/>
                                        <w:bottom w:val="none" w:sz="0" w:space="0" w:color="auto"/>
                                        <w:right w:val="none" w:sz="0" w:space="0" w:color="auto"/>
                                      </w:divBdr>
                                      <w:divsChild>
                                        <w:div w:id="742529378">
                                          <w:marLeft w:val="0"/>
                                          <w:marRight w:val="0"/>
                                          <w:marTop w:val="0"/>
                                          <w:marBottom w:val="0"/>
                                          <w:divBdr>
                                            <w:top w:val="none" w:sz="0" w:space="0" w:color="auto"/>
                                            <w:left w:val="none" w:sz="0" w:space="0" w:color="auto"/>
                                            <w:bottom w:val="none" w:sz="0" w:space="0" w:color="auto"/>
                                            <w:right w:val="none" w:sz="0" w:space="0" w:color="auto"/>
                                          </w:divBdr>
                                          <w:divsChild>
                                            <w:div w:id="703989768">
                                              <w:marLeft w:val="0"/>
                                              <w:marRight w:val="0"/>
                                              <w:marTop w:val="0"/>
                                              <w:marBottom w:val="0"/>
                                              <w:divBdr>
                                                <w:top w:val="none" w:sz="0" w:space="0" w:color="auto"/>
                                                <w:left w:val="none" w:sz="0" w:space="0" w:color="auto"/>
                                                <w:bottom w:val="none" w:sz="0" w:space="0" w:color="auto"/>
                                                <w:right w:val="none" w:sz="0" w:space="0" w:color="auto"/>
                                              </w:divBdr>
                                              <w:divsChild>
                                                <w:div w:id="1811752383">
                                                  <w:marLeft w:val="75"/>
                                                  <w:marRight w:val="0"/>
                                                  <w:marTop w:val="0"/>
                                                  <w:marBottom w:val="0"/>
                                                  <w:divBdr>
                                                    <w:top w:val="none" w:sz="0" w:space="0" w:color="auto"/>
                                                    <w:left w:val="none" w:sz="0" w:space="0" w:color="auto"/>
                                                    <w:bottom w:val="none" w:sz="0" w:space="0" w:color="auto"/>
                                                    <w:right w:val="none" w:sz="0" w:space="0" w:color="auto"/>
                                                  </w:divBdr>
                                                </w:div>
                                                <w:div w:id="27926898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998754">
                              <w:marLeft w:val="0"/>
                              <w:marRight w:val="0"/>
                              <w:marTop w:val="375"/>
                              <w:marBottom w:val="0"/>
                              <w:divBdr>
                                <w:top w:val="none" w:sz="0" w:space="0" w:color="auto"/>
                                <w:left w:val="none" w:sz="0" w:space="0" w:color="auto"/>
                                <w:bottom w:val="none" w:sz="0" w:space="0" w:color="auto"/>
                                <w:right w:val="none" w:sz="0" w:space="0" w:color="auto"/>
                              </w:divBdr>
                              <w:divsChild>
                                <w:div w:id="1063336721">
                                  <w:marLeft w:val="0"/>
                                  <w:marRight w:val="0"/>
                                  <w:marTop w:val="0"/>
                                  <w:marBottom w:val="0"/>
                                  <w:divBdr>
                                    <w:top w:val="none" w:sz="0" w:space="0" w:color="auto"/>
                                    <w:left w:val="none" w:sz="0" w:space="0" w:color="auto"/>
                                    <w:bottom w:val="none" w:sz="0" w:space="0" w:color="auto"/>
                                    <w:right w:val="none" w:sz="0" w:space="0" w:color="auto"/>
                                  </w:divBdr>
                                  <w:divsChild>
                                    <w:div w:id="1527408285">
                                      <w:marLeft w:val="0"/>
                                      <w:marRight w:val="120"/>
                                      <w:marTop w:val="0"/>
                                      <w:marBottom w:val="225"/>
                                      <w:divBdr>
                                        <w:top w:val="none" w:sz="0" w:space="0" w:color="auto"/>
                                        <w:left w:val="none" w:sz="0" w:space="0" w:color="auto"/>
                                        <w:bottom w:val="none" w:sz="0" w:space="0" w:color="auto"/>
                                        <w:right w:val="none" w:sz="0" w:space="0" w:color="auto"/>
                                      </w:divBdr>
                                      <w:divsChild>
                                        <w:div w:id="1301762186">
                                          <w:marLeft w:val="0"/>
                                          <w:marRight w:val="0"/>
                                          <w:marTop w:val="0"/>
                                          <w:marBottom w:val="0"/>
                                          <w:divBdr>
                                            <w:top w:val="none" w:sz="0" w:space="0" w:color="auto"/>
                                            <w:left w:val="none" w:sz="0" w:space="0" w:color="auto"/>
                                            <w:bottom w:val="none" w:sz="0" w:space="0" w:color="auto"/>
                                            <w:right w:val="none" w:sz="0" w:space="0" w:color="auto"/>
                                          </w:divBdr>
                                          <w:divsChild>
                                            <w:div w:id="74241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3238">
                                  <w:marLeft w:val="0"/>
                                  <w:marRight w:val="0"/>
                                  <w:marTop w:val="0"/>
                                  <w:marBottom w:val="0"/>
                                  <w:divBdr>
                                    <w:top w:val="none" w:sz="0" w:space="0" w:color="auto"/>
                                    <w:left w:val="none" w:sz="0" w:space="0" w:color="auto"/>
                                    <w:bottom w:val="none" w:sz="0" w:space="0" w:color="auto"/>
                                    <w:right w:val="none" w:sz="0" w:space="0" w:color="auto"/>
                                  </w:divBdr>
                                  <w:divsChild>
                                    <w:div w:id="860169444">
                                      <w:marLeft w:val="0"/>
                                      <w:marRight w:val="0"/>
                                      <w:marTop w:val="0"/>
                                      <w:marBottom w:val="0"/>
                                      <w:divBdr>
                                        <w:top w:val="none" w:sz="0" w:space="0" w:color="auto"/>
                                        <w:left w:val="none" w:sz="0" w:space="0" w:color="auto"/>
                                        <w:bottom w:val="none" w:sz="0" w:space="0" w:color="auto"/>
                                        <w:right w:val="none" w:sz="0" w:space="0" w:color="auto"/>
                                      </w:divBdr>
                                      <w:divsChild>
                                        <w:div w:id="1538619615">
                                          <w:marLeft w:val="0"/>
                                          <w:marRight w:val="0"/>
                                          <w:marTop w:val="0"/>
                                          <w:marBottom w:val="0"/>
                                          <w:divBdr>
                                            <w:top w:val="none" w:sz="0" w:space="0" w:color="auto"/>
                                            <w:left w:val="none" w:sz="0" w:space="0" w:color="auto"/>
                                            <w:bottom w:val="none" w:sz="0" w:space="0" w:color="auto"/>
                                            <w:right w:val="none" w:sz="0" w:space="0" w:color="auto"/>
                                          </w:divBdr>
                                          <w:divsChild>
                                            <w:div w:id="63722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6123506">
          <w:marLeft w:val="0"/>
          <w:marRight w:val="0"/>
          <w:marTop w:val="0"/>
          <w:marBottom w:val="0"/>
          <w:divBdr>
            <w:top w:val="none" w:sz="0" w:space="0" w:color="auto"/>
            <w:left w:val="single" w:sz="24" w:space="0" w:color="FDC82F"/>
            <w:bottom w:val="none" w:sz="0" w:space="0" w:color="auto"/>
            <w:right w:val="none" w:sz="0" w:space="0" w:color="auto"/>
          </w:divBdr>
          <w:divsChild>
            <w:div w:id="347217800">
              <w:marLeft w:val="0"/>
              <w:marRight w:val="0"/>
              <w:marTop w:val="0"/>
              <w:marBottom w:val="0"/>
              <w:divBdr>
                <w:top w:val="none" w:sz="0" w:space="0" w:color="auto"/>
                <w:left w:val="none" w:sz="0" w:space="0" w:color="auto"/>
                <w:bottom w:val="none" w:sz="0" w:space="0" w:color="auto"/>
                <w:right w:val="none" w:sz="0" w:space="0" w:color="auto"/>
              </w:divBdr>
              <w:divsChild>
                <w:div w:id="639454921">
                  <w:marLeft w:val="-225"/>
                  <w:marRight w:val="-225"/>
                  <w:marTop w:val="0"/>
                  <w:marBottom w:val="0"/>
                  <w:divBdr>
                    <w:top w:val="none" w:sz="0" w:space="0" w:color="auto"/>
                    <w:left w:val="none" w:sz="0" w:space="0" w:color="auto"/>
                    <w:bottom w:val="none" w:sz="0" w:space="0" w:color="auto"/>
                    <w:right w:val="none" w:sz="0" w:space="0" w:color="auto"/>
                  </w:divBdr>
                  <w:divsChild>
                    <w:div w:id="747534369">
                      <w:marLeft w:val="0"/>
                      <w:marRight w:val="0"/>
                      <w:marTop w:val="0"/>
                      <w:marBottom w:val="0"/>
                      <w:divBdr>
                        <w:top w:val="none" w:sz="0" w:space="0" w:color="auto"/>
                        <w:left w:val="none" w:sz="0" w:space="0" w:color="auto"/>
                        <w:bottom w:val="none" w:sz="0" w:space="0" w:color="auto"/>
                        <w:right w:val="none" w:sz="0" w:space="0" w:color="auto"/>
                      </w:divBdr>
                      <w:divsChild>
                        <w:div w:id="212788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083320">
          <w:marLeft w:val="0"/>
          <w:marRight w:val="0"/>
          <w:marTop w:val="0"/>
          <w:marBottom w:val="0"/>
          <w:divBdr>
            <w:top w:val="single" w:sz="6" w:space="0" w:color="EFEFEF"/>
            <w:left w:val="none" w:sz="0" w:space="0" w:color="auto"/>
            <w:bottom w:val="none" w:sz="0" w:space="0" w:color="auto"/>
            <w:right w:val="none" w:sz="0" w:space="0" w:color="auto"/>
          </w:divBdr>
          <w:divsChild>
            <w:div w:id="1667785988">
              <w:marLeft w:val="0"/>
              <w:marRight w:val="0"/>
              <w:marTop w:val="0"/>
              <w:marBottom w:val="0"/>
              <w:divBdr>
                <w:top w:val="none" w:sz="0" w:space="0" w:color="auto"/>
                <w:left w:val="none" w:sz="0" w:space="0" w:color="auto"/>
                <w:bottom w:val="none" w:sz="0" w:space="0" w:color="auto"/>
                <w:right w:val="none" w:sz="0" w:space="0" w:color="auto"/>
              </w:divBdr>
              <w:divsChild>
                <w:div w:id="739251437">
                  <w:marLeft w:val="-225"/>
                  <w:marRight w:val="-225"/>
                  <w:marTop w:val="0"/>
                  <w:marBottom w:val="0"/>
                  <w:divBdr>
                    <w:top w:val="none" w:sz="0" w:space="0" w:color="auto"/>
                    <w:left w:val="none" w:sz="0" w:space="0" w:color="auto"/>
                    <w:bottom w:val="none" w:sz="0" w:space="0" w:color="auto"/>
                    <w:right w:val="none" w:sz="0" w:space="0" w:color="auto"/>
                  </w:divBdr>
                  <w:divsChild>
                    <w:div w:id="1919359339">
                      <w:marLeft w:val="0"/>
                      <w:marRight w:val="0"/>
                      <w:marTop w:val="0"/>
                      <w:marBottom w:val="0"/>
                      <w:divBdr>
                        <w:top w:val="none" w:sz="0" w:space="0" w:color="auto"/>
                        <w:left w:val="none" w:sz="0" w:space="0" w:color="auto"/>
                        <w:bottom w:val="none" w:sz="0" w:space="0" w:color="auto"/>
                        <w:right w:val="none" w:sz="0" w:space="0" w:color="auto"/>
                      </w:divBdr>
                      <w:divsChild>
                        <w:div w:id="253246267">
                          <w:marLeft w:val="0"/>
                          <w:marRight w:val="0"/>
                          <w:marTop w:val="0"/>
                          <w:marBottom w:val="0"/>
                          <w:divBdr>
                            <w:top w:val="none" w:sz="0" w:space="0" w:color="auto"/>
                            <w:left w:val="none" w:sz="0" w:space="0" w:color="auto"/>
                            <w:bottom w:val="none" w:sz="0" w:space="0" w:color="auto"/>
                            <w:right w:val="none" w:sz="0" w:space="0" w:color="auto"/>
                          </w:divBdr>
                          <w:divsChild>
                            <w:div w:id="737023778">
                              <w:marLeft w:val="0"/>
                              <w:marRight w:val="0"/>
                              <w:marTop w:val="0"/>
                              <w:marBottom w:val="0"/>
                              <w:divBdr>
                                <w:top w:val="none" w:sz="0" w:space="0" w:color="auto"/>
                                <w:left w:val="none" w:sz="0" w:space="0" w:color="auto"/>
                                <w:bottom w:val="none" w:sz="0" w:space="0" w:color="auto"/>
                                <w:right w:val="none" w:sz="0" w:space="0" w:color="auto"/>
                              </w:divBdr>
                              <w:divsChild>
                                <w:div w:id="2147161344">
                                  <w:marLeft w:val="0"/>
                                  <w:marRight w:val="0"/>
                                  <w:marTop w:val="0"/>
                                  <w:marBottom w:val="0"/>
                                  <w:divBdr>
                                    <w:top w:val="none" w:sz="0" w:space="0" w:color="auto"/>
                                    <w:left w:val="none" w:sz="0" w:space="0" w:color="auto"/>
                                    <w:bottom w:val="none" w:sz="0" w:space="0" w:color="auto"/>
                                    <w:right w:val="none" w:sz="0" w:space="0" w:color="auto"/>
                                  </w:divBdr>
                                  <w:divsChild>
                                    <w:div w:id="1355955328">
                                      <w:marLeft w:val="0"/>
                                      <w:marRight w:val="0"/>
                                      <w:marTop w:val="0"/>
                                      <w:marBottom w:val="0"/>
                                      <w:divBdr>
                                        <w:top w:val="none" w:sz="0" w:space="0" w:color="auto"/>
                                        <w:left w:val="none" w:sz="0" w:space="0" w:color="auto"/>
                                        <w:bottom w:val="none" w:sz="0" w:space="0" w:color="auto"/>
                                        <w:right w:val="none" w:sz="0" w:space="0" w:color="auto"/>
                                      </w:divBdr>
                                    </w:div>
                                    <w:div w:id="1882858657">
                                      <w:marLeft w:val="0"/>
                                      <w:marRight w:val="0"/>
                                      <w:marTop w:val="225"/>
                                      <w:marBottom w:val="0"/>
                                      <w:divBdr>
                                        <w:top w:val="none" w:sz="0" w:space="0" w:color="auto"/>
                                        <w:left w:val="none" w:sz="0" w:space="0" w:color="auto"/>
                                        <w:bottom w:val="none" w:sz="0" w:space="0" w:color="auto"/>
                                        <w:right w:val="none" w:sz="0" w:space="0" w:color="auto"/>
                                      </w:divBdr>
                                      <w:divsChild>
                                        <w:div w:id="1428110957">
                                          <w:marLeft w:val="0"/>
                                          <w:marRight w:val="0"/>
                                          <w:marTop w:val="0"/>
                                          <w:marBottom w:val="0"/>
                                          <w:divBdr>
                                            <w:top w:val="none" w:sz="0" w:space="0" w:color="auto"/>
                                            <w:left w:val="none" w:sz="0" w:space="0" w:color="auto"/>
                                            <w:bottom w:val="none" w:sz="0" w:space="0" w:color="auto"/>
                                            <w:right w:val="none" w:sz="0" w:space="0" w:color="auto"/>
                                          </w:divBdr>
                                          <w:divsChild>
                                            <w:div w:id="1905213003">
                                              <w:marLeft w:val="0"/>
                                              <w:marRight w:val="0"/>
                                              <w:marTop w:val="0"/>
                                              <w:marBottom w:val="0"/>
                                              <w:divBdr>
                                                <w:top w:val="none" w:sz="0" w:space="0" w:color="auto"/>
                                                <w:left w:val="none" w:sz="0" w:space="0" w:color="auto"/>
                                                <w:bottom w:val="none" w:sz="0" w:space="0" w:color="auto"/>
                                                <w:right w:val="none" w:sz="0" w:space="0" w:color="auto"/>
                                              </w:divBdr>
                                              <w:divsChild>
                                                <w:div w:id="50277076">
                                                  <w:marLeft w:val="0"/>
                                                  <w:marRight w:val="0"/>
                                                  <w:marTop w:val="0"/>
                                                  <w:marBottom w:val="0"/>
                                                  <w:divBdr>
                                                    <w:top w:val="none" w:sz="0" w:space="0" w:color="auto"/>
                                                    <w:left w:val="none" w:sz="0" w:space="0" w:color="auto"/>
                                                    <w:bottom w:val="none" w:sz="0" w:space="0" w:color="auto"/>
                                                    <w:right w:val="none" w:sz="0" w:space="0" w:color="auto"/>
                                                  </w:divBdr>
                                                </w:div>
                                                <w:div w:id="45221138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97362135">
                                          <w:marLeft w:val="0"/>
                                          <w:marRight w:val="0"/>
                                          <w:marTop w:val="240"/>
                                          <w:marBottom w:val="240"/>
                                          <w:divBdr>
                                            <w:top w:val="none" w:sz="0" w:space="0" w:color="auto"/>
                                            <w:left w:val="none" w:sz="0" w:space="0" w:color="auto"/>
                                            <w:bottom w:val="none" w:sz="0" w:space="0" w:color="auto"/>
                                            <w:right w:val="none" w:sz="0" w:space="0" w:color="auto"/>
                                          </w:divBdr>
                                        </w:div>
                                        <w:div w:id="565409991">
                                          <w:marLeft w:val="0"/>
                                          <w:marRight w:val="0"/>
                                          <w:marTop w:val="240"/>
                                          <w:marBottom w:val="240"/>
                                          <w:divBdr>
                                            <w:top w:val="none" w:sz="0" w:space="0" w:color="auto"/>
                                            <w:left w:val="none" w:sz="0" w:space="0" w:color="auto"/>
                                            <w:bottom w:val="none" w:sz="0" w:space="0" w:color="auto"/>
                                            <w:right w:val="none" w:sz="0" w:space="0" w:color="auto"/>
                                          </w:divBdr>
                                        </w:div>
                                        <w:div w:id="661586143">
                                          <w:marLeft w:val="0"/>
                                          <w:marRight w:val="0"/>
                                          <w:marTop w:val="240"/>
                                          <w:marBottom w:val="240"/>
                                          <w:divBdr>
                                            <w:top w:val="none" w:sz="0" w:space="0" w:color="auto"/>
                                            <w:left w:val="none" w:sz="0" w:space="0" w:color="auto"/>
                                            <w:bottom w:val="none" w:sz="0" w:space="0" w:color="auto"/>
                                            <w:right w:val="none" w:sz="0" w:space="0" w:color="auto"/>
                                          </w:divBdr>
                                        </w:div>
                                        <w:div w:id="1927373697">
                                          <w:marLeft w:val="0"/>
                                          <w:marRight w:val="0"/>
                                          <w:marTop w:val="240"/>
                                          <w:marBottom w:val="240"/>
                                          <w:divBdr>
                                            <w:top w:val="none" w:sz="0" w:space="0" w:color="auto"/>
                                            <w:left w:val="none" w:sz="0" w:space="0" w:color="auto"/>
                                            <w:bottom w:val="none" w:sz="0" w:space="0" w:color="auto"/>
                                            <w:right w:val="none" w:sz="0" w:space="0" w:color="auto"/>
                                          </w:divBdr>
                                        </w:div>
                                        <w:div w:id="1796750883">
                                          <w:marLeft w:val="0"/>
                                          <w:marRight w:val="0"/>
                                          <w:marTop w:val="240"/>
                                          <w:marBottom w:val="240"/>
                                          <w:divBdr>
                                            <w:top w:val="none" w:sz="0" w:space="0" w:color="auto"/>
                                            <w:left w:val="none" w:sz="0" w:space="0" w:color="auto"/>
                                            <w:bottom w:val="none" w:sz="0" w:space="0" w:color="auto"/>
                                            <w:right w:val="none" w:sz="0" w:space="0" w:color="auto"/>
                                          </w:divBdr>
                                        </w:div>
                                        <w:div w:id="1668900526">
                                          <w:marLeft w:val="0"/>
                                          <w:marRight w:val="0"/>
                                          <w:marTop w:val="240"/>
                                          <w:marBottom w:val="240"/>
                                          <w:divBdr>
                                            <w:top w:val="none" w:sz="0" w:space="0" w:color="auto"/>
                                            <w:left w:val="none" w:sz="0" w:space="0" w:color="auto"/>
                                            <w:bottom w:val="none" w:sz="0" w:space="0" w:color="auto"/>
                                            <w:right w:val="none" w:sz="0" w:space="0" w:color="auto"/>
                                          </w:divBdr>
                                        </w:div>
                                        <w:div w:id="1700081115">
                                          <w:marLeft w:val="0"/>
                                          <w:marRight w:val="0"/>
                                          <w:marTop w:val="0"/>
                                          <w:marBottom w:val="0"/>
                                          <w:divBdr>
                                            <w:top w:val="none" w:sz="0" w:space="0" w:color="auto"/>
                                            <w:left w:val="none" w:sz="0" w:space="0" w:color="auto"/>
                                            <w:bottom w:val="none" w:sz="0" w:space="0" w:color="auto"/>
                                            <w:right w:val="none" w:sz="0" w:space="0" w:color="auto"/>
                                          </w:divBdr>
                                          <w:divsChild>
                                            <w:div w:id="240867957">
                                              <w:marLeft w:val="0"/>
                                              <w:marRight w:val="0"/>
                                              <w:marTop w:val="0"/>
                                              <w:marBottom w:val="0"/>
                                              <w:divBdr>
                                                <w:top w:val="none" w:sz="0" w:space="0" w:color="auto"/>
                                                <w:left w:val="none" w:sz="0" w:space="0" w:color="auto"/>
                                                <w:bottom w:val="none" w:sz="0" w:space="0" w:color="auto"/>
                                                <w:right w:val="none" w:sz="0" w:space="0" w:color="auto"/>
                                              </w:divBdr>
                                              <w:divsChild>
                                                <w:div w:id="603924593">
                                                  <w:marLeft w:val="0"/>
                                                  <w:marRight w:val="0"/>
                                                  <w:marTop w:val="225"/>
                                                  <w:marBottom w:val="0"/>
                                                  <w:divBdr>
                                                    <w:top w:val="none" w:sz="0" w:space="0" w:color="auto"/>
                                                    <w:left w:val="none" w:sz="0" w:space="0" w:color="auto"/>
                                                    <w:bottom w:val="none" w:sz="0" w:space="0" w:color="auto"/>
                                                    <w:right w:val="none" w:sz="0" w:space="0" w:color="auto"/>
                                                  </w:divBdr>
                                                  <w:divsChild>
                                                    <w:div w:id="12449500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90743856">
                                              <w:marLeft w:val="0"/>
                                              <w:marRight w:val="0"/>
                                              <w:marTop w:val="225"/>
                                              <w:marBottom w:val="225"/>
                                              <w:divBdr>
                                                <w:top w:val="none" w:sz="0" w:space="0" w:color="auto"/>
                                                <w:left w:val="single" w:sz="6" w:space="0" w:color="A7A9AC"/>
                                                <w:bottom w:val="none" w:sz="0" w:space="0" w:color="auto"/>
                                                <w:right w:val="single" w:sz="6" w:space="0" w:color="A7A9AC"/>
                                              </w:divBdr>
                                            </w:div>
                                            <w:div w:id="1080062069">
                                              <w:marLeft w:val="0"/>
                                              <w:marRight w:val="0"/>
                                              <w:marTop w:val="0"/>
                                              <w:marBottom w:val="225"/>
                                              <w:divBdr>
                                                <w:top w:val="none" w:sz="0" w:space="0" w:color="auto"/>
                                                <w:left w:val="none" w:sz="0" w:space="0" w:color="auto"/>
                                                <w:bottom w:val="none" w:sz="0" w:space="0" w:color="auto"/>
                                                <w:right w:val="none" w:sz="0" w:space="0" w:color="auto"/>
                                              </w:divBdr>
                                              <w:divsChild>
                                                <w:div w:id="198214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977533">
                                          <w:marLeft w:val="0"/>
                                          <w:marRight w:val="0"/>
                                          <w:marTop w:val="240"/>
                                          <w:marBottom w:val="240"/>
                                          <w:divBdr>
                                            <w:top w:val="none" w:sz="0" w:space="0" w:color="auto"/>
                                            <w:left w:val="none" w:sz="0" w:space="0" w:color="auto"/>
                                            <w:bottom w:val="none" w:sz="0" w:space="0" w:color="auto"/>
                                            <w:right w:val="none" w:sz="0" w:space="0" w:color="auto"/>
                                          </w:divBdr>
                                        </w:div>
                                      </w:divsChild>
                                    </w:div>
                                    <w:div w:id="472403540">
                                      <w:marLeft w:val="0"/>
                                      <w:marRight w:val="0"/>
                                      <w:marTop w:val="225"/>
                                      <w:marBottom w:val="0"/>
                                      <w:divBdr>
                                        <w:top w:val="none" w:sz="0" w:space="0" w:color="auto"/>
                                        <w:left w:val="none" w:sz="0" w:space="0" w:color="auto"/>
                                        <w:bottom w:val="none" w:sz="0" w:space="0" w:color="auto"/>
                                        <w:right w:val="none" w:sz="0" w:space="0" w:color="auto"/>
                                      </w:divBdr>
                                      <w:divsChild>
                                        <w:div w:id="1123382077">
                                          <w:marLeft w:val="0"/>
                                          <w:marRight w:val="0"/>
                                          <w:marTop w:val="0"/>
                                          <w:marBottom w:val="0"/>
                                          <w:divBdr>
                                            <w:top w:val="none" w:sz="0" w:space="0" w:color="auto"/>
                                            <w:left w:val="none" w:sz="0" w:space="0" w:color="auto"/>
                                            <w:bottom w:val="none" w:sz="0" w:space="0" w:color="auto"/>
                                            <w:right w:val="none" w:sz="0" w:space="0" w:color="auto"/>
                                          </w:divBdr>
                                          <w:divsChild>
                                            <w:div w:id="1388145643">
                                              <w:marLeft w:val="0"/>
                                              <w:marRight w:val="0"/>
                                              <w:marTop w:val="0"/>
                                              <w:marBottom w:val="0"/>
                                              <w:divBdr>
                                                <w:top w:val="none" w:sz="0" w:space="0" w:color="auto"/>
                                                <w:left w:val="none" w:sz="0" w:space="0" w:color="auto"/>
                                                <w:bottom w:val="none" w:sz="0" w:space="0" w:color="auto"/>
                                                <w:right w:val="none" w:sz="0" w:space="0" w:color="auto"/>
                                              </w:divBdr>
                                              <w:divsChild>
                                                <w:div w:id="1080641045">
                                                  <w:marLeft w:val="0"/>
                                                  <w:marRight w:val="0"/>
                                                  <w:marTop w:val="0"/>
                                                  <w:marBottom w:val="0"/>
                                                  <w:divBdr>
                                                    <w:top w:val="none" w:sz="0" w:space="0" w:color="auto"/>
                                                    <w:left w:val="none" w:sz="0" w:space="0" w:color="auto"/>
                                                    <w:bottom w:val="none" w:sz="0" w:space="0" w:color="auto"/>
                                                    <w:right w:val="none" w:sz="0" w:space="0" w:color="auto"/>
                                                  </w:divBdr>
                                                </w:div>
                                                <w:div w:id="9654263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38463120">
                                          <w:marLeft w:val="0"/>
                                          <w:marRight w:val="0"/>
                                          <w:marTop w:val="225"/>
                                          <w:marBottom w:val="0"/>
                                          <w:divBdr>
                                            <w:top w:val="none" w:sz="0" w:space="0" w:color="auto"/>
                                            <w:left w:val="none" w:sz="0" w:space="0" w:color="auto"/>
                                            <w:bottom w:val="none" w:sz="0" w:space="0" w:color="auto"/>
                                            <w:right w:val="none" w:sz="0" w:space="0" w:color="auto"/>
                                          </w:divBdr>
                                          <w:divsChild>
                                            <w:div w:id="173230278">
                                              <w:marLeft w:val="0"/>
                                              <w:marRight w:val="0"/>
                                              <w:marTop w:val="240"/>
                                              <w:marBottom w:val="240"/>
                                              <w:divBdr>
                                                <w:top w:val="none" w:sz="0" w:space="0" w:color="auto"/>
                                                <w:left w:val="none" w:sz="0" w:space="0" w:color="auto"/>
                                                <w:bottom w:val="none" w:sz="0" w:space="0" w:color="auto"/>
                                                <w:right w:val="none" w:sz="0" w:space="0" w:color="auto"/>
                                              </w:divBdr>
                                            </w:div>
                                          </w:divsChild>
                                        </w:div>
                                        <w:div w:id="2073844670">
                                          <w:marLeft w:val="0"/>
                                          <w:marRight w:val="0"/>
                                          <w:marTop w:val="225"/>
                                          <w:marBottom w:val="0"/>
                                          <w:divBdr>
                                            <w:top w:val="none" w:sz="0" w:space="0" w:color="auto"/>
                                            <w:left w:val="none" w:sz="0" w:space="0" w:color="auto"/>
                                            <w:bottom w:val="none" w:sz="0" w:space="0" w:color="auto"/>
                                            <w:right w:val="none" w:sz="0" w:space="0" w:color="auto"/>
                                          </w:divBdr>
                                          <w:divsChild>
                                            <w:div w:id="622926916">
                                              <w:marLeft w:val="0"/>
                                              <w:marRight w:val="0"/>
                                              <w:marTop w:val="240"/>
                                              <w:marBottom w:val="240"/>
                                              <w:divBdr>
                                                <w:top w:val="none" w:sz="0" w:space="0" w:color="auto"/>
                                                <w:left w:val="none" w:sz="0" w:space="0" w:color="auto"/>
                                                <w:bottom w:val="none" w:sz="0" w:space="0" w:color="auto"/>
                                                <w:right w:val="none" w:sz="0" w:space="0" w:color="auto"/>
                                              </w:divBdr>
                                            </w:div>
                                            <w:div w:id="1874033048">
                                              <w:marLeft w:val="0"/>
                                              <w:marRight w:val="0"/>
                                              <w:marTop w:val="240"/>
                                              <w:marBottom w:val="240"/>
                                              <w:divBdr>
                                                <w:top w:val="none" w:sz="0" w:space="0" w:color="auto"/>
                                                <w:left w:val="none" w:sz="0" w:space="0" w:color="auto"/>
                                                <w:bottom w:val="none" w:sz="0" w:space="0" w:color="auto"/>
                                                <w:right w:val="none" w:sz="0" w:space="0" w:color="auto"/>
                                              </w:divBdr>
                                            </w:div>
                                          </w:divsChild>
                                        </w:div>
                                        <w:div w:id="445277055">
                                          <w:marLeft w:val="0"/>
                                          <w:marRight w:val="0"/>
                                          <w:marTop w:val="225"/>
                                          <w:marBottom w:val="0"/>
                                          <w:divBdr>
                                            <w:top w:val="none" w:sz="0" w:space="0" w:color="auto"/>
                                            <w:left w:val="none" w:sz="0" w:space="0" w:color="auto"/>
                                            <w:bottom w:val="none" w:sz="0" w:space="0" w:color="auto"/>
                                            <w:right w:val="none" w:sz="0" w:space="0" w:color="auto"/>
                                          </w:divBdr>
                                          <w:divsChild>
                                            <w:div w:id="571239756">
                                              <w:marLeft w:val="0"/>
                                              <w:marRight w:val="0"/>
                                              <w:marTop w:val="240"/>
                                              <w:marBottom w:val="240"/>
                                              <w:divBdr>
                                                <w:top w:val="none" w:sz="0" w:space="0" w:color="auto"/>
                                                <w:left w:val="none" w:sz="0" w:space="0" w:color="auto"/>
                                                <w:bottom w:val="none" w:sz="0" w:space="0" w:color="auto"/>
                                                <w:right w:val="none" w:sz="0" w:space="0" w:color="auto"/>
                                              </w:divBdr>
                                            </w:div>
                                          </w:divsChild>
                                        </w:div>
                                        <w:div w:id="615064079">
                                          <w:marLeft w:val="0"/>
                                          <w:marRight w:val="0"/>
                                          <w:marTop w:val="225"/>
                                          <w:marBottom w:val="0"/>
                                          <w:divBdr>
                                            <w:top w:val="none" w:sz="0" w:space="0" w:color="auto"/>
                                            <w:left w:val="none" w:sz="0" w:space="0" w:color="auto"/>
                                            <w:bottom w:val="none" w:sz="0" w:space="0" w:color="auto"/>
                                            <w:right w:val="none" w:sz="0" w:space="0" w:color="auto"/>
                                          </w:divBdr>
                                          <w:divsChild>
                                            <w:div w:id="4334828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71324259">
                                      <w:marLeft w:val="0"/>
                                      <w:marRight w:val="0"/>
                                      <w:marTop w:val="225"/>
                                      <w:marBottom w:val="0"/>
                                      <w:divBdr>
                                        <w:top w:val="none" w:sz="0" w:space="0" w:color="auto"/>
                                        <w:left w:val="none" w:sz="0" w:space="0" w:color="auto"/>
                                        <w:bottom w:val="none" w:sz="0" w:space="0" w:color="auto"/>
                                        <w:right w:val="none" w:sz="0" w:space="0" w:color="auto"/>
                                      </w:divBdr>
                                      <w:divsChild>
                                        <w:div w:id="252133209">
                                          <w:marLeft w:val="0"/>
                                          <w:marRight w:val="0"/>
                                          <w:marTop w:val="0"/>
                                          <w:marBottom w:val="0"/>
                                          <w:divBdr>
                                            <w:top w:val="none" w:sz="0" w:space="0" w:color="auto"/>
                                            <w:left w:val="none" w:sz="0" w:space="0" w:color="auto"/>
                                            <w:bottom w:val="none" w:sz="0" w:space="0" w:color="auto"/>
                                            <w:right w:val="none" w:sz="0" w:space="0" w:color="auto"/>
                                          </w:divBdr>
                                          <w:divsChild>
                                            <w:div w:id="5177444">
                                              <w:marLeft w:val="0"/>
                                              <w:marRight w:val="0"/>
                                              <w:marTop w:val="0"/>
                                              <w:marBottom w:val="0"/>
                                              <w:divBdr>
                                                <w:top w:val="none" w:sz="0" w:space="0" w:color="auto"/>
                                                <w:left w:val="none" w:sz="0" w:space="0" w:color="auto"/>
                                                <w:bottom w:val="none" w:sz="0" w:space="0" w:color="auto"/>
                                                <w:right w:val="none" w:sz="0" w:space="0" w:color="auto"/>
                                              </w:divBdr>
                                              <w:divsChild>
                                                <w:div w:id="286008579">
                                                  <w:marLeft w:val="0"/>
                                                  <w:marRight w:val="0"/>
                                                  <w:marTop w:val="0"/>
                                                  <w:marBottom w:val="0"/>
                                                  <w:divBdr>
                                                    <w:top w:val="none" w:sz="0" w:space="0" w:color="auto"/>
                                                    <w:left w:val="none" w:sz="0" w:space="0" w:color="auto"/>
                                                    <w:bottom w:val="none" w:sz="0" w:space="0" w:color="auto"/>
                                                    <w:right w:val="none" w:sz="0" w:space="0" w:color="auto"/>
                                                  </w:divBdr>
                                                </w:div>
                                                <w:div w:id="1466705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57232759">
                                          <w:marLeft w:val="0"/>
                                          <w:marRight w:val="0"/>
                                          <w:marTop w:val="225"/>
                                          <w:marBottom w:val="0"/>
                                          <w:divBdr>
                                            <w:top w:val="none" w:sz="0" w:space="0" w:color="auto"/>
                                            <w:left w:val="none" w:sz="0" w:space="0" w:color="auto"/>
                                            <w:bottom w:val="none" w:sz="0" w:space="0" w:color="auto"/>
                                            <w:right w:val="none" w:sz="0" w:space="0" w:color="auto"/>
                                          </w:divBdr>
                                          <w:divsChild>
                                            <w:div w:id="1298802942">
                                              <w:marLeft w:val="0"/>
                                              <w:marRight w:val="0"/>
                                              <w:marTop w:val="240"/>
                                              <w:marBottom w:val="240"/>
                                              <w:divBdr>
                                                <w:top w:val="none" w:sz="0" w:space="0" w:color="auto"/>
                                                <w:left w:val="none" w:sz="0" w:space="0" w:color="auto"/>
                                                <w:bottom w:val="none" w:sz="0" w:space="0" w:color="auto"/>
                                                <w:right w:val="none" w:sz="0" w:space="0" w:color="auto"/>
                                              </w:divBdr>
                                            </w:div>
                                            <w:div w:id="645552467">
                                              <w:marLeft w:val="0"/>
                                              <w:marRight w:val="0"/>
                                              <w:marTop w:val="0"/>
                                              <w:marBottom w:val="0"/>
                                              <w:divBdr>
                                                <w:top w:val="none" w:sz="0" w:space="0" w:color="auto"/>
                                                <w:left w:val="none" w:sz="0" w:space="0" w:color="auto"/>
                                                <w:bottom w:val="none" w:sz="0" w:space="0" w:color="auto"/>
                                                <w:right w:val="none" w:sz="0" w:space="0" w:color="auto"/>
                                              </w:divBdr>
                                              <w:divsChild>
                                                <w:div w:id="1168598680">
                                                  <w:marLeft w:val="0"/>
                                                  <w:marRight w:val="0"/>
                                                  <w:marTop w:val="0"/>
                                                  <w:marBottom w:val="0"/>
                                                  <w:divBdr>
                                                    <w:top w:val="none" w:sz="0" w:space="0" w:color="auto"/>
                                                    <w:left w:val="none" w:sz="0" w:space="0" w:color="auto"/>
                                                    <w:bottom w:val="none" w:sz="0" w:space="0" w:color="auto"/>
                                                    <w:right w:val="none" w:sz="0" w:space="0" w:color="auto"/>
                                                  </w:divBdr>
                                                  <w:divsChild>
                                                    <w:div w:id="1318071144">
                                                      <w:marLeft w:val="0"/>
                                                      <w:marRight w:val="0"/>
                                                      <w:marTop w:val="225"/>
                                                      <w:marBottom w:val="0"/>
                                                      <w:divBdr>
                                                        <w:top w:val="none" w:sz="0" w:space="0" w:color="auto"/>
                                                        <w:left w:val="none" w:sz="0" w:space="0" w:color="auto"/>
                                                        <w:bottom w:val="none" w:sz="0" w:space="0" w:color="auto"/>
                                                        <w:right w:val="none" w:sz="0" w:space="0" w:color="auto"/>
                                                      </w:divBdr>
                                                      <w:divsChild>
                                                        <w:div w:id="5720048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9782721">
                                                  <w:marLeft w:val="0"/>
                                                  <w:marRight w:val="0"/>
                                                  <w:marTop w:val="225"/>
                                                  <w:marBottom w:val="225"/>
                                                  <w:divBdr>
                                                    <w:top w:val="none" w:sz="0" w:space="0" w:color="auto"/>
                                                    <w:left w:val="single" w:sz="6" w:space="0" w:color="A7A9AC"/>
                                                    <w:bottom w:val="none" w:sz="0" w:space="0" w:color="auto"/>
                                                    <w:right w:val="single" w:sz="6" w:space="0" w:color="A7A9AC"/>
                                                  </w:divBdr>
                                                </w:div>
                                                <w:div w:id="498692148">
                                                  <w:marLeft w:val="0"/>
                                                  <w:marRight w:val="0"/>
                                                  <w:marTop w:val="0"/>
                                                  <w:marBottom w:val="225"/>
                                                  <w:divBdr>
                                                    <w:top w:val="none" w:sz="0" w:space="0" w:color="auto"/>
                                                    <w:left w:val="none" w:sz="0" w:space="0" w:color="auto"/>
                                                    <w:bottom w:val="none" w:sz="0" w:space="0" w:color="auto"/>
                                                    <w:right w:val="none" w:sz="0" w:space="0" w:color="auto"/>
                                                  </w:divBdr>
                                                  <w:divsChild>
                                                    <w:div w:id="8914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2397">
                                              <w:marLeft w:val="0"/>
                                              <w:marRight w:val="0"/>
                                              <w:marTop w:val="0"/>
                                              <w:marBottom w:val="0"/>
                                              <w:divBdr>
                                                <w:top w:val="none" w:sz="0" w:space="0" w:color="auto"/>
                                                <w:left w:val="none" w:sz="0" w:space="0" w:color="auto"/>
                                                <w:bottom w:val="none" w:sz="0" w:space="0" w:color="auto"/>
                                                <w:right w:val="none" w:sz="0" w:space="0" w:color="auto"/>
                                              </w:divBdr>
                                            </w:div>
                                            <w:div w:id="479074392">
                                              <w:marLeft w:val="0"/>
                                              <w:marRight w:val="0"/>
                                              <w:marTop w:val="240"/>
                                              <w:marBottom w:val="240"/>
                                              <w:divBdr>
                                                <w:top w:val="none" w:sz="0" w:space="0" w:color="auto"/>
                                                <w:left w:val="none" w:sz="0" w:space="0" w:color="auto"/>
                                                <w:bottom w:val="none" w:sz="0" w:space="0" w:color="auto"/>
                                                <w:right w:val="none" w:sz="0" w:space="0" w:color="auto"/>
                                              </w:divBdr>
                                            </w:div>
                                            <w:div w:id="1779062460">
                                              <w:marLeft w:val="0"/>
                                              <w:marRight w:val="0"/>
                                              <w:marTop w:val="240"/>
                                              <w:marBottom w:val="240"/>
                                              <w:divBdr>
                                                <w:top w:val="none" w:sz="0" w:space="0" w:color="auto"/>
                                                <w:left w:val="none" w:sz="0" w:space="0" w:color="auto"/>
                                                <w:bottom w:val="none" w:sz="0" w:space="0" w:color="auto"/>
                                                <w:right w:val="none" w:sz="0" w:space="0" w:color="auto"/>
                                              </w:divBdr>
                                            </w:div>
                                            <w:div w:id="2070572173">
                                              <w:marLeft w:val="0"/>
                                              <w:marRight w:val="0"/>
                                              <w:marTop w:val="0"/>
                                              <w:marBottom w:val="0"/>
                                              <w:divBdr>
                                                <w:top w:val="none" w:sz="0" w:space="0" w:color="auto"/>
                                                <w:left w:val="none" w:sz="0" w:space="0" w:color="auto"/>
                                                <w:bottom w:val="none" w:sz="0" w:space="0" w:color="auto"/>
                                                <w:right w:val="none" w:sz="0" w:space="0" w:color="auto"/>
                                              </w:divBdr>
                                            </w:div>
                                            <w:div w:id="314336804">
                                              <w:marLeft w:val="0"/>
                                              <w:marRight w:val="0"/>
                                              <w:marTop w:val="240"/>
                                              <w:marBottom w:val="240"/>
                                              <w:divBdr>
                                                <w:top w:val="none" w:sz="0" w:space="0" w:color="auto"/>
                                                <w:left w:val="none" w:sz="0" w:space="0" w:color="auto"/>
                                                <w:bottom w:val="none" w:sz="0" w:space="0" w:color="auto"/>
                                                <w:right w:val="none" w:sz="0" w:space="0" w:color="auto"/>
                                              </w:divBdr>
                                            </w:div>
                                            <w:div w:id="420684233">
                                              <w:marLeft w:val="0"/>
                                              <w:marRight w:val="0"/>
                                              <w:marTop w:val="240"/>
                                              <w:marBottom w:val="240"/>
                                              <w:divBdr>
                                                <w:top w:val="none" w:sz="0" w:space="0" w:color="auto"/>
                                                <w:left w:val="none" w:sz="0" w:space="0" w:color="auto"/>
                                                <w:bottom w:val="none" w:sz="0" w:space="0" w:color="auto"/>
                                                <w:right w:val="none" w:sz="0" w:space="0" w:color="auto"/>
                                              </w:divBdr>
                                            </w:div>
                                            <w:div w:id="847862970">
                                              <w:marLeft w:val="0"/>
                                              <w:marRight w:val="0"/>
                                              <w:marTop w:val="0"/>
                                              <w:marBottom w:val="0"/>
                                              <w:divBdr>
                                                <w:top w:val="none" w:sz="0" w:space="0" w:color="auto"/>
                                                <w:left w:val="none" w:sz="0" w:space="0" w:color="auto"/>
                                                <w:bottom w:val="none" w:sz="0" w:space="0" w:color="auto"/>
                                                <w:right w:val="none" w:sz="0" w:space="0" w:color="auto"/>
                                              </w:divBdr>
                                            </w:div>
                                            <w:div w:id="1819958427">
                                              <w:marLeft w:val="0"/>
                                              <w:marRight w:val="0"/>
                                              <w:marTop w:val="240"/>
                                              <w:marBottom w:val="240"/>
                                              <w:divBdr>
                                                <w:top w:val="none" w:sz="0" w:space="0" w:color="auto"/>
                                                <w:left w:val="none" w:sz="0" w:space="0" w:color="auto"/>
                                                <w:bottom w:val="none" w:sz="0" w:space="0" w:color="auto"/>
                                                <w:right w:val="none" w:sz="0" w:space="0" w:color="auto"/>
                                              </w:divBdr>
                                            </w:div>
                                          </w:divsChild>
                                        </w:div>
                                        <w:div w:id="16200197">
                                          <w:marLeft w:val="0"/>
                                          <w:marRight w:val="0"/>
                                          <w:marTop w:val="225"/>
                                          <w:marBottom w:val="0"/>
                                          <w:divBdr>
                                            <w:top w:val="none" w:sz="0" w:space="0" w:color="auto"/>
                                            <w:left w:val="none" w:sz="0" w:space="0" w:color="auto"/>
                                            <w:bottom w:val="none" w:sz="0" w:space="0" w:color="auto"/>
                                            <w:right w:val="none" w:sz="0" w:space="0" w:color="auto"/>
                                          </w:divBdr>
                                          <w:divsChild>
                                            <w:div w:id="417100457">
                                              <w:marLeft w:val="0"/>
                                              <w:marRight w:val="0"/>
                                              <w:marTop w:val="240"/>
                                              <w:marBottom w:val="240"/>
                                              <w:divBdr>
                                                <w:top w:val="none" w:sz="0" w:space="0" w:color="auto"/>
                                                <w:left w:val="none" w:sz="0" w:space="0" w:color="auto"/>
                                                <w:bottom w:val="none" w:sz="0" w:space="0" w:color="auto"/>
                                                <w:right w:val="none" w:sz="0" w:space="0" w:color="auto"/>
                                              </w:divBdr>
                                            </w:div>
                                            <w:div w:id="1448936956">
                                              <w:marLeft w:val="0"/>
                                              <w:marRight w:val="0"/>
                                              <w:marTop w:val="240"/>
                                              <w:marBottom w:val="240"/>
                                              <w:divBdr>
                                                <w:top w:val="none" w:sz="0" w:space="0" w:color="auto"/>
                                                <w:left w:val="none" w:sz="0" w:space="0" w:color="auto"/>
                                                <w:bottom w:val="none" w:sz="0" w:space="0" w:color="auto"/>
                                                <w:right w:val="none" w:sz="0" w:space="0" w:color="auto"/>
                                              </w:divBdr>
                                            </w:div>
                                            <w:div w:id="440027982">
                                              <w:marLeft w:val="0"/>
                                              <w:marRight w:val="0"/>
                                              <w:marTop w:val="0"/>
                                              <w:marBottom w:val="0"/>
                                              <w:divBdr>
                                                <w:top w:val="none" w:sz="0" w:space="0" w:color="auto"/>
                                                <w:left w:val="none" w:sz="0" w:space="0" w:color="auto"/>
                                                <w:bottom w:val="none" w:sz="0" w:space="0" w:color="auto"/>
                                                <w:right w:val="none" w:sz="0" w:space="0" w:color="auto"/>
                                              </w:divBdr>
                                            </w:div>
                                            <w:div w:id="216164597">
                                              <w:marLeft w:val="0"/>
                                              <w:marRight w:val="0"/>
                                              <w:marTop w:val="240"/>
                                              <w:marBottom w:val="240"/>
                                              <w:divBdr>
                                                <w:top w:val="none" w:sz="0" w:space="0" w:color="auto"/>
                                                <w:left w:val="none" w:sz="0" w:space="0" w:color="auto"/>
                                                <w:bottom w:val="none" w:sz="0" w:space="0" w:color="auto"/>
                                                <w:right w:val="none" w:sz="0" w:space="0" w:color="auto"/>
                                              </w:divBdr>
                                            </w:div>
                                            <w:div w:id="878469314">
                                              <w:marLeft w:val="0"/>
                                              <w:marRight w:val="0"/>
                                              <w:marTop w:val="0"/>
                                              <w:marBottom w:val="0"/>
                                              <w:divBdr>
                                                <w:top w:val="none" w:sz="0" w:space="0" w:color="auto"/>
                                                <w:left w:val="none" w:sz="0" w:space="0" w:color="auto"/>
                                                <w:bottom w:val="none" w:sz="0" w:space="0" w:color="auto"/>
                                                <w:right w:val="none" w:sz="0" w:space="0" w:color="auto"/>
                                              </w:divBdr>
                                            </w:div>
                                            <w:div w:id="415396544">
                                              <w:marLeft w:val="0"/>
                                              <w:marRight w:val="0"/>
                                              <w:marTop w:val="240"/>
                                              <w:marBottom w:val="240"/>
                                              <w:divBdr>
                                                <w:top w:val="none" w:sz="0" w:space="0" w:color="auto"/>
                                                <w:left w:val="none" w:sz="0" w:space="0" w:color="auto"/>
                                                <w:bottom w:val="none" w:sz="0" w:space="0" w:color="auto"/>
                                                <w:right w:val="none" w:sz="0" w:space="0" w:color="auto"/>
                                              </w:divBdr>
                                            </w:div>
                                            <w:div w:id="1355575527">
                                              <w:marLeft w:val="0"/>
                                              <w:marRight w:val="0"/>
                                              <w:marTop w:val="0"/>
                                              <w:marBottom w:val="0"/>
                                              <w:divBdr>
                                                <w:top w:val="none" w:sz="0" w:space="0" w:color="auto"/>
                                                <w:left w:val="none" w:sz="0" w:space="0" w:color="auto"/>
                                                <w:bottom w:val="none" w:sz="0" w:space="0" w:color="auto"/>
                                                <w:right w:val="none" w:sz="0" w:space="0" w:color="auto"/>
                                              </w:divBdr>
                                            </w:div>
                                            <w:div w:id="1766028101">
                                              <w:marLeft w:val="0"/>
                                              <w:marRight w:val="0"/>
                                              <w:marTop w:val="240"/>
                                              <w:marBottom w:val="240"/>
                                              <w:divBdr>
                                                <w:top w:val="none" w:sz="0" w:space="0" w:color="auto"/>
                                                <w:left w:val="none" w:sz="0" w:space="0" w:color="auto"/>
                                                <w:bottom w:val="none" w:sz="0" w:space="0" w:color="auto"/>
                                                <w:right w:val="none" w:sz="0" w:space="0" w:color="auto"/>
                                              </w:divBdr>
                                            </w:div>
                                            <w:div w:id="925842022">
                                              <w:marLeft w:val="0"/>
                                              <w:marRight w:val="0"/>
                                              <w:marTop w:val="240"/>
                                              <w:marBottom w:val="240"/>
                                              <w:divBdr>
                                                <w:top w:val="none" w:sz="0" w:space="0" w:color="auto"/>
                                                <w:left w:val="none" w:sz="0" w:space="0" w:color="auto"/>
                                                <w:bottom w:val="none" w:sz="0" w:space="0" w:color="auto"/>
                                                <w:right w:val="none" w:sz="0" w:space="0" w:color="auto"/>
                                              </w:divBdr>
                                            </w:div>
                                            <w:div w:id="196149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039556">
                                      <w:marLeft w:val="0"/>
                                      <w:marRight w:val="0"/>
                                      <w:marTop w:val="225"/>
                                      <w:marBottom w:val="0"/>
                                      <w:divBdr>
                                        <w:top w:val="none" w:sz="0" w:space="0" w:color="auto"/>
                                        <w:left w:val="none" w:sz="0" w:space="0" w:color="auto"/>
                                        <w:bottom w:val="none" w:sz="0" w:space="0" w:color="auto"/>
                                        <w:right w:val="none" w:sz="0" w:space="0" w:color="auto"/>
                                      </w:divBdr>
                                      <w:divsChild>
                                        <w:div w:id="683676028">
                                          <w:marLeft w:val="0"/>
                                          <w:marRight w:val="0"/>
                                          <w:marTop w:val="0"/>
                                          <w:marBottom w:val="0"/>
                                          <w:divBdr>
                                            <w:top w:val="none" w:sz="0" w:space="0" w:color="auto"/>
                                            <w:left w:val="none" w:sz="0" w:space="0" w:color="auto"/>
                                            <w:bottom w:val="none" w:sz="0" w:space="0" w:color="auto"/>
                                            <w:right w:val="none" w:sz="0" w:space="0" w:color="auto"/>
                                          </w:divBdr>
                                          <w:divsChild>
                                            <w:div w:id="235435581">
                                              <w:marLeft w:val="0"/>
                                              <w:marRight w:val="0"/>
                                              <w:marTop w:val="0"/>
                                              <w:marBottom w:val="0"/>
                                              <w:divBdr>
                                                <w:top w:val="none" w:sz="0" w:space="0" w:color="auto"/>
                                                <w:left w:val="none" w:sz="0" w:space="0" w:color="auto"/>
                                                <w:bottom w:val="none" w:sz="0" w:space="0" w:color="auto"/>
                                                <w:right w:val="none" w:sz="0" w:space="0" w:color="auto"/>
                                              </w:divBdr>
                                              <w:divsChild>
                                                <w:div w:id="790784667">
                                                  <w:marLeft w:val="0"/>
                                                  <w:marRight w:val="0"/>
                                                  <w:marTop w:val="0"/>
                                                  <w:marBottom w:val="0"/>
                                                  <w:divBdr>
                                                    <w:top w:val="none" w:sz="0" w:space="0" w:color="auto"/>
                                                    <w:left w:val="none" w:sz="0" w:space="0" w:color="auto"/>
                                                    <w:bottom w:val="none" w:sz="0" w:space="0" w:color="auto"/>
                                                    <w:right w:val="none" w:sz="0" w:space="0" w:color="auto"/>
                                                  </w:divBdr>
                                                </w:div>
                                                <w:div w:id="15592421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24972004">
                                          <w:marLeft w:val="0"/>
                                          <w:marRight w:val="0"/>
                                          <w:marTop w:val="240"/>
                                          <w:marBottom w:val="240"/>
                                          <w:divBdr>
                                            <w:top w:val="none" w:sz="0" w:space="0" w:color="auto"/>
                                            <w:left w:val="none" w:sz="0" w:space="0" w:color="auto"/>
                                            <w:bottom w:val="none" w:sz="0" w:space="0" w:color="auto"/>
                                            <w:right w:val="none" w:sz="0" w:space="0" w:color="auto"/>
                                          </w:divBdr>
                                        </w:div>
                                        <w:div w:id="1871841704">
                                          <w:marLeft w:val="0"/>
                                          <w:marRight w:val="0"/>
                                          <w:marTop w:val="240"/>
                                          <w:marBottom w:val="240"/>
                                          <w:divBdr>
                                            <w:top w:val="none" w:sz="0" w:space="0" w:color="auto"/>
                                            <w:left w:val="none" w:sz="0" w:space="0" w:color="auto"/>
                                            <w:bottom w:val="none" w:sz="0" w:space="0" w:color="auto"/>
                                            <w:right w:val="none" w:sz="0" w:space="0" w:color="auto"/>
                                          </w:divBdr>
                                        </w:div>
                                        <w:div w:id="1954632217">
                                          <w:marLeft w:val="0"/>
                                          <w:marRight w:val="0"/>
                                          <w:marTop w:val="240"/>
                                          <w:marBottom w:val="240"/>
                                          <w:divBdr>
                                            <w:top w:val="none" w:sz="0" w:space="0" w:color="auto"/>
                                            <w:left w:val="none" w:sz="0" w:space="0" w:color="auto"/>
                                            <w:bottom w:val="none" w:sz="0" w:space="0" w:color="auto"/>
                                            <w:right w:val="none" w:sz="0" w:space="0" w:color="auto"/>
                                          </w:divBdr>
                                        </w:div>
                                      </w:divsChild>
                                    </w:div>
                                    <w:div w:id="1787235302">
                                      <w:marLeft w:val="0"/>
                                      <w:marRight w:val="0"/>
                                      <w:marTop w:val="0"/>
                                      <w:marBottom w:val="0"/>
                                      <w:divBdr>
                                        <w:top w:val="none" w:sz="0" w:space="0" w:color="auto"/>
                                        <w:left w:val="none" w:sz="0" w:space="0" w:color="auto"/>
                                        <w:bottom w:val="none" w:sz="0" w:space="0" w:color="auto"/>
                                        <w:right w:val="none" w:sz="0" w:space="0" w:color="auto"/>
                                      </w:divBdr>
                                      <w:divsChild>
                                        <w:div w:id="301690211">
                                          <w:marLeft w:val="0"/>
                                          <w:marRight w:val="0"/>
                                          <w:marTop w:val="0"/>
                                          <w:marBottom w:val="0"/>
                                          <w:divBdr>
                                            <w:top w:val="none" w:sz="0" w:space="0" w:color="auto"/>
                                            <w:left w:val="none" w:sz="0" w:space="0" w:color="auto"/>
                                            <w:bottom w:val="none" w:sz="0" w:space="0" w:color="auto"/>
                                            <w:right w:val="none" w:sz="0" w:space="0" w:color="auto"/>
                                          </w:divBdr>
                                          <w:divsChild>
                                            <w:div w:id="1366715894">
                                              <w:marLeft w:val="0"/>
                                              <w:marRight w:val="0"/>
                                              <w:marTop w:val="0"/>
                                              <w:marBottom w:val="0"/>
                                              <w:divBdr>
                                                <w:top w:val="none" w:sz="0" w:space="0" w:color="auto"/>
                                                <w:left w:val="none" w:sz="0" w:space="0" w:color="auto"/>
                                                <w:bottom w:val="none" w:sz="0" w:space="0" w:color="auto"/>
                                                <w:right w:val="none" w:sz="0" w:space="0" w:color="auto"/>
                                              </w:divBdr>
                                              <w:divsChild>
                                                <w:div w:id="1852915675">
                                                  <w:marLeft w:val="0"/>
                                                  <w:marRight w:val="0"/>
                                                  <w:marTop w:val="0"/>
                                                  <w:marBottom w:val="0"/>
                                                  <w:divBdr>
                                                    <w:top w:val="none" w:sz="0" w:space="0" w:color="auto"/>
                                                    <w:left w:val="none" w:sz="0" w:space="0" w:color="auto"/>
                                                    <w:bottom w:val="none" w:sz="0" w:space="0" w:color="auto"/>
                                                    <w:right w:val="none" w:sz="0" w:space="0" w:color="auto"/>
                                                  </w:divBdr>
                                                  <w:divsChild>
                                                    <w:div w:id="1362777949">
                                                      <w:marLeft w:val="0"/>
                                                      <w:marRight w:val="0"/>
                                                      <w:marTop w:val="0"/>
                                                      <w:marBottom w:val="0"/>
                                                      <w:divBdr>
                                                        <w:top w:val="none" w:sz="0" w:space="0" w:color="auto"/>
                                                        <w:left w:val="none" w:sz="0" w:space="0" w:color="auto"/>
                                                        <w:bottom w:val="none" w:sz="0" w:space="0" w:color="auto"/>
                                                        <w:right w:val="none" w:sz="0" w:space="0" w:color="auto"/>
                                                      </w:divBdr>
                                                    </w:div>
                                                    <w:div w:id="82609245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20674711">
                                          <w:marLeft w:val="0"/>
                                          <w:marRight w:val="0"/>
                                          <w:marTop w:val="0"/>
                                          <w:marBottom w:val="0"/>
                                          <w:divBdr>
                                            <w:top w:val="none" w:sz="0" w:space="0" w:color="auto"/>
                                            <w:left w:val="none" w:sz="0" w:space="0" w:color="auto"/>
                                            <w:bottom w:val="none" w:sz="0" w:space="0" w:color="auto"/>
                                            <w:right w:val="none" w:sz="0" w:space="0" w:color="auto"/>
                                          </w:divBdr>
                                          <w:divsChild>
                                            <w:div w:id="812141006">
                                              <w:marLeft w:val="0"/>
                                              <w:marRight w:val="0"/>
                                              <w:marTop w:val="0"/>
                                              <w:marBottom w:val="0"/>
                                              <w:divBdr>
                                                <w:top w:val="none" w:sz="0" w:space="0" w:color="auto"/>
                                                <w:left w:val="none" w:sz="0" w:space="0" w:color="auto"/>
                                                <w:bottom w:val="none" w:sz="0" w:space="0" w:color="auto"/>
                                                <w:right w:val="none" w:sz="0" w:space="0" w:color="auto"/>
                                              </w:divBdr>
                                              <w:divsChild>
                                                <w:div w:id="138899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46109">
                                          <w:marLeft w:val="0"/>
                                          <w:marRight w:val="0"/>
                                          <w:marTop w:val="0"/>
                                          <w:marBottom w:val="0"/>
                                          <w:divBdr>
                                            <w:top w:val="none" w:sz="0" w:space="0" w:color="auto"/>
                                            <w:left w:val="none" w:sz="0" w:space="0" w:color="auto"/>
                                            <w:bottom w:val="none" w:sz="0" w:space="0" w:color="auto"/>
                                            <w:right w:val="none" w:sz="0" w:space="0" w:color="auto"/>
                                          </w:divBdr>
                                          <w:divsChild>
                                            <w:div w:id="968901134">
                                              <w:marLeft w:val="0"/>
                                              <w:marRight w:val="0"/>
                                              <w:marTop w:val="0"/>
                                              <w:marBottom w:val="0"/>
                                              <w:divBdr>
                                                <w:top w:val="none" w:sz="0" w:space="0" w:color="auto"/>
                                                <w:left w:val="none" w:sz="0" w:space="0" w:color="auto"/>
                                                <w:bottom w:val="none" w:sz="0" w:space="0" w:color="auto"/>
                                                <w:right w:val="none" w:sz="0" w:space="0" w:color="auto"/>
                                              </w:divBdr>
                                              <w:divsChild>
                                                <w:div w:id="135522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5023">
                                          <w:marLeft w:val="0"/>
                                          <w:marRight w:val="0"/>
                                          <w:marTop w:val="0"/>
                                          <w:marBottom w:val="0"/>
                                          <w:divBdr>
                                            <w:top w:val="none" w:sz="0" w:space="0" w:color="auto"/>
                                            <w:left w:val="none" w:sz="0" w:space="0" w:color="auto"/>
                                            <w:bottom w:val="none" w:sz="0" w:space="0" w:color="auto"/>
                                            <w:right w:val="none" w:sz="0" w:space="0" w:color="auto"/>
                                          </w:divBdr>
                                          <w:divsChild>
                                            <w:div w:id="1947805931">
                                              <w:marLeft w:val="0"/>
                                              <w:marRight w:val="0"/>
                                              <w:marTop w:val="0"/>
                                              <w:marBottom w:val="0"/>
                                              <w:divBdr>
                                                <w:top w:val="none" w:sz="0" w:space="0" w:color="auto"/>
                                                <w:left w:val="none" w:sz="0" w:space="0" w:color="auto"/>
                                                <w:bottom w:val="none" w:sz="0" w:space="0" w:color="auto"/>
                                                <w:right w:val="none" w:sz="0" w:space="0" w:color="auto"/>
                                              </w:divBdr>
                                              <w:divsChild>
                                                <w:div w:id="20346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965084">
                                          <w:marLeft w:val="0"/>
                                          <w:marRight w:val="0"/>
                                          <w:marTop w:val="0"/>
                                          <w:marBottom w:val="0"/>
                                          <w:divBdr>
                                            <w:top w:val="none" w:sz="0" w:space="0" w:color="auto"/>
                                            <w:left w:val="none" w:sz="0" w:space="0" w:color="auto"/>
                                            <w:bottom w:val="none" w:sz="0" w:space="0" w:color="auto"/>
                                            <w:right w:val="none" w:sz="0" w:space="0" w:color="auto"/>
                                          </w:divBdr>
                                          <w:divsChild>
                                            <w:div w:id="879168684">
                                              <w:marLeft w:val="0"/>
                                              <w:marRight w:val="0"/>
                                              <w:marTop w:val="0"/>
                                              <w:marBottom w:val="0"/>
                                              <w:divBdr>
                                                <w:top w:val="none" w:sz="0" w:space="0" w:color="auto"/>
                                                <w:left w:val="none" w:sz="0" w:space="0" w:color="auto"/>
                                                <w:bottom w:val="none" w:sz="0" w:space="0" w:color="auto"/>
                                                <w:right w:val="none" w:sz="0" w:space="0" w:color="auto"/>
                                              </w:divBdr>
                                              <w:divsChild>
                                                <w:div w:id="1455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284324">
                                          <w:marLeft w:val="0"/>
                                          <w:marRight w:val="0"/>
                                          <w:marTop w:val="0"/>
                                          <w:marBottom w:val="0"/>
                                          <w:divBdr>
                                            <w:top w:val="none" w:sz="0" w:space="0" w:color="auto"/>
                                            <w:left w:val="none" w:sz="0" w:space="0" w:color="auto"/>
                                            <w:bottom w:val="none" w:sz="0" w:space="0" w:color="auto"/>
                                            <w:right w:val="none" w:sz="0" w:space="0" w:color="auto"/>
                                          </w:divBdr>
                                          <w:divsChild>
                                            <w:div w:id="717972041">
                                              <w:marLeft w:val="0"/>
                                              <w:marRight w:val="0"/>
                                              <w:marTop w:val="0"/>
                                              <w:marBottom w:val="0"/>
                                              <w:divBdr>
                                                <w:top w:val="none" w:sz="0" w:space="0" w:color="auto"/>
                                                <w:left w:val="none" w:sz="0" w:space="0" w:color="auto"/>
                                                <w:bottom w:val="none" w:sz="0" w:space="0" w:color="auto"/>
                                                <w:right w:val="none" w:sz="0" w:space="0" w:color="auto"/>
                                              </w:divBdr>
                                              <w:divsChild>
                                                <w:div w:id="125439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69214">
                                          <w:marLeft w:val="0"/>
                                          <w:marRight w:val="0"/>
                                          <w:marTop w:val="0"/>
                                          <w:marBottom w:val="0"/>
                                          <w:divBdr>
                                            <w:top w:val="none" w:sz="0" w:space="0" w:color="auto"/>
                                            <w:left w:val="none" w:sz="0" w:space="0" w:color="auto"/>
                                            <w:bottom w:val="none" w:sz="0" w:space="0" w:color="auto"/>
                                            <w:right w:val="none" w:sz="0" w:space="0" w:color="auto"/>
                                          </w:divBdr>
                                          <w:divsChild>
                                            <w:div w:id="552931536">
                                              <w:marLeft w:val="0"/>
                                              <w:marRight w:val="0"/>
                                              <w:marTop w:val="0"/>
                                              <w:marBottom w:val="0"/>
                                              <w:divBdr>
                                                <w:top w:val="none" w:sz="0" w:space="0" w:color="auto"/>
                                                <w:left w:val="none" w:sz="0" w:space="0" w:color="auto"/>
                                                <w:bottom w:val="none" w:sz="0" w:space="0" w:color="auto"/>
                                                <w:right w:val="none" w:sz="0" w:space="0" w:color="auto"/>
                                              </w:divBdr>
                                              <w:divsChild>
                                                <w:div w:id="148577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176859">
                                          <w:marLeft w:val="0"/>
                                          <w:marRight w:val="0"/>
                                          <w:marTop w:val="0"/>
                                          <w:marBottom w:val="0"/>
                                          <w:divBdr>
                                            <w:top w:val="none" w:sz="0" w:space="0" w:color="auto"/>
                                            <w:left w:val="none" w:sz="0" w:space="0" w:color="auto"/>
                                            <w:bottom w:val="none" w:sz="0" w:space="0" w:color="auto"/>
                                            <w:right w:val="none" w:sz="0" w:space="0" w:color="auto"/>
                                          </w:divBdr>
                                          <w:divsChild>
                                            <w:div w:id="591939131">
                                              <w:marLeft w:val="0"/>
                                              <w:marRight w:val="0"/>
                                              <w:marTop w:val="0"/>
                                              <w:marBottom w:val="0"/>
                                              <w:divBdr>
                                                <w:top w:val="none" w:sz="0" w:space="0" w:color="auto"/>
                                                <w:left w:val="none" w:sz="0" w:space="0" w:color="auto"/>
                                                <w:bottom w:val="none" w:sz="0" w:space="0" w:color="auto"/>
                                                <w:right w:val="none" w:sz="0" w:space="0" w:color="auto"/>
                                              </w:divBdr>
                                              <w:divsChild>
                                                <w:div w:id="89720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18607">
                                          <w:marLeft w:val="0"/>
                                          <w:marRight w:val="0"/>
                                          <w:marTop w:val="0"/>
                                          <w:marBottom w:val="0"/>
                                          <w:divBdr>
                                            <w:top w:val="none" w:sz="0" w:space="0" w:color="auto"/>
                                            <w:left w:val="none" w:sz="0" w:space="0" w:color="auto"/>
                                            <w:bottom w:val="none" w:sz="0" w:space="0" w:color="auto"/>
                                            <w:right w:val="none" w:sz="0" w:space="0" w:color="auto"/>
                                          </w:divBdr>
                                          <w:divsChild>
                                            <w:div w:id="497158384">
                                              <w:marLeft w:val="0"/>
                                              <w:marRight w:val="0"/>
                                              <w:marTop w:val="0"/>
                                              <w:marBottom w:val="0"/>
                                              <w:divBdr>
                                                <w:top w:val="none" w:sz="0" w:space="0" w:color="auto"/>
                                                <w:left w:val="none" w:sz="0" w:space="0" w:color="auto"/>
                                                <w:bottom w:val="none" w:sz="0" w:space="0" w:color="auto"/>
                                                <w:right w:val="none" w:sz="0" w:space="0" w:color="auto"/>
                                              </w:divBdr>
                                              <w:divsChild>
                                                <w:div w:id="169681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75150">
                                          <w:marLeft w:val="0"/>
                                          <w:marRight w:val="0"/>
                                          <w:marTop w:val="0"/>
                                          <w:marBottom w:val="0"/>
                                          <w:divBdr>
                                            <w:top w:val="none" w:sz="0" w:space="0" w:color="auto"/>
                                            <w:left w:val="none" w:sz="0" w:space="0" w:color="auto"/>
                                            <w:bottom w:val="none" w:sz="0" w:space="0" w:color="auto"/>
                                            <w:right w:val="none" w:sz="0" w:space="0" w:color="auto"/>
                                          </w:divBdr>
                                          <w:divsChild>
                                            <w:div w:id="364524765">
                                              <w:marLeft w:val="0"/>
                                              <w:marRight w:val="0"/>
                                              <w:marTop w:val="0"/>
                                              <w:marBottom w:val="0"/>
                                              <w:divBdr>
                                                <w:top w:val="none" w:sz="0" w:space="0" w:color="auto"/>
                                                <w:left w:val="none" w:sz="0" w:space="0" w:color="auto"/>
                                                <w:bottom w:val="none" w:sz="0" w:space="0" w:color="auto"/>
                                                <w:right w:val="none" w:sz="0" w:space="0" w:color="auto"/>
                                              </w:divBdr>
                                              <w:divsChild>
                                                <w:div w:id="191650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259283">
                                          <w:marLeft w:val="0"/>
                                          <w:marRight w:val="0"/>
                                          <w:marTop w:val="0"/>
                                          <w:marBottom w:val="0"/>
                                          <w:divBdr>
                                            <w:top w:val="none" w:sz="0" w:space="0" w:color="auto"/>
                                            <w:left w:val="none" w:sz="0" w:space="0" w:color="auto"/>
                                            <w:bottom w:val="none" w:sz="0" w:space="0" w:color="auto"/>
                                            <w:right w:val="none" w:sz="0" w:space="0" w:color="auto"/>
                                          </w:divBdr>
                                          <w:divsChild>
                                            <w:div w:id="1307781214">
                                              <w:marLeft w:val="0"/>
                                              <w:marRight w:val="0"/>
                                              <w:marTop w:val="0"/>
                                              <w:marBottom w:val="0"/>
                                              <w:divBdr>
                                                <w:top w:val="none" w:sz="0" w:space="0" w:color="auto"/>
                                                <w:left w:val="none" w:sz="0" w:space="0" w:color="auto"/>
                                                <w:bottom w:val="none" w:sz="0" w:space="0" w:color="auto"/>
                                                <w:right w:val="none" w:sz="0" w:space="0" w:color="auto"/>
                                              </w:divBdr>
                                              <w:divsChild>
                                                <w:div w:id="58526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546277">
                                          <w:marLeft w:val="0"/>
                                          <w:marRight w:val="0"/>
                                          <w:marTop w:val="0"/>
                                          <w:marBottom w:val="0"/>
                                          <w:divBdr>
                                            <w:top w:val="none" w:sz="0" w:space="0" w:color="auto"/>
                                            <w:left w:val="none" w:sz="0" w:space="0" w:color="auto"/>
                                            <w:bottom w:val="none" w:sz="0" w:space="0" w:color="auto"/>
                                            <w:right w:val="none" w:sz="0" w:space="0" w:color="auto"/>
                                          </w:divBdr>
                                          <w:divsChild>
                                            <w:div w:id="692263298">
                                              <w:marLeft w:val="0"/>
                                              <w:marRight w:val="0"/>
                                              <w:marTop w:val="0"/>
                                              <w:marBottom w:val="0"/>
                                              <w:divBdr>
                                                <w:top w:val="none" w:sz="0" w:space="0" w:color="auto"/>
                                                <w:left w:val="none" w:sz="0" w:space="0" w:color="auto"/>
                                                <w:bottom w:val="none" w:sz="0" w:space="0" w:color="auto"/>
                                                <w:right w:val="none" w:sz="0" w:space="0" w:color="auto"/>
                                              </w:divBdr>
                                              <w:divsChild>
                                                <w:div w:id="102382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9181">
                                          <w:marLeft w:val="0"/>
                                          <w:marRight w:val="0"/>
                                          <w:marTop w:val="0"/>
                                          <w:marBottom w:val="0"/>
                                          <w:divBdr>
                                            <w:top w:val="none" w:sz="0" w:space="0" w:color="auto"/>
                                            <w:left w:val="none" w:sz="0" w:space="0" w:color="auto"/>
                                            <w:bottom w:val="none" w:sz="0" w:space="0" w:color="auto"/>
                                            <w:right w:val="none" w:sz="0" w:space="0" w:color="auto"/>
                                          </w:divBdr>
                                          <w:divsChild>
                                            <w:div w:id="247232131">
                                              <w:marLeft w:val="0"/>
                                              <w:marRight w:val="0"/>
                                              <w:marTop w:val="0"/>
                                              <w:marBottom w:val="0"/>
                                              <w:divBdr>
                                                <w:top w:val="none" w:sz="0" w:space="0" w:color="auto"/>
                                                <w:left w:val="none" w:sz="0" w:space="0" w:color="auto"/>
                                                <w:bottom w:val="none" w:sz="0" w:space="0" w:color="auto"/>
                                                <w:right w:val="none" w:sz="0" w:space="0" w:color="auto"/>
                                              </w:divBdr>
                                              <w:divsChild>
                                                <w:div w:id="13643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04480">
                                          <w:marLeft w:val="0"/>
                                          <w:marRight w:val="0"/>
                                          <w:marTop w:val="0"/>
                                          <w:marBottom w:val="0"/>
                                          <w:divBdr>
                                            <w:top w:val="none" w:sz="0" w:space="0" w:color="auto"/>
                                            <w:left w:val="none" w:sz="0" w:space="0" w:color="auto"/>
                                            <w:bottom w:val="none" w:sz="0" w:space="0" w:color="auto"/>
                                            <w:right w:val="none" w:sz="0" w:space="0" w:color="auto"/>
                                          </w:divBdr>
                                          <w:divsChild>
                                            <w:div w:id="1563445976">
                                              <w:marLeft w:val="0"/>
                                              <w:marRight w:val="0"/>
                                              <w:marTop w:val="0"/>
                                              <w:marBottom w:val="0"/>
                                              <w:divBdr>
                                                <w:top w:val="none" w:sz="0" w:space="0" w:color="auto"/>
                                                <w:left w:val="none" w:sz="0" w:space="0" w:color="auto"/>
                                                <w:bottom w:val="none" w:sz="0" w:space="0" w:color="auto"/>
                                                <w:right w:val="none" w:sz="0" w:space="0" w:color="auto"/>
                                              </w:divBdr>
                                              <w:divsChild>
                                                <w:div w:id="145020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361321">
                                          <w:marLeft w:val="0"/>
                                          <w:marRight w:val="0"/>
                                          <w:marTop w:val="0"/>
                                          <w:marBottom w:val="0"/>
                                          <w:divBdr>
                                            <w:top w:val="none" w:sz="0" w:space="0" w:color="auto"/>
                                            <w:left w:val="none" w:sz="0" w:space="0" w:color="auto"/>
                                            <w:bottom w:val="none" w:sz="0" w:space="0" w:color="auto"/>
                                            <w:right w:val="none" w:sz="0" w:space="0" w:color="auto"/>
                                          </w:divBdr>
                                          <w:divsChild>
                                            <w:div w:id="1832330882">
                                              <w:marLeft w:val="0"/>
                                              <w:marRight w:val="0"/>
                                              <w:marTop w:val="0"/>
                                              <w:marBottom w:val="0"/>
                                              <w:divBdr>
                                                <w:top w:val="none" w:sz="0" w:space="0" w:color="auto"/>
                                                <w:left w:val="none" w:sz="0" w:space="0" w:color="auto"/>
                                                <w:bottom w:val="none" w:sz="0" w:space="0" w:color="auto"/>
                                                <w:right w:val="none" w:sz="0" w:space="0" w:color="auto"/>
                                              </w:divBdr>
                                              <w:divsChild>
                                                <w:div w:id="12893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795684">
                                          <w:marLeft w:val="0"/>
                                          <w:marRight w:val="0"/>
                                          <w:marTop w:val="0"/>
                                          <w:marBottom w:val="0"/>
                                          <w:divBdr>
                                            <w:top w:val="none" w:sz="0" w:space="0" w:color="auto"/>
                                            <w:left w:val="none" w:sz="0" w:space="0" w:color="auto"/>
                                            <w:bottom w:val="none" w:sz="0" w:space="0" w:color="auto"/>
                                            <w:right w:val="none" w:sz="0" w:space="0" w:color="auto"/>
                                          </w:divBdr>
                                          <w:divsChild>
                                            <w:div w:id="1005673434">
                                              <w:marLeft w:val="0"/>
                                              <w:marRight w:val="0"/>
                                              <w:marTop w:val="0"/>
                                              <w:marBottom w:val="0"/>
                                              <w:divBdr>
                                                <w:top w:val="none" w:sz="0" w:space="0" w:color="auto"/>
                                                <w:left w:val="none" w:sz="0" w:space="0" w:color="auto"/>
                                                <w:bottom w:val="none" w:sz="0" w:space="0" w:color="auto"/>
                                                <w:right w:val="none" w:sz="0" w:space="0" w:color="auto"/>
                                              </w:divBdr>
                                              <w:divsChild>
                                                <w:div w:id="2301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55206">
                                          <w:marLeft w:val="0"/>
                                          <w:marRight w:val="0"/>
                                          <w:marTop w:val="0"/>
                                          <w:marBottom w:val="0"/>
                                          <w:divBdr>
                                            <w:top w:val="none" w:sz="0" w:space="0" w:color="auto"/>
                                            <w:left w:val="none" w:sz="0" w:space="0" w:color="auto"/>
                                            <w:bottom w:val="none" w:sz="0" w:space="0" w:color="auto"/>
                                            <w:right w:val="none" w:sz="0" w:space="0" w:color="auto"/>
                                          </w:divBdr>
                                          <w:divsChild>
                                            <w:div w:id="2126070202">
                                              <w:marLeft w:val="0"/>
                                              <w:marRight w:val="0"/>
                                              <w:marTop w:val="0"/>
                                              <w:marBottom w:val="0"/>
                                              <w:divBdr>
                                                <w:top w:val="none" w:sz="0" w:space="0" w:color="auto"/>
                                                <w:left w:val="none" w:sz="0" w:space="0" w:color="auto"/>
                                                <w:bottom w:val="none" w:sz="0" w:space="0" w:color="auto"/>
                                                <w:right w:val="none" w:sz="0" w:space="0" w:color="auto"/>
                                              </w:divBdr>
                                              <w:divsChild>
                                                <w:div w:id="87604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28555">
                                          <w:marLeft w:val="0"/>
                                          <w:marRight w:val="0"/>
                                          <w:marTop w:val="0"/>
                                          <w:marBottom w:val="0"/>
                                          <w:divBdr>
                                            <w:top w:val="none" w:sz="0" w:space="0" w:color="auto"/>
                                            <w:left w:val="none" w:sz="0" w:space="0" w:color="auto"/>
                                            <w:bottom w:val="none" w:sz="0" w:space="0" w:color="auto"/>
                                            <w:right w:val="none" w:sz="0" w:space="0" w:color="auto"/>
                                          </w:divBdr>
                                          <w:divsChild>
                                            <w:div w:id="1165516943">
                                              <w:marLeft w:val="0"/>
                                              <w:marRight w:val="0"/>
                                              <w:marTop w:val="0"/>
                                              <w:marBottom w:val="0"/>
                                              <w:divBdr>
                                                <w:top w:val="none" w:sz="0" w:space="0" w:color="auto"/>
                                                <w:left w:val="none" w:sz="0" w:space="0" w:color="auto"/>
                                                <w:bottom w:val="none" w:sz="0" w:space="0" w:color="auto"/>
                                                <w:right w:val="none" w:sz="0" w:space="0" w:color="auto"/>
                                              </w:divBdr>
                                              <w:divsChild>
                                                <w:div w:id="119618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65966">
                                          <w:marLeft w:val="0"/>
                                          <w:marRight w:val="0"/>
                                          <w:marTop w:val="0"/>
                                          <w:marBottom w:val="0"/>
                                          <w:divBdr>
                                            <w:top w:val="none" w:sz="0" w:space="0" w:color="auto"/>
                                            <w:left w:val="none" w:sz="0" w:space="0" w:color="auto"/>
                                            <w:bottom w:val="none" w:sz="0" w:space="0" w:color="auto"/>
                                            <w:right w:val="none" w:sz="0" w:space="0" w:color="auto"/>
                                          </w:divBdr>
                                          <w:divsChild>
                                            <w:div w:id="527261756">
                                              <w:marLeft w:val="0"/>
                                              <w:marRight w:val="0"/>
                                              <w:marTop w:val="0"/>
                                              <w:marBottom w:val="0"/>
                                              <w:divBdr>
                                                <w:top w:val="none" w:sz="0" w:space="0" w:color="auto"/>
                                                <w:left w:val="none" w:sz="0" w:space="0" w:color="auto"/>
                                                <w:bottom w:val="none" w:sz="0" w:space="0" w:color="auto"/>
                                                <w:right w:val="none" w:sz="0" w:space="0" w:color="auto"/>
                                              </w:divBdr>
                                              <w:divsChild>
                                                <w:div w:id="4980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71881">
                                          <w:marLeft w:val="0"/>
                                          <w:marRight w:val="0"/>
                                          <w:marTop w:val="0"/>
                                          <w:marBottom w:val="0"/>
                                          <w:divBdr>
                                            <w:top w:val="none" w:sz="0" w:space="0" w:color="auto"/>
                                            <w:left w:val="none" w:sz="0" w:space="0" w:color="auto"/>
                                            <w:bottom w:val="none" w:sz="0" w:space="0" w:color="auto"/>
                                            <w:right w:val="none" w:sz="0" w:space="0" w:color="auto"/>
                                          </w:divBdr>
                                          <w:divsChild>
                                            <w:div w:id="520171981">
                                              <w:marLeft w:val="0"/>
                                              <w:marRight w:val="0"/>
                                              <w:marTop w:val="0"/>
                                              <w:marBottom w:val="0"/>
                                              <w:divBdr>
                                                <w:top w:val="none" w:sz="0" w:space="0" w:color="auto"/>
                                                <w:left w:val="none" w:sz="0" w:space="0" w:color="auto"/>
                                                <w:bottom w:val="none" w:sz="0" w:space="0" w:color="auto"/>
                                                <w:right w:val="none" w:sz="0" w:space="0" w:color="auto"/>
                                              </w:divBdr>
                                              <w:divsChild>
                                                <w:div w:id="9388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558659">
                                          <w:marLeft w:val="0"/>
                                          <w:marRight w:val="0"/>
                                          <w:marTop w:val="0"/>
                                          <w:marBottom w:val="0"/>
                                          <w:divBdr>
                                            <w:top w:val="none" w:sz="0" w:space="0" w:color="auto"/>
                                            <w:left w:val="none" w:sz="0" w:space="0" w:color="auto"/>
                                            <w:bottom w:val="none" w:sz="0" w:space="0" w:color="auto"/>
                                            <w:right w:val="none" w:sz="0" w:space="0" w:color="auto"/>
                                          </w:divBdr>
                                          <w:divsChild>
                                            <w:div w:id="1108500069">
                                              <w:marLeft w:val="0"/>
                                              <w:marRight w:val="0"/>
                                              <w:marTop w:val="0"/>
                                              <w:marBottom w:val="0"/>
                                              <w:divBdr>
                                                <w:top w:val="none" w:sz="0" w:space="0" w:color="auto"/>
                                                <w:left w:val="none" w:sz="0" w:space="0" w:color="auto"/>
                                                <w:bottom w:val="none" w:sz="0" w:space="0" w:color="auto"/>
                                                <w:right w:val="none" w:sz="0" w:space="0" w:color="auto"/>
                                              </w:divBdr>
                                              <w:divsChild>
                                                <w:div w:id="210175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3994">
                                          <w:marLeft w:val="0"/>
                                          <w:marRight w:val="0"/>
                                          <w:marTop w:val="0"/>
                                          <w:marBottom w:val="0"/>
                                          <w:divBdr>
                                            <w:top w:val="none" w:sz="0" w:space="0" w:color="auto"/>
                                            <w:left w:val="none" w:sz="0" w:space="0" w:color="auto"/>
                                            <w:bottom w:val="none" w:sz="0" w:space="0" w:color="auto"/>
                                            <w:right w:val="none" w:sz="0" w:space="0" w:color="auto"/>
                                          </w:divBdr>
                                          <w:divsChild>
                                            <w:div w:id="1365861642">
                                              <w:marLeft w:val="0"/>
                                              <w:marRight w:val="0"/>
                                              <w:marTop w:val="0"/>
                                              <w:marBottom w:val="0"/>
                                              <w:divBdr>
                                                <w:top w:val="none" w:sz="0" w:space="0" w:color="auto"/>
                                                <w:left w:val="none" w:sz="0" w:space="0" w:color="auto"/>
                                                <w:bottom w:val="none" w:sz="0" w:space="0" w:color="auto"/>
                                                <w:right w:val="none" w:sz="0" w:space="0" w:color="auto"/>
                                              </w:divBdr>
                                              <w:divsChild>
                                                <w:div w:id="1960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09297">
                                          <w:marLeft w:val="0"/>
                                          <w:marRight w:val="0"/>
                                          <w:marTop w:val="0"/>
                                          <w:marBottom w:val="0"/>
                                          <w:divBdr>
                                            <w:top w:val="none" w:sz="0" w:space="0" w:color="auto"/>
                                            <w:left w:val="none" w:sz="0" w:space="0" w:color="auto"/>
                                            <w:bottom w:val="none" w:sz="0" w:space="0" w:color="auto"/>
                                            <w:right w:val="none" w:sz="0" w:space="0" w:color="auto"/>
                                          </w:divBdr>
                                          <w:divsChild>
                                            <w:div w:id="1317952064">
                                              <w:marLeft w:val="0"/>
                                              <w:marRight w:val="0"/>
                                              <w:marTop w:val="0"/>
                                              <w:marBottom w:val="0"/>
                                              <w:divBdr>
                                                <w:top w:val="none" w:sz="0" w:space="0" w:color="auto"/>
                                                <w:left w:val="none" w:sz="0" w:space="0" w:color="auto"/>
                                                <w:bottom w:val="none" w:sz="0" w:space="0" w:color="auto"/>
                                                <w:right w:val="none" w:sz="0" w:space="0" w:color="auto"/>
                                              </w:divBdr>
                                              <w:divsChild>
                                                <w:div w:id="54757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281949">
                                          <w:marLeft w:val="0"/>
                                          <w:marRight w:val="0"/>
                                          <w:marTop w:val="0"/>
                                          <w:marBottom w:val="0"/>
                                          <w:divBdr>
                                            <w:top w:val="none" w:sz="0" w:space="0" w:color="auto"/>
                                            <w:left w:val="none" w:sz="0" w:space="0" w:color="auto"/>
                                            <w:bottom w:val="none" w:sz="0" w:space="0" w:color="auto"/>
                                            <w:right w:val="none" w:sz="0" w:space="0" w:color="auto"/>
                                          </w:divBdr>
                                          <w:divsChild>
                                            <w:div w:id="1182276170">
                                              <w:marLeft w:val="0"/>
                                              <w:marRight w:val="0"/>
                                              <w:marTop w:val="0"/>
                                              <w:marBottom w:val="0"/>
                                              <w:divBdr>
                                                <w:top w:val="none" w:sz="0" w:space="0" w:color="auto"/>
                                                <w:left w:val="none" w:sz="0" w:space="0" w:color="auto"/>
                                                <w:bottom w:val="none" w:sz="0" w:space="0" w:color="auto"/>
                                                <w:right w:val="none" w:sz="0" w:space="0" w:color="auto"/>
                                              </w:divBdr>
                                              <w:divsChild>
                                                <w:div w:id="42939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78444">
                                          <w:marLeft w:val="0"/>
                                          <w:marRight w:val="0"/>
                                          <w:marTop w:val="0"/>
                                          <w:marBottom w:val="0"/>
                                          <w:divBdr>
                                            <w:top w:val="none" w:sz="0" w:space="0" w:color="auto"/>
                                            <w:left w:val="none" w:sz="0" w:space="0" w:color="auto"/>
                                            <w:bottom w:val="none" w:sz="0" w:space="0" w:color="auto"/>
                                            <w:right w:val="none" w:sz="0" w:space="0" w:color="auto"/>
                                          </w:divBdr>
                                          <w:divsChild>
                                            <w:div w:id="401568706">
                                              <w:marLeft w:val="0"/>
                                              <w:marRight w:val="0"/>
                                              <w:marTop w:val="0"/>
                                              <w:marBottom w:val="0"/>
                                              <w:divBdr>
                                                <w:top w:val="none" w:sz="0" w:space="0" w:color="auto"/>
                                                <w:left w:val="none" w:sz="0" w:space="0" w:color="auto"/>
                                                <w:bottom w:val="none" w:sz="0" w:space="0" w:color="auto"/>
                                                <w:right w:val="none" w:sz="0" w:space="0" w:color="auto"/>
                                              </w:divBdr>
                                              <w:divsChild>
                                                <w:div w:id="1993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341975">
                                          <w:marLeft w:val="0"/>
                                          <w:marRight w:val="0"/>
                                          <w:marTop w:val="0"/>
                                          <w:marBottom w:val="0"/>
                                          <w:divBdr>
                                            <w:top w:val="none" w:sz="0" w:space="0" w:color="auto"/>
                                            <w:left w:val="none" w:sz="0" w:space="0" w:color="auto"/>
                                            <w:bottom w:val="none" w:sz="0" w:space="0" w:color="auto"/>
                                            <w:right w:val="none" w:sz="0" w:space="0" w:color="auto"/>
                                          </w:divBdr>
                                          <w:divsChild>
                                            <w:div w:id="1169903461">
                                              <w:marLeft w:val="0"/>
                                              <w:marRight w:val="0"/>
                                              <w:marTop w:val="0"/>
                                              <w:marBottom w:val="0"/>
                                              <w:divBdr>
                                                <w:top w:val="none" w:sz="0" w:space="0" w:color="auto"/>
                                                <w:left w:val="none" w:sz="0" w:space="0" w:color="auto"/>
                                                <w:bottom w:val="none" w:sz="0" w:space="0" w:color="auto"/>
                                                <w:right w:val="none" w:sz="0" w:space="0" w:color="auto"/>
                                              </w:divBdr>
                                              <w:divsChild>
                                                <w:div w:id="88009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2476">
                                          <w:marLeft w:val="0"/>
                                          <w:marRight w:val="0"/>
                                          <w:marTop w:val="0"/>
                                          <w:marBottom w:val="0"/>
                                          <w:divBdr>
                                            <w:top w:val="none" w:sz="0" w:space="0" w:color="auto"/>
                                            <w:left w:val="none" w:sz="0" w:space="0" w:color="auto"/>
                                            <w:bottom w:val="none" w:sz="0" w:space="0" w:color="auto"/>
                                            <w:right w:val="none" w:sz="0" w:space="0" w:color="auto"/>
                                          </w:divBdr>
                                          <w:divsChild>
                                            <w:div w:id="799030989">
                                              <w:marLeft w:val="0"/>
                                              <w:marRight w:val="0"/>
                                              <w:marTop w:val="0"/>
                                              <w:marBottom w:val="0"/>
                                              <w:divBdr>
                                                <w:top w:val="none" w:sz="0" w:space="0" w:color="auto"/>
                                                <w:left w:val="none" w:sz="0" w:space="0" w:color="auto"/>
                                                <w:bottom w:val="none" w:sz="0" w:space="0" w:color="auto"/>
                                                <w:right w:val="none" w:sz="0" w:space="0" w:color="auto"/>
                                              </w:divBdr>
                                              <w:divsChild>
                                                <w:div w:id="18670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04436">
                                          <w:marLeft w:val="0"/>
                                          <w:marRight w:val="0"/>
                                          <w:marTop w:val="0"/>
                                          <w:marBottom w:val="0"/>
                                          <w:divBdr>
                                            <w:top w:val="none" w:sz="0" w:space="0" w:color="auto"/>
                                            <w:left w:val="none" w:sz="0" w:space="0" w:color="auto"/>
                                            <w:bottom w:val="none" w:sz="0" w:space="0" w:color="auto"/>
                                            <w:right w:val="none" w:sz="0" w:space="0" w:color="auto"/>
                                          </w:divBdr>
                                          <w:divsChild>
                                            <w:div w:id="1061514927">
                                              <w:marLeft w:val="0"/>
                                              <w:marRight w:val="0"/>
                                              <w:marTop w:val="0"/>
                                              <w:marBottom w:val="0"/>
                                              <w:divBdr>
                                                <w:top w:val="none" w:sz="0" w:space="0" w:color="auto"/>
                                                <w:left w:val="none" w:sz="0" w:space="0" w:color="auto"/>
                                                <w:bottom w:val="none" w:sz="0" w:space="0" w:color="auto"/>
                                                <w:right w:val="none" w:sz="0" w:space="0" w:color="auto"/>
                                              </w:divBdr>
                                              <w:divsChild>
                                                <w:div w:id="142064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980397">
                                          <w:marLeft w:val="0"/>
                                          <w:marRight w:val="0"/>
                                          <w:marTop w:val="0"/>
                                          <w:marBottom w:val="0"/>
                                          <w:divBdr>
                                            <w:top w:val="none" w:sz="0" w:space="0" w:color="auto"/>
                                            <w:left w:val="none" w:sz="0" w:space="0" w:color="auto"/>
                                            <w:bottom w:val="none" w:sz="0" w:space="0" w:color="auto"/>
                                            <w:right w:val="none" w:sz="0" w:space="0" w:color="auto"/>
                                          </w:divBdr>
                                          <w:divsChild>
                                            <w:div w:id="751583096">
                                              <w:marLeft w:val="0"/>
                                              <w:marRight w:val="0"/>
                                              <w:marTop w:val="0"/>
                                              <w:marBottom w:val="0"/>
                                              <w:divBdr>
                                                <w:top w:val="none" w:sz="0" w:space="0" w:color="auto"/>
                                                <w:left w:val="none" w:sz="0" w:space="0" w:color="auto"/>
                                                <w:bottom w:val="none" w:sz="0" w:space="0" w:color="auto"/>
                                                <w:right w:val="none" w:sz="0" w:space="0" w:color="auto"/>
                                              </w:divBdr>
                                              <w:divsChild>
                                                <w:div w:id="15285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86776">
                                          <w:marLeft w:val="0"/>
                                          <w:marRight w:val="0"/>
                                          <w:marTop w:val="0"/>
                                          <w:marBottom w:val="0"/>
                                          <w:divBdr>
                                            <w:top w:val="none" w:sz="0" w:space="0" w:color="auto"/>
                                            <w:left w:val="none" w:sz="0" w:space="0" w:color="auto"/>
                                            <w:bottom w:val="none" w:sz="0" w:space="0" w:color="auto"/>
                                            <w:right w:val="none" w:sz="0" w:space="0" w:color="auto"/>
                                          </w:divBdr>
                                          <w:divsChild>
                                            <w:div w:id="548301994">
                                              <w:marLeft w:val="0"/>
                                              <w:marRight w:val="0"/>
                                              <w:marTop w:val="0"/>
                                              <w:marBottom w:val="0"/>
                                              <w:divBdr>
                                                <w:top w:val="none" w:sz="0" w:space="0" w:color="auto"/>
                                                <w:left w:val="none" w:sz="0" w:space="0" w:color="auto"/>
                                                <w:bottom w:val="none" w:sz="0" w:space="0" w:color="auto"/>
                                                <w:right w:val="none" w:sz="0" w:space="0" w:color="auto"/>
                                              </w:divBdr>
                                              <w:divsChild>
                                                <w:div w:id="181845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266966">
                                          <w:marLeft w:val="0"/>
                                          <w:marRight w:val="0"/>
                                          <w:marTop w:val="0"/>
                                          <w:marBottom w:val="0"/>
                                          <w:divBdr>
                                            <w:top w:val="none" w:sz="0" w:space="0" w:color="auto"/>
                                            <w:left w:val="none" w:sz="0" w:space="0" w:color="auto"/>
                                            <w:bottom w:val="none" w:sz="0" w:space="0" w:color="auto"/>
                                            <w:right w:val="none" w:sz="0" w:space="0" w:color="auto"/>
                                          </w:divBdr>
                                          <w:divsChild>
                                            <w:div w:id="1376470567">
                                              <w:marLeft w:val="0"/>
                                              <w:marRight w:val="0"/>
                                              <w:marTop w:val="0"/>
                                              <w:marBottom w:val="0"/>
                                              <w:divBdr>
                                                <w:top w:val="none" w:sz="0" w:space="0" w:color="auto"/>
                                                <w:left w:val="none" w:sz="0" w:space="0" w:color="auto"/>
                                                <w:bottom w:val="none" w:sz="0" w:space="0" w:color="auto"/>
                                                <w:right w:val="none" w:sz="0" w:space="0" w:color="auto"/>
                                              </w:divBdr>
                                              <w:divsChild>
                                                <w:div w:id="60249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17687">
                                          <w:marLeft w:val="0"/>
                                          <w:marRight w:val="0"/>
                                          <w:marTop w:val="0"/>
                                          <w:marBottom w:val="0"/>
                                          <w:divBdr>
                                            <w:top w:val="none" w:sz="0" w:space="0" w:color="auto"/>
                                            <w:left w:val="none" w:sz="0" w:space="0" w:color="auto"/>
                                            <w:bottom w:val="none" w:sz="0" w:space="0" w:color="auto"/>
                                            <w:right w:val="none" w:sz="0" w:space="0" w:color="auto"/>
                                          </w:divBdr>
                                          <w:divsChild>
                                            <w:div w:id="926227884">
                                              <w:marLeft w:val="0"/>
                                              <w:marRight w:val="0"/>
                                              <w:marTop w:val="0"/>
                                              <w:marBottom w:val="0"/>
                                              <w:divBdr>
                                                <w:top w:val="none" w:sz="0" w:space="0" w:color="auto"/>
                                                <w:left w:val="none" w:sz="0" w:space="0" w:color="auto"/>
                                                <w:bottom w:val="none" w:sz="0" w:space="0" w:color="auto"/>
                                                <w:right w:val="none" w:sz="0" w:space="0" w:color="auto"/>
                                              </w:divBdr>
                                              <w:divsChild>
                                                <w:div w:id="1030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74745">
                                          <w:marLeft w:val="0"/>
                                          <w:marRight w:val="0"/>
                                          <w:marTop w:val="0"/>
                                          <w:marBottom w:val="0"/>
                                          <w:divBdr>
                                            <w:top w:val="none" w:sz="0" w:space="0" w:color="auto"/>
                                            <w:left w:val="none" w:sz="0" w:space="0" w:color="auto"/>
                                            <w:bottom w:val="none" w:sz="0" w:space="0" w:color="auto"/>
                                            <w:right w:val="none" w:sz="0" w:space="0" w:color="auto"/>
                                          </w:divBdr>
                                          <w:divsChild>
                                            <w:div w:id="2059894046">
                                              <w:marLeft w:val="0"/>
                                              <w:marRight w:val="0"/>
                                              <w:marTop w:val="0"/>
                                              <w:marBottom w:val="0"/>
                                              <w:divBdr>
                                                <w:top w:val="none" w:sz="0" w:space="0" w:color="auto"/>
                                                <w:left w:val="none" w:sz="0" w:space="0" w:color="auto"/>
                                                <w:bottom w:val="none" w:sz="0" w:space="0" w:color="auto"/>
                                                <w:right w:val="none" w:sz="0" w:space="0" w:color="auto"/>
                                              </w:divBdr>
                                              <w:divsChild>
                                                <w:div w:id="129945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92334">
                                          <w:marLeft w:val="0"/>
                                          <w:marRight w:val="0"/>
                                          <w:marTop w:val="0"/>
                                          <w:marBottom w:val="0"/>
                                          <w:divBdr>
                                            <w:top w:val="none" w:sz="0" w:space="0" w:color="auto"/>
                                            <w:left w:val="none" w:sz="0" w:space="0" w:color="auto"/>
                                            <w:bottom w:val="none" w:sz="0" w:space="0" w:color="auto"/>
                                            <w:right w:val="none" w:sz="0" w:space="0" w:color="auto"/>
                                          </w:divBdr>
                                          <w:divsChild>
                                            <w:div w:id="2086953680">
                                              <w:marLeft w:val="0"/>
                                              <w:marRight w:val="0"/>
                                              <w:marTop w:val="0"/>
                                              <w:marBottom w:val="0"/>
                                              <w:divBdr>
                                                <w:top w:val="none" w:sz="0" w:space="0" w:color="auto"/>
                                                <w:left w:val="none" w:sz="0" w:space="0" w:color="auto"/>
                                                <w:bottom w:val="none" w:sz="0" w:space="0" w:color="auto"/>
                                                <w:right w:val="none" w:sz="0" w:space="0" w:color="auto"/>
                                              </w:divBdr>
                                              <w:divsChild>
                                                <w:div w:id="11082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81095">
                                          <w:marLeft w:val="0"/>
                                          <w:marRight w:val="0"/>
                                          <w:marTop w:val="0"/>
                                          <w:marBottom w:val="0"/>
                                          <w:divBdr>
                                            <w:top w:val="none" w:sz="0" w:space="0" w:color="auto"/>
                                            <w:left w:val="none" w:sz="0" w:space="0" w:color="auto"/>
                                            <w:bottom w:val="none" w:sz="0" w:space="0" w:color="auto"/>
                                            <w:right w:val="none" w:sz="0" w:space="0" w:color="auto"/>
                                          </w:divBdr>
                                          <w:divsChild>
                                            <w:div w:id="185683544">
                                              <w:marLeft w:val="0"/>
                                              <w:marRight w:val="0"/>
                                              <w:marTop w:val="0"/>
                                              <w:marBottom w:val="0"/>
                                              <w:divBdr>
                                                <w:top w:val="none" w:sz="0" w:space="0" w:color="auto"/>
                                                <w:left w:val="none" w:sz="0" w:space="0" w:color="auto"/>
                                                <w:bottom w:val="none" w:sz="0" w:space="0" w:color="auto"/>
                                                <w:right w:val="none" w:sz="0" w:space="0" w:color="auto"/>
                                              </w:divBdr>
                                              <w:divsChild>
                                                <w:div w:id="60511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55890">
                                          <w:marLeft w:val="0"/>
                                          <w:marRight w:val="0"/>
                                          <w:marTop w:val="0"/>
                                          <w:marBottom w:val="0"/>
                                          <w:divBdr>
                                            <w:top w:val="none" w:sz="0" w:space="0" w:color="auto"/>
                                            <w:left w:val="none" w:sz="0" w:space="0" w:color="auto"/>
                                            <w:bottom w:val="none" w:sz="0" w:space="0" w:color="auto"/>
                                            <w:right w:val="none" w:sz="0" w:space="0" w:color="auto"/>
                                          </w:divBdr>
                                          <w:divsChild>
                                            <w:div w:id="201602233">
                                              <w:marLeft w:val="0"/>
                                              <w:marRight w:val="0"/>
                                              <w:marTop w:val="0"/>
                                              <w:marBottom w:val="0"/>
                                              <w:divBdr>
                                                <w:top w:val="none" w:sz="0" w:space="0" w:color="auto"/>
                                                <w:left w:val="none" w:sz="0" w:space="0" w:color="auto"/>
                                                <w:bottom w:val="none" w:sz="0" w:space="0" w:color="auto"/>
                                                <w:right w:val="none" w:sz="0" w:space="0" w:color="auto"/>
                                              </w:divBdr>
                                              <w:divsChild>
                                                <w:div w:id="75151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84044">
                                          <w:marLeft w:val="0"/>
                                          <w:marRight w:val="0"/>
                                          <w:marTop w:val="0"/>
                                          <w:marBottom w:val="0"/>
                                          <w:divBdr>
                                            <w:top w:val="none" w:sz="0" w:space="0" w:color="auto"/>
                                            <w:left w:val="none" w:sz="0" w:space="0" w:color="auto"/>
                                            <w:bottom w:val="none" w:sz="0" w:space="0" w:color="auto"/>
                                            <w:right w:val="none" w:sz="0" w:space="0" w:color="auto"/>
                                          </w:divBdr>
                                          <w:divsChild>
                                            <w:div w:id="1756627417">
                                              <w:marLeft w:val="0"/>
                                              <w:marRight w:val="0"/>
                                              <w:marTop w:val="0"/>
                                              <w:marBottom w:val="0"/>
                                              <w:divBdr>
                                                <w:top w:val="none" w:sz="0" w:space="0" w:color="auto"/>
                                                <w:left w:val="none" w:sz="0" w:space="0" w:color="auto"/>
                                                <w:bottom w:val="none" w:sz="0" w:space="0" w:color="auto"/>
                                                <w:right w:val="none" w:sz="0" w:space="0" w:color="auto"/>
                                              </w:divBdr>
                                              <w:divsChild>
                                                <w:div w:id="102277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8432">
                                          <w:marLeft w:val="0"/>
                                          <w:marRight w:val="0"/>
                                          <w:marTop w:val="0"/>
                                          <w:marBottom w:val="0"/>
                                          <w:divBdr>
                                            <w:top w:val="none" w:sz="0" w:space="0" w:color="auto"/>
                                            <w:left w:val="none" w:sz="0" w:space="0" w:color="auto"/>
                                            <w:bottom w:val="none" w:sz="0" w:space="0" w:color="auto"/>
                                            <w:right w:val="none" w:sz="0" w:space="0" w:color="auto"/>
                                          </w:divBdr>
                                          <w:divsChild>
                                            <w:div w:id="386758670">
                                              <w:marLeft w:val="0"/>
                                              <w:marRight w:val="0"/>
                                              <w:marTop w:val="0"/>
                                              <w:marBottom w:val="0"/>
                                              <w:divBdr>
                                                <w:top w:val="none" w:sz="0" w:space="0" w:color="auto"/>
                                                <w:left w:val="none" w:sz="0" w:space="0" w:color="auto"/>
                                                <w:bottom w:val="none" w:sz="0" w:space="0" w:color="auto"/>
                                                <w:right w:val="none" w:sz="0" w:space="0" w:color="auto"/>
                                              </w:divBdr>
                                              <w:divsChild>
                                                <w:div w:id="18949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83139">
                                          <w:marLeft w:val="0"/>
                                          <w:marRight w:val="0"/>
                                          <w:marTop w:val="0"/>
                                          <w:marBottom w:val="0"/>
                                          <w:divBdr>
                                            <w:top w:val="none" w:sz="0" w:space="0" w:color="auto"/>
                                            <w:left w:val="none" w:sz="0" w:space="0" w:color="auto"/>
                                            <w:bottom w:val="none" w:sz="0" w:space="0" w:color="auto"/>
                                            <w:right w:val="none" w:sz="0" w:space="0" w:color="auto"/>
                                          </w:divBdr>
                                          <w:divsChild>
                                            <w:div w:id="568811426">
                                              <w:marLeft w:val="0"/>
                                              <w:marRight w:val="0"/>
                                              <w:marTop w:val="0"/>
                                              <w:marBottom w:val="0"/>
                                              <w:divBdr>
                                                <w:top w:val="none" w:sz="0" w:space="0" w:color="auto"/>
                                                <w:left w:val="none" w:sz="0" w:space="0" w:color="auto"/>
                                                <w:bottom w:val="none" w:sz="0" w:space="0" w:color="auto"/>
                                                <w:right w:val="none" w:sz="0" w:space="0" w:color="auto"/>
                                              </w:divBdr>
                                              <w:divsChild>
                                                <w:div w:id="4220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471941">
                                          <w:marLeft w:val="0"/>
                                          <w:marRight w:val="0"/>
                                          <w:marTop w:val="0"/>
                                          <w:marBottom w:val="0"/>
                                          <w:divBdr>
                                            <w:top w:val="none" w:sz="0" w:space="0" w:color="auto"/>
                                            <w:left w:val="none" w:sz="0" w:space="0" w:color="auto"/>
                                            <w:bottom w:val="none" w:sz="0" w:space="0" w:color="auto"/>
                                            <w:right w:val="none" w:sz="0" w:space="0" w:color="auto"/>
                                          </w:divBdr>
                                          <w:divsChild>
                                            <w:div w:id="1827696413">
                                              <w:marLeft w:val="0"/>
                                              <w:marRight w:val="0"/>
                                              <w:marTop w:val="0"/>
                                              <w:marBottom w:val="0"/>
                                              <w:divBdr>
                                                <w:top w:val="none" w:sz="0" w:space="0" w:color="auto"/>
                                                <w:left w:val="none" w:sz="0" w:space="0" w:color="auto"/>
                                                <w:bottom w:val="none" w:sz="0" w:space="0" w:color="auto"/>
                                                <w:right w:val="none" w:sz="0" w:space="0" w:color="auto"/>
                                              </w:divBdr>
                                              <w:divsChild>
                                                <w:div w:id="160892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559843">
                                          <w:marLeft w:val="0"/>
                                          <w:marRight w:val="0"/>
                                          <w:marTop w:val="0"/>
                                          <w:marBottom w:val="0"/>
                                          <w:divBdr>
                                            <w:top w:val="none" w:sz="0" w:space="0" w:color="auto"/>
                                            <w:left w:val="none" w:sz="0" w:space="0" w:color="auto"/>
                                            <w:bottom w:val="none" w:sz="0" w:space="0" w:color="auto"/>
                                            <w:right w:val="none" w:sz="0" w:space="0" w:color="auto"/>
                                          </w:divBdr>
                                          <w:divsChild>
                                            <w:div w:id="489098883">
                                              <w:marLeft w:val="0"/>
                                              <w:marRight w:val="0"/>
                                              <w:marTop w:val="0"/>
                                              <w:marBottom w:val="0"/>
                                              <w:divBdr>
                                                <w:top w:val="none" w:sz="0" w:space="0" w:color="auto"/>
                                                <w:left w:val="none" w:sz="0" w:space="0" w:color="auto"/>
                                                <w:bottom w:val="none" w:sz="0" w:space="0" w:color="auto"/>
                                                <w:right w:val="none" w:sz="0" w:space="0" w:color="auto"/>
                                              </w:divBdr>
                                              <w:divsChild>
                                                <w:div w:id="154162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4996">
      <w:bodyDiv w:val="1"/>
      <w:marLeft w:val="0"/>
      <w:marRight w:val="0"/>
      <w:marTop w:val="0"/>
      <w:marBottom w:val="0"/>
      <w:divBdr>
        <w:top w:val="none" w:sz="0" w:space="0" w:color="auto"/>
        <w:left w:val="none" w:sz="0" w:space="0" w:color="auto"/>
        <w:bottom w:val="none" w:sz="0" w:space="0" w:color="auto"/>
        <w:right w:val="none" w:sz="0" w:space="0" w:color="auto"/>
      </w:divBdr>
      <w:divsChild>
        <w:div w:id="1473984031">
          <w:marLeft w:val="0"/>
          <w:marRight w:val="0"/>
          <w:marTop w:val="0"/>
          <w:marBottom w:val="0"/>
          <w:divBdr>
            <w:top w:val="none" w:sz="0" w:space="0" w:color="auto"/>
            <w:left w:val="none" w:sz="0" w:space="0" w:color="auto"/>
            <w:bottom w:val="none" w:sz="0" w:space="0" w:color="auto"/>
            <w:right w:val="none" w:sz="0" w:space="0" w:color="auto"/>
          </w:divBdr>
        </w:div>
        <w:div w:id="369458027">
          <w:marLeft w:val="0"/>
          <w:marRight w:val="0"/>
          <w:marTop w:val="0"/>
          <w:marBottom w:val="0"/>
          <w:divBdr>
            <w:top w:val="single" w:sz="6" w:space="18" w:color="005274"/>
            <w:left w:val="single" w:sz="6" w:space="18" w:color="005274"/>
            <w:bottom w:val="single" w:sz="6" w:space="18" w:color="005274"/>
            <w:right w:val="single" w:sz="6" w:space="18" w:color="005274"/>
          </w:divBdr>
          <w:divsChild>
            <w:div w:id="140314205">
              <w:marLeft w:val="0"/>
              <w:marRight w:val="0"/>
              <w:marTop w:val="0"/>
              <w:marBottom w:val="0"/>
              <w:divBdr>
                <w:top w:val="none" w:sz="0" w:space="0" w:color="auto"/>
                <w:left w:val="none" w:sz="0" w:space="0" w:color="auto"/>
                <w:bottom w:val="none" w:sz="0" w:space="0" w:color="auto"/>
                <w:right w:val="none" w:sz="0" w:space="0" w:color="auto"/>
              </w:divBdr>
            </w:div>
            <w:div w:id="904609364">
              <w:marLeft w:val="0"/>
              <w:marRight w:val="0"/>
              <w:marTop w:val="0"/>
              <w:marBottom w:val="0"/>
              <w:divBdr>
                <w:top w:val="none" w:sz="0" w:space="0" w:color="auto"/>
                <w:left w:val="none" w:sz="0" w:space="0" w:color="auto"/>
                <w:bottom w:val="none" w:sz="0" w:space="0" w:color="auto"/>
                <w:right w:val="none" w:sz="0" w:space="0" w:color="auto"/>
              </w:divBdr>
            </w:div>
            <w:div w:id="771976644">
              <w:marLeft w:val="0"/>
              <w:marRight w:val="0"/>
              <w:marTop w:val="0"/>
              <w:marBottom w:val="0"/>
              <w:divBdr>
                <w:top w:val="none" w:sz="0" w:space="0" w:color="auto"/>
                <w:left w:val="none" w:sz="0" w:space="0" w:color="auto"/>
                <w:bottom w:val="none" w:sz="0" w:space="0" w:color="auto"/>
                <w:right w:val="none" w:sz="0" w:space="0" w:color="auto"/>
              </w:divBdr>
            </w:div>
            <w:div w:id="338892377">
              <w:marLeft w:val="0"/>
              <w:marRight w:val="0"/>
              <w:marTop w:val="0"/>
              <w:marBottom w:val="0"/>
              <w:divBdr>
                <w:top w:val="none" w:sz="0" w:space="0" w:color="auto"/>
                <w:left w:val="none" w:sz="0" w:space="0" w:color="auto"/>
                <w:bottom w:val="none" w:sz="0" w:space="0" w:color="auto"/>
                <w:right w:val="none" w:sz="0" w:space="0" w:color="auto"/>
              </w:divBdr>
            </w:div>
            <w:div w:id="1436095596">
              <w:marLeft w:val="0"/>
              <w:marRight w:val="0"/>
              <w:marTop w:val="0"/>
              <w:marBottom w:val="0"/>
              <w:divBdr>
                <w:top w:val="none" w:sz="0" w:space="0" w:color="auto"/>
                <w:left w:val="none" w:sz="0" w:space="0" w:color="auto"/>
                <w:bottom w:val="none" w:sz="0" w:space="0" w:color="auto"/>
                <w:right w:val="none" w:sz="0" w:space="0" w:color="auto"/>
              </w:divBdr>
            </w:div>
            <w:div w:id="1973828700">
              <w:marLeft w:val="0"/>
              <w:marRight w:val="0"/>
              <w:marTop w:val="0"/>
              <w:marBottom w:val="0"/>
              <w:divBdr>
                <w:top w:val="none" w:sz="0" w:space="0" w:color="auto"/>
                <w:left w:val="none" w:sz="0" w:space="0" w:color="auto"/>
                <w:bottom w:val="none" w:sz="0" w:space="0" w:color="auto"/>
                <w:right w:val="none" w:sz="0" w:space="0" w:color="auto"/>
              </w:divBdr>
            </w:div>
            <w:div w:id="627053202">
              <w:marLeft w:val="0"/>
              <w:marRight w:val="0"/>
              <w:marTop w:val="0"/>
              <w:marBottom w:val="0"/>
              <w:divBdr>
                <w:top w:val="none" w:sz="0" w:space="0" w:color="auto"/>
                <w:left w:val="none" w:sz="0" w:space="0" w:color="auto"/>
                <w:bottom w:val="none" w:sz="0" w:space="0" w:color="auto"/>
                <w:right w:val="none" w:sz="0" w:space="0" w:color="auto"/>
              </w:divBdr>
            </w:div>
            <w:div w:id="1806776492">
              <w:marLeft w:val="0"/>
              <w:marRight w:val="0"/>
              <w:marTop w:val="0"/>
              <w:marBottom w:val="0"/>
              <w:divBdr>
                <w:top w:val="none" w:sz="0" w:space="0" w:color="auto"/>
                <w:left w:val="none" w:sz="0" w:space="0" w:color="auto"/>
                <w:bottom w:val="none" w:sz="0" w:space="0" w:color="auto"/>
                <w:right w:val="none" w:sz="0" w:space="0" w:color="auto"/>
              </w:divBdr>
            </w:div>
            <w:div w:id="872184868">
              <w:marLeft w:val="0"/>
              <w:marRight w:val="0"/>
              <w:marTop w:val="0"/>
              <w:marBottom w:val="0"/>
              <w:divBdr>
                <w:top w:val="none" w:sz="0" w:space="0" w:color="auto"/>
                <w:left w:val="none" w:sz="0" w:space="0" w:color="auto"/>
                <w:bottom w:val="none" w:sz="0" w:space="0" w:color="auto"/>
                <w:right w:val="none" w:sz="0" w:space="0" w:color="auto"/>
              </w:divBdr>
            </w:div>
            <w:div w:id="356590638">
              <w:marLeft w:val="0"/>
              <w:marRight w:val="0"/>
              <w:marTop w:val="0"/>
              <w:marBottom w:val="0"/>
              <w:divBdr>
                <w:top w:val="none" w:sz="0" w:space="0" w:color="auto"/>
                <w:left w:val="none" w:sz="0" w:space="0" w:color="auto"/>
                <w:bottom w:val="none" w:sz="0" w:space="0" w:color="auto"/>
                <w:right w:val="none" w:sz="0" w:space="0" w:color="auto"/>
              </w:divBdr>
            </w:div>
            <w:div w:id="26033582">
              <w:marLeft w:val="0"/>
              <w:marRight w:val="0"/>
              <w:marTop w:val="0"/>
              <w:marBottom w:val="0"/>
              <w:divBdr>
                <w:top w:val="none" w:sz="0" w:space="0" w:color="auto"/>
                <w:left w:val="none" w:sz="0" w:space="0" w:color="auto"/>
                <w:bottom w:val="none" w:sz="0" w:space="0" w:color="auto"/>
                <w:right w:val="none" w:sz="0" w:space="0" w:color="auto"/>
              </w:divBdr>
            </w:div>
            <w:div w:id="1747148356">
              <w:marLeft w:val="0"/>
              <w:marRight w:val="0"/>
              <w:marTop w:val="0"/>
              <w:marBottom w:val="0"/>
              <w:divBdr>
                <w:top w:val="none" w:sz="0" w:space="0" w:color="auto"/>
                <w:left w:val="none" w:sz="0" w:space="0" w:color="auto"/>
                <w:bottom w:val="none" w:sz="0" w:space="0" w:color="auto"/>
                <w:right w:val="none" w:sz="0" w:space="0" w:color="auto"/>
              </w:divBdr>
            </w:div>
            <w:div w:id="2076317911">
              <w:marLeft w:val="0"/>
              <w:marRight w:val="0"/>
              <w:marTop w:val="0"/>
              <w:marBottom w:val="0"/>
              <w:divBdr>
                <w:top w:val="none" w:sz="0" w:space="0" w:color="auto"/>
                <w:left w:val="none" w:sz="0" w:space="0" w:color="auto"/>
                <w:bottom w:val="none" w:sz="0" w:space="0" w:color="auto"/>
                <w:right w:val="none" w:sz="0" w:space="0" w:color="auto"/>
              </w:divBdr>
            </w:div>
            <w:div w:id="1932622591">
              <w:marLeft w:val="0"/>
              <w:marRight w:val="0"/>
              <w:marTop w:val="0"/>
              <w:marBottom w:val="0"/>
              <w:divBdr>
                <w:top w:val="none" w:sz="0" w:space="0" w:color="auto"/>
                <w:left w:val="none" w:sz="0" w:space="0" w:color="auto"/>
                <w:bottom w:val="none" w:sz="0" w:space="0" w:color="auto"/>
                <w:right w:val="none" w:sz="0" w:space="0" w:color="auto"/>
              </w:divBdr>
            </w:div>
            <w:div w:id="703753110">
              <w:marLeft w:val="0"/>
              <w:marRight w:val="0"/>
              <w:marTop w:val="0"/>
              <w:marBottom w:val="0"/>
              <w:divBdr>
                <w:top w:val="none" w:sz="0" w:space="0" w:color="auto"/>
                <w:left w:val="none" w:sz="0" w:space="0" w:color="auto"/>
                <w:bottom w:val="none" w:sz="0" w:space="0" w:color="auto"/>
                <w:right w:val="none" w:sz="0" w:space="0" w:color="auto"/>
              </w:divBdr>
            </w:div>
            <w:div w:id="313610540">
              <w:marLeft w:val="0"/>
              <w:marRight w:val="0"/>
              <w:marTop w:val="0"/>
              <w:marBottom w:val="0"/>
              <w:divBdr>
                <w:top w:val="none" w:sz="0" w:space="0" w:color="auto"/>
                <w:left w:val="none" w:sz="0" w:space="0" w:color="auto"/>
                <w:bottom w:val="none" w:sz="0" w:space="0" w:color="auto"/>
                <w:right w:val="none" w:sz="0" w:space="0" w:color="auto"/>
              </w:divBdr>
            </w:div>
            <w:div w:id="411974587">
              <w:marLeft w:val="0"/>
              <w:marRight w:val="0"/>
              <w:marTop w:val="0"/>
              <w:marBottom w:val="0"/>
              <w:divBdr>
                <w:top w:val="none" w:sz="0" w:space="0" w:color="auto"/>
                <w:left w:val="none" w:sz="0" w:space="0" w:color="auto"/>
                <w:bottom w:val="none" w:sz="0" w:space="0" w:color="auto"/>
                <w:right w:val="none" w:sz="0" w:space="0" w:color="auto"/>
              </w:divBdr>
            </w:div>
            <w:div w:id="287472241">
              <w:marLeft w:val="0"/>
              <w:marRight w:val="0"/>
              <w:marTop w:val="0"/>
              <w:marBottom w:val="0"/>
              <w:divBdr>
                <w:top w:val="none" w:sz="0" w:space="0" w:color="auto"/>
                <w:left w:val="none" w:sz="0" w:space="0" w:color="auto"/>
                <w:bottom w:val="none" w:sz="0" w:space="0" w:color="auto"/>
                <w:right w:val="none" w:sz="0" w:space="0" w:color="auto"/>
              </w:divBdr>
            </w:div>
            <w:div w:id="1785685271">
              <w:marLeft w:val="0"/>
              <w:marRight w:val="0"/>
              <w:marTop w:val="0"/>
              <w:marBottom w:val="0"/>
              <w:divBdr>
                <w:top w:val="none" w:sz="0" w:space="0" w:color="auto"/>
                <w:left w:val="none" w:sz="0" w:space="0" w:color="auto"/>
                <w:bottom w:val="none" w:sz="0" w:space="0" w:color="auto"/>
                <w:right w:val="none" w:sz="0" w:space="0" w:color="auto"/>
              </w:divBdr>
            </w:div>
            <w:div w:id="1281692475">
              <w:marLeft w:val="0"/>
              <w:marRight w:val="0"/>
              <w:marTop w:val="0"/>
              <w:marBottom w:val="0"/>
              <w:divBdr>
                <w:top w:val="none" w:sz="0" w:space="0" w:color="auto"/>
                <w:left w:val="none" w:sz="0" w:space="0" w:color="auto"/>
                <w:bottom w:val="none" w:sz="0" w:space="0" w:color="auto"/>
                <w:right w:val="none" w:sz="0" w:space="0" w:color="auto"/>
              </w:divBdr>
            </w:div>
            <w:div w:id="1412581497">
              <w:marLeft w:val="0"/>
              <w:marRight w:val="0"/>
              <w:marTop w:val="0"/>
              <w:marBottom w:val="0"/>
              <w:divBdr>
                <w:top w:val="none" w:sz="0" w:space="0" w:color="auto"/>
                <w:left w:val="none" w:sz="0" w:space="0" w:color="auto"/>
                <w:bottom w:val="none" w:sz="0" w:space="0" w:color="auto"/>
                <w:right w:val="none" w:sz="0" w:space="0" w:color="auto"/>
              </w:divBdr>
            </w:div>
            <w:div w:id="1719893838">
              <w:marLeft w:val="0"/>
              <w:marRight w:val="0"/>
              <w:marTop w:val="0"/>
              <w:marBottom w:val="0"/>
              <w:divBdr>
                <w:top w:val="none" w:sz="0" w:space="0" w:color="auto"/>
                <w:left w:val="none" w:sz="0" w:space="0" w:color="auto"/>
                <w:bottom w:val="none" w:sz="0" w:space="0" w:color="auto"/>
                <w:right w:val="none" w:sz="0" w:space="0" w:color="auto"/>
              </w:divBdr>
            </w:div>
            <w:div w:id="258101554">
              <w:marLeft w:val="0"/>
              <w:marRight w:val="0"/>
              <w:marTop w:val="0"/>
              <w:marBottom w:val="0"/>
              <w:divBdr>
                <w:top w:val="none" w:sz="0" w:space="0" w:color="auto"/>
                <w:left w:val="none" w:sz="0" w:space="0" w:color="auto"/>
                <w:bottom w:val="none" w:sz="0" w:space="0" w:color="auto"/>
                <w:right w:val="none" w:sz="0" w:space="0" w:color="auto"/>
              </w:divBdr>
            </w:div>
            <w:div w:id="185482333">
              <w:marLeft w:val="0"/>
              <w:marRight w:val="0"/>
              <w:marTop w:val="0"/>
              <w:marBottom w:val="0"/>
              <w:divBdr>
                <w:top w:val="none" w:sz="0" w:space="0" w:color="auto"/>
                <w:left w:val="none" w:sz="0" w:space="0" w:color="auto"/>
                <w:bottom w:val="none" w:sz="0" w:space="0" w:color="auto"/>
                <w:right w:val="none" w:sz="0" w:space="0" w:color="auto"/>
              </w:divBdr>
            </w:div>
            <w:div w:id="1659261875">
              <w:marLeft w:val="0"/>
              <w:marRight w:val="0"/>
              <w:marTop w:val="0"/>
              <w:marBottom w:val="0"/>
              <w:divBdr>
                <w:top w:val="none" w:sz="0" w:space="0" w:color="auto"/>
                <w:left w:val="none" w:sz="0" w:space="0" w:color="auto"/>
                <w:bottom w:val="none" w:sz="0" w:space="0" w:color="auto"/>
                <w:right w:val="none" w:sz="0" w:space="0" w:color="auto"/>
              </w:divBdr>
            </w:div>
            <w:div w:id="582375294">
              <w:marLeft w:val="0"/>
              <w:marRight w:val="0"/>
              <w:marTop w:val="0"/>
              <w:marBottom w:val="0"/>
              <w:divBdr>
                <w:top w:val="none" w:sz="0" w:space="0" w:color="auto"/>
                <w:left w:val="none" w:sz="0" w:space="0" w:color="auto"/>
                <w:bottom w:val="none" w:sz="0" w:space="0" w:color="auto"/>
                <w:right w:val="none" w:sz="0" w:space="0" w:color="auto"/>
              </w:divBdr>
            </w:div>
            <w:div w:id="232349049">
              <w:marLeft w:val="0"/>
              <w:marRight w:val="0"/>
              <w:marTop w:val="0"/>
              <w:marBottom w:val="0"/>
              <w:divBdr>
                <w:top w:val="none" w:sz="0" w:space="0" w:color="auto"/>
                <w:left w:val="none" w:sz="0" w:space="0" w:color="auto"/>
                <w:bottom w:val="none" w:sz="0" w:space="0" w:color="auto"/>
                <w:right w:val="none" w:sz="0" w:space="0" w:color="auto"/>
              </w:divBdr>
            </w:div>
            <w:div w:id="405420835">
              <w:marLeft w:val="0"/>
              <w:marRight w:val="0"/>
              <w:marTop w:val="0"/>
              <w:marBottom w:val="0"/>
              <w:divBdr>
                <w:top w:val="none" w:sz="0" w:space="0" w:color="auto"/>
                <w:left w:val="none" w:sz="0" w:space="0" w:color="auto"/>
                <w:bottom w:val="none" w:sz="0" w:space="0" w:color="auto"/>
                <w:right w:val="none" w:sz="0" w:space="0" w:color="auto"/>
              </w:divBdr>
            </w:div>
            <w:div w:id="908425337">
              <w:marLeft w:val="0"/>
              <w:marRight w:val="0"/>
              <w:marTop w:val="0"/>
              <w:marBottom w:val="0"/>
              <w:divBdr>
                <w:top w:val="none" w:sz="0" w:space="0" w:color="auto"/>
                <w:left w:val="none" w:sz="0" w:space="0" w:color="auto"/>
                <w:bottom w:val="none" w:sz="0" w:space="0" w:color="auto"/>
                <w:right w:val="none" w:sz="0" w:space="0" w:color="auto"/>
              </w:divBdr>
            </w:div>
            <w:div w:id="1727876068">
              <w:marLeft w:val="0"/>
              <w:marRight w:val="0"/>
              <w:marTop w:val="0"/>
              <w:marBottom w:val="0"/>
              <w:divBdr>
                <w:top w:val="none" w:sz="0" w:space="0" w:color="auto"/>
                <w:left w:val="none" w:sz="0" w:space="0" w:color="auto"/>
                <w:bottom w:val="none" w:sz="0" w:space="0" w:color="auto"/>
                <w:right w:val="none" w:sz="0" w:space="0" w:color="auto"/>
              </w:divBdr>
            </w:div>
            <w:div w:id="352607839">
              <w:marLeft w:val="0"/>
              <w:marRight w:val="0"/>
              <w:marTop w:val="0"/>
              <w:marBottom w:val="0"/>
              <w:divBdr>
                <w:top w:val="none" w:sz="0" w:space="0" w:color="auto"/>
                <w:left w:val="none" w:sz="0" w:space="0" w:color="auto"/>
                <w:bottom w:val="none" w:sz="0" w:space="0" w:color="auto"/>
                <w:right w:val="none" w:sz="0" w:space="0" w:color="auto"/>
              </w:divBdr>
            </w:div>
            <w:div w:id="1947081846">
              <w:marLeft w:val="0"/>
              <w:marRight w:val="0"/>
              <w:marTop w:val="0"/>
              <w:marBottom w:val="0"/>
              <w:divBdr>
                <w:top w:val="none" w:sz="0" w:space="0" w:color="auto"/>
                <w:left w:val="none" w:sz="0" w:space="0" w:color="auto"/>
                <w:bottom w:val="none" w:sz="0" w:space="0" w:color="auto"/>
                <w:right w:val="none" w:sz="0" w:space="0" w:color="auto"/>
              </w:divBdr>
            </w:div>
            <w:div w:id="1969553912">
              <w:marLeft w:val="0"/>
              <w:marRight w:val="0"/>
              <w:marTop w:val="0"/>
              <w:marBottom w:val="0"/>
              <w:divBdr>
                <w:top w:val="none" w:sz="0" w:space="0" w:color="auto"/>
                <w:left w:val="none" w:sz="0" w:space="0" w:color="auto"/>
                <w:bottom w:val="none" w:sz="0" w:space="0" w:color="auto"/>
                <w:right w:val="none" w:sz="0" w:space="0" w:color="auto"/>
              </w:divBdr>
            </w:div>
            <w:div w:id="490222041">
              <w:marLeft w:val="0"/>
              <w:marRight w:val="0"/>
              <w:marTop w:val="0"/>
              <w:marBottom w:val="0"/>
              <w:divBdr>
                <w:top w:val="none" w:sz="0" w:space="0" w:color="auto"/>
                <w:left w:val="none" w:sz="0" w:space="0" w:color="auto"/>
                <w:bottom w:val="none" w:sz="0" w:space="0" w:color="auto"/>
                <w:right w:val="none" w:sz="0" w:space="0" w:color="auto"/>
              </w:divBdr>
            </w:div>
            <w:div w:id="1651667498">
              <w:marLeft w:val="0"/>
              <w:marRight w:val="0"/>
              <w:marTop w:val="0"/>
              <w:marBottom w:val="0"/>
              <w:divBdr>
                <w:top w:val="none" w:sz="0" w:space="0" w:color="auto"/>
                <w:left w:val="none" w:sz="0" w:space="0" w:color="auto"/>
                <w:bottom w:val="none" w:sz="0" w:space="0" w:color="auto"/>
                <w:right w:val="none" w:sz="0" w:space="0" w:color="auto"/>
              </w:divBdr>
            </w:div>
            <w:div w:id="1708485470">
              <w:marLeft w:val="0"/>
              <w:marRight w:val="0"/>
              <w:marTop w:val="0"/>
              <w:marBottom w:val="0"/>
              <w:divBdr>
                <w:top w:val="none" w:sz="0" w:space="0" w:color="auto"/>
                <w:left w:val="none" w:sz="0" w:space="0" w:color="auto"/>
                <w:bottom w:val="none" w:sz="0" w:space="0" w:color="auto"/>
                <w:right w:val="none" w:sz="0" w:space="0" w:color="auto"/>
              </w:divBdr>
            </w:div>
            <w:div w:id="701326275">
              <w:marLeft w:val="0"/>
              <w:marRight w:val="0"/>
              <w:marTop w:val="0"/>
              <w:marBottom w:val="0"/>
              <w:divBdr>
                <w:top w:val="none" w:sz="0" w:space="0" w:color="auto"/>
                <w:left w:val="none" w:sz="0" w:space="0" w:color="auto"/>
                <w:bottom w:val="none" w:sz="0" w:space="0" w:color="auto"/>
                <w:right w:val="none" w:sz="0" w:space="0" w:color="auto"/>
              </w:divBdr>
            </w:div>
            <w:div w:id="1655259656">
              <w:marLeft w:val="0"/>
              <w:marRight w:val="0"/>
              <w:marTop w:val="0"/>
              <w:marBottom w:val="0"/>
              <w:divBdr>
                <w:top w:val="none" w:sz="0" w:space="0" w:color="auto"/>
                <w:left w:val="none" w:sz="0" w:space="0" w:color="auto"/>
                <w:bottom w:val="none" w:sz="0" w:space="0" w:color="auto"/>
                <w:right w:val="none" w:sz="0" w:space="0" w:color="auto"/>
              </w:divBdr>
            </w:div>
            <w:div w:id="1185050257">
              <w:marLeft w:val="0"/>
              <w:marRight w:val="0"/>
              <w:marTop w:val="0"/>
              <w:marBottom w:val="0"/>
              <w:divBdr>
                <w:top w:val="none" w:sz="0" w:space="0" w:color="auto"/>
                <w:left w:val="none" w:sz="0" w:space="0" w:color="auto"/>
                <w:bottom w:val="none" w:sz="0" w:space="0" w:color="auto"/>
                <w:right w:val="none" w:sz="0" w:space="0" w:color="auto"/>
              </w:divBdr>
            </w:div>
            <w:div w:id="1734163230">
              <w:marLeft w:val="0"/>
              <w:marRight w:val="0"/>
              <w:marTop w:val="0"/>
              <w:marBottom w:val="0"/>
              <w:divBdr>
                <w:top w:val="none" w:sz="0" w:space="0" w:color="auto"/>
                <w:left w:val="none" w:sz="0" w:space="0" w:color="auto"/>
                <w:bottom w:val="none" w:sz="0" w:space="0" w:color="auto"/>
                <w:right w:val="none" w:sz="0" w:space="0" w:color="auto"/>
              </w:divBdr>
            </w:div>
            <w:div w:id="281771372">
              <w:marLeft w:val="0"/>
              <w:marRight w:val="0"/>
              <w:marTop w:val="0"/>
              <w:marBottom w:val="0"/>
              <w:divBdr>
                <w:top w:val="none" w:sz="0" w:space="0" w:color="auto"/>
                <w:left w:val="none" w:sz="0" w:space="0" w:color="auto"/>
                <w:bottom w:val="none" w:sz="0" w:space="0" w:color="auto"/>
                <w:right w:val="none" w:sz="0" w:space="0" w:color="auto"/>
              </w:divBdr>
            </w:div>
            <w:div w:id="1311792240">
              <w:marLeft w:val="0"/>
              <w:marRight w:val="0"/>
              <w:marTop w:val="0"/>
              <w:marBottom w:val="0"/>
              <w:divBdr>
                <w:top w:val="none" w:sz="0" w:space="0" w:color="auto"/>
                <w:left w:val="none" w:sz="0" w:space="0" w:color="auto"/>
                <w:bottom w:val="none" w:sz="0" w:space="0" w:color="auto"/>
                <w:right w:val="none" w:sz="0" w:space="0" w:color="auto"/>
              </w:divBdr>
            </w:div>
            <w:div w:id="1627928773">
              <w:marLeft w:val="0"/>
              <w:marRight w:val="0"/>
              <w:marTop w:val="0"/>
              <w:marBottom w:val="0"/>
              <w:divBdr>
                <w:top w:val="none" w:sz="0" w:space="0" w:color="auto"/>
                <w:left w:val="none" w:sz="0" w:space="0" w:color="auto"/>
                <w:bottom w:val="none" w:sz="0" w:space="0" w:color="auto"/>
                <w:right w:val="none" w:sz="0" w:space="0" w:color="auto"/>
              </w:divBdr>
            </w:div>
            <w:div w:id="1827621629">
              <w:marLeft w:val="0"/>
              <w:marRight w:val="0"/>
              <w:marTop w:val="0"/>
              <w:marBottom w:val="0"/>
              <w:divBdr>
                <w:top w:val="none" w:sz="0" w:space="0" w:color="auto"/>
                <w:left w:val="none" w:sz="0" w:space="0" w:color="auto"/>
                <w:bottom w:val="none" w:sz="0" w:space="0" w:color="auto"/>
                <w:right w:val="none" w:sz="0" w:space="0" w:color="auto"/>
              </w:divBdr>
            </w:div>
            <w:div w:id="1959095230">
              <w:marLeft w:val="0"/>
              <w:marRight w:val="0"/>
              <w:marTop w:val="0"/>
              <w:marBottom w:val="0"/>
              <w:divBdr>
                <w:top w:val="none" w:sz="0" w:space="0" w:color="auto"/>
                <w:left w:val="none" w:sz="0" w:space="0" w:color="auto"/>
                <w:bottom w:val="none" w:sz="0" w:space="0" w:color="auto"/>
                <w:right w:val="none" w:sz="0" w:space="0" w:color="auto"/>
              </w:divBdr>
            </w:div>
            <w:div w:id="1904290938">
              <w:marLeft w:val="0"/>
              <w:marRight w:val="0"/>
              <w:marTop w:val="0"/>
              <w:marBottom w:val="0"/>
              <w:divBdr>
                <w:top w:val="none" w:sz="0" w:space="0" w:color="auto"/>
                <w:left w:val="none" w:sz="0" w:space="0" w:color="auto"/>
                <w:bottom w:val="none" w:sz="0" w:space="0" w:color="auto"/>
                <w:right w:val="none" w:sz="0" w:space="0" w:color="auto"/>
              </w:divBdr>
            </w:div>
            <w:div w:id="1808090638">
              <w:marLeft w:val="0"/>
              <w:marRight w:val="0"/>
              <w:marTop w:val="0"/>
              <w:marBottom w:val="0"/>
              <w:divBdr>
                <w:top w:val="none" w:sz="0" w:space="0" w:color="auto"/>
                <w:left w:val="none" w:sz="0" w:space="0" w:color="auto"/>
                <w:bottom w:val="none" w:sz="0" w:space="0" w:color="auto"/>
                <w:right w:val="none" w:sz="0" w:space="0" w:color="auto"/>
              </w:divBdr>
            </w:div>
            <w:div w:id="659386612">
              <w:marLeft w:val="0"/>
              <w:marRight w:val="0"/>
              <w:marTop w:val="0"/>
              <w:marBottom w:val="0"/>
              <w:divBdr>
                <w:top w:val="none" w:sz="0" w:space="0" w:color="auto"/>
                <w:left w:val="none" w:sz="0" w:space="0" w:color="auto"/>
                <w:bottom w:val="none" w:sz="0" w:space="0" w:color="auto"/>
                <w:right w:val="none" w:sz="0" w:space="0" w:color="auto"/>
              </w:divBdr>
            </w:div>
            <w:div w:id="2095273435">
              <w:marLeft w:val="0"/>
              <w:marRight w:val="0"/>
              <w:marTop w:val="0"/>
              <w:marBottom w:val="0"/>
              <w:divBdr>
                <w:top w:val="none" w:sz="0" w:space="0" w:color="auto"/>
                <w:left w:val="none" w:sz="0" w:space="0" w:color="auto"/>
                <w:bottom w:val="none" w:sz="0" w:space="0" w:color="auto"/>
                <w:right w:val="none" w:sz="0" w:space="0" w:color="auto"/>
              </w:divBdr>
            </w:div>
            <w:div w:id="1591623715">
              <w:marLeft w:val="0"/>
              <w:marRight w:val="0"/>
              <w:marTop w:val="0"/>
              <w:marBottom w:val="0"/>
              <w:divBdr>
                <w:top w:val="none" w:sz="0" w:space="0" w:color="auto"/>
                <w:left w:val="none" w:sz="0" w:space="0" w:color="auto"/>
                <w:bottom w:val="none" w:sz="0" w:space="0" w:color="auto"/>
                <w:right w:val="none" w:sz="0" w:space="0" w:color="auto"/>
              </w:divBdr>
            </w:div>
            <w:div w:id="294800939">
              <w:marLeft w:val="0"/>
              <w:marRight w:val="0"/>
              <w:marTop w:val="0"/>
              <w:marBottom w:val="0"/>
              <w:divBdr>
                <w:top w:val="none" w:sz="0" w:space="0" w:color="auto"/>
                <w:left w:val="none" w:sz="0" w:space="0" w:color="auto"/>
                <w:bottom w:val="none" w:sz="0" w:space="0" w:color="auto"/>
                <w:right w:val="none" w:sz="0" w:space="0" w:color="auto"/>
              </w:divBdr>
            </w:div>
            <w:div w:id="1708750137">
              <w:marLeft w:val="0"/>
              <w:marRight w:val="0"/>
              <w:marTop w:val="0"/>
              <w:marBottom w:val="0"/>
              <w:divBdr>
                <w:top w:val="none" w:sz="0" w:space="0" w:color="auto"/>
                <w:left w:val="none" w:sz="0" w:space="0" w:color="auto"/>
                <w:bottom w:val="none" w:sz="0" w:space="0" w:color="auto"/>
                <w:right w:val="none" w:sz="0" w:space="0" w:color="auto"/>
              </w:divBdr>
            </w:div>
            <w:div w:id="967902322">
              <w:marLeft w:val="0"/>
              <w:marRight w:val="0"/>
              <w:marTop w:val="0"/>
              <w:marBottom w:val="0"/>
              <w:divBdr>
                <w:top w:val="none" w:sz="0" w:space="0" w:color="auto"/>
                <w:left w:val="none" w:sz="0" w:space="0" w:color="auto"/>
                <w:bottom w:val="none" w:sz="0" w:space="0" w:color="auto"/>
                <w:right w:val="none" w:sz="0" w:space="0" w:color="auto"/>
              </w:divBdr>
            </w:div>
            <w:div w:id="58404414">
              <w:marLeft w:val="0"/>
              <w:marRight w:val="0"/>
              <w:marTop w:val="0"/>
              <w:marBottom w:val="0"/>
              <w:divBdr>
                <w:top w:val="none" w:sz="0" w:space="0" w:color="auto"/>
                <w:left w:val="none" w:sz="0" w:space="0" w:color="auto"/>
                <w:bottom w:val="none" w:sz="0" w:space="0" w:color="auto"/>
                <w:right w:val="none" w:sz="0" w:space="0" w:color="auto"/>
              </w:divBdr>
            </w:div>
            <w:div w:id="420494236">
              <w:marLeft w:val="0"/>
              <w:marRight w:val="0"/>
              <w:marTop w:val="0"/>
              <w:marBottom w:val="0"/>
              <w:divBdr>
                <w:top w:val="none" w:sz="0" w:space="0" w:color="auto"/>
                <w:left w:val="none" w:sz="0" w:space="0" w:color="auto"/>
                <w:bottom w:val="none" w:sz="0" w:space="0" w:color="auto"/>
                <w:right w:val="none" w:sz="0" w:space="0" w:color="auto"/>
              </w:divBdr>
            </w:div>
            <w:div w:id="1857770978">
              <w:marLeft w:val="0"/>
              <w:marRight w:val="0"/>
              <w:marTop w:val="0"/>
              <w:marBottom w:val="0"/>
              <w:divBdr>
                <w:top w:val="none" w:sz="0" w:space="0" w:color="auto"/>
                <w:left w:val="none" w:sz="0" w:space="0" w:color="auto"/>
                <w:bottom w:val="none" w:sz="0" w:space="0" w:color="auto"/>
                <w:right w:val="none" w:sz="0" w:space="0" w:color="auto"/>
              </w:divBdr>
            </w:div>
            <w:div w:id="1536187888">
              <w:marLeft w:val="0"/>
              <w:marRight w:val="0"/>
              <w:marTop w:val="0"/>
              <w:marBottom w:val="0"/>
              <w:divBdr>
                <w:top w:val="none" w:sz="0" w:space="0" w:color="auto"/>
                <w:left w:val="none" w:sz="0" w:space="0" w:color="auto"/>
                <w:bottom w:val="none" w:sz="0" w:space="0" w:color="auto"/>
                <w:right w:val="none" w:sz="0" w:space="0" w:color="auto"/>
              </w:divBdr>
            </w:div>
            <w:div w:id="1439328329">
              <w:marLeft w:val="0"/>
              <w:marRight w:val="0"/>
              <w:marTop w:val="0"/>
              <w:marBottom w:val="0"/>
              <w:divBdr>
                <w:top w:val="none" w:sz="0" w:space="0" w:color="auto"/>
                <w:left w:val="none" w:sz="0" w:space="0" w:color="auto"/>
                <w:bottom w:val="none" w:sz="0" w:space="0" w:color="auto"/>
                <w:right w:val="none" w:sz="0" w:space="0" w:color="auto"/>
              </w:divBdr>
            </w:div>
            <w:div w:id="1484657215">
              <w:marLeft w:val="0"/>
              <w:marRight w:val="0"/>
              <w:marTop w:val="0"/>
              <w:marBottom w:val="0"/>
              <w:divBdr>
                <w:top w:val="none" w:sz="0" w:space="0" w:color="auto"/>
                <w:left w:val="none" w:sz="0" w:space="0" w:color="auto"/>
                <w:bottom w:val="none" w:sz="0" w:space="0" w:color="auto"/>
                <w:right w:val="none" w:sz="0" w:space="0" w:color="auto"/>
              </w:divBdr>
            </w:div>
            <w:div w:id="229733312">
              <w:marLeft w:val="0"/>
              <w:marRight w:val="0"/>
              <w:marTop w:val="0"/>
              <w:marBottom w:val="0"/>
              <w:divBdr>
                <w:top w:val="none" w:sz="0" w:space="0" w:color="auto"/>
                <w:left w:val="none" w:sz="0" w:space="0" w:color="auto"/>
                <w:bottom w:val="none" w:sz="0" w:space="0" w:color="auto"/>
                <w:right w:val="none" w:sz="0" w:space="0" w:color="auto"/>
              </w:divBdr>
            </w:div>
            <w:div w:id="697508789">
              <w:marLeft w:val="0"/>
              <w:marRight w:val="0"/>
              <w:marTop w:val="0"/>
              <w:marBottom w:val="0"/>
              <w:divBdr>
                <w:top w:val="none" w:sz="0" w:space="0" w:color="auto"/>
                <w:left w:val="none" w:sz="0" w:space="0" w:color="auto"/>
                <w:bottom w:val="none" w:sz="0" w:space="0" w:color="auto"/>
                <w:right w:val="none" w:sz="0" w:space="0" w:color="auto"/>
              </w:divBdr>
            </w:div>
            <w:div w:id="1581140395">
              <w:marLeft w:val="0"/>
              <w:marRight w:val="0"/>
              <w:marTop w:val="0"/>
              <w:marBottom w:val="0"/>
              <w:divBdr>
                <w:top w:val="none" w:sz="0" w:space="0" w:color="auto"/>
                <w:left w:val="none" w:sz="0" w:space="0" w:color="auto"/>
                <w:bottom w:val="none" w:sz="0" w:space="0" w:color="auto"/>
                <w:right w:val="none" w:sz="0" w:space="0" w:color="auto"/>
              </w:divBdr>
            </w:div>
            <w:div w:id="1384676051">
              <w:marLeft w:val="0"/>
              <w:marRight w:val="0"/>
              <w:marTop w:val="0"/>
              <w:marBottom w:val="0"/>
              <w:divBdr>
                <w:top w:val="none" w:sz="0" w:space="0" w:color="auto"/>
                <w:left w:val="none" w:sz="0" w:space="0" w:color="auto"/>
                <w:bottom w:val="none" w:sz="0" w:space="0" w:color="auto"/>
                <w:right w:val="none" w:sz="0" w:space="0" w:color="auto"/>
              </w:divBdr>
            </w:div>
            <w:div w:id="6492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42284">
      <w:bodyDiv w:val="1"/>
      <w:marLeft w:val="0"/>
      <w:marRight w:val="0"/>
      <w:marTop w:val="0"/>
      <w:marBottom w:val="0"/>
      <w:divBdr>
        <w:top w:val="none" w:sz="0" w:space="0" w:color="auto"/>
        <w:left w:val="none" w:sz="0" w:space="0" w:color="auto"/>
        <w:bottom w:val="none" w:sz="0" w:space="0" w:color="auto"/>
        <w:right w:val="none" w:sz="0" w:space="0" w:color="auto"/>
      </w:divBdr>
      <w:divsChild>
        <w:div w:id="705914609">
          <w:marLeft w:val="0"/>
          <w:marRight w:val="0"/>
          <w:marTop w:val="0"/>
          <w:marBottom w:val="120"/>
          <w:divBdr>
            <w:top w:val="none" w:sz="0" w:space="0" w:color="auto"/>
            <w:left w:val="none" w:sz="0" w:space="0" w:color="auto"/>
            <w:bottom w:val="none" w:sz="0" w:space="0" w:color="auto"/>
            <w:right w:val="none" w:sz="0" w:space="0" w:color="auto"/>
          </w:divBdr>
          <w:divsChild>
            <w:div w:id="1583948950">
              <w:marLeft w:val="0"/>
              <w:marRight w:val="0"/>
              <w:marTop w:val="0"/>
              <w:marBottom w:val="0"/>
              <w:divBdr>
                <w:top w:val="none" w:sz="0" w:space="0" w:color="auto"/>
                <w:left w:val="none" w:sz="0" w:space="0" w:color="auto"/>
                <w:bottom w:val="none" w:sz="0" w:space="0" w:color="auto"/>
                <w:right w:val="none" w:sz="0" w:space="0" w:color="auto"/>
              </w:divBdr>
              <w:divsChild>
                <w:div w:id="1120801445">
                  <w:marLeft w:val="0"/>
                  <w:marRight w:val="0"/>
                  <w:marTop w:val="0"/>
                  <w:marBottom w:val="0"/>
                  <w:divBdr>
                    <w:top w:val="none" w:sz="0" w:space="0" w:color="auto"/>
                    <w:left w:val="none" w:sz="0" w:space="0" w:color="auto"/>
                    <w:bottom w:val="none" w:sz="0" w:space="0" w:color="auto"/>
                    <w:right w:val="none" w:sz="0" w:space="0" w:color="auto"/>
                  </w:divBdr>
                  <w:divsChild>
                    <w:div w:id="4256587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56950428">
          <w:marLeft w:val="0"/>
          <w:marRight w:val="0"/>
          <w:marTop w:val="0"/>
          <w:marBottom w:val="0"/>
          <w:divBdr>
            <w:top w:val="none" w:sz="0" w:space="0" w:color="auto"/>
            <w:left w:val="none" w:sz="0" w:space="0" w:color="auto"/>
            <w:bottom w:val="none" w:sz="0" w:space="0" w:color="auto"/>
            <w:right w:val="none" w:sz="0" w:space="0" w:color="auto"/>
          </w:divBdr>
        </w:div>
        <w:div w:id="2057392114">
          <w:marLeft w:val="0"/>
          <w:marRight w:val="0"/>
          <w:marTop w:val="0"/>
          <w:marBottom w:val="0"/>
          <w:divBdr>
            <w:top w:val="none" w:sz="0" w:space="0" w:color="auto"/>
            <w:left w:val="none" w:sz="0" w:space="0" w:color="auto"/>
            <w:bottom w:val="none" w:sz="0" w:space="0" w:color="auto"/>
            <w:right w:val="none" w:sz="0" w:space="0" w:color="auto"/>
          </w:divBdr>
          <w:divsChild>
            <w:div w:id="885678714">
              <w:marLeft w:val="0"/>
              <w:marRight w:val="0"/>
              <w:marTop w:val="0"/>
              <w:marBottom w:val="120"/>
              <w:divBdr>
                <w:top w:val="none" w:sz="0" w:space="0" w:color="auto"/>
                <w:left w:val="none" w:sz="0" w:space="0" w:color="auto"/>
                <w:bottom w:val="none" w:sz="0" w:space="0" w:color="auto"/>
                <w:right w:val="none" w:sz="0" w:space="0" w:color="auto"/>
              </w:divBdr>
              <w:divsChild>
                <w:div w:id="70394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970412">
          <w:marLeft w:val="0"/>
          <w:marRight w:val="0"/>
          <w:marTop w:val="0"/>
          <w:marBottom w:val="480"/>
          <w:divBdr>
            <w:top w:val="none" w:sz="0" w:space="0" w:color="auto"/>
            <w:left w:val="none" w:sz="0" w:space="0" w:color="auto"/>
            <w:bottom w:val="single" w:sz="12" w:space="24" w:color="EBEBEB"/>
            <w:right w:val="none" w:sz="0" w:space="0" w:color="auto"/>
          </w:divBdr>
          <w:divsChild>
            <w:div w:id="1401438968">
              <w:marLeft w:val="0"/>
              <w:marRight w:val="0"/>
              <w:marTop w:val="0"/>
              <w:marBottom w:val="0"/>
              <w:divBdr>
                <w:top w:val="none" w:sz="0" w:space="0" w:color="auto"/>
                <w:left w:val="none" w:sz="0" w:space="0" w:color="auto"/>
                <w:bottom w:val="none" w:sz="0" w:space="0" w:color="auto"/>
                <w:right w:val="none" w:sz="0" w:space="0" w:color="auto"/>
              </w:divBdr>
              <w:divsChild>
                <w:div w:id="1860506325">
                  <w:marLeft w:val="0"/>
                  <w:marRight w:val="0"/>
                  <w:marTop w:val="0"/>
                  <w:marBottom w:val="0"/>
                  <w:divBdr>
                    <w:top w:val="none" w:sz="0" w:space="0" w:color="auto"/>
                    <w:left w:val="none" w:sz="0" w:space="0" w:color="auto"/>
                    <w:bottom w:val="none" w:sz="0" w:space="0" w:color="auto"/>
                    <w:right w:val="none" w:sz="0" w:space="0" w:color="auto"/>
                  </w:divBdr>
                </w:div>
                <w:div w:id="200634144">
                  <w:marLeft w:val="0"/>
                  <w:marRight w:val="0"/>
                  <w:marTop w:val="0"/>
                  <w:marBottom w:val="0"/>
                  <w:divBdr>
                    <w:top w:val="none" w:sz="0" w:space="0" w:color="auto"/>
                    <w:left w:val="none" w:sz="0" w:space="0" w:color="auto"/>
                    <w:bottom w:val="none" w:sz="0" w:space="0" w:color="auto"/>
                    <w:right w:val="none" w:sz="0" w:space="0" w:color="auto"/>
                  </w:divBdr>
                </w:div>
                <w:div w:id="983433262">
                  <w:marLeft w:val="0"/>
                  <w:marRight w:val="0"/>
                  <w:marTop w:val="0"/>
                  <w:marBottom w:val="0"/>
                  <w:divBdr>
                    <w:top w:val="none" w:sz="0" w:space="0" w:color="auto"/>
                    <w:left w:val="none" w:sz="0" w:space="0" w:color="auto"/>
                    <w:bottom w:val="none" w:sz="0" w:space="0" w:color="auto"/>
                    <w:right w:val="none" w:sz="0" w:space="0" w:color="auto"/>
                  </w:divBdr>
                </w:div>
                <w:div w:id="1629122922">
                  <w:marLeft w:val="0"/>
                  <w:marRight w:val="0"/>
                  <w:marTop w:val="0"/>
                  <w:marBottom w:val="0"/>
                  <w:divBdr>
                    <w:top w:val="none" w:sz="0" w:space="0" w:color="auto"/>
                    <w:left w:val="none" w:sz="0" w:space="0" w:color="auto"/>
                    <w:bottom w:val="none" w:sz="0" w:space="0" w:color="auto"/>
                    <w:right w:val="none" w:sz="0" w:space="0" w:color="auto"/>
                  </w:divBdr>
                </w:div>
                <w:div w:id="170225212">
                  <w:marLeft w:val="0"/>
                  <w:marRight w:val="0"/>
                  <w:marTop w:val="0"/>
                  <w:marBottom w:val="0"/>
                  <w:divBdr>
                    <w:top w:val="none" w:sz="0" w:space="0" w:color="auto"/>
                    <w:left w:val="none" w:sz="0" w:space="0" w:color="auto"/>
                    <w:bottom w:val="none" w:sz="0" w:space="0" w:color="auto"/>
                    <w:right w:val="none" w:sz="0" w:space="0" w:color="auto"/>
                  </w:divBdr>
                </w:div>
                <w:div w:id="24643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12100">
          <w:marLeft w:val="0"/>
          <w:marRight w:val="0"/>
          <w:marTop w:val="0"/>
          <w:marBottom w:val="0"/>
          <w:divBdr>
            <w:top w:val="none" w:sz="0" w:space="0" w:color="auto"/>
            <w:left w:val="none" w:sz="0" w:space="0" w:color="auto"/>
            <w:bottom w:val="none" w:sz="0" w:space="0" w:color="auto"/>
            <w:right w:val="none" w:sz="0" w:space="0" w:color="auto"/>
          </w:divBdr>
          <w:divsChild>
            <w:div w:id="977799711">
              <w:marLeft w:val="0"/>
              <w:marRight w:val="0"/>
              <w:marTop w:val="0"/>
              <w:marBottom w:val="0"/>
              <w:divBdr>
                <w:top w:val="none" w:sz="0" w:space="0" w:color="auto"/>
                <w:left w:val="none" w:sz="0" w:space="0" w:color="auto"/>
                <w:bottom w:val="none" w:sz="0" w:space="0" w:color="auto"/>
                <w:right w:val="none" w:sz="0" w:space="0" w:color="auto"/>
              </w:divBdr>
              <w:divsChild>
                <w:div w:id="2027053403">
                  <w:marLeft w:val="0"/>
                  <w:marRight w:val="0"/>
                  <w:marTop w:val="0"/>
                  <w:marBottom w:val="0"/>
                  <w:divBdr>
                    <w:top w:val="none" w:sz="0" w:space="0" w:color="auto"/>
                    <w:left w:val="none" w:sz="0" w:space="0" w:color="auto"/>
                    <w:bottom w:val="none" w:sz="0" w:space="0" w:color="auto"/>
                    <w:right w:val="none" w:sz="0" w:space="0" w:color="auto"/>
                  </w:divBdr>
                  <w:divsChild>
                    <w:div w:id="2027559637">
                      <w:marLeft w:val="0"/>
                      <w:marRight w:val="0"/>
                      <w:marTop w:val="240"/>
                      <w:marBottom w:val="240"/>
                      <w:divBdr>
                        <w:top w:val="single" w:sz="12" w:space="0" w:color="EBEBEB"/>
                        <w:left w:val="none" w:sz="0" w:space="0" w:color="auto"/>
                        <w:bottom w:val="single" w:sz="12" w:space="0" w:color="EBEBEB"/>
                        <w:right w:val="none" w:sz="0" w:space="0" w:color="auto"/>
                      </w:divBdr>
                      <w:divsChild>
                        <w:div w:id="144783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9432775">
                  <w:marLeft w:val="0"/>
                  <w:marRight w:val="0"/>
                  <w:marTop w:val="0"/>
                  <w:marBottom w:val="0"/>
                  <w:divBdr>
                    <w:top w:val="none" w:sz="0" w:space="0" w:color="auto"/>
                    <w:left w:val="none" w:sz="0" w:space="0" w:color="auto"/>
                    <w:bottom w:val="none" w:sz="0" w:space="0" w:color="auto"/>
                    <w:right w:val="none" w:sz="0" w:space="0" w:color="auto"/>
                  </w:divBdr>
                  <w:divsChild>
                    <w:div w:id="1571115680">
                      <w:marLeft w:val="0"/>
                      <w:marRight w:val="0"/>
                      <w:marTop w:val="240"/>
                      <w:marBottom w:val="240"/>
                      <w:divBdr>
                        <w:top w:val="single" w:sz="12" w:space="0" w:color="EBEBEB"/>
                        <w:left w:val="none" w:sz="0" w:space="0" w:color="auto"/>
                        <w:bottom w:val="single" w:sz="12" w:space="0" w:color="EBEBEB"/>
                        <w:right w:val="none" w:sz="0" w:space="0" w:color="auto"/>
                      </w:divBdr>
                      <w:divsChild>
                        <w:div w:id="1568103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3198449">
                  <w:marLeft w:val="0"/>
                  <w:marRight w:val="0"/>
                  <w:marTop w:val="0"/>
                  <w:marBottom w:val="0"/>
                  <w:divBdr>
                    <w:top w:val="none" w:sz="0" w:space="0" w:color="auto"/>
                    <w:left w:val="none" w:sz="0" w:space="0" w:color="auto"/>
                    <w:bottom w:val="none" w:sz="0" w:space="0" w:color="auto"/>
                    <w:right w:val="none" w:sz="0" w:space="0" w:color="auto"/>
                  </w:divBdr>
                  <w:divsChild>
                    <w:div w:id="102069119">
                      <w:marLeft w:val="0"/>
                      <w:marRight w:val="0"/>
                      <w:marTop w:val="240"/>
                      <w:marBottom w:val="240"/>
                      <w:divBdr>
                        <w:top w:val="single" w:sz="12" w:space="0" w:color="EBEBEB"/>
                        <w:left w:val="none" w:sz="0" w:space="0" w:color="auto"/>
                        <w:bottom w:val="single" w:sz="12" w:space="0" w:color="EBEBEB"/>
                        <w:right w:val="none" w:sz="0" w:space="0" w:color="auto"/>
                      </w:divBdr>
                      <w:divsChild>
                        <w:div w:id="15886093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1699423">
                  <w:marLeft w:val="0"/>
                  <w:marRight w:val="0"/>
                  <w:marTop w:val="0"/>
                  <w:marBottom w:val="0"/>
                  <w:divBdr>
                    <w:top w:val="none" w:sz="0" w:space="0" w:color="auto"/>
                    <w:left w:val="none" w:sz="0" w:space="0" w:color="auto"/>
                    <w:bottom w:val="none" w:sz="0" w:space="0" w:color="auto"/>
                    <w:right w:val="none" w:sz="0" w:space="0" w:color="auto"/>
                  </w:divBdr>
                </w:div>
                <w:div w:id="2039160122">
                  <w:marLeft w:val="0"/>
                  <w:marRight w:val="0"/>
                  <w:marTop w:val="0"/>
                  <w:marBottom w:val="0"/>
                  <w:divBdr>
                    <w:top w:val="none" w:sz="0" w:space="0" w:color="auto"/>
                    <w:left w:val="none" w:sz="0" w:space="0" w:color="auto"/>
                    <w:bottom w:val="none" w:sz="0" w:space="0" w:color="auto"/>
                    <w:right w:val="none" w:sz="0" w:space="0" w:color="auto"/>
                  </w:divBdr>
                </w:div>
                <w:div w:id="158472531">
                  <w:marLeft w:val="0"/>
                  <w:marRight w:val="0"/>
                  <w:marTop w:val="0"/>
                  <w:marBottom w:val="0"/>
                  <w:divBdr>
                    <w:top w:val="none" w:sz="0" w:space="0" w:color="auto"/>
                    <w:left w:val="none" w:sz="0" w:space="0" w:color="auto"/>
                    <w:bottom w:val="none" w:sz="0" w:space="0" w:color="auto"/>
                    <w:right w:val="none" w:sz="0" w:space="0" w:color="auto"/>
                  </w:divBdr>
                </w:div>
                <w:div w:id="1162619739">
                  <w:marLeft w:val="0"/>
                  <w:marRight w:val="0"/>
                  <w:marTop w:val="0"/>
                  <w:marBottom w:val="0"/>
                  <w:divBdr>
                    <w:top w:val="none" w:sz="0" w:space="0" w:color="auto"/>
                    <w:left w:val="none" w:sz="0" w:space="0" w:color="auto"/>
                    <w:bottom w:val="none" w:sz="0" w:space="0" w:color="auto"/>
                    <w:right w:val="none" w:sz="0" w:space="0" w:color="auto"/>
                  </w:divBdr>
                  <w:divsChild>
                    <w:div w:id="1026638394">
                      <w:marLeft w:val="0"/>
                      <w:marRight w:val="0"/>
                      <w:marTop w:val="240"/>
                      <w:marBottom w:val="240"/>
                      <w:divBdr>
                        <w:top w:val="single" w:sz="12" w:space="0" w:color="EBEBEB"/>
                        <w:left w:val="none" w:sz="0" w:space="0" w:color="auto"/>
                        <w:bottom w:val="single" w:sz="12" w:space="0" w:color="EBEBEB"/>
                        <w:right w:val="none" w:sz="0" w:space="0" w:color="auto"/>
                      </w:divBdr>
                      <w:divsChild>
                        <w:div w:id="1650286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39413234">
                  <w:marLeft w:val="0"/>
                  <w:marRight w:val="0"/>
                  <w:marTop w:val="0"/>
                  <w:marBottom w:val="0"/>
                  <w:divBdr>
                    <w:top w:val="none" w:sz="0" w:space="0" w:color="auto"/>
                    <w:left w:val="none" w:sz="0" w:space="0" w:color="auto"/>
                    <w:bottom w:val="none" w:sz="0" w:space="0" w:color="auto"/>
                    <w:right w:val="none" w:sz="0" w:space="0" w:color="auto"/>
                  </w:divBdr>
                  <w:divsChild>
                    <w:div w:id="1938244627">
                      <w:marLeft w:val="0"/>
                      <w:marRight w:val="0"/>
                      <w:marTop w:val="240"/>
                      <w:marBottom w:val="240"/>
                      <w:divBdr>
                        <w:top w:val="single" w:sz="12" w:space="0" w:color="EBEBEB"/>
                        <w:left w:val="none" w:sz="0" w:space="0" w:color="auto"/>
                        <w:bottom w:val="single" w:sz="12" w:space="0" w:color="EBEBEB"/>
                        <w:right w:val="none" w:sz="0" w:space="0" w:color="auto"/>
                      </w:divBdr>
                      <w:divsChild>
                        <w:div w:id="8174563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8852084">
                  <w:marLeft w:val="0"/>
                  <w:marRight w:val="0"/>
                  <w:marTop w:val="0"/>
                  <w:marBottom w:val="0"/>
                  <w:divBdr>
                    <w:top w:val="none" w:sz="0" w:space="0" w:color="auto"/>
                    <w:left w:val="none" w:sz="0" w:space="0" w:color="auto"/>
                    <w:bottom w:val="none" w:sz="0" w:space="0" w:color="auto"/>
                    <w:right w:val="none" w:sz="0" w:space="0" w:color="auto"/>
                  </w:divBdr>
                  <w:divsChild>
                    <w:div w:id="1041176905">
                      <w:marLeft w:val="0"/>
                      <w:marRight w:val="0"/>
                      <w:marTop w:val="240"/>
                      <w:marBottom w:val="240"/>
                      <w:divBdr>
                        <w:top w:val="single" w:sz="12" w:space="0" w:color="EBEBEB"/>
                        <w:left w:val="none" w:sz="0" w:space="0" w:color="auto"/>
                        <w:bottom w:val="single" w:sz="12" w:space="0" w:color="EBEBEB"/>
                        <w:right w:val="none" w:sz="0" w:space="0" w:color="auto"/>
                      </w:divBdr>
                      <w:divsChild>
                        <w:div w:id="17780154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1725600">
                  <w:marLeft w:val="0"/>
                  <w:marRight w:val="0"/>
                  <w:marTop w:val="0"/>
                  <w:marBottom w:val="0"/>
                  <w:divBdr>
                    <w:top w:val="none" w:sz="0" w:space="0" w:color="auto"/>
                    <w:left w:val="none" w:sz="0" w:space="0" w:color="auto"/>
                    <w:bottom w:val="none" w:sz="0" w:space="0" w:color="auto"/>
                    <w:right w:val="none" w:sz="0" w:space="0" w:color="auto"/>
                  </w:divBdr>
                </w:div>
                <w:div w:id="14832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5297">
          <w:marLeft w:val="0"/>
          <w:marRight w:val="0"/>
          <w:marTop w:val="0"/>
          <w:marBottom w:val="0"/>
          <w:divBdr>
            <w:top w:val="none" w:sz="0" w:space="0" w:color="auto"/>
            <w:left w:val="none" w:sz="0" w:space="0" w:color="auto"/>
            <w:bottom w:val="none" w:sz="0" w:space="0" w:color="auto"/>
            <w:right w:val="none" w:sz="0" w:space="0" w:color="auto"/>
          </w:divBdr>
        </w:div>
        <w:div w:id="562715963">
          <w:marLeft w:val="0"/>
          <w:marRight w:val="0"/>
          <w:marTop w:val="0"/>
          <w:marBottom w:val="0"/>
          <w:divBdr>
            <w:top w:val="none" w:sz="0" w:space="0" w:color="auto"/>
            <w:left w:val="none" w:sz="0" w:space="0" w:color="auto"/>
            <w:bottom w:val="none" w:sz="0" w:space="0" w:color="auto"/>
            <w:right w:val="none" w:sz="0" w:space="0" w:color="auto"/>
          </w:divBdr>
        </w:div>
        <w:div w:id="1464079959">
          <w:marLeft w:val="0"/>
          <w:marRight w:val="0"/>
          <w:marTop w:val="0"/>
          <w:marBottom w:val="0"/>
          <w:divBdr>
            <w:top w:val="none" w:sz="0" w:space="0" w:color="auto"/>
            <w:left w:val="none" w:sz="0" w:space="0" w:color="auto"/>
            <w:bottom w:val="none" w:sz="0" w:space="0" w:color="auto"/>
            <w:right w:val="none" w:sz="0" w:space="0" w:color="auto"/>
          </w:divBdr>
        </w:div>
        <w:div w:id="625351065">
          <w:marLeft w:val="0"/>
          <w:marRight w:val="0"/>
          <w:marTop w:val="0"/>
          <w:marBottom w:val="0"/>
          <w:divBdr>
            <w:top w:val="none" w:sz="0" w:space="0" w:color="auto"/>
            <w:left w:val="none" w:sz="0" w:space="0" w:color="auto"/>
            <w:bottom w:val="none" w:sz="0" w:space="0" w:color="auto"/>
            <w:right w:val="none" w:sz="0" w:space="0" w:color="auto"/>
          </w:divBdr>
        </w:div>
        <w:div w:id="558828331">
          <w:marLeft w:val="0"/>
          <w:marRight w:val="0"/>
          <w:marTop w:val="0"/>
          <w:marBottom w:val="0"/>
          <w:divBdr>
            <w:top w:val="none" w:sz="0" w:space="0" w:color="auto"/>
            <w:left w:val="none" w:sz="0" w:space="0" w:color="auto"/>
            <w:bottom w:val="none" w:sz="0" w:space="0" w:color="auto"/>
            <w:right w:val="none" w:sz="0" w:space="0" w:color="auto"/>
          </w:divBdr>
        </w:div>
        <w:div w:id="2052220888">
          <w:marLeft w:val="0"/>
          <w:marRight w:val="0"/>
          <w:marTop w:val="0"/>
          <w:marBottom w:val="0"/>
          <w:divBdr>
            <w:top w:val="none" w:sz="0" w:space="0" w:color="auto"/>
            <w:left w:val="none" w:sz="0" w:space="0" w:color="auto"/>
            <w:bottom w:val="none" w:sz="0" w:space="0" w:color="auto"/>
            <w:right w:val="none" w:sz="0" w:space="0" w:color="auto"/>
          </w:divBdr>
        </w:div>
        <w:div w:id="1946575066">
          <w:marLeft w:val="0"/>
          <w:marRight w:val="0"/>
          <w:marTop w:val="0"/>
          <w:marBottom w:val="0"/>
          <w:divBdr>
            <w:top w:val="none" w:sz="0" w:space="0" w:color="auto"/>
            <w:left w:val="none" w:sz="0" w:space="0" w:color="auto"/>
            <w:bottom w:val="none" w:sz="0" w:space="0" w:color="auto"/>
            <w:right w:val="none" w:sz="0" w:space="0" w:color="auto"/>
          </w:divBdr>
        </w:div>
        <w:div w:id="773595307">
          <w:marLeft w:val="0"/>
          <w:marRight w:val="0"/>
          <w:marTop w:val="0"/>
          <w:marBottom w:val="0"/>
          <w:divBdr>
            <w:top w:val="none" w:sz="0" w:space="0" w:color="auto"/>
            <w:left w:val="none" w:sz="0" w:space="0" w:color="auto"/>
            <w:bottom w:val="none" w:sz="0" w:space="0" w:color="auto"/>
            <w:right w:val="none" w:sz="0" w:space="0" w:color="auto"/>
          </w:divBdr>
        </w:div>
        <w:div w:id="1117411968">
          <w:marLeft w:val="0"/>
          <w:marRight w:val="0"/>
          <w:marTop w:val="0"/>
          <w:marBottom w:val="0"/>
          <w:divBdr>
            <w:top w:val="none" w:sz="0" w:space="0" w:color="auto"/>
            <w:left w:val="none" w:sz="0" w:space="0" w:color="auto"/>
            <w:bottom w:val="none" w:sz="0" w:space="0" w:color="auto"/>
            <w:right w:val="none" w:sz="0" w:space="0" w:color="auto"/>
          </w:divBdr>
        </w:div>
        <w:div w:id="19403090">
          <w:marLeft w:val="0"/>
          <w:marRight w:val="0"/>
          <w:marTop w:val="0"/>
          <w:marBottom w:val="0"/>
          <w:divBdr>
            <w:top w:val="none" w:sz="0" w:space="0" w:color="auto"/>
            <w:left w:val="none" w:sz="0" w:space="0" w:color="auto"/>
            <w:bottom w:val="none" w:sz="0" w:space="0" w:color="auto"/>
            <w:right w:val="none" w:sz="0" w:space="0" w:color="auto"/>
          </w:divBdr>
        </w:div>
        <w:div w:id="46148907">
          <w:marLeft w:val="0"/>
          <w:marRight w:val="0"/>
          <w:marTop w:val="0"/>
          <w:marBottom w:val="0"/>
          <w:divBdr>
            <w:top w:val="none" w:sz="0" w:space="0" w:color="auto"/>
            <w:left w:val="none" w:sz="0" w:space="0" w:color="auto"/>
            <w:bottom w:val="none" w:sz="0" w:space="0" w:color="auto"/>
            <w:right w:val="none" w:sz="0" w:space="0" w:color="auto"/>
          </w:divBdr>
        </w:div>
        <w:div w:id="1770930434">
          <w:marLeft w:val="0"/>
          <w:marRight w:val="0"/>
          <w:marTop w:val="0"/>
          <w:marBottom w:val="0"/>
          <w:divBdr>
            <w:top w:val="none" w:sz="0" w:space="0" w:color="auto"/>
            <w:left w:val="none" w:sz="0" w:space="0" w:color="auto"/>
            <w:bottom w:val="none" w:sz="0" w:space="0" w:color="auto"/>
            <w:right w:val="none" w:sz="0" w:space="0" w:color="auto"/>
          </w:divBdr>
        </w:div>
        <w:div w:id="108935774">
          <w:marLeft w:val="0"/>
          <w:marRight w:val="0"/>
          <w:marTop w:val="0"/>
          <w:marBottom w:val="0"/>
          <w:divBdr>
            <w:top w:val="none" w:sz="0" w:space="0" w:color="auto"/>
            <w:left w:val="none" w:sz="0" w:space="0" w:color="auto"/>
            <w:bottom w:val="none" w:sz="0" w:space="0" w:color="auto"/>
            <w:right w:val="none" w:sz="0" w:space="0" w:color="auto"/>
          </w:divBdr>
        </w:div>
        <w:div w:id="854926993">
          <w:marLeft w:val="0"/>
          <w:marRight w:val="0"/>
          <w:marTop w:val="0"/>
          <w:marBottom w:val="0"/>
          <w:divBdr>
            <w:top w:val="none" w:sz="0" w:space="0" w:color="auto"/>
            <w:left w:val="none" w:sz="0" w:space="0" w:color="auto"/>
            <w:bottom w:val="none" w:sz="0" w:space="0" w:color="auto"/>
            <w:right w:val="none" w:sz="0" w:space="0" w:color="auto"/>
          </w:divBdr>
        </w:div>
        <w:div w:id="286473117">
          <w:marLeft w:val="0"/>
          <w:marRight w:val="0"/>
          <w:marTop w:val="0"/>
          <w:marBottom w:val="0"/>
          <w:divBdr>
            <w:top w:val="none" w:sz="0" w:space="0" w:color="auto"/>
            <w:left w:val="none" w:sz="0" w:space="0" w:color="auto"/>
            <w:bottom w:val="none" w:sz="0" w:space="0" w:color="auto"/>
            <w:right w:val="none" w:sz="0" w:space="0" w:color="auto"/>
          </w:divBdr>
        </w:div>
        <w:div w:id="232592013">
          <w:marLeft w:val="0"/>
          <w:marRight w:val="0"/>
          <w:marTop w:val="0"/>
          <w:marBottom w:val="0"/>
          <w:divBdr>
            <w:top w:val="none" w:sz="0" w:space="0" w:color="auto"/>
            <w:left w:val="none" w:sz="0" w:space="0" w:color="auto"/>
            <w:bottom w:val="none" w:sz="0" w:space="0" w:color="auto"/>
            <w:right w:val="none" w:sz="0" w:space="0" w:color="auto"/>
          </w:divBdr>
        </w:div>
        <w:div w:id="1008211043">
          <w:marLeft w:val="0"/>
          <w:marRight w:val="0"/>
          <w:marTop w:val="0"/>
          <w:marBottom w:val="0"/>
          <w:divBdr>
            <w:top w:val="none" w:sz="0" w:space="0" w:color="auto"/>
            <w:left w:val="none" w:sz="0" w:space="0" w:color="auto"/>
            <w:bottom w:val="none" w:sz="0" w:space="0" w:color="auto"/>
            <w:right w:val="none" w:sz="0" w:space="0" w:color="auto"/>
          </w:divBdr>
        </w:div>
        <w:div w:id="892043172">
          <w:marLeft w:val="0"/>
          <w:marRight w:val="0"/>
          <w:marTop w:val="0"/>
          <w:marBottom w:val="0"/>
          <w:divBdr>
            <w:top w:val="none" w:sz="0" w:space="0" w:color="auto"/>
            <w:left w:val="none" w:sz="0" w:space="0" w:color="auto"/>
            <w:bottom w:val="none" w:sz="0" w:space="0" w:color="auto"/>
            <w:right w:val="none" w:sz="0" w:space="0" w:color="auto"/>
          </w:divBdr>
        </w:div>
        <w:div w:id="1482624509">
          <w:marLeft w:val="0"/>
          <w:marRight w:val="0"/>
          <w:marTop w:val="0"/>
          <w:marBottom w:val="0"/>
          <w:divBdr>
            <w:top w:val="none" w:sz="0" w:space="0" w:color="auto"/>
            <w:left w:val="none" w:sz="0" w:space="0" w:color="auto"/>
            <w:bottom w:val="none" w:sz="0" w:space="0" w:color="auto"/>
            <w:right w:val="none" w:sz="0" w:space="0" w:color="auto"/>
          </w:divBdr>
        </w:div>
        <w:div w:id="789400827">
          <w:marLeft w:val="0"/>
          <w:marRight w:val="0"/>
          <w:marTop w:val="0"/>
          <w:marBottom w:val="0"/>
          <w:divBdr>
            <w:top w:val="none" w:sz="0" w:space="0" w:color="auto"/>
            <w:left w:val="none" w:sz="0" w:space="0" w:color="auto"/>
            <w:bottom w:val="none" w:sz="0" w:space="0" w:color="auto"/>
            <w:right w:val="none" w:sz="0" w:space="0" w:color="auto"/>
          </w:divBdr>
        </w:div>
        <w:div w:id="1653219768">
          <w:marLeft w:val="0"/>
          <w:marRight w:val="0"/>
          <w:marTop w:val="0"/>
          <w:marBottom w:val="0"/>
          <w:divBdr>
            <w:top w:val="none" w:sz="0" w:space="0" w:color="auto"/>
            <w:left w:val="none" w:sz="0" w:space="0" w:color="auto"/>
            <w:bottom w:val="none" w:sz="0" w:space="0" w:color="auto"/>
            <w:right w:val="none" w:sz="0" w:space="0" w:color="auto"/>
          </w:divBdr>
        </w:div>
        <w:div w:id="449084111">
          <w:marLeft w:val="0"/>
          <w:marRight w:val="0"/>
          <w:marTop w:val="0"/>
          <w:marBottom w:val="0"/>
          <w:divBdr>
            <w:top w:val="none" w:sz="0" w:space="0" w:color="auto"/>
            <w:left w:val="none" w:sz="0" w:space="0" w:color="auto"/>
            <w:bottom w:val="none" w:sz="0" w:space="0" w:color="auto"/>
            <w:right w:val="none" w:sz="0" w:space="0" w:color="auto"/>
          </w:divBdr>
        </w:div>
        <w:div w:id="231160844">
          <w:marLeft w:val="0"/>
          <w:marRight w:val="0"/>
          <w:marTop w:val="0"/>
          <w:marBottom w:val="0"/>
          <w:divBdr>
            <w:top w:val="none" w:sz="0" w:space="0" w:color="auto"/>
            <w:left w:val="none" w:sz="0" w:space="0" w:color="auto"/>
            <w:bottom w:val="none" w:sz="0" w:space="0" w:color="auto"/>
            <w:right w:val="none" w:sz="0" w:space="0" w:color="auto"/>
          </w:divBdr>
        </w:div>
        <w:div w:id="1134297812">
          <w:marLeft w:val="0"/>
          <w:marRight w:val="0"/>
          <w:marTop w:val="0"/>
          <w:marBottom w:val="0"/>
          <w:divBdr>
            <w:top w:val="none" w:sz="0" w:space="0" w:color="auto"/>
            <w:left w:val="none" w:sz="0" w:space="0" w:color="auto"/>
            <w:bottom w:val="none" w:sz="0" w:space="0" w:color="auto"/>
            <w:right w:val="none" w:sz="0" w:space="0" w:color="auto"/>
          </w:divBdr>
        </w:div>
        <w:div w:id="32509579">
          <w:marLeft w:val="0"/>
          <w:marRight w:val="0"/>
          <w:marTop w:val="0"/>
          <w:marBottom w:val="0"/>
          <w:divBdr>
            <w:top w:val="none" w:sz="0" w:space="0" w:color="auto"/>
            <w:left w:val="none" w:sz="0" w:space="0" w:color="auto"/>
            <w:bottom w:val="none" w:sz="0" w:space="0" w:color="auto"/>
            <w:right w:val="none" w:sz="0" w:space="0" w:color="auto"/>
          </w:divBdr>
        </w:div>
        <w:div w:id="126826960">
          <w:marLeft w:val="0"/>
          <w:marRight w:val="0"/>
          <w:marTop w:val="0"/>
          <w:marBottom w:val="0"/>
          <w:divBdr>
            <w:top w:val="none" w:sz="0" w:space="0" w:color="auto"/>
            <w:left w:val="none" w:sz="0" w:space="0" w:color="auto"/>
            <w:bottom w:val="none" w:sz="0" w:space="0" w:color="auto"/>
            <w:right w:val="none" w:sz="0" w:space="0" w:color="auto"/>
          </w:divBdr>
        </w:div>
        <w:div w:id="1812792361">
          <w:marLeft w:val="0"/>
          <w:marRight w:val="0"/>
          <w:marTop w:val="0"/>
          <w:marBottom w:val="0"/>
          <w:divBdr>
            <w:top w:val="none" w:sz="0" w:space="0" w:color="auto"/>
            <w:left w:val="none" w:sz="0" w:space="0" w:color="auto"/>
            <w:bottom w:val="none" w:sz="0" w:space="0" w:color="auto"/>
            <w:right w:val="none" w:sz="0" w:space="0" w:color="auto"/>
          </w:divBdr>
        </w:div>
        <w:div w:id="514345633">
          <w:marLeft w:val="0"/>
          <w:marRight w:val="0"/>
          <w:marTop w:val="0"/>
          <w:marBottom w:val="0"/>
          <w:divBdr>
            <w:top w:val="none" w:sz="0" w:space="0" w:color="auto"/>
            <w:left w:val="none" w:sz="0" w:space="0" w:color="auto"/>
            <w:bottom w:val="none" w:sz="0" w:space="0" w:color="auto"/>
            <w:right w:val="none" w:sz="0" w:space="0" w:color="auto"/>
          </w:divBdr>
        </w:div>
        <w:div w:id="819200458">
          <w:marLeft w:val="0"/>
          <w:marRight w:val="0"/>
          <w:marTop w:val="0"/>
          <w:marBottom w:val="0"/>
          <w:divBdr>
            <w:top w:val="none" w:sz="0" w:space="0" w:color="auto"/>
            <w:left w:val="none" w:sz="0" w:space="0" w:color="auto"/>
            <w:bottom w:val="none" w:sz="0" w:space="0" w:color="auto"/>
            <w:right w:val="none" w:sz="0" w:space="0" w:color="auto"/>
          </w:divBdr>
        </w:div>
        <w:div w:id="812450395">
          <w:marLeft w:val="0"/>
          <w:marRight w:val="0"/>
          <w:marTop w:val="0"/>
          <w:marBottom w:val="0"/>
          <w:divBdr>
            <w:top w:val="none" w:sz="0" w:space="0" w:color="auto"/>
            <w:left w:val="none" w:sz="0" w:space="0" w:color="auto"/>
            <w:bottom w:val="none" w:sz="0" w:space="0" w:color="auto"/>
            <w:right w:val="none" w:sz="0" w:space="0" w:color="auto"/>
          </w:divBdr>
        </w:div>
        <w:div w:id="1796752544">
          <w:marLeft w:val="0"/>
          <w:marRight w:val="0"/>
          <w:marTop w:val="0"/>
          <w:marBottom w:val="0"/>
          <w:divBdr>
            <w:top w:val="none" w:sz="0" w:space="0" w:color="auto"/>
            <w:left w:val="none" w:sz="0" w:space="0" w:color="auto"/>
            <w:bottom w:val="none" w:sz="0" w:space="0" w:color="auto"/>
            <w:right w:val="none" w:sz="0" w:space="0" w:color="auto"/>
          </w:divBdr>
        </w:div>
        <w:div w:id="1074008259">
          <w:marLeft w:val="0"/>
          <w:marRight w:val="0"/>
          <w:marTop w:val="0"/>
          <w:marBottom w:val="0"/>
          <w:divBdr>
            <w:top w:val="none" w:sz="0" w:space="0" w:color="auto"/>
            <w:left w:val="none" w:sz="0" w:space="0" w:color="auto"/>
            <w:bottom w:val="none" w:sz="0" w:space="0" w:color="auto"/>
            <w:right w:val="none" w:sz="0" w:space="0" w:color="auto"/>
          </w:divBdr>
        </w:div>
        <w:div w:id="312879205">
          <w:marLeft w:val="0"/>
          <w:marRight w:val="0"/>
          <w:marTop w:val="0"/>
          <w:marBottom w:val="0"/>
          <w:divBdr>
            <w:top w:val="none" w:sz="0" w:space="0" w:color="auto"/>
            <w:left w:val="none" w:sz="0" w:space="0" w:color="auto"/>
            <w:bottom w:val="none" w:sz="0" w:space="0" w:color="auto"/>
            <w:right w:val="none" w:sz="0" w:space="0" w:color="auto"/>
          </w:divBdr>
        </w:div>
        <w:div w:id="1221331897">
          <w:marLeft w:val="0"/>
          <w:marRight w:val="0"/>
          <w:marTop w:val="0"/>
          <w:marBottom w:val="0"/>
          <w:divBdr>
            <w:top w:val="none" w:sz="0" w:space="0" w:color="auto"/>
            <w:left w:val="none" w:sz="0" w:space="0" w:color="auto"/>
            <w:bottom w:val="none" w:sz="0" w:space="0" w:color="auto"/>
            <w:right w:val="none" w:sz="0" w:space="0" w:color="auto"/>
          </w:divBdr>
        </w:div>
        <w:div w:id="1190684281">
          <w:marLeft w:val="0"/>
          <w:marRight w:val="0"/>
          <w:marTop w:val="0"/>
          <w:marBottom w:val="0"/>
          <w:divBdr>
            <w:top w:val="none" w:sz="0" w:space="0" w:color="auto"/>
            <w:left w:val="none" w:sz="0" w:space="0" w:color="auto"/>
            <w:bottom w:val="none" w:sz="0" w:space="0" w:color="auto"/>
            <w:right w:val="none" w:sz="0" w:space="0" w:color="auto"/>
          </w:divBdr>
        </w:div>
        <w:div w:id="1441682256">
          <w:marLeft w:val="0"/>
          <w:marRight w:val="0"/>
          <w:marTop w:val="0"/>
          <w:marBottom w:val="0"/>
          <w:divBdr>
            <w:top w:val="none" w:sz="0" w:space="0" w:color="auto"/>
            <w:left w:val="none" w:sz="0" w:space="0" w:color="auto"/>
            <w:bottom w:val="none" w:sz="0" w:space="0" w:color="auto"/>
            <w:right w:val="none" w:sz="0" w:space="0" w:color="auto"/>
          </w:divBdr>
        </w:div>
        <w:div w:id="1357653354">
          <w:marLeft w:val="0"/>
          <w:marRight w:val="0"/>
          <w:marTop w:val="0"/>
          <w:marBottom w:val="0"/>
          <w:divBdr>
            <w:top w:val="none" w:sz="0" w:space="0" w:color="auto"/>
            <w:left w:val="none" w:sz="0" w:space="0" w:color="auto"/>
            <w:bottom w:val="none" w:sz="0" w:space="0" w:color="auto"/>
            <w:right w:val="none" w:sz="0" w:space="0" w:color="auto"/>
          </w:divBdr>
        </w:div>
        <w:div w:id="1862694565">
          <w:marLeft w:val="0"/>
          <w:marRight w:val="0"/>
          <w:marTop w:val="0"/>
          <w:marBottom w:val="0"/>
          <w:divBdr>
            <w:top w:val="none" w:sz="0" w:space="0" w:color="auto"/>
            <w:left w:val="none" w:sz="0" w:space="0" w:color="auto"/>
            <w:bottom w:val="none" w:sz="0" w:space="0" w:color="auto"/>
            <w:right w:val="none" w:sz="0" w:space="0" w:color="auto"/>
          </w:divBdr>
        </w:div>
        <w:div w:id="1448232085">
          <w:marLeft w:val="0"/>
          <w:marRight w:val="0"/>
          <w:marTop w:val="0"/>
          <w:marBottom w:val="0"/>
          <w:divBdr>
            <w:top w:val="none" w:sz="0" w:space="0" w:color="auto"/>
            <w:left w:val="none" w:sz="0" w:space="0" w:color="auto"/>
            <w:bottom w:val="none" w:sz="0" w:space="0" w:color="auto"/>
            <w:right w:val="none" w:sz="0" w:space="0" w:color="auto"/>
          </w:divBdr>
        </w:div>
        <w:div w:id="714695388">
          <w:marLeft w:val="0"/>
          <w:marRight w:val="0"/>
          <w:marTop w:val="0"/>
          <w:marBottom w:val="0"/>
          <w:divBdr>
            <w:top w:val="none" w:sz="0" w:space="0" w:color="auto"/>
            <w:left w:val="none" w:sz="0" w:space="0" w:color="auto"/>
            <w:bottom w:val="none" w:sz="0" w:space="0" w:color="auto"/>
            <w:right w:val="none" w:sz="0" w:space="0" w:color="auto"/>
          </w:divBdr>
        </w:div>
        <w:div w:id="743382645">
          <w:marLeft w:val="0"/>
          <w:marRight w:val="0"/>
          <w:marTop w:val="0"/>
          <w:marBottom w:val="0"/>
          <w:divBdr>
            <w:top w:val="none" w:sz="0" w:space="0" w:color="auto"/>
            <w:left w:val="none" w:sz="0" w:space="0" w:color="auto"/>
            <w:bottom w:val="none" w:sz="0" w:space="0" w:color="auto"/>
            <w:right w:val="none" w:sz="0" w:space="0" w:color="auto"/>
          </w:divBdr>
        </w:div>
        <w:div w:id="2124765946">
          <w:marLeft w:val="0"/>
          <w:marRight w:val="0"/>
          <w:marTop w:val="0"/>
          <w:marBottom w:val="0"/>
          <w:divBdr>
            <w:top w:val="none" w:sz="0" w:space="0" w:color="auto"/>
            <w:left w:val="none" w:sz="0" w:space="0" w:color="auto"/>
            <w:bottom w:val="none" w:sz="0" w:space="0" w:color="auto"/>
            <w:right w:val="none" w:sz="0" w:space="0" w:color="auto"/>
          </w:divBdr>
        </w:div>
        <w:div w:id="1179857102">
          <w:marLeft w:val="0"/>
          <w:marRight w:val="0"/>
          <w:marTop w:val="0"/>
          <w:marBottom w:val="0"/>
          <w:divBdr>
            <w:top w:val="none" w:sz="0" w:space="0" w:color="auto"/>
            <w:left w:val="none" w:sz="0" w:space="0" w:color="auto"/>
            <w:bottom w:val="none" w:sz="0" w:space="0" w:color="auto"/>
            <w:right w:val="none" w:sz="0" w:space="0" w:color="auto"/>
          </w:divBdr>
        </w:div>
        <w:div w:id="1413628435">
          <w:marLeft w:val="0"/>
          <w:marRight w:val="0"/>
          <w:marTop w:val="480"/>
          <w:marBottom w:val="480"/>
          <w:divBdr>
            <w:top w:val="none" w:sz="0" w:space="0" w:color="auto"/>
            <w:left w:val="none" w:sz="0" w:space="0" w:color="auto"/>
            <w:bottom w:val="none" w:sz="0" w:space="0" w:color="auto"/>
            <w:right w:val="none" w:sz="0" w:space="0" w:color="auto"/>
          </w:divBdr>
        </w:div>
      </w:divsChild>
    </w:div>
    <w:div w:id="1598253437">
      <w:bodyDiv w:val="1"/>
      <w:marLeft w:val="0"/>
      <w:marRight w:val="0"/>
      <w:marTop w:val="0"/>
      <w:marBottom w:val="0"/>
      <w:divBdr>
        <w:top w:val="none" w:sz="0" w:space="0" w:color="auto"/>
        <w:left w:val="none" w:sz="0" w:space="0" w:color="auto"/>
        <w:bottom w:val="none" w:sz="0" w:space="0" w:color="auto"/>
        <w:right w:val="none" w:sz="0" w:space="0" w:color="auto"/>
      </w:divBdr>
      <w:divsChild>
        <w:div w:id="2109693057">
          <w:marLeft w:val="0"/>
          <w:marRight w:val="0"/>
          <w:marTop w:val="0"/>
          <w:marBottom w:val="120"/>
          <w:divBdr>
            <w:top w:val="none" w:sz="0" w:space="0" w:color="auto"/>
            <w:left w:val="none" w:sz="0" w:space="0" w:color="auto"/>
            <w:bottom w:val="none" w:sz="0" w:space="0" w:color="auto"/>
            <w:right w:val="none" w:sz="0" w:space="0" w:color="auto"/>
          </w:divBdr>
          <w:divsChild>
            <w:div w:id="725566669">
              <w:marLeft w:val="0"/>
              <w:marRight w:val="0"/>
              <w:marTop w:val="0"/>
              <w:marBottom w:val="0"/>
              <w:divBdr>
                <w:top w:val="none" w:sz="0" w:space="0" w:color="auto"/>
                <w:left w:val="none" w:sz="0" w:space="0" w:color="auto"/>
                <w:bottom w:val="none" w:sz="0" w:space="0" w:color="auto"/>
                <w:right w:val="none" w:sz="0" w:space="0" w:color="auto"/>
              </w:divBdr>
              <w:divsChild>
                <w:div w:id="1285577719">
                  <w:marLeft w:val="0"/>
                  <w:marRight w:val="0"/>
                  <w:marTop w:val="0"/>
                  <w:marBottom w:val="0"/>
                  <w:divBdr>
                    <w:top w:val="none" w:sz="0" w:space="0" w:color="auto"/>
                    <w:left w:val="none" w:sz="0" w:space="0" w:color="auto"/>
                    <w:bottom w:val="none" w:sz="0" w:space="0" w:color="auto"/>
                    <w:right w:val="none" w:sz="0" w:space="0" w:color="auto"/>
                  </w:divBdr>
                  <w:divsChild>
                    <w:div w:id="120490328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97788538">
          <w:marLeft w:val="0"/>
          <w:marRight w:val="0"/>
          <w:marTop w:val="0"/>
          <w:marBottom w:val="0"/>
          <w:divBdr>
            <w:top w:val="none" w:sz="0" w:space="0" w:color="auto"/>
            <w:left w:val="none" w:sz="0" w:space="0" w:color="auto"/>
            <w:bottom w:val="none" w:sz="0" w:space="0" w:color="auto"/>
            <w:right w:val="none" w:sz="0" w:space="0" w:color="auto"/>
          </w:divBdr>
        </w:div>
        <w:div w:id="912550397">
          <w:marLeft w:val="0"/>
          <w:marRight w:val="0"/>
          <w:marTop w:val="0"/>
          <w:marBottom w:val="0"/>
          <w:divBdr>
            <w:top w:val="none" w:sz="0" w:space="0" w:color="auto"/>
            <w:left w:val="none" w:sz="0" w:space="0" w:color="auto"/>
            <w:bottom w:val="none" w:sz="0" w:space="0" w:color="auto"/>
            <w:right w:val="none" w:sz="0" w:space="0" w:color="auto"/>
          </w:divBdr>
          <w:divsChild>
            <w:div w:id="1691565739">
              <w:marLeft w:val="0"/>
              <w:marRight w:val="0"/>
              <w:marTop w:val="0"/>
              <w:marBottom w:val="120"/>
              <w:divBdr>
                <w:top w:val="none" w:sz="0" w:space="0" w:color="auto"/>
                <w:left w:val="none" w:sz="0" w:space="0" w:color="auto"/>
                <w:bottom w:val="none" w:sz="0" w:space="0" w:color="auto"/>
                <w:right w:val="none" w:sz="0" w:space="0" w:color="auto"/>
              </w:divBdr>
              <w:divsChild>
                <w:div w:id="173705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38615">
          <w:marLeft w:val="0"/>
          <w:marRight w:val="0"/>
          <w:marTop w:val="0"/>
          <w:marBottom w:val="480"/>
          <w:divBdr>
            <w:top w:val="none" w:sz="0" w:space="0" w:color="auto"/>
            <w:left w:val="none" w:sz="0" w:space="0" w:color="auto"/>
            <w:bottom w:val="single" w:sz="12" w:space="24" w:color="EBEBEB"/>
            <w:right w:val="none" w:sz="0" w:space="0" w:color="auto"/>
          </w:divBdr>
          <w:divsChild>
            <w:div w:id="292055799">
              <w:marLeft w:val="0"/>
              <w:marRight w:val="0"/>
              <w:marTop w:val="0"/>
              <w:marBottom w:val="0"/>
              <w:divBdr>
                <w:top w:val="none" w:sz="0" w:space="0" w:color="auto"/>
                <w:left w:val="none" w:sz="0" w:space="0" w:color="auto"/>
                <w:bottom w:val="none" w:sz="0" w:space="0" w:color="auto"/>
                <w:right w:val="none" w:sz="0" w:space="0" w:color="auto"/>
              </w:divBdr>
              <w:divsChild>
                <w:div w:id="885725065">
                  <w:marLeft w:val="0"/>
                  <w:marRight w:val="0"/>
                  <w:marTop w:val="0"/>
                  <w:marBottom w:val="0"/>
                  <w:divBdr>
                    <w:top w:val="none" w:sz="0" w:space="0" w:color="auto"/>
                    <w:left w:val="none" w:sz="0" w:space="0" w:color="auto"/>
                    <w:bottom w:val="none" w:sz="0" w:space="0" w:color="auto"/>
                    <w:right w:val="none" w:sz="0" w:space="0" w:color="auto"/>
                  </w:divBdr>
                </w:div>
                <w:div w:id="1791703423">
                  <w:marLeft w:val="0"/>
                  <w:marRight w:val="0"/>
                  <w:marTop w:val="0"/>
                  <w:marBottom w:val="0"/>
                  <w:divBdr>
                    <w:top w:val="none" w:sz="0" w:space="0" w:color="auto"/>
                    <w:left w:val="none" w:sz="0" w:space="0" w:color="auto"/>
                    <w:bottom w:val="none" w:sz="0" w:space="0" w:color="auto"/>
                    <w:right w:val="none" w:sz="0" w:space="0" w:color="auto"/>
                  </w:divBdr>
                </w:div>
                <w:div w:id="1154564754">
                  <w:marLeft w:val="0"/>
                  <w:marRight w:val="0"/>
                  <w:marTop w:val="0"/>
                  <w:marBottom w:val="0"/>
                  <w:divBdr>
                    <w:top w:val="none" w:sz="0" w:space="0" w:color="auto"/>
                    <w:left w:val="none" w:sz="0" w:space="0" w:color="auto"/>
                    <w:bottom w:val="none" w:sz="0" w:space="0" w:color="auto"/>
                    <w:right w:val="none" w:sz="0" w:space="0" w:color="auto"/>
                  </w:divBdr>
                </w:div>
                <w:div w:id="1860315336">
                  <w:marLeft w:val="0"/>
                  <w:marRight w:val="0"/>
                  <w:marTop w:val="0"/>
                  <w:marBottom w:val="0"/>
                  <w:divBdr>
                    <w:top w:val="none" w:sz="0" w:space="0" w:color="auto"/>
                    <w:left w:val="none" w:sz="0" w:space="0" w:color="auto"/>
                    <w:bottom w:val="none" w:sz="0" w:space="0" w:color="auto"/>
                    <w:right w:val="none" w:sz="0" w:space="0" w:color="auto"/>
                  </w:divBdr>
                </w:div>
              </w:divsChild>
            </w:div>
            <w:div w:id="661087642">
              <w:marLeft w:val="0"/>
              <w:marRight w:val="0"/>
              <w:marTop w:val="0"/>
              <w:marBottom w:val="0"/>
              <w:divBdr>
                <w:top w:val="none" w:sz="0" w:space="0" w:color="auto"/>
                <w:left w:val="none" w:sz="0" w:space="0" w:color="auto"/>
                <w:bottom w:val="none" w:sz="0" w:space="0" w:color="auto"/>
                <w:right w:val="none" w:sz="0" w:space="0" w:color="auto"/>
              </w:divBdr>
              <w:divsChild>
                <w:div w:id="853493796">
                  <w:marLeft w:val="0"/>
                  <w:marRight w:val="0"/>
                  <w:marTop w:val="0"/>
                  <w:marBottom w:val="0"/>
                  <w:divBdr>
                    <w:top w:val="none" w:sz="0" w:space="0" w:color="auto"/>
                    <w:left w:val="none" w:sz="0" w:space="0" w:color="auto"/>
                    <w:bottom w:val="none" w:sz="0" w:space="0" w:color="auto"/>
                    <w:right w:val="none" w:sz="0" w:space="0" w:color="auto"/>
                  </w:divBdr>
                </w:div>
                <w:div w:id="799105368">
                  <w:marLeft w:val="0"/>
                  <w:marRight w:val="0"/>
                  <w:marTop w:val="0"/>
                  <w:marBottom w:val="0"/>
                  <w:divBdr>
                    <w:top w:val="none" w:sz="0" w:space="0" w:color="auto"/>
                    <w:left w:val="none" w:sz="0" w:space="0" w:color="auto"/>
                    <w:bottom w:val="none" w:sz="0" w:space="0" w:color="auto"/>
                    <w:right w:val="none" w:sz="0" w:space="0" w:color="auto"/>
                  </w:divBdr>
                </w:div>
                <w:div w:id="604844419">
                  <w:marLeft w:val="0"/>
                  <w:marRight w:val="0"/>
                  <w:marTop w:val="0"/>
                  <w:marBottom w:val="0"/>
                  <w:divBdr>
                    <w:top w:val="none" w:sz="0" w:space="0" w:color="auto"/>
                    <w:left w:val="none" w:sz="0" w:space="0" w:color="auto"/>
                    <w:bottom w:val="none" w:sz="0" w:space="0" w:color="auto"/>
                    <w:right w:val="none" w:sz="0" w:space="0" w:color="auto"/>
                  </w:divBdr>
                </w:div>
                <w:div w:id="24913855">
                  <w:marLeft w:val="0"/>
                  <w:marRight w:val="0"/>
                  <w:marTop w:val="0"/>
                  <w:marBottom w:val="0"/>
                  <w:divBdr>
                    <w:top w:val="none" w:sz="0" w:space="0" w:color="auto"/>
                    <w:left w:val="none" w:sz="0" w:space="0" w:color="auto"/>
                    <w:bottom w:val="none" w:sz="0" w:space="0" w:color="auto"/>
                    <w:right w:val="none" w:sz="0" w:space="0" w:color="auto"/>
                  </w:divBdr>
                </w:div>
                <w:div w:id="1487624066">
                  <w:marLeft w:val="0"/>
                  <w:marRight w:val="0"/>
                  <w:marTop w:val="0"/>
                  <w:marBottom w:val="0"/>
                  <w:divBdr>
                    <w:top w:val="none" w:sz="0" w:space="0" w:color="auto"/>
                    <w:left w:val="none" w:sz="0" w:space="0" w:color="auto"/>
                    <w:bottom w:val="none" w:sz="0" w:space="0" w:color="auto"/>
                    <w:right w:val="none" w:sz="0" w:space="0" w:color="auto"/>
                  </w:divBdr>
                </w:div>
                <w:div w:id="1101298391">
                  <w:marLeft w:val="0"/>
                  <w:marRight w:val="0"/>
                  <w:marTop w:val="0"/>
                  <w:marBottom w:val="0"/>
                  <w:divBdr>
                    <w:top w:val="none" w:sz="0" w:space="0" w:color="auto"/>
                    <w:left w:val="none" w:sz="0" w:space="0" w:color="auto"/>
                    <w:bottom w:val="none" w:sz="0" w:space="0" w:color="auto"/>
                    <w:right w:val="none" w:sz="0" w:space="0" w:color="auto"/>
                  </w:divBdr>
                </w:div>
                <w:div w:id="1054155421">
                  <w:marLeft w:val="0"/>
                  <w:marRight w:val="0"/>
                  <w:marTop w:val="0"/>
                  <w:marBottom w:val="0"/>
                  <w:divBdr>
                    <w:top w:val="none" w:sz="0" w:space="0" w:color="auto"/>
                    <w:left w:val="none" w:sz="0" w:space="0" w:color="auto"/>
                    <w:bottom w:val="none" w:sz="0" w:space="0" w:color="auto"/>
                    <w:right w:val="none" w:sz="0" w:space="0" w:color="auto"/>
                  </w:divBdr>
                </w:div>
                <w:div w:id="1935817463">
                  <w:marLeft w:val="0"/>
                  <w:marRight w:val="0"/>
                  <w:marTop w:val="0"/>
                  <w:marBottom w:val="0"/>
                  <w:divBdr>
                    <w:top w:val="none" w:sz="0" w:space="0" w:color="auto"/>
                    <w:left w:val="none" w:sz="0" w:space="0" w:color="auto"/>
                    <w:bottom w:val="none" w:sz="0" w:space="0" w:color="auto"/>
                    <w:right w:val="none" w:sz="0" w:space="0" w:color="auto"/>
                  </w:divBdr>
                </w:div>
                <w:div w:id="75196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1664">
          <w:marLeft w:val="0"/>
          <w:marRight w:val="0"/>
          <w:marTop w:val="0"/>
          <w:marBottom w:val="0"/>
          <w:divBdr>
            <w:top w:val="none" w:sz="0" w:space="0" w:color="auto"/>
            <w:left w:val="none" w:sz="0" w:space="0" w:color="auto"/>
            <w:bottom w:val="none" w:sz="0" w:space="0" w:color="auto"/>
            <w:right w:val="none" w:sz="0" w:space="0" w:color="auto"/>
          </w:divBdr>
          <w:divsChild>
            <w:div w:id="81218862">
              <w:marLeft w:val="0"/>
              <w:marRight w:val="0"/>
              <w:marTop w:val="0"/>
              <w:marBottom w:val="0"/>
              <w:divBdr>
                <w:top w:val="none" w:sz="0" w:space="0" w:color="auto"/>
                <w:left w:val="none" w:sz="0" w:space="0" w:color="auto"/>
                <w:bottom w:val="none" w:sz="0" w:space="0" w:color="auto"/>
                <w:right w:val="none" w:sz="0" w:space="0" w:color="auto"/>
              </w:divBdr>
              <w:divsChild>
                <w:div w:id="1683705878">
                  <w:marLeft w:val="0"/>
                  <w:marRight w:val="0"/>
                  <w:marTop w:val="0"/>
                  <w:marBottom w:val="0"/>
                  <w:divBdr>
                    <w:top w:val="none" w:sz="0" w:space="0" w:color="auto"/>
                    <w:left w:val="none" w:sz="0" w:space="0" w:color="auto"/>
                    <w:bottom w:val="none" w:sz="0" w:space="0" w:color="auto"/>
                    <w:right w:val="none" w:sz="0" w:space="0" w:color="auto"/>
                  </w:divBdr>
                </w:div>
                <w:div w:id="608120187">
                  <w:marLeft w:val="0"/>
                  <w:marRight w:val="0"/>
                  <w:marTop w:val="0"/>
                  <w:marBottom w:val="0"/>
                  <w:divBdr>
                    <w:top w:val="none" w:sz="0" w:space="0" w:color="auto"/>
                    <w:left w:val="none" w:sz="0" w:space="0" w:color="auto"/>
                    <w:bottom w:val="none" w:sz="0" w:space="0" w:color="auto"/>
                    <w:right w:val="none" w:sz="0" w:space="0" w:color="auto"/>
                  </w:divBdr>
                </w:div>
                <w:div w:id="741950399">
                  <w:marLeft w:val="0"/>
                  <w:marRight w:val="0"/>
                  <w:marTop w:val="0"/>
                  <w:marBottom w:val="0"/>
                  <w:divBdr>
                    <w:top w:val="none" w:sz="0" w:space="0" w:color="auto"/>
                    <w:left w:val="none" w:sz="0" w:space="0" w:color="auto"/>
                    <w:bottom w:val="none" w:sz="0" w:space="0" w:color="auto"/>
                    <w:right w:val="none" w:sz="0" w:space="0" w:color="auto"/>
                  </w:divBdr>
                </w:div>
                <w:div w:id="214284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80716">
          <w:marLeft w:val="0"/>
          <w:marRight w:val="0"/>
          <w:marTop w:val="0"/>
          <w:marBottom w:val="0"/>
          <w:divBdr>
            <w:top w:val="none" w:sz="0" w:space="0" w:color="auto"/>
            <w:left w:val="none" w:sz="0" w:space="0" w:color="auto"/>
            <w:bottom w:val="none" w:sz="0" w:space="0" w:color="auto"/>
            <w:right w:val="none" w:sz="0" w:space="0" w:color="auto"/>
          </w:divBdr>
        </w:div>
        <w:div w:id="80496681">
          <w:marLeft w:val="0"/>
          <w:marRight w:val="0"/>
          <w:marTop w:val="0"/>
          <w:marBottom w:val="0"/>
          <w:divBdr>
            <w:top w:val="none" w:sz="0" w:space="0" w:color="auto"/>
            <w:left w:val="none" w:sz="0" w:space="0" w:color="auto"/>
            <w:bottom w:val="none" w:sz="0" w:space="0" w:color="auto"/>
            <w:right w:val="none" w:sz="0" w:space="0" w:color="auto"/>
          </w:divBdr>
        </w:div>
        <w:div w:id="1805998526">
          <w:marLeft w:val="0"/>
          <w:marRight w:val="0"/>
          <w:marTop w:val="0"/>
          <w:marBottom w:val="0"/>
          <w:divBdr>
            <w:top w:val="none" w:sz="0" w:space="0" w:color="auto"/>
            <w:left w:val="none" w:sz="0" w:space="0" w:color="auto"/>
            <w:bottom w:val="none" w:sz="0" w:space="0" w:color="auto"/>
            <w:right w:val="none" w:sz="0" w:space="0" w:color="auto"/>
          </w:divBdr>
        </w:div>
        <w:div w:id="2018192173">
          <w:marLeft w:val="0"/>
          <w:marRight w:val="0"/>
          <w:marTop w:val="0"/>
          <w:marBottom w:val="0"/>
          <w:divBdr>
            <w:top w:val="none" w:sz="0" w:space="0" w:color="auto"/>
            <w:left w:val="none" w:sz="0" w:space="0" w:color="auto"/>
            <w:bottom w:val="none" w:sz="0" w:space="0" w:color="auto"/>
            <w:right w:val="none" w:sz="0" w:space="0" w:color="auto"/>
          </w:divBdr>
        </w:div>
        <w:div w:id="2010911839">
          <w:marLeft w:val="0"/>
          <w:marRight w:val="0"/>
          <w:marTop w:val="0"/>
          <w:marBottom w:val="0"/>
          <w:divBdr>
            <w:top w:val="none" w:sz="0" w:space="0" w:color="auto"/>
            <w:left w:val="none" w:sz="0" w:space="0" w:color="auto"/>
            <w:bottom w:val="none" w:sz="0" w:space="0" w:color="auto"/>
            <w:right w:val="none" w:sz="0" w:space="0" w:color="auto"/>
          </w:divBdr>
        </w:div>
        <w:div w:id="226191486">
          <w:marLeft w:val="0"/>
          <w:marRight w:val="0"/>
          <w:marTop w:val="0"/>
          <w:marBottom w:val="0"/>
          <w:divBdr>
            <w:top w:val="none" w:sz="0" w:space="0" w:color="auto"/>
            <w:left w:val="none" w:sz="0" w:space="0" w:color="auto"/>
            <w:bottom w:val="none" w:sz="0" w:space="0" w:color="auto"/>
            <w:right w:val="none" w:sz="0" w:space="0" w:color="auto"/>
          </w:divBdr>
        </w:div>
        <w:div w:id="1558277181">
          <w:marLeft w:val="0"/>
          <w:marRight w:val="0"/>
          <w:marTop w:val="0"/>
          <w:marBottom w:val="0"/>
          <w:divBdr>
            <w:top w:val="none" w:sz="0" w:space="0" w:color="auto"/>
            <w:left w:val="none" w:sz="0" w:space="0" w:color="auto"/>
            <w:bottom w:val="none" w:sz="0" w:space="0" w:color="auto"/>
            <w:right w:val="none" w:sz="0" w:space="0" w:color="auto"/>
          </w:divBdr>
        </w:div>
        <w:div w:id="9065577">
          <w:marLeft w:val="0"/>
          <w:marRight w:val="0"/>
          <w:marTop w:val="0"/>
          <w:marBottom w:val="0"/>
          <w:divBdr>
            <w:top w:val="none" w:sz="0" w:space="0" w:color="auto"/>
            <w:left w:val="none" w:sz="0" w:space="0" w:color="auto"/>
            <w:bottom w:val="none" w:sz="0" w:space="0" w:color="auto"/>
            <w:right w:val="none" w:sz="0" w:space="0" w:color="auto"/>
          </w:divBdr>
        </w:div>
        <w:div w:id="1433740688">
          <w:marLeft w:val="0"/>
          <w:marRight w:val="0"/>
          <w:marTop w:val="0"/>
          <w:marBottom w:val="0"/>
          <w:divBdr>
            <w:top w:val="none" w:sz="0" w:space="0" w:color="auto"/>
            <w:left w:val="none" w:sz="0" w:space="0" w:color="auto"/>
            <w:bottom w:val="none" w:sz="0" w:space="0" w:color="auto"/>
            <w:right w:val="none" w:sz="0" w:space="0" w:color="auto"/>
          </w:divBdr>
        </w:div>
        <w:div w:id="404451348">
          <w:marLeft w:val="0"/>
          <w:marRight w:val="0"/>
          <w:marTop w:val="0"/>
          <w:marBottom w:val="0"/>
          <w:divBdr>
            <w:top w:val="none" w:sz="0" w:space="0" w:color="auto"/>
            <w:left w:val="none" w:sz="0" w:space="0" w:color="auto"/>
            <w:bottom w:val="none" w:sz="0" w:space="0" w:color="auto"/>
            <w:right w:val="none" w:sz="0" w:space="0" w:color="auto"/>
          </w:divBdr>
        </w:div>
        <w:div w:id="1788809551">
          <w:marLeft w:val="0"/>
          <w:marRight w:val="0"/>
          <w:marTop w:val="0"/>
          <w:marBottom w:val="0"/>
          <w:divBdr>
            <w:top w:val="none" w:sz="0" w:space="0" w:color="auto"/>
            <w:left w:val="none" w:sz="0" w:space="0" w:color="auto"/>
            <w:bottom w:val="none" w:sz="0" w:space="0" w:color="auto"/>
            <w:right w:val="none" w:sz="0" w:space="0" w:color="auto"/>
          </w:divBdr>
        </w:div>
        <w:div w:id="2129087315">
          <w:marLeft w:val="0"/>
          <w:marRight w:val="0"/>
          <w:marTop w:val="0"/>
          <w:marBottom w:val="0"/>
          <w:divBdr>
            <w:top w:val="none" w:sz="0" w:space="0" w:color="auto"/>
            <w:left w:val="none" w:sz="0" w:space="0" w:color="auto"/>
            <w:bottom w:val="none" w:sz="0" w:space="0" w:color="auto"/>
            <w:right w:val="none" w:sz="0" w:space="0" w:color="auto"/>
          </w:divBdr>
        </w:div>
        <w:div w:id="1465197202">
          <w:marLeft w:val="0"/>
          <w:marRight w:val="0"/>
          <w:marTop w:val="0"/>
          <w:marBottom w:val="0"/>
          <w:divBdr>
            <w:top w:val="none" w:sz="0" w:space="0" w:color="auto"/>
            <w:left w:val="none" w:sz="0" w:space="0" w:color="auto"/>
            <w:bottom w:val="none" w:sz="0" w:space="0" w:color="auto"/>
            <w:right w:val="none" w:sz="0" w:space="0" w:color="auto"/>
          </w:divBdr>
        </w:div>
        <w:div w:id="1540319351">
          <w:marLeft w:val="0"/>
          <w:marRight w:val="0"/>
          <w:marTop w:val="0"/>
          <w:marBottom w:val="0"/>
          <w:divBdr>
            <w:top w:val="none" w:sz="0" w:space="0" w:color="auto"/>
            <w:left w:val="none" w:sz="0" w:space="0" w:color="auto"/>
            <w:bottom w:val="none" w:sz="0" w:space="0" w:color="auto"/>
            <w:right w:val="none" w:sz="0" w:space="0" w:color="auto"/>
          </w:divBdr>
        </w:div>
        <w:div w:id="1382823713">
          <w:marLeft w:val="0"/>
          <w:marRight w:val="0"/>
          <w:marTop w:val="0"/>
          <w:marBottom w:val="0"/>
          <w:divBdr>
            <w:top w:val="none" w:sz="0" w:space="0" w:color="auto"/>
            <w:left w:val="none" w:sz="0" w:space="0" w:color="auto"/>
            <w:bottom w:val="none" w:sz="0" w:space="0" w:color="auto"/>
            <w:right w:val="none" w:sz="0" w:space="0" w:color="auto"/>
          </w:divBdr>
        </w:div>
        <w:div w:id="92750544">
          <w:marLeft w:val="0"/>
          <w:marRight w:val="0"/>
          <w:marTop w:val="0"/>
          <w:marBottom w:val="0"/>
          <w:divBdr>
            <w:top w:val="none" w:sz="0" w:space="0" w:color="auto"/>
            <w:left w:val="none" w:sz="0" w:space="0" w:color="auto"/>
            <w:bottom w:val="none" w:sz="0" w:space="0" w:color="auto"/>
            <w:right w:val="none" w:sz="0" w:space="0" w:color="auto"/>
          </w:divBdr>
        </w:div>
        <w:div w:id="1200319233">
          <w:marLeft w:val="0"/>
          <w:marRight w:val="0"/>
          <w:marTop w:val="0"/>
          <w:marBottom w:val="0"/>
          <w:divBdr>
            <w:top w:val="none" w:sz="0" w:space="0" w:color="auto"/>
            <w:left w:val="none" w:sz="0" w:space="0" w:color="auto"/>
            <w:bottom w:val="none" w:sz="0" w:space="0" w:color="auto"/>
            <w:right w:val="none" w:sz="0" w:space="0" w:color="auto"/>
          </w:divBdr>
        </w:div>
        <w:div w:id="715661153">
          <w:marLeft w:val="0"/>
          <w:marRight w:val="0"/>
          <w:marTop w:val="0"/>
          <w:marBottom w:val="0"/>
          <w:divBdr>
            <w:top w:val="none" w:sz="0" w:space="0" w:color="auto"/>
            <w:left w:val="none" w:sz="0" w:space="0" w:color="auto"/>
            <w:bottom w:val="none" w:sz="0" w:space="0" w:color="auto"/>
            <w:right w:val="none" w:sz="0" w:space="0" w:color="auto"/>
          </w:divBdr>
        </w:div>
        <w:div w:id="1472404568">
          <w:marLeft w:val="0"/>
          <w:marRight w:val="0"/>
          <w:marTop w:val="0"/>
          <w:marBottom w:val="0"/>
          <w:divBdr>
            <w:top w:val="none" w:sz="0" w:space="0" w:color="auto"/>
            <w:left w:val="none" w:sz="0" w:space="0" w:color="auto"/>
            <w:bottom w:val="none" w:sz="0" w:space="0" w:color="auto"/>
            <w:right w:val="none" w:sz="0" w:space="0" w:color="auto"/>
          </w:divBdr>
        </w:div>
        <w:div w:id="2012371164">
          <w:marLeft w:val="0"/>
          <w:marRight w:val="0"/>
          <w:marTop w:val="0"/>
          <w:marBottom w:val="0"/>
          <w:divBdr>
            <w:top w:val="none" w:sz="0" w:space="0" w:color="auto"/>
            <w:left w:val="none" w:sz="0" w:space="0" w:color="auto"/>
            <w:bottom w:val="none" w:sz="0" w:space="0" w:color="auto"/>
            <w:right w:val="none" w:sz="0" w:space="0" w:color="auto"/>
          </w:divBdr>
        </w:div>
        <w:div w:id="246695191">
          <w:marLeft w:val="0"/>
          <w:marRight w:val="0"/>
          <w:marTop w:val="0"/>
          <w:marBottom w:val="0"/>
          <w:divBdr>
            <w:top w:val="none" w:sz="0" w:space="0" w:color="auto"/>
            <w:left w:val="none" w:sz="0" w:space="0" w:color="auto"/>
            <w:bottom w:val="none" w:sz="0" w:space="0" w:color="auto"/>
            <w:right w:val="none" w:sz="0" w:space="0" w:color="auto"/>
          </w:divBdr>
        </w:div>
        <w:div w:id="567031656">
          <w:marLeft w:val="0"/>
          <w:marRight w:val="0"/>
          <w:marTop w:val="0"/>
          <w:marBottom w:val="0"/>
          <w:divBdr>
            <w:top w:val="none" w:sz="0" w:space="0" w:color="auto"/>
            <w:left w:val="none" w:sz="0" w:space="0" w:color="auto"/>
            <w:bottom w:val="none" w:sz="0" w:space="0" w:color="auto"/>
            <w:right w:val="none" w:sz="0" w:space="0" w:color="auto"/>
          </w:divBdr>
        </w:div>
        <w:div w:id="479885968">
          <w:marLeft w:val="0"/>
          <w:marRight w:val="0"/>
          <w:marTop w:val="0"/>
          <w:marBottom w:val="0"/>
          <w:divBdr>
            <w:top w:val="none" w:sz="0" w:space="0" w:color="auto"/>
            <w:left w:val="none" w:sz="0" w:space="0" w:color="auto"/>
            <w:bottom w:val="none" w:sz="0" w:space="0" w:color="auto"/>
            <w:right w:val="none" w:sz="0" w:space="0" w:color="auto"/>
          </w:divBdr>
        </w:div>
        <w:div w:id="247078594">
          <w:marLeft w:val="0"/>
          <w:marRight w:val="0"/>
          <w:marTop w:val="0"/>
          <w:marBottom w:val="0"/>
          <w:divBdr>
            <w:top w:val="none" w:sz="0" w:space="0" w:color="auto"/>
            <w:left w:val="none" w:sz="0" w:space="0" w:color="auto"/>
            <w:bottom w:val="none" w:sz="0" w:space="0" w:color="auto"/>
            <w:right w:val="none" w:sz="0" w:space="0" w:color="auto"/>
          </w:divBdr>
        </w:div>
        <w:div w:id="68354580">
          <w:marLeft w:val="0"/>
          <w:marRight w:val="0"/>
          <w:marTop w:val="0"/>
          <w:marBottom w:val="0"/>
          <w:divBdr>
            <w:top w:val="none" w:sz="0" w:space="0" w:color="auto"/>
            <w:left w:val="none" w:sz="0" w:space="0" w:color="auto"/>
            <w:bottom w:val="none" w:sz="0" w:space="0" w:color="auto"/>
            <w:right w:val="none" w:sz="0" w:space="0" w:color="auto"/>
          </w:divBdr>
        </w:div>
        <w:div w:id="1317995036">
          <w:marLeft w:val="0"/>
          <w:marRight w:val="0"/>
          <w:marTop w:val="0"/>
          <w:marBottom w:val="0"/>
          <w:divBdr>
            <w:top w:val="none" w:sz="0" w:space="0" w:color="auto"/>
            <w:left w:val="none" w:sz="0" w:space="0" w:color="auto"/>
            <w:bottom w:val="none" w:sz="0" w:space="0" w:color="auto"/>
            <w:right w:val="none" w:sz="0" w:space="0" w:color="auto"/>
          </w:divBdr>
        </w:div>
        <w:div w:id="1802335327">
          <w:marLeft w:val="0"/>
          <w:marRight w:val="0"/>
          <w:marTop w:val="0"/>
          <w:marBottom w:val="0"/>
          <w:divBdr>
            <w:top w:val="none" w:sz="0" w:space="0" w:color="auto"/>
            <w:left w:val="none" w:sz="0" w:space="0" w:color="auto"/>
            <w:bottom w:val="none" w:sz="0" w:space="0" w:color="auto"/>
            <w:right w:val="none" w:sz="0" w:space="0" w:color="auto"/>
          </w:divBdr>
        </w:div>
        <w:div w:id="339549082">
          <w:marLeft w:val="0"/>
          <w:marRight w:val="0"/>
          <w:marTop w:val="0"/>
          <w:marBottom w:val="0"/>
          <w:divBdr>
            <w:top w:val="none" w:sz="0" w:space="0" w:color="auto"/>
            <w:left w:val="none" w:sz="0" w:space="0" w:color="auto"/>
            <w:bottom w:val="none" w:sz="0" w:space="0" w:color="auto"/>
            <w:right w:val="none" w:sz="0" w:space="0" w:color="auto"/>
          </w:divBdr>
        </w:div>
        <w:div w:id="65109077">
          <w:marLeft w:val="0"/>
          <w:marRight w:val="0"/>
          <w:marTop w:val="0"/>
          <w:marBottom w:val="0"/>
          <w:divBdr>
            <w:top w:val="none" w:sz="0" w:space="0" w:color="auto"/>
            <w:left w:val="none" w:sz="0" w:space="0" w:color="auto"/>
            <w:bottom w:val="none" w:sz="0" w:space="0" w:color="auto"/>
            <w:right w:val="none" w:sz="0" w:space="0" w:color="auto"/>
          </w:divBdr>
        </w:div>
        <w:div w:id="1872499531">
          <w:marLeft w:val="0"/>
          <w:marRight w:val="0"/>
          <w:marTop w:val="0"/>
          <w:marBottom w:val="0"/>
          <w:divBdr>
            <w:top w:val="none" w:sz="0" w:space="0" w:color="auto"/>
            <w:left w:val="none" w:sz="0" w:space="0" w:color="auto"/>
            <w:bottom w:val="none" w:sz="0" w:space="0" w:color="auto"/>
            <w:right w:val="none" w:sz="0" w:space="0" w:color="auto"/>
          </w:divBdr>
        </w:div>
        <w:div w:id="693461633">
          <w:marLeft w:val="0"/>
          <w:marRight w:val="0"/>
          <w:marTop w:val="0"/>
          <w:marBottom w:val="0"/>
          <w:divBdr>
            <w:top w:val="none" w:sz="0" w:space="0" w:color="auto"/>
            <w:left w:val="none" w:sz="0" w:space="0" w:color="auto"/>
            <w:bottom w:val="none" w:sz="0" w:space="0" w:color="auto"/>
            <w:right w:val="none" w:sz="0" w:space="0" w:color="auto"/>
          </w:divBdr>
        </w:div>
        <w:div w:id="291176542">
          <w:marLeft w:val="0"/>
          <w:marRight w:val="0"/>
          <w:marTop w:val="0"/>
          <w:marBottom w:val="0"/>
          <w:divBdr>
            <w:top w:val="none" w:sz="0" w:space="0" w:color="auto"/>
            <w:left w:val="none" w:sz="0" w:space="0" w:color="auto"/>
            <w:bottom w:val="none" w:sz="0" w:space="0" w:color="auto"/>
            <w:right w:val="none" w:sz="0" w:space="0" w:color="auto"/>
          </w:divBdr>
        </w:div>
        <w:div w:id="429863208">
          <w:marLeft w:val="0"/>
          <w:marRight w:val="0"/>
          <w:marTop w:val="0"/>
          <w:marBottom w:val="0"/>
          <w:divBdr>
            <w:top w:val="none" w:sz="0" w:space="0" w:color="auto"/>
            <w:left w:val="none" w:sz="0" w:space="0" w:color="auto"/>
            <w:bottom w:val="none" w:sz="0" w:space="0" w:color="auto"/>
            <w:right w:val="none" w:sz="0" w:space="0" w:color="auto"/>
          </w:divBdr>
        </w:div>
        <w:div w:id="1837184056">
          <w:marLeft w:val="0"/>
          <w:marRight w:val="0"/>
          <w:marTop w:val="0"/>
          <w:marBottom w:val="0"/>
          <w:divBdr>
            <w:top w:val="none" w:sz="0" w:space="0" w:color="auto"/>
            <w:left w:val="none" w:sz="0" w:space="0" w:color="auto"/>
            <w:bottom w:val="none" w:sz="0" w:space="0" w:color="auto"/>
            <w:right w:val="none" w:sz="0" w:space="0" w:color="auto"/>
          </w:divBdr>
        </w:div>
        <w:div w:id="1495148094">
          <w:marLeft w:val="0"/>
          <w:marRight w:val="0"/>
          <w:marTop w:val="0"/>
          <w:marBottom w:val="0"/>
          <w:divBdr>
            <w:top w:val="none" w:sz="0" w:space="0" w:color="auto"/>
            <w:left w:val="none" w:sz="0" w:space="0" w:color="auto"/>
            <w:bottom w:val="none" w:sz="0" w:space="0" w:color="auto"/>
            <w:right w:val="none" w:sz="0" w:space="0" w:color="auto"/>
          </w:divBdr>
        </w:div>
        <w:div w:id="523445931">
          <w:marLeft w:val="0"/>
          <w:marRight w:val="0"/>
          <w:marTop w:val="0"/>
          <w:marBottom w:val="0"/>
          <w:divBdr>
            <w:top w:val="none" w:sz="0" w:space="0" w:color="auto"/>
            <w:left w:val="none" w:sz="0" w:space="0" w:color="auto"/>
            <w:bottom w:val="none" w:sz="0" w:space="0" w:color="auto"/>
            <w:right w:val="none" w:sz="0" w:space="0" w:color="auto"/>
          </w:divBdr>
        </w:div>
        <w:div w:id="12802425">
          <w:marLeft w:val="0"/>
          <w:marRight w:val="0"/>
          <w:marTop w:val="0"/>
          <w:marBottom w:val="0"/>
          <w:divBdr>
            <w:top w:val="none" w:sz="0" w:space="0" w:color="auto"/>
            <w:left w:val="none" w:sz="0" w:space="0" w:color="auto"/>
            <w:bottom w:val="none" w:sz="0" w:space="0" w:color="auto"/>
            <w:right w:val="none" w:sz="0" w:space="0" w:color="auto"/>
          </w:divBdr>
        </w:div>
        <w:div w:id="417747827">
          <w:marLeft w:val="0"/>
          <w:marRight w:val="0"/>
          <w:marTop w:val="0"/>
          <w:marBottom w:val="0"/>
          <w:divBdr>
            <w:top w:val="none" w:sz="0" w:space="0" w:color="auto"/>
            <w:left w:val="none" w:sz="0" w:space="0" w:color="auto"/>
            <w:bottom w:val="none" w:sz="0" w:space="0" w:color="auto"/>
            <w:right w:val="none" w:sz="0" w:space="0" w:color="auto"/>
          </w:divBdr>
        </w:div>
        <w:div w:id="30500837">
          <w:marLeft w:val="0"/>
          <w:marRight w:val="0"/>
          <w:marTop w:val="0"/>
          <w:marBottom w:val="0"/>
          <w:divBdr>
            <w:top w:val="none" w:sz="0" w:space="0" w:color="auto"/>
            <w:left w:val="none" w:sz="0" w:space="0" w:color="auto"/>
            <w:bottom w:val="none" w:sz="0" w:space="0" w:color="auto"/>
            <w:right w:val="none" w:sz="0" w:space="0" w:color="auto"/>
          </w:divBdr>
        </w:div>
        <w:div w:id="1882286468">
          <w:marLeft w:val="0"/>
          <w:marRight w:val="0"/>
          <w:marTop w:val="0"/>
          <w:marBottom w:val="0"/>
          <w:divBdr>
            <w:top w:val="none" w:sz="0" w:space="0" w:color="auto"/>
            <w:left w:val="none" w:sz="0" w:space="0" w:color="auto"/>
            <w:bottom w:val="none" w:sz="0" w:space="0" w:color="auto"/>
            <w:right w:val="none" w:sz="0" w:space="0" w:color="auto"/>
          </w:divBdr>
        </w:div>
        <w:div w:id="112675402">
          <w:marLeft w:val="0"/>
          <w:marRight w:val="0"/>
          <w:marTop w:val="0"/>
          <w:marBottom w:val="0"/>
          <w:divBdr>
            <w:top w:val="none" w:sz="0" w:space="0" w:color="auto"/>
            <w:left w:val="none" w:sz="0" w:space="0" w:color="auto"/>
            <w:bottom w:val="none" w:sz="0" w:space="0" w:color="auto"/>
            <w:right w:val="none" w:sz="0" w:space="0" w:color="auto"/>
          </w:divBdr>
        </w:div>
        <w:div w:id="500048812">
          <w:marLeft w:val="0"/>
          <w:marRight w:val="0"/>
          <w:marTop w:val="0"/>
          <w:marBottom w:val="0"/>
          <w:divBdr>
            <w:top w:val="none" w:sz="0" w:space="0" w:color="auto"/>
            <w:left w:val="none" w:sz="0" w:space="0" w:color="auto"/>
            <w:bottom w:val="none" w:sz="0" w:space="0" w:color="auto"/>
            <w:right w:val="none" w:sz="0" w:space="0" w:color="auto"/>
          </w:divBdr>
        </w:div>
        <w:div w:id="2107076251">
          <w:marLeft w:val="0"/>
          <w:marRight w:val="0"/>
          <w:marTop w:val="0"/>
          <w:marBottom w:val="0"/>
          <w:divBdr>
            <w:top w:val="none" w:sz="0" w:space="0" w:color="auto"/>
            <w:left w:val="none" w:sz="0" w:space="0" w:color="auto"/>
            <w:bottom w:val="none" w:sz="0" w:space="0" w:color="auto"/>
            <w:right w:val="none" w:sz="0" w:space="0" w:color="auto"/>
          </w:divBdr>
        </w:div>
        <w:div w:id="1722941957">
          <w:marLeft w:val="0"/>
          <w:marRight w:val="0"/>
          <w:marTop w:val="0"/>
          <w:marBottom w:val="0"/>
          <w:divBdr>
            <w:top w:val="none" w:sz="0" w:space="0" w:color="auto"/>
            <w:left w:val="none" w:sz="0" w:space="0" w:color="auto"/>
            <w:bottom w:val="none" w:sz="0" w:space="0" w:color="auto"/>
            <w:right w:val="none" w:sz="0" w:space="0" w:color="auto"/>
          </w:divBdr>
        </w:div>
        <w:div w:id="1921329615">
          <w:marLeft w:val="0"/>
          <w:marRight w:val="0"/>
          <w:marTop w:val="0"/>
          <w:marBottom w:val="0"/>
          <w:divBdr>
            <w:top w:val="none" w:sz="0" w:space="0" w:color="auto"/>
            <w:left w:val="none" w:sz="0" w:space="0" w:color="auto"/>
            <w:bottom w:val="none" w:sz="0" w:space="0" w:color="auto"/>
            <w:right w:val="none" w:sz="0" w:space="0" w:color="auto"/>
          </w:divBdr>
        </w:div>
        <w:div w:id="65734841">
          <w:marLeft w:val="0"/>
          <w:marRight w:val="0"/>
          <w:marTop w:val="0"/>
          <w:marBottom w:val="0"/>
          <w:divBdr>
            <w:top w:val="none" w:sz="0" w:space="0" w:color="auto"/>
            <w:left w:val="none" w:sz="0" w:space="0" w:color="auto"/>
            <w:bottom w:val="none" w:sz="0" w:space="0" w:color="auto"/>
            <w:right w:val="none" w:sz="0" w:space="0" w:color="auto"/>
          </w:divBdr>
        </w:div>
        <w:div w:id="540554846">
          <w:marLeft w:val="0"/>
          <w:marRight w:val="0"/>
          <w:marTop w:val="0"/>
          <w:marBottom w:val="0"/>
          <w:divBdr>
            <w:top w:val="none" w:sz="0" w:space="0" w:color="auto"/>
            <w:left w:val="none" w:sz="0" w:space="0" w:color="auto"/>
            <w:bottom w:val="none" w:sz="0" w:space="0" w:color="auto"/>
            <w:right w:val="none" w:sz="0" w:space="0" w:color="auto"/>
          </w:divBdr>
        </w:div>
        <w:div w:id="1343969325">
          <w:marLeft w:val="0"/>
          <w:marRight w:val="0"/>
          <w:marTop w:val="0"/>
          <w:marBottom w:val="0"/>
          <w:divBdr>
            <w:top w:val="none" w:sz="0" w:space="0" w:color="auto"/>
            <w:left w:val="none" w:sz="0" w:space="0" w:color="auto"/>
            <w:bottom w:val="none" w:sz="0" w:space="0" w:color="auto"/>
            <w:right w:val="none" w:sz="0" w:space="0" w:color="auto"/>
          </w:divBdr>
        </w:div>
        <w:div w:id="1805150557">
          <w:marLeft w:val="0"/>
          <w:marRight w:val="0"/>
          <w:marTop w:val="0"/>
          <w:marBottom w:val="0"/>
          <w:divBdr>
            <w:top w:val="none" w:sz="0" w:space="0" w:color="auto"/>
            <w:left w:val="none" w:sz="0" w:space="0" w:color="auto"/>
            <w:bottom w:val="none" w:sz="0" w:space="0" w:color="auto"/>
            <w:right w:val="none" w:sz="0" w:space="0" w:color="auto"/>
          </w:divBdr>
        </w:div>
        <w:div w:id="824668818">
          <w:marLeft w:val="0"/>
          <w:marRight w:val="0"/>
          <w:marTop w:val="0"/>
          <w:marBottom w:val="0"/>
          <w:divBdr>
            <w:top w:val="none" w:sz="0" w:space="0" w:color="auto"/>
            <w:left w:val="none" w:sz="0" w:space="0" w:color="auto"/>
            <w:bottom w:val="none" w:sz="0" w:space="0" w:color="auto"/>
            <w:right w:val="none" w:sz="0" w:space="0" w:color="auto"/>
          </w:divBdr>
        </w:div>
        <w:div w:id="1833136542">
          <w:marLeft w:val="0"/>
          <w:marRight w:val="0"/>
          <w:marTop w:val="0"/>
          <w:marBottom w:val="0"/>
          <w:divBdr>
            <w:top w:val="none" w:sz="0" w:space="0" w:color="auto"/>
            <w:left w:val="none" w:sz="0" w:space="0" w:color="auto"/>
            <w:bottom w:val="none" w:sz="0" w:space="0" w:color="auto"/>
            <w:right w:val="none" w:sz="0" w:space="0" w:color="auto"/>
          </w:divBdr>
        </w:div>
        <w:div w:id="1839616165">
          <w:marLeft w:val="0"/>
          <w:marRight w:val="0"/>
          <w:marTop w:val="0"/>
          <w:marBottom w:val="0"/>
          <w:divBdr>
            <w:top w:val="none" w:sz="0" w:space="0" w:color="auto"/>
            <w:left w:val="none" w:sz="0" w:space="0" w:color="auto"/>
            <w:bottom w:val="none" w:sz="0" w:space="0" w:color="auto"/>
            <w:right w:val="none" w:sz="0" w:space="0" w:color="auto"/>
          </w:divBdr>
        </w:div>
        <w:div w:id="2086681541">
          <w:marLeft w:val="0"/>
          <w:marRight w:val="0"/>
          <w:marTop w:val="0"/>
          <w:marBottom w:val="0"/>
          <w:divBdr>
            <w:top w:val="none" w:sz="0" w:space="0" w:color="auto"/>
            <w:left w:val="none" w:sz="0" w:space="0" w:color="auto"/>
            <w:bottom w:val="none" w:sz="0" w:space="0" w:color="auto"/>
            <w:right w:val="none" w:sz="0" w:space="0" w:color="auto"/>
          </w:divBdr>
        </w:div>
        <w:div w:id="141309583">
          <w:marLeft w:val="0"/>
          <w:marRight w:val="0"/>
          <w:marTop w:val="0"/>
          <w:marBottom w:val="0"/>
          <w:divBdr>
            <w:top w:val="none" w:sz="0" w:space="0" w:color="auto"/>
            <w:left w:val="none" w:sz="0" w:space="0" w:color="auto"/>
            <w:bottom w:val="none" w:sz="0" w:space="0" w:color="auto"/>
            <w:right w:val="none" w:sz="0" w:space="0" w:color="auto"/>
          </w:divBdr>
        </w:div>
        <w:div w:id="463812493">
          <w:marLeft w:val="0"/>
          <w:marRight w:val="0"/>
          <w:marTop w:val="0"/>
          <w:marBottom w:val="0"/>
          <w:divBdr>
            <w:top w:val="none" w:sz="0" w:space="0" w:color="auto"/>
            <w:left w:val="none" w:sz="0" w:space="0" w:color="auto"/>
            <w:bottom w:val="none" w:sz="0" w:space="0" w:color="auto"/>
            <w:right w:val="none" w:sz="0" w:space="0" w:color="auto"/>
          </w:divBdr>
        </w:div>
        <w:div w:id="895971928">
          <w:marLeft w:val="0"/>
          <w:marRight w:val="0"/>
          <w:marTop w:val="0"/>
          <w:marBottom w:val="0"/>
          <w:divBdr>
            <w:top w:val="none" w:sz="0" w:space="0" w:color="auto"/>
            <w:left w:val="none" w:sz="0" w:space="0" w:color="auto"/>
            <w:bottom w:val="none" w:sz="0" w:space="0" w:color="auto"/>
            <w:right w:val="none" w:sz="0" w:space="0" w:color="auto"/>
          </w:divBdr>
        </w:div>
        <w:div w:id="963855053">
          <w:marLeft w:val="0"/>
          <w:marRight w:val="0"/>
          <w:marTop w:val="0"/>
          <w:marBottom w:val="0"/>
          <w:divBdr>
            <w:top w:val="none" w:sz="0" w:space="0" w:color="auto"/>
            <w:left w:val="none" w:sz="0" w:space="0" w:color="auto"/>
            <w:bottom w:val="none" w:sz="0" w:space="0" w:color="auto"/>
            <w:right w:val="none" w:sz="0" w:space="0" w:color="auto"/>
          </w:divBdr>
        </w:div>
        <w:div w:id="1372149401">
          <w:marLeft w:val="0"/>
          <w:marRight w:val="0"/>
          <w:marTop w:val="0"/>
          <w:marBottom w:val="0"/>
          <w:divBdr>
            <w:top w:val="none" w:sz="0" w:space="0" w:color="auto"/>
            <w:left w:val="none" w:sz="0" w:space="0" w:color="auto"/>
            <w:bottom w:val="none" w:sz="0" w:space="0" w:color="auto"/>
            <w:right w:val="none" w:sz="0" w:space="0" w:color="auto"/>
          </w:divBdr>
        </w:div>
        <w:div w:id="1048995664">
          <w:marLeft w:val="0"/>
          <w:marRight w:val="0"/>
          <w:marTop w:val="0"/>
          <w:marBottom w:val="0"/>
          <w:divBdr>
            <w:top w:val="none" w:sz="0" w:space="0" w:color="auto"/>
            <w:left w:val="none" w:sz="0" w:space="0" w:color="auto"/>
            <w:bottom w:val="none" w:sz="0" w:space="0" w:color="auto"/>
            <w:right w:val="none" w:sz="0" w:space="0" w:color="auto"/>
          </w:divBdr>
        </w:div>
        <w:div w:id="485588285">
          <w:marLeft w:val="0"/>
          <w:marRight w:val="0"/>
          <w:marTop w:val="0"/>
          <w:marBottom w:val="0"/>
          <w:divBdr>
            <w:top w:val="none" w:sz="0" w:space="0" w:color="auto"/>
            <w:left w:val="none" w:sz="0" w:space="0" w:color="auto"/>
            <w:bottom w:val="none" w:sz="0" w:space="0" w:color="auto"/>
            <w:right w:val="none" w:sz="0" w:space="0" w:color="auto"/>
          </w:divBdr>
        </w:div>
        <w:div w:id="737940545">
          <w:marLeft w:val="0"/>
          <w:marRight w:val="0"/>
          <w:marTop w:val="0"/>
          <w:marBottom w:val="0"/>
          <w:divBdr>
            <w:top w:val="none" w:sz="0" w:space="0" w:color="auto"/>
            <w:left w:val="none" w:sz="0" w:space="0" w:color="auto"/>
            <w:bottom w:val="none" w:sz="0" w:space="0" w:color="auto"/>
            <w:right w:val="none" w:sz="0" w:space="0" w:color="auto"/>
          </w:divBdr>
        </w:div>
        <w:div w:id="421488760">
          <w:marLeft w:val="0"/>
          <w:marRight w:val="0"/>
          <w:marTop w:val="0"/>
          <w:marBottom w:val="0"/>
          <w:divBdr>
            <w:top w:val="none" w:sz="0" w:space="0" w:color="auto"/>
            <w:left w:val="none" w:sz="0" w:space="0" w:color="auto"/>
            <w:bottom w:val="none" w:sz="0" w:space="0" w:color="auto"/>
            <w:right w:val="none" w:sz="0" w:space="0" w:color="auto"/>
          </w:divBdr>
        </w:div>
        <w:div w:id="1815483375">
          <w:marLeft w:val="0"/>
          <w:marRight w:val="0"/>
          <w:marTop w:val="0"/>
          <w:marBottom w:val="0"/>
          <w:divBdr>
            <w:top w:val="none" w:sz="0" w:space="0" w:color="auto"/>
            <w:left w:val="none" w:sz="0" w:space="0" w:color="auto"/>
            <w:bottom w:val="none" w:sz="0" w:space="0" w:color="auto"/>
            <w:right w:val="none" w:sz="0" w:space="0" w:color="auto"/>
          </w:divBdr>
        </w:div>
        <w:div w:id="1023282798">
          <w:marLeft w:val="0"/>
          <w:marRight w:val="0"/>
          <w:marTop w:val="0"/>
          <w:marBottom w:val="0"/>
          <w:divBdr>
            <w:top w:val="none" w:sz="0" w:space="0" w:color="auto"/>
            <w:left w:val="none" w:sz="0" w:space="0" w:color="auto"/>
            <w:bottom w:val="none" w:sz="0" w:space="0" w:color="auto"/>
            <w:right w:val="none" w:sz="0" w:space="0" w:color="auto"/>
          </w:divBdr>
        </w:div>
        <w:div w:id="818889292">
          <w:marLeft w:val="0"/>
          <w:marRight w:val="0"/>
          <w:marTop w:val="0"/>
          <w:marBottom w:val="0"/>
          <w:divBdr>
            <w:top w:val="none" w:sz="0" w:space="0" w:color="auto"/>
            <w:left w:val="none" w:sz="0" w:space="0" w:color="auto"/>
            <w:bottom w:val="none" w:sz="0" w:space="0" w:color="auto"/>
            <w:right w:val="none" w:sz="0" w:space="0" w:color="auto"/>
          </w:divBdr>
        </w:div>
        <w:div w:id="1988121347">
          <w:marLeft w:val="0"/>
          <w:marRight w:val="0"/>
          <w:marTop w:val="0"/>
          <w:marBottom w:val="0"/>
          <w:divBdr>
            <w:top w:val="none" w:sz="0" w:space="0" w:color="auto"/>
            <w:left w:val="none" w:sz="0" w:space="0" w:color="auto"/>
            <w:bottom w:val="none" w:sz="0" w:space="0" w:color="auto"/>
            <w:right w:val="none" w:sz="0" w:space="0" w:color="auto"/>
          </w:divBdr>
        </w:div>
        <w:div w:id="977102760">
          <w:marLeft w:val="0"/>
          <w:marRight w:val="0"/>
          <w:marTop w:val="0"/>
          <w:marBottom w:val="0"/>
          <w:divBdr>
            <w:top w:val="none" w:sz="0" w:space="0" w:color="auto"/>
            <w:left w:val="none" w:sz="0" w:space="0" w:color="auto"/>
            <w:bottom w:val="none" w:sz="0" w:space="0" w:color="auto"/>
            <w:right w:val="none" w:sz="0" w:space="0" w:color="auto"/>
          </w:divBdr>
        </w:div>
        <w:div w:id="1294019655">
          <w:marLeft w:val="0"/>
          <w:marRight w:val="0"/>
          <w:marTop w:val="0"/>
          <w:marBottom w:val="0"/>
          <w:divBdr>
            <w:top w:val="none" w:sz="0" w:space="0" w:color="auto"/>
            <w:left w:val="none" w:sz="0" w:space="0" w:color="auto"/>
            <w:bottom w:val="none" w:sz="0" w:space="0" w:color="auto"/>
            <w:right w:val="none" w:sz="0" w:space="0" w:color="auto"/>
          </w:divBdr>
        </w:div>
        <w:div w:id="1119571798">
          <w:marLeft w:val="0"/>
          <w:marRight w:val="0"/>
          <w:marTop w:val="0"/>
          <w:marBottom w:val="0"/>
          <w:divBdr>
            <w:top w:val="none" w:sz="0" w:space="0" w:color="auto"/>
            <w:left w:val="none" w:sz="0" w:space="0" w:color="auto"/>
            <w:bottom w:val="none" w:sz="0" w:space="0" w:color="auto"/>
            <w:right w:val="none" w:sz="0" w:space="0" w:color="auto"/>
          </w:divBdr>
        </w:div>
        <w:div w:id="1131359395">
          <w:marLeft w:val="0"/>
          <w:marRight w:val="0"/>
          <w:marTop w:val="0"/>
          <w:marBottom w:val="0"/>
          <w:divBdr>
            <w:top w:val="none" w:sz="0" w:space="0" w:color="auto"/>
            <w:left w:val="none" w:sz="0" w:space="0" w:color="auto"/>
            <w:bottom w:val="none" w:sz="0" w:space="0" w:color="auto"/>
            <w:right w:val="none" w:sz="0" w:space="0" w:color="auto"/>
          </w:divBdr>
        </w:div>
        <w:div w:id="2057505474">
          <w:marLeft w:val="0"/>
          <w:marRight w:val="0"/>
          <w:marTop w:val="0"/>
          <w:marBottom w:val="0"/>
          <w:divBdr>
            <w:top w:val="none" w:sz="0" w:space="0" w:color="auto"/>
            <w:left w:val="none" w:sz="0" w:space="0" w:color="auto"/>
            <w:bottom w:val="none" w:sz="0" w:space="0" w:color="auto"/>
            <w:right w:val="none" w:sz="0" w:space="0" w:color="auto"/>
          </w:divBdr>
        </w:div>
        <w:div w:id="1018658027">
          <w:marLeft w:val="0"/>
          <w:marRight w:val="0"/>
          <w:marTop w:val="0"/>
          <w:marBottom w:val="0"/>
          <w:divBdr>
            <w:top w:val="none" w:sz="0" w:space="0" w:color="auto"/>
            <w:left w:val="none" w:sz="0" w:space="0" w:color="auto"/>
            <w:bottom w:val="none" w:sz="0" w:space="0" w:color="auto"/>
            <w:right w:val="none" w:sz="0" w:space="0" w:color="auto"/>
          </w:divBdr>
        </w:div>
        <w:div w:id="1676954542">
          <w:marLeft w:val="0"/>
          <w:marRight w:val="0"/>
          <w:marTop w:val="0"/>
          <w:marBottom w:val="0"/>
          <w:divBdr>
            <w:top w:val="none" w:sz="0" w:space="0" w:color="auto"/>
            <w:left w:val="none" w:sz="0" w:space="0" w:color="auto"/>
            <w:bottom w:val="none" w:sz="0" w:space="0" w:color="auto"/>
            <w:right w:val="none" w:sz="0" w:space="0" w:color="auto"/>
          </w:divBdr>
        </w:div>
        <w:div w:id="13650689">
          <w:marLeft w:val="0"/>
          <w:marRight w:val="0"/>
          <w:marTop w:val="0"/>
          <w:marBottom w:val="0"/>
          <w:divBdr>
            <w:top w:val="none" w:sz="0" w:space="0" w:color="auto"/>
            <w:left w:val="none" w:sz="0" w:space="0" w:color="auto"/>
            <w:bottom w:val="none" w:sz="0" w:space="0" w:color="auto"/>
            <w:right w:val="none" w:sz="0" w:space="0" w:color="auto"/>
          </w:divBdr>
        </w:div>
        <w:div w:id="1950889199">
          <w:marLeft w:val="0"/>
          <w:marRight w:val="0"/>
          <w:marTop w:val="0"/>
          <w:marBottom w:val="0"/>
          <w:divBdr>
            <w:top w:val="none" w:sz="0" w:space="0" w:color="auto"/>
            <w:left w:val="none" w:sz="0" w:space="0" w:color="auto"/>
            <w:bottom w:val="none" w:sz="0" w:space="0" w:color="auto"/>
            <w:right w:val="none" w:sz="0" w:space="0" w:color="auto"/>
          </w:divBdr>
        </w:div>
        <w:div w:id="1505316803">
          <w:marLeft w:val="0"/>
          <w:marRight w:val="0"/>
          <w:marTop w:val="0"/>
          <w:marBottom w:val="0"/>
          <w:divBdr>
            <w:top w:val="none" w:sz="0" w:space="0" w:color="auto"/>
            <w:left w:val="none" w:sz="0" w:space="0" w:color="auto"/>
            <w:bottom w:val="none" w:sz="0" w:space="0" w:color="auto"/>
            <w:right w:val="none" w:sz="0" w:space="0" w:color="auto"/>
          </w:divBdr>
        </w:div>
        <w:div w:id="209803602">
          <w:marLeft w:val="0"/>
          <w:marRight w:val="0"/>
          <w:marTop w:val="0"/>
          <w:marBottom w:val="0"/>
          <w:divBdr>
            <w:top w:val="none" w:sz="0" w:space="0" w:color="auto"/>
            <w:left w:val="none" w:sz="0" w:space="0" w:color="auto"/>
            <w:bottom w:val="none" w:sz="0" w:space="0" w:color="auto"/>
            <w:right w:val="none" w:sz="0" w:space="0" w:color="auto"/>
          </w:divBdr>
        </w:div>
        <w:div w:id="973216495">
          <w:marLeft w:val="0"/>
          <w:marRight w:val="0"/>
          <w:marTop w:val="0"/>
          <w:marBottom w:val="0"/>
          <w:divBdr>
            <w:top w:val="none" w:sz="0" w:space="0" w:color="auto"/>
            <w:left w:val="none" w:sz="0" w:space="0" w:color="auto"/>
            <w:bottom w:val="none" w:sz="0" w:space="0" w:color="auto"/>
            <w:right w:val="none" w:sz="0" w:space="0" w:color="auto"/>
          </w:divBdr>
        </w:div>
        <w:div w:id="1512719532">
          <w:marLeft w:val="0"/>
          <w:marRight w:val="0"/>
          <w:marTop w:val="0"/>
          <w:marBottom w:val="0"/>
          <w:divBdr>
            <w:top w:val="none" w:sz="0" w:space="0" w:color="auto"/>
            <w:left w:val="none" w:sz="0" w:space="0" w:color="auto"/>
            <w:bottom w:val="none" w:sz="0" w:space="0" w:color="auto"/>
            <w:right w:val="none" w:sz="0" w:space="0" w:color="auto"/>
          </w:divBdr>
        </w:div>
        <w:div w:id="401489237">
          <w:marLeft w:val="0"/>
          <w:marRight w:val="0"/>
          <w:marTop w:val="0"/>
          <w:marBottom w:val="0"/>
          <w:divBdr>
            <w:top w:val="none" w:sz="0" w:space="0" w:color="auto"/>
            <w:left w:val="none" w:sz="0" w:space="0" w:color="auto"/>
            <w:bottom w:val="none" w:sz="0" w:space="0" w:color="auto"/>
            <w:right w:val="none" w:sz="0" w:space="0" w:color="auto"/>
          </w:divBdr>
        </w:div>
        <w:div w:id="2022125610">
          <w:marLeft w:val="0"/>
          <w:marRight w:val="0"/>
          <w:marTop w:val="0"/>
          <w:marBottom w:val="0"/>
          <w:divBdr>
            <w:top w:val="none" w:sz="0" w:space="0" w:color="auto"/>
            <w:left w:val="none" w:sz="0" w:space="0" w:color="auto"/>
            <w:bottom w:val="none" w:sz="0" w:space="0" w:color="auto"/>
            <w:right w:val="none" w:sz="0" w:space="0" w:color="auto"/>
          </w:divBdr>
        </w:div>
        <w:div w:id="1130244354">
          <w:marLeft w:val="0"/>
          <w:marRight w:val="0"/>
          <w:marTop w:val="0"/>
          <w:marBottom w:val="0"/>
          <w:divBdr>
            <w:top w:val="none" w:sz="0" w:space="0" w:color="auto"/>
            <w:left w:val="none" w:sz="0" w:space="0" w:color="auto"/>
            <w:bottom w:val="none" w:sz="0" w:space="0" w:color="auto"/>
            <w:right w:val="none" w:sz="0" w:space="0" w:color="auto"/>
          </w:divBdr>
        </w:div>
        <w:div w:id="958678988">
          <w:marLeft w:val="0"/>
          <w:marRight w:val="0"/>
          <w:marTop w:val="0"/>
          <w:marBottom w:val="0"/>
          <w:divBdr>
            <w:top w:val="none" w:sz="0" w:space="0" w:color="auto"/>
            <w:left w:val="none" w:sz="0" w:space="0" w:color="auto"/>
            <w:bottom w:val="none" w:sz="0" w:space="0" w:color="auto"/>
            <w:right w:val="none" w:sz="0" w:space="0" w:color="auto"/>
          </w:divBdr>
        </w:div>
        <w:div w:id="2081170576">
          <w:marLeft w:val="0"/>
          <w:marRight w:val="0"/>
          <w:marTop w:val="0"/>
          <w:marBottom w:val="0"/>
          <w:divBdr>
            <w:top w:val="none" w:sz="0" w:space="0" w:color="auto"/>
            <w:left w:val="none" w:sz="0" w:space="0" w:color="auto"/>
            <w:bottom w:val="none" w:sz="0" w:space="0" w:color="auto"/>
            <w:right w:val="none" w:sz="0" w:space="0" w:color="auto"/>
          </w:divBdr>
        </w:div>
        <w:div w:id="831608353">
          <w:marLeft w:val="0"/>
          <w:marRight w:val="0"/>
          <w:marTop w:val="0"/>
          <w:marBottom w:val="0"/>
          <w:divBdr>
            <w:top w:val="none" w:sz="0" w:space="0" w:color="auto"/>
            <w:left w:val="none" w:sz="0" w:space="0" w:color="auto"/>
            <w:bottom w:val="none" w:sz="0" w:space="0" w:color="auto"/>
            <w:right w:val="none" w:sz="0" w:space="0" w:color="auto"/>
          </w:divBdr>
        </w:div>
        <w:div w:id="1217009331">
          <w:marLeft w:val="0"/>
          <w:marRight w:val="0"/>
          <w:marTop w:val="0"/>
          <w:marBottom w:val="0"/>
          <w:divBdr>
            <w:top w:val="none" w:sz="0" w:space="0" w:color="auto"/>
            <w:left w:val="none" w:sz="0" w:space="0" w:color="auto"/>
            <w:bottom w:val="none" w:sz="0" w:space="0" w:color="auto"/>
            <w:right w:val="none" w:sz="0" w:space="0" w:color="auto"/>
          </w:divBdr>
        </w:div>
        <w:div w:id="1370489718">
          <w:marLeft w:val="0"/>
          <w:marRight w:val="0"/>
          <w:marTop w:val="0"/>
          <w:marBottom w:val="0"/>
          <w:divBdr>
            <w:top w:val="none" w:sz="0" w:space="0" w:color="auto"/>
            <w:left w:val="none" w:sz="0" w:space="0" w:color="auto"/>
            <w:bottom w:val="none" w:sz="0" w:space="0" w:color="auto"/>
            <w:right w:val="none" w:sz="0" w:space="0" w:color="auto"/>
          </w:divBdr>
        </w:div>
        <w:div w:id="1433669928">
          <w:marLeft w:val="0"/>
          <w:marRight w:val="0"/>
          <w:marTop w:val="0"/>
          <w:marBottom w:val="0"/>
          <w:divBdr>
            <w:top w:val="none" w:sz="0" w:space="0" w:color="auto"/>
            <w:left w:val="none" w:sz="0" w:space="0" w:color="auto"/>
            <w:bottom w:val="none" w:sz="0" w:space="0" w:color="auto"/>
            <w:right w:val="none" w:sz="0" w:space="0" w:color="auto"/>
          </w:divBdr>
        </w:div>
        <w:div w:id="776289304">
          <w:marLeft w:val="0"/>
          <w:marRight w:val="0"/>
          <w:marTop w:val="0"/>
          <w:marBottom w:val="0"/>
          <w:divBdr>
            <w:top w:val="none" w:sz="0" w:space="0" w:color="auto"/>
            <w:left w:val="none" w:sz="0" w:space="0" w:color="auto"/>
            <w:bottom w:val="none" w:sz="0" w:space="0" w:color="auto"/>
            <w:right w:val="none" w:sz="0" w:space="0" w:color="auto"/>
          </w:divBdr>
        </w:div>
        <w:div w:id="194931828">
          <w:marLeft w:val="0"/>
          <w:marRight w:val="0"/>
          <w:marTop w:val="0"/>
          <w:marBottom w:val="0"/>
          <w:divBdr>
            <w:top w:val="none" w:sz="0" w:space="0" w:color="auto"/>
            <w:left w:val="none" w:sz="0" w:space="0" w:color="auto"/>
            <w:bottom w:val="none" w:sz="0" w:space="0" w:color="auto"/>
            <w:right w:val="none" w:sz="0" w:space="0" w:color="auto"/>
          </w:divBdr>
        </w:div>
        <w:div w:id="1444809491">
          <w:marLeft w:val="0"/>
          <w:marRight w:val="0"/>
          <w:marTop w:val="0"/>
          <w:marBottom w:val="0"/>
          <w:divBdr>
            <w:top w:val="none" w:sz="0" w:space="0" w:color="auto"/>
            <w:left w:val="none" w:sz="0" w:space="0" w:color="auto"/>
            <w:bottom w:val="none" w:sz="0" w:space="0" w:color="auto"/>
            <w:right w:val="none" w:sz="0" w:space="0" w:color="auto"/>
          </w:divBdr>
        </w:div>
        <w:div w:id="1811241800">
          <w:marLeft w:val="0"/>
          <w:marRight w:val="0"/>
          <w:marTop w:val="0"/>
          <w:marBottom w:val="0"/>
          <w:divBdr>
            <w:top w:val="none" w:sz="0" w:space="0" w:color="auto"/>
            <w:left w:val="none" w:sz="0" w:space="0" w:color="auto"/>
            <w:bottom w:val="none" w:sz="0" w:space="0" w:color="auto"/>
            <w:right w:val="none" w:sz="0" w:space="0" w:color="auto"/>
          </w:divBdr>
        </w:div>
        <w:div w:id="185483171">
          <w:marLeft w:val="0"/>
          <w:marRight w:val="0"/>
          <w:marTop w:val="0"/>
          <w:marBottom w:val="0"/>
          <w:divBdr>
            <w:top w:val="none" w:sz="0" w:space="0" w:color="auto"/>
            <w:left w:val="none" w:sz="0" w:space="0" w:color="auto"/>
            <w:bottom w:val="none" w:sz="0" w:space="0" w:color="auto"/>
            <w:right w:val="none" w:sz="0" w:space="0" w:color="auto"/>
          </w:divBdr>
        </w:div>
        <w:div w:id="1769887452">
          <w:marLeft w:val="0"/>
          <w:marRight w:val="0"/>
          <w:marTop w:val="0"/>
          <w:marBottom w:val="0"/>
          <w:divBdr>
            <w:top w:val="none" w:sz="0" w:space="0" w:color="auto"/>
            <w:left w:val="none" w:sz="0" w:space="0" w:color="auto"/>
            <w:bottom w:val="none" w:sz="0" w:space="0" w:color="auto"/>
            <w:right w:val="none" w:sz="0" w:space="0" w:color="auto"/>
          </w:divBdr>
        </w:div>
        <w:div w:id="1248223430">
          <w:marLeft w:val="0"/>
          <w:marRight w:val="0"/>
          <w:marTop w:val="0"/>
          <w:marBottom w:val="0"/>
          <w:divBdr>
            <w:top w:val="none" w:sz="0" w:space="0" w:color="auto"/>
            <w:left w:val="none" w:sz="0" w:space="0" w:color="auto"/>
            <w:bottom w:val="none" w:sz="0" w:space="0" w:color="auto"/>
            <w:right w:val="none" w:sz="0" w:space="0" w:color="auto"/>
          </w:divBdr>
        </w:div>
        <w:div w:id="662467053">
          <w:marLeft w:val="0"/>
          <w:marRight w:val="0"/>
          <w:marTop w:val="0"/>
          <w:marBottom w:val="0"/>
          <w:divBdr>
            <w:top w:val="none" w:sz="0" w:space="0" w:color="auto"/>
            <w:left w:val="none" w:sz="0" w:space="0" w:color="auto"/>
            <w:bottom w:val="none" w:sz="0" w:space="0" w:color="auto"/>
            <w:right w:val="none" w:sz="0" w:space="0" w:color="auto"/>
          </w:divBdr>
        </w:div>
        <w:div w:id="1018895846">
          <w:marLeft w:val="0"/>
          <w:marRight w:val="0"/>
          <w:marTop w:val="0"/>
          <w:marBottom w:val="0"/>
          <w:divBdr>
            <w:top w:val="none" w:sz="0" w:space="0" w:color="auto"/>
            <w:left w:val="none" w:sz="0" w:space="0" w:color="auto"/>
            <w:bottom w:val="none" w:sz="0" w:space="0" w:color="auto"/>
            <w:right w:val="none" w:sz="0" w:space="0" w:color="auto"/>
          </w:divBdr>
        </w:div>
        <w:div w:id="342364800">
          <w:marLeft w:val="0"/>
          <w:marRight w:val="0"/>
          <w:marTop w:val="0"/>
          <w:marBottom w:val="0"/>
          <w:divBdr>
            <w:top w:val="none" w:sz="0" w:space="0" w:color="auto"/>
            <w:left w:val="none" w:sz="0" w:space="0" w:color="auto"/>
            <w:bottom w:val="none" w:sz="0" w:space="0" w:color="auto"/>
            <w:right w:val="none" w:sz="0" w:space="0" w:color="auto"/>
          </w:divBdr>
        </w:div>
        <w:div w:id="1184512560">
          <w:marLeft w:val="0"/>
          <w:marRight w:val="0"/>
          <w:marTop w:val="0"/>
          <w:marBottom w:val="0"/>
          <w:divBdr>
            <w:top w:val="none" w:sz="0" w:space="0" w:color="auto"/>
            <w:left w:val="none" w:sz="0" w:space="0" w:color="auto"/>
            <w:bottom w:val="none" w:sz="0" w:space="0" w:color="auto"/>
            <w:right w:val="none" w:sz="0" w:space="0" w:color="auto"/>
          </w:divBdr>
        </w:div>
        <w:div w:id="1648898609">
          <w:marLeft w:val="0"/>
          <w:marRight w:val="0"/>
          <w:marTop w:val="0"/>
          <w:marBottom w:val="0"/>
          <w:divBdr>
            <w:top w:val="none" w:sz="0" w:space="0" w:color="auto"/>
            <w:left w:val="none" w:sz="0" w:space="0" w:color="auto"/>
            <w:bottom w:val="none" w:sz="0" w:space="0" w:color="auto"/>
            <w:right w:val="none" w:sz="0" w:space="0" w:color="auto"/>
          </w:divBdr>
        </w:div>
        <w:div w:id="646588885">
          <w:marLeft w:val="0"/>
          <w:marRight w:val="0"/>
          <w:marTop w:val="0"/>
          <w:marBottom w:val="0"/>
          <w:divBdr>
            <w:top w:val="none" w:sz="0" w:space="0" w:color="auto"/>
            <w:left w:val="none" w:sz="0" w:space="0" w:color="auto"/>
            <w:bottom w:val="none" w:sz="0" w:space="0" w:color="auto"/>
            <w:right w:val="none" w:sz="0" w:space="0" w:color="auto"/>
          </w:divBdr>
        </w:div>
        <w:div w:id="1757557296">
          <w:marLeft w:val="0"/>
          <w:marRight w:val="0"/>
          <w:marTop w:val="0"/>
          <w:marBottom w:val="0"/>
          <w:divBdr>
            <w:top w:val="none" w:sz="0" w:space="0" w:color="auto"/>
            <w:left w:val="none" w:sz="0" w:space="0" w:color="auto"/>
            <w:bottom w:val="none" w:sz="0" w:space="0" w:color="auto"/>
            <w:right w:val="none" w:sz="0" w:space="0" w:color="auto"/>
          </w:divBdr>
        </w:div>
        <w:div w:id="1884559259">
          <w:marLeft w:val="0"/>
          <w:marRight w:val="0"/>
          <w:marTop w:val="0"/>
          <w:marBottom w:val="0"/>
          <w:divBdr>
            <w:top w:val="none" w:sz="0" w:space="0" w:color="auto"/>
            <w:left w:val="none" w:sz="0" w:space="0" w:color="auto"/>
            <w:bottom w:val="none" w:sz="0" w:space="0" w:color="auto"/>
            <w:right w:val="none" w:sz="0" w:space="0" w:color="auto"/>
          </w:divBdr>
        </w:div>
        <w:div w:id="297302641">
          <w:marLeft w:val="0"/>
          <w:marRight w:val="0"/>
          <w:marTop w:val="0"/>
          <w:marBottom w:val="0"/>
          <w:divBdr>
            <w:top w:val="none" w:sz="0" w:space="0" w:color="auto"/>
            <w:left w:val="none" w:sz="0" w:space="0" w:color="auto"/>
            <w:bottom w:val="none" w:sz="0" w:space="0" w:color="auto"/>
            <w:right w:val="none" w:sz="0" w:space="0" w:color="auto"/>
          </w:divBdr>
        </w:div>
        <w:div w:id="1963924925">
          <w:marLeft w:val="0"/>
          <w:marRight w:val="0"/>
          <w:marTop w:val="0"/>
          <w:marBottom w:val="0"/>
          <w:divBdr>
            <w:top w:val="none" w:sz="0" w:space="0" w:color="auto"/>
            <w:left w:val="none" w:sz="0" w:space="0" w:color="auto"/>
            <w:bottom w:val="none" w:sz="0" w:space="0" w:color="auto"/>
            <w:right w:val="none" w:sz="0" w:space="0" w:color="auto"/>
          </w:divBdr>
        </w:div>
        <w:div w:id="1830053598">
          <w:marLeft w:val="0"/>
          <w:marRight w:val="0"/>
          <w:marTop w:val="0"/>
          <w:marBottom w:val="0"/>
          <w:divBdr>
            <w:top w:val="none" w:sz="0" w:space="0" w:color="auto"/>
            <w:left w:val="none" w:sz="0" w:space="0" w:color="auto"/>
            <w:bottom w:val="none" w:sz="0" w:space="0" w:color="auto"/>
            <w:right w:val="none" w:sz="0" w:space="0" w:color="auto"/>
          </w:divBdr>
        </w:div>
        <w:div w:id="1903445996">
          <w:marLeft w:val="0"/>
          <w:marRight w:val="0"/>
          <w:marTop w:val="0"/>
          <w:marBottom w:val="0"/>
          <w:divBdr>
            <w:top w:val="none" w:sz="0" w:space="0" w:color="auto"/>
            <w:left w:val="none" w:sz="0" w:space="0" w:color="auto"/>
            <w:bottom w:val="none" w:sz="0" w:space="0" w:color="auto"/>
            <w:right w:val="none" w:sz="0" w:space="0" w:color="auto"/>
          </w:divBdr>
        </w:div>
        <w:div w:id="1236356952">
          <w:marLeft w:val="0"/>
          <w:marRight w:val="0"/>
          <w:marTop w:val="0"/>
          <w:marBottom w:val="0"/>
          <w:divBdr>
            <w:top w:val="none" w:sz="0" w:space="0" w:color="auto"/>
            <w:left w:val="none" w:sz="0" w:space="0" w:color="auto"/>
            <w:bottom w:val="none" w:sz="0" w:space="0" w:color="auto"/>
            <w:right w:val="none" w:sz="0" w:space="0" w:color="auto"/>
          </w:divBdr>
        </w:div>
        <w:div w:id="329522217">
          <w:marLeft w:val="0"/>
          <w:marRight w:val="0"/>
          <w:marTop w:val="0"/>
          <w:marBottom w:val="0"/>
          <w:divBdr>
            <w:top w:val="none" w:sz="0" w:space="0" w:color="auto"/>
            <w:left w:val="none" w:sz="0" w:space="0" w:color="auto"/>
            <w:bottom w:val="none" w:sz="0" w:space="0" w:color="auto"/>
            <w:right w:val="none" w:sz="0" w:space="0" w:color="auto"/>
          </w:divBdr>
        </w:div>
        <w:div w:id="1929997661">
          <w:marLeft w:val="0"/>
          <w:marRight w:val="0"/>
          <w:marTop w:val="0"/>
          <w:marBottom w:val="0"/>
          <w:divBdr>
            <w:top w:val="none" w:sz="0" w:space="0" w:color="auto"/>
            <w:left w:val="none" w:sz="0" w:space="0" w:color="auto"/>
            <w:bottom w:val="none" w:sz="0" w:space="0" w:color="auto"/>
            <w:right w:val="none" w:sz="0" w:space="0" w:color="auto"/>
          </w:divBdr>
        </w:div>
        <w:div w:id="1038705170">
          <w:marLeft w:val="0"/>
          <w:marRight w:val="0"/>
          <w:marTop w:val="480"/>
          <w:marBottom w:val="480"/>
          <w:divBdr>
            <w:top w:val="none" w:sz="0" w:space="0" w:color="auto"/>
            <w:left w:val="none" w:sz="0" w:space="0" w:color="auto"/>
            <w:bottom w:val="none" w:sz="0" w:space="0" w:color="auto"/>
            <w:right w:val="none" w:sz="0" w:space="0" w:color="auto"/>
          </w:divBdr>
        </w:div>
      </w:divsChild>
    </w:div>
    <w:div w:id="1664430535">
      <w:bodyDiv w:val="1"/>
      <w:marLeft w:val="0"/>
      <w:marRight w:val="0"/>
      <w:marTop w:val="0"/>
      <w:marBottom w:val="0"/>
      <w:divBdr>
        <w:top w:val="none" w:sz="0" w:space="0" w:color="auto"/>
        <w:left w:val="none" w:sz="0" w:space="0" w:color="auto"/>
        <w:bottom w:val="none" w:sz="0" w:space="0" w:color="auto"/>
        <w:right w:val="none" w:sz="0" w:space="0" w:color="auto"/>
      </w:divBdr>
      <w:divsChild>
        <w:div w:id="468206995">
          <w:marLeft w:val="0"/>
          <w:marRight w:val="0"/>
          <w:marTop w:val="0"/>
          <w:marBottom w:val="270"/>
          <w:divBdr>
            <w:top w:val="none" w:sz="0" w:space="0" w:color="auto"/>
            <w:left w:val="none" w:sz="0" w:space="0" w:color="auto"/>
            <w:bottom w:val="none" w:sz="0" w:space="0" w:color="auto"/>
            <w:right w:val="none" w:sz="0" w:space="0" w:color="auto"/>
          </w:divBdr>
          <w:divsChild>
            <w:div w:id="420685490">
              <w:marLeft w:val="0"/>
              <w:marRight w:val="0"/>
              <w:marTop w:val="0"/>
              <w:marBottom w:val="0"/>
              <w:divBdr>
                <w:top w:val="none" w:sz="0" w:space="0" w:color="auto"/>
                <w:left w:val="none" w:sz="0" w:space="0" w:color="auto"/>
                <w:bottom w:val="none" w:sz="0" w:space="0" w:color="auto"/>
                <w:right w:val="none" w:sz="0" w:space="0" w:color="auto"/>
              </w:divBdr>
              <w:divsChild>
                <w:div w:id="1803688671">
                  <w:marLeft w:val="0"/>
                  <w:marRight w:val="0"/>
                  <w:marTop w:val="225"/>
                  <w:marBottom w:val="225"/>
                  <w:divBdr>
                    <w:top w:val="none" w:sz="0" w:space="0" w:color="auto"/>
                    <w:left w:val="none" w:sz="0" w:space="0" w:color="auto"/>
                    <w:bottom w:val="none" w:sz="0" w:space="0" w:color="auto"/>
                    <w:right w:val="none" w:sz="0" w:space="0" w:color="auto"/>
                  </w:divBdr>
                  <w:divsChild>
                    <w:div w:id="2005544369">
                      <w:marLeft w:val="0"/>
                      <w:marRight w:val="0"/>
                      <w:marTop w:val="0"/>
                      <w:marBottom w:val="0"/>
                      <w:divBdr>
                        <w:top w:val="none" w:sz="0" w:space="0" w:color="auto"/>
                        <w:left w:val="none" w:sz="0" w:space="0" w:color="auto"/>
                        <w:bottom w:val="none" w:sz="0" w:space="0" w:color="auto"/>
                        <w:right w:val="none" w:sz="0" w:space="0" w:color="auto"/>
                      </w:divBdr>
                      <w:divsChild>
                        <w:div w:id="349374634">
                          <w:marLeft w:val="0"/>
                          <w:marRight w:val="0"/>
                          <w:marTop w:val="0"/>
                          <w:marBottom w:val="0"/>
                          <w:divBdr>
                            <w:top w:val="none" w:sz="0" w:space="0" w:color="auto"/>
                            <w:left w:val="none" w:sz="0" w:space="0" w:color="auto"/>
                            <w:bottom w:val="none" w:sz="0" w:space="0" w:color="auto"/>
                            <w:right w:val="none" w:sz="0" w:space="0" w:color="auto"/>
                          </w:divBdr>
                          <w:divsChild>
                            <w:div w:id="34624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204948">
                  <w:marLeft w:val="0"/>
                  <w:marRight w:val="0"/>
                  <w:marTop w:val="225"/>
                  <w:marBottom w:val="225"/>
                  <w:divBdr>
                    <w:top w:val="none" w:sz="0" w:space="0" w:color="auto"/>
                    <w:left w:val="none" w:sz="0" w:space="0" w:color="auto"/>
                    <w:bottom w:val="none" w:sz="0" w:space="0" w:color="auto"/>
                    <w:right w:val="none" w:sz="0" w:space="0" w:color="auto"/>
                  </w:divBdr>
                  <w:divsChild>
                    <w:div w:id="1823547722">
                      <w:marLeft w:val="0"/>
                      <w:marRight w:val="0"/>
                      <w:marTop w:val="0"/>
                      <w:marBottom w:val="0"/>
                      <w:divBdr>
                        <w:top w:val="none" w:sz="0" w:space="0" w:color="auto"/>
                        <w:left w:val="none" w:sz="0" w:space="0" w:color="auto"/>
                        <w:bottom w:val="none" w:sz="0" w:space="0" w:color="auto"/>
                        <w:right w:val="none" w:sz="0" w:space="0" w:color="auto"/>
                      </w:divBdr>
                    </w:div>
                    <w:div w:id="41978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065549">
          <w:marLeft w:val="0"/>
          <w:marRight w:val="0"/>
          <w:marTop w:val="0"/>
          <w:marBottom w:val="0"/>
          <w:divBdr>
            <w:top w:val="none" w:sz="0" w:space="0" w:color="auto"/>
            <w:left w:val="none" w:sz="0" w:space="0" w:color="auto"/>
            <w:bottom w:val="none" w:sz="0" w:space="0" w:color="auto"/>
            <w:right w:val="none" w:sz="0" w:space="0" w:color="auto"/>
          </w:divBdr>
          <w:divsChild>
            <w:div w:id="416832314">
              <w:marLeft w:val="0"/>
              <w:marRight w:val="0"/>
              <w:marTop w:val="0"/>
              <w:marBottom w:val="0"/>
              <w:divBdr>
                <w:top w:val="none" w:sz="0" w:space="0" w:color="auto"/>
                <w:left w:val="none" w:sz="0" w:space="0" w:color="auto"/>
                <w:bottom w:val="single" w:sz="12" w:space="0" w:color="D8D9DA"/>
                <w:right w:val="none" w:sz="0" w:space="0" w:color="auto"/>
              </w:divBdr>
              <w:divsChild>
                <w:div w:id="918295644">
                  <w:marLeft w:val="0"/>
                  <w:marRight w:val="0"/>
                  <w:marTop w:val="0"/>
                  <w:marBottom w:val="0"/>
                  <w:divBdr>
                    <w:top w:val="none" w:sz="0" w:space="0" w:color="auto"/>
                    <w:left w:val="none" w:sz="0" w:space="0" w:color="auto"/>
                    <w:bottom w:val="none" w:sz="0" w:space="0" w:color="auto"/>
                    <w:right w:val="none" w:sz="0" w:space="0" w:color="auto"/>
                  </w:divBdr>
                  <w:divsChild>
                    <w:div w:id="1178271983">
                      <w:marLeft w:val="0"/>
                      <w:marRight w:val="0"/>
                      <w:marTop w:val="0"/>
                      <w:marBottom w:val="0"/>
                      <w:divBdr>
                        <w:top w:val="none" w:sz="0" w:space="0" w:color="auto"/>
                        <w:left w:val="none" w:sz="0" w:space="0" w:color="auto"/>
                        <w:bottom w:val="none" w:sz="0" w:space="0" w:color="auto"/>
                        <w:right w:val="none" w:sz="0" w:space="0" w:color="auto"/>
                      </w:divBdr>
                    </w:div>
                    <w:div w:id="1596472545">
                      <w:marLeft w:val="270"/>
                      <w:marRight w:val="0"/>
                      <w:marTop w:val="0"/>
                      <w:marBottom w:val="0"/>
                      <w:divBdr>
                        <w:top w:val="none" w:sz="0" w:space="0" w:color="auto"/>
                        <w:left w:val="none" w:sz="0" w:space="0" w:color="auto"/>
                        <w:bottom w:val="none" w:sz="0" w:space="0" w:color="auto"/>
                        <w:right w:val="none" w:sz="0" w:space="0" w:color="auto"/>
                      </w:divBdr>
                    </w:div>
                    <w:div w:id="59729985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69447">
          <w:marLeft w:val="0"/>
          <w:marRight w:val="0"/>
          <w:marTop w:val="300"/>
          <w:marBottom w:val="0"/>
          <w:divBdr>
            <w:top w:val="none" w:sz="0" w:space="0" w:color="auto"/>
            <w:left w:val="none" w:sz="0" w:space="0" w:color="auto"/>
            <w:bottom w:val="none" w:sz="0" w:space="0" w:color="auto"/>
            <w:right w:val="none" w:sz="0" w:space="0" w:color="auto"/>
          </w:divBdr>
        </w:div>
      </w:divsChild>
    </w:div>
    <w:div w:id="1685668441">
      <w:bodyDiv w:val="1"/>
      <w:marLeft w:val="0"/>
      <w:marRight w:val="0"/>
      <w:marTop w:val="0"/>
      <w:marBottom w:val="0"/>
      <w:divBdr>
        <w:top w:val="none" w:sz="0" w:space="0" w:color="auto"/>
        <w:left w:val="none" w:sz="0" w:space="0" w:color="auto"/>
        <w:bottom w:val="none" w:sz="0" w:space="0" w:color="auto"/>
        <w:right w:val="none" w:sz="0" w:space="0" w:color="auto"/>
      </w:divBdr>
      <w:divsChild>
        <w:div w:id="557278711">
          <w:marLeft w:val="0"/>
          <w:marRight w:val="0"/>
          <w:marTop w:val="0"/>
          <w:marBottom w:val="120"/>
          <w:divBdr>
            <w:top w:val="none" w:sz="0" w:space="0" w:color="auto"/>
            <w:left w:val="none" w:sz="0" w:space="0" w:color="auto"/>
            <w:bottom w:val="none" w:sz="0" w:space="0" w:color="auto"/>
            <w:right w:val="none" w:sz="0" w:space="0" w:color="auto"/>
          </w:divBdr>
          <w:divsChild>
            <w:div w:id="1941058858">
              <w:marLeft w:val="0"/>
              <w:marRight w:val="0"/>
              <w:marTop w:val="0"/>
              <w:marBottom w:val="0"/>
              <w:divBdr>
                <w:top w:val="none" w:sz="0" w:space="0" w:color="auto"/>
                <w:left w:val="none" w:sz="0" w:space="0" w:color="auto"/>
                <w:bottom w:val="none" w:sz="0" w:space="0" w:color="auto"/>
                <w:right w:val="none" w:sz="0" w:space="0" w:color="auto"/>
              </w:divBdr>
              <w:divsChild>
                <w:div w:id="1470241342">
                  <w:marLeft w:val="0"/>
                  <w:marRight w:val="0"/>
                  <w:marTop w:val="0"/>
                  <w:marBottom w:val="0"/>
                  <w:divBdr>
                    <w:top w:val="none" w:sz="0" w:space="0" w:color="auto"/>
                    <w:left w:val="none" w:sz="0" w:space="0" w:color="auto"/>
                    <w:bottom w:val="none" w:sz="0" w:space="0" w:color="auto"/>
                    <w:right w:val="none" w:sz="0" w:space="0" w:color="auto"/>
                  </w:divBdr>
                  <w:divsChild>
                    <w:div w:id="1700663646">
                      <w:marLeft w:val="0"/>
                      <w:marRight w:val="0"/>
                      <w:marTop w:val="0"/>
                      <w:marBottom w:val="330"/>
                      <w:divBdr>
                        <w:top w:val="none" w:sz="0" w:space="0" w:color="auto"/>
                        <w:left w:val="none" w:sz="0" w:space="0" w:color="auto"/>
                        <w:bottom w:val="none" w:sz="0" w:space="0" w:color="auto"/>
                        <w:right w:val="none" w:sz="0" w:space="0" w:color="auto"/>
                      </w:divBdr>
                    </w:div>
                  </w:divsChild>
                </w:div>
                <w:div w:id="1189879019">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627197507">
          <w:marLeft w:val="0"/>
          <w:marRight w:val="0"/>
          <w:marTop w:val="0"/>
          <w:marBottom w:val="0"/>
          <w:divBdr>
            <w:top w:val="none" w:sz="0" w:space="0" w:color="auto"/>
            <w:left w:val="none" w:sz="0" w:space="0" w:color="auto"/>
            <w:bottom w:val="none" w:sz="0" w:space="0" w:color="auto"/>
            <w:right w:val="none" w:sz="0" w:space="0" w:color="auto"/>
          </w:divBdr>
        </w:div>
        <w:div w:id="110977193">
          <w:marLeft w:val="0"/>
          <w:marRight w:val="0"/>
          <w:marTop w:val="0"/>
          <w:marBottom w:val="0"/>
          <w:divBdr>
            <w:top w:val="none" w:sz="0" w:space="0" w:color="auto"/>
            <w:left w:val="none" w:sz="0" w:space="0" w:color="auto"/>
            <w:bottom w:val="none" w:sz="0" w:space="0" w:color="auto"/>
            <w:right w:val="none" w:sz="0" w:space="0" w:color="auto"/>
          </w:divBdr>
          <w:divsChild>
            <w:div w:id="1994407717">
              <w:marLeft w:val="0"/>
              <w:marRight w:val="0"/>
              <w:marTop w:val="0"/>
              <w:marBottom w:val="120"/>
              <w:divBdr>
                <w:top w:val="none" w:sz="0" w:space="0" w:color="auto"/>
                <w:left w:val="none" w:sz="0" w:space="0" w:color="auto"/>
                <w:bottom w:val="none" w:sz="0" w:space="0" w:color="auto"/>
                <w:right w:val="none" w:sz="0" w:space="0" w:color="auto"/>
              </w:divBdr>
              <w:divsChild>
                <w:div w:id="1586766550">
                  <w:marLeft w:val="0"/>
                  <w:marRight w:val="0"/>
                  <w:marTop w:val="0"/>
                  <w:marBottom w:val="0"/>
                  <w:divBdr>
                    <w:top w:val="none" w:sz="0" w:space="0" w:color="auto"/>
                    <w:left w:val="none" w:sz="0" w:space="0" w:color="auto"/>
                    <w:bottom w:val="none" w:sz="0" w:space="0" w:color="auto"/>
                    <w:right w:val="none" w:sz="0" w:space="0" w:color="auto"/>
                  </w:divBdr>
                </w:div>
              </w:divsChild>
            </w:div>
            <w:div w:id="1111238399">
              <w:marLeft w:val="0"/>
              <w:marRight w:val="0"/>
              <w:marTop w:val="0"/>
              <w:marBottom w:val="120"/>
              <w:divBdr>
                <w:top w:val="none" w:sz="0" w:space="0" w:color="auto"/>
                <w:left w:val="none" w:sz="0" w:space="0" w:color="auto"/>
                <w:bottom w:val="none" w:sz="0" w:space="0" w:color="auto"/>
                <w:right w:val="none" w:sz="0" w:space="0" w:color="auto"/>
              </w:divBdr>
              <w:divsChild>
                <w:div w:id="10901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762264">
          <w:marLeft w:val="0"/>
          <w:marRight w:val="0"/>
          <w:marTop w:val="0"/>
          <w:marBottom w:val="480"/>
          <w:divBdr>
            <w:top w:val="none" w:sz="0" w:space="0" w:color="auto"/>
            <w:left w:val="none" w:sz="0" w:space="0" w:color="auto"/>
            <w:bottom w:val="single" w:sz="12" w:space="24" w:color="EBEBEB"/>
            <w:right w:val="none" w:sz="0" w:space="0" w:color="auto"/>
          </w:divBdr>
          <w:divsChild>
            <w:div w:id="905267151">
              <w:marLeft w:val="0"/>
              <w:marRight w:val="0"/>
              <w:marTop w:val="0"/>
              <w:marBottom w:val="0"/>
              <w:divBdr>
                <w:top w:val="none" w:sz="0" w:space="0" w:color="auto"/>
                <w:left w:val="none" w:sz="0" w:space="0" w:color="auto"/>
                <w:bottom w:val="none" w:sz="0" w:space="0" w:color="auto"/>
                <w:right w:val="none" w:sz="0" w:space="0" w:color="auto"/>
              </w:divBdr>
              <w:divsChild>
                <w:div w:id="1607614314">
                  <w:marLeft w:val="0"/>
                  <w:marRight w:val="0"/>
                  <w:marTop w:val="0"/>
                  <w:marBottom w:val="0"/>
                  <w:divBdr>
                    <w:top w:val="none" w:sz="0" w:space="0" w:color="auto"/>
                    <w:left w:val="none" w:sz="0" w:space="0" w:color="auto"/>
                    <w:bottom w:val="none" w:sz="0" w:space="0" w:color="auto"/>
                    <w:right w:val="none" w:sz="0" w:space="0" w:color="auto"/>
                  </w:divBdr>
                </w:div>
                <w:div w:id="1723871662">
                  <w:marLeft w:val="0"/>
                  <w:marRight w:val="0"/>
                  <w:marTop w:val="0"/>
                  <w:marBottom w:val="0"/>
                  <w:divBdr>
                    <w:top w:val="none" w:sz="0" w:space="0" w:color="auto"/>
                    <w:left w:val="none" w:sz="0" w:space="0" w:color="auto"/>
                    <w:bottom w:val="none" w:sz="0" w:space="0" w:color="auto"/>
                    <w:right w:val="none" w:sz="0" w:space="0" w:color="auto"/>
                  </w:divBdr>
                </w:div>
                <w:div w:id="1924024208">
                  <w:marLeft w:val="0"/>
                  <w:marRight w:val="0"/>
                  <w:marTop w:val="0"/>
                  <w:marBottom w:val="0"/>
                  <w:divBdr>
                    <w:top w:val="none" w:sz="0" w:space="0" w:color="auto"/>
                    <w:left w:val="none" w:sz="0" w:space="0" w:color="auto"/>
                    <w:bottom w:val="none" w:sz="0" w:space="0" w:color="auto"/>
                    <w:right w:val="none" w:sz="0" w:space="0" w:color="auto"/>
                  </w:divBdr>
                </w:div>
                <w:div w:id="213104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373668">
          <w:marLeft w:val="0"/>
          <w:marRight w:val="0"/>
          <w:marTop w:val="0"/>
          <w:marBottom w:val="0"/>
          <w:divBdr>
            <w:top w:val="none" w:sz="0" w:space="0" w:color="auto"/>
            <w:left w:val="none" w:sz="0" w:space="0" w:color="auto"/>
            <w:bottom w:val="none" w:sz="0" w:space="0" w:color="auto"/>
            <w:right w:val="none" w:sz="0" w:space="0" w:color="auto"/>
          </w:divBdr>
          <w:divsChild>
            <w:div w:id="1065033251">
              <w:marLeft w:val="0"/>
              <w:marRight w:val="0"/>
              <w:marTop w:val="0"/>
              <w:marBottom w:val="0"/>
              <w:divBdr>
                <w:top w:val="none" w:sz="0" w:space="0" w:color="auto"/>
                <w:left w:val="none" w:sz="0" w:space="0" w:color="auto"/>
                <w:bottom w:val="none" w:sz="0" w:space="0" w:color="auto"/>
                <w:right w:val="none" w:sz="0" w:space="0" w:color="auto"/>
              </w:divBdr>
              <w:divsChild>
                <w:div w:id="724598198">
                  <w:marLeft w:val="0"/>
                  <w:marRight w:val="0"/>
                  <w:marTop w:val="0"/>
                  <w:marBottom w:val="0"/>
                  <w:divBdr>
                    <w:top w:val="none" w:sz="0" w:space="0" w:color="auto"/>
                    <w:left w:val="none" w:sz="0" w:space="0" w:color="auto"/>
                    <w:bottom w:val="none" w:sz="0" w:space="0" w:color="auto"/>
                    <w:right w:val="none" w:sz="0" w:space="0" w:color="auto"/>
                  </w:divBdr>
                </w:div>
                <w:div w:id="1435323281">
                  <w:marLeft w:val="0"/>
                  <w:marRight w:val="0"/>
                  <w:marTop w:val="0"/>
                  <w:marBottom w:val="0"/>
                  <w:divBdr>
                    <w:top w:val="none" w:sz="0" w:space="0" w:color="auto"/>
                    <w:left w:val="none" w:sz="0" w:space="0" w:color="auto"/>
                    <w:bottom w:val="none" w:sz="0" w:space="0" w:color="auto"/>
                    <w:right w:val="none" w:sz="0" w:space="0" w:color="auto"/>
                  </w:divBdr>
                  <w:divsChild>
                    <w:div w:id="738796075">
                      <w:marLeft w:val="0"/>
                      <w:marRight w:val="0"/>
                      <w:marTop w:val="240"/>
                      <w:marBottom w:val="240"/>
                      <w:divBdr>
                        <w:top w:val="single" w:sz="12" w:space="0" w:color="EBEBEB"/>
                        <w:left w:val="none" w:sz="0" w:space="0" w:color="auto"/>
                        <w:bottom w:val="single" w:sz="12" w:space="0" w:color="EBEBEB"/>
                        <w:right w:val="none" w:sz="0" w:space="0" w:color="auto"/>
                      </w:divBdr>
                      <w:divsChild>
                        <w:div w:id="8844903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4428031">
                  <w:marLeft w:val="0"/>
                  <w:marRight w:val="0"/>
                  <w:marTop w:val="0"/>
                  <w:marBottom w:val="0"/>
                  <w:divBdr>
                    <w:top w:val="none" w:sz="0" w:space="0" w:color="auto"/>
                    <w:left w:val="none" w:sz="0" w:space="0" w:color="auto"/>
                    <w:bottom w:val="none" w:sz="0" w:space="0" w:color="auto"/>
                    <w:right w:val="none" w:sz="0" w:space="0" w:color="auto"/>
                  </w:divBdr>
                </w:div>
                <w:div w:id="1695184105">
                  <w:marLeft w:val="0"/>
                  <w:marRight w:val="0"/>
                  <w:marTop w:val="0"/>
                  <w:marBottom w:val="0"/>
                  <w:divBdr>
                    <w:top w:val="none" w:sz="0" w:space="0" w:color="auto"/>
                    <w:left w:val="none" w:sz="0" w:space="0" w:color="auto"/>
                    <w:bottom w:val="none" w:sz="0" w:space="0" w:color="auto"/>
                    <w:right w:val="none" w:sz="0" w:space="0" w:color="auto"/>
                  </w:divBdr>
                </w:div>
                <w:div w:id="2103253731">
                  <w:marLeft w:val="0"/>
                  <w:marRight w:val="0"/>
                  <w:marTop w:val="0"/>
                  <w:marBottom w:val="0"/>
                  <w:divBdr>
                    <w:top w:val="none" w:sz="0" w:space="0" w:color="auto"/>
                    <w:left w:val="none" w:sz="0" w:space="0" w:color="auto"/>
                    <w:bottom w:val="none" w:sz="0" w:space="0" w:color="auto"/>
                    <w:right w:val="none" w:sz="0" w:space="0" w:color="auto"/>
                  </w:divBdr>
                </w:div>
                <w:div w:id="1796606358">
                  <w:marLeft w:val="0"/>
                  <w:marRight w:val="0"/>
                  <w:marTop w:val="0"/>
                  <w:marBottom w:val="0"/>
                  <w:divBdr>
                    <w:top w:val="none" w:sz="0" w:space="0" w:color="auto"/>
                    <w:left w:val="none" w:sz="0" w:space="0" w:color="auto"/>
                    <w:bottom w:val="none" w:sz="0" w:space="0" w:color="auto"/>
                    <w:right w:val="none" w:sz="0" w:space="0" w:color="auto"/>
                  </w:divBdr>
                </w:div>
                <w:div w:id="7858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09792">
          <w:marLeft w:val="0"/>
          <w:marRight w:val="0"/>
          <w:marTop w:val="0"/>
          <w:marBottom w:val="0"/>
          <w:divBdr>
            <w:top w:val="none" w:sz="0" w:space="0" w:color="auto"/>
            <w:left w:val="none" w:sz="0" w:space="0" w:color="auto"/>
            <w:bottom w:val="none" w:sz="0" w:space="0" w:color="auto"/>
            <w:right w:val="none" w:sz="0" w:space="0" w:color="auto"/>
          </w:divBdr>
        </w:div>
        <w:div w:id="986859386">
          <w:marLeft w:val="0"/>
          <w:marRight w:val="0"/>
          <w:marTop w:val="0"/>
          <w:marBottom w:val="0"/>
          <w:divBdr>
            <w:top w:val="none" w:sz="0" w:space="0" w:color="auto"/>
            <w:left w:val="none" w:sz="0" w:space="0" w:color="auto"/>
            <w:bottom w:val="none" w:sz="0" w:space="0" w:color="auto"/>
            <w:right w:val="none" w:sz="0" w:space="0" w:color="auto"/>
          </w:divBdr>
        </w:div>
        <w:div w:id="961108340">
          <w:marLeft w:val="0"/>
          <w:marRight w:val="0"/>
          <w:marTop w:val="0"/>
          <w:marBottom w:val="0"/>
          <w:divBdr>
            <w:top w:val="none" w:sz="0" w:space="0" w:color="auto"/>
            <w:left w:val="none" w:sz="0" w:space="0" w:color="auto"/>
            <w:bottom w:val="none" w:sz="0" w:space="0" w:color="auto"/>
            <w:right w:val="none" w:sz="0" w:space="0" w:color="auto"/>
          </w:divBdr>
        </w:div>
        <w:div w:id="1821268862">
          <w:marLeft w:val="0"/>
          <w:marRight w:val="0"/>
          <w:marTop w:val="0"/>
          <w:marBottom w:val="0"/>
          <w:divBdr>
            <w:top w:val="none" w:sz="0" w:space="0" w:color="auto"/>
            <w:left w:val="none" w:sz="0" w:space="0" w:color="auto"/>
            <w:bottom w:val="none" w:sz="0" w:space="0" w:color="auto"/>
            <w:right w:val="none" w:sz="0" w:space="0" w:color="auto"/>
          </w:divBdr>
        </w:div>
        <w:div w:id="524949919">
          <w:marLeft w:val="0"/>
          <w:marRight w:val="0"/>
          <w:marTop w:val="0"/>
          <w:marBottom w:val="0"/>
          <w:divBdr>
            <w:top w:val="none" w:sz="0" w:space="0" w:color="auto"/>
            <w:left w:val="none" w:sz="0" w:space="0" w:color="auto"/>
            <w:bottom w:val="none" w:sz="0" w:space="0" w:color="auto"/>
            <w:right w:val="none" w:sz="0" w:space="0" w:color="auto"/>
          </w:divBdr>
        </w:div>
        <w:div w:id="1778744699">
          <w:marLeft w:val="0"/>
          <w:marRight w:val="0"/>
          <w:marTop w:val="0"/>
          <w:marBottom w:val="0"/>
          <w:divBdr>
            <w:top w:val="none" w:sz="0" w:space="0" w:color="auto"/>
            <w:left w:val="none" w:sz="0" w:space="0" w:color="auto"/>
            <w:bottom w:val="none" w:sz="0" w:space="0" w:color="auto"/>
            <w:right w:val="none" w:sz="0" w:space="0" w:color="auto"/>
          </w:divBdr>
        </w:div>
        <w:div w:id="190996101">
          <w:marLeft w:val="0"/>
          <w:marRight w:val="0"/>
          <w:marTop w:val="0"/>
          <w:marBottom w:val="0"/>
          <w:divBdr>
            <w:top w:val="none" w:sz="0" w:space="0" w:color="auto"/>
            <w:left w:val="none" w:sz="0" w:space="0" w:color="auto"/>
            <w:bottom w:val="none" w:sz="0" w:space="0" w:color="auto"/>
            <w:right w:val="none" w:sz="0" w:space="0" w:color="auto"/>
          </w:divBdr>
        </w:div>
        <w:div w:id="887228227">
          <w:marLeft w:val="0"/>
          <w:marRight w:val="0"/>
          <w:marTop w:val="0"/>
          <w:marBottom w:val="0"/>
          <w:divBdr>
            <w:top w:val="none" w:sz="0" w:space="0" w:color="auto"/>
            <w:left w:val="none" w:sz="0" w:space="0" w:color="auto"/>
            <w:bottom w:val="none" w:sz="0" w:space="0" w:color="auto"/>
            <w:right w:val="none" w:sz="0" w:space="0" w:color="auto"/>
          </w:divBdr>
        </w:div>
        <w:div w:id="321468454">
          <w:marLeft w:val="0"/>
          <w:marRight w:val="0"/>
          <w:marTop w:val="0"/>
          <w:marBottom w:val="0"/>
          <w:divBdr>
            <w:top w:val="none" w:sz="0" w:space="0" w:color="auto"/>
            <w:left w:val="none" w:sz="0" w:space="0" w:color="auto"/>
            <w:bottom w:val="none" w:sz="0" w:space="0" w:color="auto"/>
            <w:right w:val="none" w:sz="0" w:space="0" w:color="auto"/>
          </w:divBdr>
        </w:div>
        <w:div w:id="513307364">
          <w:marLeft w:val="0"/>
          <w:marRight w:val="0"/>
          <w:marTop w:val="0"/>
          <w:marBottom w:val="0"/>
          <w:divBdr>
            <w:top w:val="none" w:sz="0" w:space="0" w:color="auto"/>
            <w:left w:val="none" w:sz="0" w:space="0" w:color="auto"/>
            <w:bottom w:val="none" w:sz="0" w:space="0" w:color="auto"/>
            <w:right w:val="none" w:sz="0" w:space="0" w:color="auto"/>
          </w:divBdr>
        </w:div>
        <w:div w:id="1183402672">
          <w:marLeft w:val="0"/>
          <w:marRight w:val="0"/>
          <w:marTop w:val="0"/>
          <w:marBottom w:val="0"/>
          <w:divBdr>
            <w:top w:val="none" w:sz="0" w:space="0" w:color="auto"/>
            <w:left w:val="none" w:sz="0" w:space="0" w:color="auto"/>
            <w:bottom w:val="none" w:sz="0" w:space="0" w:color="auto"/>
            <w:right w:val="none" w:sz="0" w:space="0" w:color="auto"/>
          </w:divBdr>
        </w:div>
        <w:div w:id="1631788269">
          <w:marLeft w:val="0"/>
          <w:marRight w:val="0"/>
          <w:marTop w:val="0"/>
          <w:marBottom w:val="0"/>
          <w:divBdr>
            <w:top w:val="none" w:sz="0" w:space="0" w:color="auto"/>
            <w:left w:val="none" w:sz="0" w:space="0" w:color="auto"/>
            <w:bottom w:val="none" w:sz="0" w:space="0" w:color="auto"/>
            <w:right w:val="none" w:sz="0" w:space="0" w:color="auto"/>
          </w:divBdr>
        </w:div>
        <w:div w:id="852449866">
          <w:marLeft w:val="0"/>
          <w:marRight w:val="0"/>
          <w:marTop w:val="0"/>
          <w:marBottom w:val="0"/>
          <w:divBdr>
            <w:top w:val="none" w:sz="0" w:space="0" w:color="auto"/>
            <w:left w:val="none" w:sz="0" w:space="0" w:color="auto"/>
            <w:bottom w:val="none" w:sz="0" w:space="0" w:color="auto"/>
            <w:right w:val="none" w:sz="0" w:space="0" w:color="auto"/>
          </w:divBdr>
        </w:div>
        <w:div w:id="1639917651">
          <w:marLeft w:val="0"/>
          <w:marRight w:val="0"/>
          <w:marTop w:val="0"/>
          <w:marBottom w:val="0"/>
          <w:divBdr>
            <w:top w:val="none" w:sz="0" w:space="0" w:color="auto"/>
            <w:left w:val="none" w:sz="0" w:space="0" w:color="auto"/>
            <w:bottom w:val="none" w:sz="0" w:space="0" w:color="auto"/>
            <w:right w:val="none" w:sz="0" w:space="0" w:color="auto"/>
          </w:divBdr>
        </w:div>
        <w:div w:id="383798183">
          <w:marLeft w:val="0"/>
          <w:marRight w:val="0"/>
          <w:marTop w:val="0"/>
          <w:marBottom w:val="0"/>
          <w:divBdr>
            <w:top w:val="none" w:sz="0" w:space="0" w:color="auto"/>
            <w:left w:val="none" w:sz="0" w:space="0" w:color="auto"/>
            <w:bottom w:val="none" w:sz="0" w:space="0" w:color="auto"/>
            <w:right w:val="none" w:sz="0" w:space="0" w:color="auto"/>
          </w:divBdr>
        </w:div>
        <w:div w:id="1981302010">
          <w:marLeft w:val="0"/>
          <w:marRight w:val="0"/>
          <w:marTop w:val="0"/>
          <w:marBottom w:val="0"/>
          <w:divBdr>
            <w:top w:val="none" w:sz="0" w:space="0" w:color="auto"/>
            <w:left w:val="none" w:sz="0" w:space="0" w:color="auto"/>
            <w:bottom w:val="none" w:sz="0" w:space="0" w:color="auto"/>
            <w:right w:val="none" w:sz="0" w:space="0" w:color="auto"/>
          </w:divBdr>
        </w:div>
        <w:div w:id="1357342575">
          <w:marLeft w:val="0"/>
          <w:marRight w:val="0"/>
          <w:marTop w:val="0"/>
          <w:marBottom w:val="0"/>
          <w:divBdr>
            <w:top w:val="none" w:sz="0" w:space="0" w:color="auto"/>
            <w:left w:val="none" w:sz="0" w:space="0" w:color="auto"/>
            <w:bottom w:val="none" w:sz="0" w:space="0" w:color="auto"/>
            <w:right w:val="none" w:sz="0" w:space="0" w:color="auto"/>
          </w:divBdr>
        </w:div>
        <w:div w:id="858470574">
          <w:marLeft w:val="0"/>
          <w:marRight w:val="0"/>
          <w:marTop w:val="0"/>
          <w:marBottom w:val="0"/>
          <w:divBdr>
            <w:top w:val="none" w:sz="0" w:space="0" w:color="auto"/>
            <w:left w:val="none" w:sz="0" w:space="0" w:color="auto"/>
            <w:bottom w:val="none" w:sz="0" w:space="0" w:color="auto"/>
            <w:right w:val="none" w:sz="0" w:space="0" w:color="auto"/>
          </w:divBdr>
        </w:div>
        <w:div w:id="119761235">
          <w:marLeft w:val="0"/>
          <w:marRight w:val="0"/>
          <w:marTop w:val="0"/>
          <w:marBottom w:val="0"/>
          <w:divBdr>
            <w:top w:val="none" w:sz="0" w:space="0" w:color="auto"/>
            <w:left w:val="none" w:sz="0" w:space="0" w:color="auto"/>
            <w:bottom w:val="none" w:sz="0" w:space="0" w:color="auto"/>
            <w:right w:val="none" w:sz="0" w:space="0" w:color="auto"/>
          </w:divBdr>
        </w:div>
        <w:div w:id="1152867151">
          <w:marLeft w:val="0"/>
          <w:marRight w:val="0"/>
          <w:marTop w:val="0"/>
          <w:marBottom w:val="0"/>
          <w:divBdr>
            <w:top w:val="none" w:sz="0" w:space="0" w:color="auto"/>
            <w:left w:val="none" w:sz="0" w:space="0" w:color="auto"/>
            <w:bottom w:val="none" w:sz="0" w:space="0" w:color="auto"/>
            <w:right w:val="none" w:sz="0" w:space="0" w:color="auto"/>
          </w:divBdr>
        </w:div>
        <w:div w:id="322590457">
          <w:marLeft w:val="0"/>
          <w:marRight w:val="0"/>
          <w:marTop w:val="0"/>
          <w:marBottom w:val="0"/>
          <w:divBdr>
            <w:top w:val="none" w:sz="0" w:space="0" w:color="auto"/>
            <w:left w:val="none" w:sz="0" w:space="0" w:color="auto"/>
            <w:bottom w:val="none" w:sz="0" w:space="0" w:color="auto"/>
            <w:right w:val="none" w:sz="0" w:space="0" w:color="auto"/>
          </w:divBdr>
        </w:div>
        <w:div w:id="884292980">
          <w:marLeft w:val="0"/>
          <w:marRight w:val="0"/>
          <w:marTop w:val="0"/>
          <w:marBottom w:val="0"/>
          <w:divBdr>
            <w:top w:val="none" w:sz="0" w:space="0" w:color="auto"/>
            <w:left w:val="none" w:sz="0" w:space="0" w:color="auto"/>
            <w:bottom w:val="none" w:sz="0" w:space="0" w:color="auto"/>
            <w:right w:val="none" w:sz="0" w:space="0" w:color="auto"/>
          </w:divBdr>
        </w:div>
        <w:div w:id="515534981">
          <w:marLeft w:val="0"/>
          <w:marRight w:val="0"/>
          <w:marTop w:val="0"/>
          <w:marBottom w:val="0"/>
          <w:divBdr>
            <w:top w:val="none" w:sz="0" w:space="0" w:color="auto"/>
            <w:left w:val="none" w:sz="0" w:space="0" w:color="auto"/>
            <w:bottom w:val="none" w:sz="0" w:space="0" w:color="auto"/>
            <w:right w:val="none" w:sz="0" w:space="0" w:color="auto"/>
          </w:divBdr>
        </w:div>
        <w:div w:id="978268071">
          <w:marLeft w:val="0"/>
          <w:marRight w:val="0"/>
          <w:marTop w:val="0"/>
          <w:marBottom w:val="0"/>
          <w:divBdr>
            <w:top w:val="none" w:sz="0" w:space="0" w:color="auto"/>
            <w:left w:val="none" w:sz="0" w:space="0" w:color="auto"/>
            <w:bottom w:val="none" w:sz="0" w:space="0" w:color="auto"/>
            <w:right w:val="none" w:sz="0" w:space="0" w:color="auto"/>
          </w:divBdr>
        </w:div>
        <w:div w:id="995839443">
          <w:marLeft w:val="0"/>
          <w:marRight w:val="0"/>
          <w:marTop w:val="0"/>
          <w:marBottom w:val="0"/>
          <w:divBdr>
            <w:top w:val="none" w:sz="0" w:space="0" w:color="auto"/>
            <w:left w:val="none" w:sz="0" w:space="0" w:color="auto"/>
            <w:bottom w:val="none" w:sz="0" w:space="0" w:color="auto"/>
            <w:right w:val="none" w:sz="0" w:space="0" w:color="auto"/>
          </w:divBdr>
        </w:div>
        <w:div w:id="1043671717">
          <w:marLeft w:val="0"/>
          <w:marRight w:val="0"/>
          <w:marTop w:val="0"/>
          <w:marBottom w:val="0"/>
          <w:divBdr>
            <w:top w:val="none" w:sz="0" w:space="0" w:color="auto"/>
            <w:left w:val="none" w:sz="0" w:space="0" w:color="auto"/>
            <w:bottom w:val="none" w:sz="0" w:space="0" w:color="auto"/>
            <w:right w:val="none" w:sz="0" w:space="0" w:color="auto"/>
          </w:divBdr>
        </w:div>
        <w:div w:id="280575950">
          <w:marLeft w:val="0"/>
          <w:marRight w:val="0"/>
          <w:marTop w:val="0"/>
          <w:marBottom w:val="0"/>
          <w:divBdr>
            <w:top w:val="none" w:sz="0" w:space="0" w:color="auto"/>
            <w:left w:val="none" w:sz="0" w:space="0" w:color="auto"/>
            <w:bottom w:val="none" w:sz="0" w:space="0" w:color="auto"/>
            <w:right w:val="none" w:sz="0" w:space="0" w:color="auto"/>
          </w:divBdr>
        </w:div>
        <w:div w:id="1378748446">
          <w:marLeft w:val="0"/>
          <w:marRight w:val="0"/>
          <w:marTop w:val="0"/>
          <w:marBottom w:val="0"/>
          <w:divBdr>
            <w:top w:val="none" w:sz="0" w:space="0" w:color="auto"/>
            <w:left w:val="none" w:sz="0" w:space="0" w:color="auto"/>
            <w:bottom w:val="none" w:sz="0" w:space="0" w:color="auto"/>
            <w:right w:val="none" w:sz="0" w:space="0" w:color="auto"/>
          </w:divBdr>
        </w:div>
        <w:div w:id="1945647451">
          <w:marLeft w:val="0"/>
          <w:marRight w:val="0"/>
          <w:marTop w:val="0"/>
          <w:marBottom w:val="0"/>
          <w:divBdr>
            <w:top w:val="none" w:sz="0" w:space="0" w:color="auto"/>
            <w:left w:val="none" w:sz="0" w:space="0" w:color="auto"/>
            <w:bottom w:val="none" w:sz="0" w:space="0" w:color="auto"/>
            <w:right w:val="none" w:sz="0" w:space="0" w:color="auto"/>
          </w:divBdr>
        </w:div>
        <w:div w:id="1635794825">
          <w:marLeft w:val="0"/>
          <w:marRight w:val="0"/>
          <w:marTop w:val="0"/>
          <w:marBottom w:val="0"/>
          <w:divBdr>
            <w:top w:val="none" w:sz="0" w:space="0" w:color="auto"/>
            <w:left w:val="none" w:sz="0" w:space="0" w:color="auto"/>
            <w:bottom w:val="none" w:sz="0" w:space="0" w:color="auto"/>
            <w:right w:val="none" w:sz="0" w:space="0" w:color="auto"/>
          </w:divBdr>
        </w:div>
        <w:div w:id="152990436">
          <w:marLeft w:val="0"/>
          <w:marRight w:val="0"/>
          <w:marTop w:val="0"/>
          <w:marBottom w:val="0"/>
          <w:divBdr>
            <w:top w:val="none" w:sz="0" w:space="0" w:color="auto"/>
            <w:left w:val="none" w:sz="0" w:space="0" w:color="auto"/>
            <w:bottom w:val="none" w:sz="0" w:space="0" w:color="auto"/>
            <w:right w:val="none" w:sz="0" w:space="0" w:color="auto"/>
          </w:divBdr>
        </w:div>
        <w:div w:id="787552204">
          <w:marLeft w:val="0"/>
          <w:marRight w:val="0"/>
          <w:marTop w:val="0"/>
          <w:marBottom w:val="0"/>
          <w:divBdr>
            <w:top w:val="none" w:sz="0" w:space="0" w:color="auto"/>
            <w:left w:val="none" w:sz="0" w:space="0" w:color="auto"/>
            <w:bottom w:val="none" w:sz="0" w:space="0" w:color="auto"/>
            <w:right w:val="none" w:sz="0" w:space="0" w:color="auto"/>
          </w:divBdr>
        </w:div>
        <w:div w:id="2122534259">
          <w:marLeft w:val="0"/>
          <w:marRight w:val="0"/>
          <w:marTop w:val="0"/>
          <w:marBottom w:val="0"/>
          <w:divBdr>
            <w:top w:val="none" w:sz="0" w:space="0" w:color="auto"/>
            <w:left w:val="none" w:sz="0" w:space="0" w:color="auto"/>
            <w:bottom w:val="none" w:sz="0" w:space="0" w:color="auto"/>
            <w:right w:val="none" w:sz="0" w:space="0" w:color="auto"/>
          </w:divBdr>
        </w:div>
        <w:div w:id="1551963572">
          <w:marLeft w:val="0"/>
          <w:marRight w:val="0"/>
          <w:marTop w:val="0"/>
          <w:marBottom w:val="0"/>
          <w:divBdr>
            <w:top w:val="none" w:sz="0" w:space="0" w:color="auto"/>
            <w:left w:val="none" w:sz="0" w:space="0" w:color="auto"/>
            <w:bottom w:val="none" w:sz="0" w:space="0" w:color="auto"/>
            <w:right w:val="none" w:sz="0" w:space="0" w:color="auto"/>
          </w:divBdr>
        </w:div>
        <w:div w:id="676542405">
          <w:marLeft w:val="0"/>
          <w:marRight w:val="0"/>
          <w:marTop w:val="0"/>
          <w:marBottom w:val="0"/>
          <w:divBdr>
            <w:top w:val="none" w:sz="0" w:space="0" w:color="auto"/>
            <w:left w:val="none" w:sz="0" w:space="0" w:color="auto"/>
            <w:bottom w:val="none" w:sz="0" w:space="0" w:color="auto"/>
            <w:right w:val="none" w:sz="0" w:space="0" w:color="auto"/>
          </w:divBdr>
        </w:div>
        <w:div w:id="534149532">
          <w:marLeft w:val="0"/>
          <w:marRight w:val="0"/>
          <w:marTop w:val="0"/>
          <w:marBottom w:val="0"/>
          <w:divBdr>
            <w:top w:val="none" w:sz="0" w:space="0" w:color="auto"/>
            <w:left w:val="none" w:sz="0" w:space="0" w:color="auto"/>
            <w:bottom w:val="none" w:sz="0" w:space="0" w:color="auto"/>
            <w:right w:val="none" w:sz="0" w:space="0" w:color="auto"/>
          </w:divBdr>
        </w:div>
        <w:div w:id="1953053266">
          <w:marLeft w:val="0"/>
          <w:marRight w:val="0"/>
          <w:marTop w:val="0"/>
          <w:marBottom w:val="0"/>
          <w:divBdr>
            <w:top w:val="none" w:sz="0" w:space="0" w:color="auto"/>
            <w:left w:val="none" w:sz="0" w:space="0" w:color="auto"/>
            <w:bottom w:val="none" w:sz="0" w:space="0" w:color="auto"/>
            <w:right w:val="none" w:sz="0" w:space="0" w:color="auto"/>
          </w:divBdr>
        </w:div>
        <w:div w:id="2111851908">
          <w:marLeft w:val="0"/>
          <w:marRight w:val="0"/>
          <w:marTop w:val="0"/>
          <w:marBottom w:val="0"/>
          <w:divBdr>
            <w:top w:val="none" w:sz="0" w:space="0" w:color="auto"/>
            <w:left w:val="none" w:sz="0" w:space="0" w:color="auto"/>
            <w:bottom w:val="none" w:sz="0" w:space="0" w:color="auto"/>
            <w:right w:val="none" w:sz="0" w:space="0" w:color="auto"/>
          </w:divBdr>
        </w:div>
        <w:div w:id="1750611004">
          <w:marLeft w:val="0"/>
          <w:marRight w:val="0"/>
          <w:marTop w:val="0"/>
          <w:marBottom w:val="0"/>
          <w:divBdr>
            <w:top w:val="none" w:sz="0" w:space="0" w:color="auto"/>
            <w:left w:val="none" w:sz="0" w:space="0" w:color="auto"/>
            <w:bottom w:val="none" w:sz="0" w:space="0" w:color="auto"/>
            <w:right w:val="none" w:sz="0" w:space="0" w:color="auto"/>
          </w:divBdr>
        </w:div>
        <w:div w:id="75397794">
          <w:marLeft w:val="0"/>
          <w:marRight w:val="0"/>
          <w:marTop w:val="0"/>
          <w:marBottom w:val="0"/>
          <w:divBdr>
            <w:top w:val="none" w:sz="0" w:space="0" w:color="auto"/>
            <w:left w:val="none" w:sz="0" w:space="0" w:color="auto"/>
            <w:bottom w:val="none" w:sz="0" w:space="0" w:color="auto"/>
            <w:right w:val="none" w:sz="0" w:space="0" w:color="auto"/>
          </w:divBdr>
        </w:div>
        <w:div w:id="1288201520">
          <w:marLeft w:val="0"/>
          <w:marRight w:val="0"/>
          <w:marTop w:val="0"/>
          <w:marBottom w:val="0"/>
          <w:divBdr>
            <w:top w:val="none" w:sz="0" w:space="0" w:color="auto"/>
            <w:left w:val="none" w:sz="0" w:space="0" w:color="auto"/>
            <w:bottom w:val="none" w:sz="0" w:space="0" w:color="auto"/>
            <w:right w:val="none" w:sz="0" w:space="0" w:color="auto"/>
          </w:divBdr>
        </w:div>
        <w:div w:id="178474376">
          <w:marLeft w:val="0"/>
          <w:marRight w:val="0"/>
          <w:marTop w:val="0"/>
          <w:marBottom w:val="0"/>
          <w:divBdr>
            <w:top w:val="none" w:sz="0" w:space="0" w:color="auto"/>
            <w:left w:val="none" w:sz="0" w:space="0" w:color="auto"/>
            <w:bottom w:val="none" w:sz="0" w:space="0" w:color="auto"/>
            <w:right w:val="none" w:sz="0" w:space="0" w:color="auto"/>
          </w:divBdr>
        </w:div>
        <w:div w:id="113333199">
          <w:marLeft w:val="0"/>
          <w:marRight w:val="0"/>
          <w:marTop w:val="0"/>
          <w:marBottom w:val="0"/>
          <w:divBdr>
            <w:top w:val="none" w:sz="0" w:space="0" w:color="auto"/>
            <w:left w:val="none" w:sz="0" w:space="0" w:color="auto"/>
            <w:bottom w:val="none" w:sz="0" w:space="0" w:color="auto"/>
            <w:right w:val="none" w:sz="0" w:space="0" w:color="auto"/>
          </w:divBdr>
        </w:div>
        <w:div w:id="1453942132">
          <w:marLeft w:val="0"/>
          <w:marRight w:val="0"/>
          <w:marTop w:val="0"/>
          <w:marBottom w:val="0"/>
          <w:divBdr>
            <w:top w:val="none" w:sz="0" w:space="0" w:color="auto"/>
            <w:left w:val="none" w:sz="0" w:space="0" w:color="auto"/>
            <w:bottom w:val="none" w:sz="0" w:space="0" w:color="auto"/>
            <w:right w:val="none" w:sz="0" w:space="0" w:color="auto"/>
          </w:divBdr>
        </w:div>
        <w:div w:id="1174880347">
          <w:marLeft w:val="0"/>
          <w:marRight w:val="0"/>
          <w:marTop w:val="0"/>
          <w:marBottom w:val="0"/>
          <w:divBdr>
            <w:top w:val="none" w:sz="0" w:space="0" w:color="auto"/>
            <w:left w:val="none" w:sz="0" w:space="0" w:color="auto"/>
            <w:bottom w:val="none" w:sz="0" w:space="0" w:color="auto"/>
            <w:right w:val="none" w:sz="0" w:space="0" w:color="auto"/>
          </w:divBdr>
        </w:div>
        <w:div w:id="2141801922">
          <w:marLeft w:val="0"/>
          <w:marRight w:val="0"/>
          <w:marTop w:val="0"/>
          <w:marBottom w:val="0"/>
          <w:divBdr>
            <w:top w:val="none" w:sz="0" w:space="0" w:color="auto"/>
            <w:left w:val="none" w:sz="0" w:space="0" w:color="auto"/>
            <w:bottom w:val="none" w:sz="0" w:space="0" w:color="auto"/>
            <w:right w:val="none" w:sz="0" w:space="0" w:color="auto"/>
          </w:divBdr>
        </w:div>
        <w:div w:id="520361849">
          <w:marLeft w:val="0"/>
          <w:marRight w:val="0"/>
          <w:marTop w:val="0"/>
          <w:marBottom w:val="0"/>
          <w:divBdr>
            <w:top w:val="none" w:sz="0" w:space="0" w:color="auto"/>
            <w:left w:val="none" w:sz="0" w:space="0" w:color="auto"/>
            <w:bottom w:val="none" w:sz="0" w:space="0" w:color="auto"/>
            <w:right w:val="none" w:sz="0" w:space="0" w:color="auto"/>
          </w:divBdr>
        </w:div>
        <w:div w:id="411508265">
          <w:marLeft w:val="0"/>
          <w:marRight w:val="0"/>
          <w:marTop w:val="0"/>
          <w:marBottom w:val="0"/>
          <w:divBdr>
            <w:top w:val="none" w:sz="0" w:space="0" w:color="auto"/>
            <w:left w:val="none" w:sz="0" w:space="0" w:color="auto"/>
            <w:bottom w:val="none" w:sz="0" w:space="0" w:color="auto"/>
            <w:right w:val="none" w:sz="0" w:space="0" w:color="auto"/>
          </w:divBdr>
        </w:div>
        <w:div w:id="528882022">
          <w:marLeft w:val="0"/>
          <w:marRight w:val="0"/>
          <w:marTop w:val="0"/>
          <w:marBottom w:val="0"/>
          <w:divBdr>
            <w:top w:val="none" w:sz="0" w:space="0" w:color="auto"/>
            <w:left w:val="none" w:sz="0" w:space="0" w:color="auto"/>
            <w:bottom w:val="none" w:sz="0" w:space="0" w:color="auto"/>
            <w:right w:val="none" w:sz="0" w:space="0" w:color="auto"/>
          </w:divBdr>
        </w:div>
        <w:div w:id="1812598331">
          <w:marLeft w:val="0"/>
          <w:marRight w:val="0"/>
          <w:marTop w:val="0"/>
          <w:marBottom w:val="0"/>
          <w:divBdr>
            <w:top w:val="none" w:sz="0" w:space="0" w:color="auto"/>
            <w:left w:val="none" w:sz="0" w:space="0" w:color="auto"/>
            <w:bottom w:val="none" w:sz="0" w:space="0" w:color="auto"/>
            <w:right w:val="none" w:sz="0" w:space="0" w:color="auto"/>
          </w:divBdr>
        </w:div>
        <w:div w:id="2011830809">
          <w:marLeft w:val="0"/>
          <w:marRight w:val="0"/>
          <w:marTop w:val="0"/>
          <w:marBottom w:val="0"/>
          <w:divBdr>
            <w:top w:val="none" w:sz="0" w:space="0" w:color="auto"/>
            <w:left w:val="none" w:sz="0" w:space="0" w:color="auto"/>
            <w:bottom w:val="none" w:sz="0" w:space="0" w:color="auto"/>
            <w:right w:val="none" w:sz="0" w:space="0" w:color="auto"/>
          </w:divBdr>
        </w:div>
        <w:div w:id="948272832">
          <w:marLeft w:val="0"/>
          <w:marRight w:val="0"/>
          <w:marTop w:val="0"/>
          <w:marBottom w:val="0"/>
          <w:divBdr>
            <w:top w:val="none" w:sz="0" w:space="0" w:color="auto"/>
            <w:left w:val="none" w:sz="0" w:space="0" w:color="auto"/>
            <w:bottom w:val="none" w:sz="0" w:space="0" w:color="auto"/>
            <w:right w:val="none" w:sz="0" w:space="0" w:color="auto"/>
          </w:divBdr>
        </w:div>
        <w:div w:id="981278400">
          <w:marLeft w:val="0"/>
          <w:marRight w:val="0"/>
          <w:marTop w:val="0"/>
          <w:marBottom w:val="0"/>
          <w:divBdr>
            <w:top w:val="none" w:sz="0" w:space="0" w:color="auto"/>
            <w:left w:val="none" w:sz="0" w:space="0" w:color="auto"/>
            <w:bottom w:val="none" w:sz="0" w:space="0" w:color="auto"/>
            <w:right w:val="none" w:sz="0" w:space="0" w:color="auto"/>
          </w:divBdr>
        </w:div>
        <w:div w:id="1126197659">
          <w:marLeft w:val="0"/>
          <w:marRight w:val="0"/>
          <w:marTop w:val="0"/>
          <w:marBottom w:val="0"/>
          <w:divBdr>
            <w:top w:val="none" w:sz="0" w:space="0" w:color="auto"/>
            <w:left w:val="none" w:sz="0" w:space="0" w:color="auto"/>
            <w:bottom w:val="none" w:sz="0" w:space="0" w:color="auto"/>
            <w:right w:val="none" w:sz="0" w:space="0" w:color="auto"/>
          </w:divBdr>
        </w:div>
        <w:div w:id="338434528">
          <w:marLeft w:val="0"/>
          <w:marRight w:val="0"/>
          <w:marTop w:val="0"/>
          <w:marBottom w:val="0"/>
          <w:divBdr>
            <w:top w:val="none" w:sz="0" w:space="0" w:color="auto"/>
            <w:left w:val="none" w:sz="0" w:space="0" w:color="auto"/>
            <w:bottom w:val="none" w:sz="0" w:space="0" w:color="auto"/>
            <w:right w:val="none" w:sz="0" w:space="0" w:color="auto"/>
          </w:divBdr>
        </w:div>
        <w:div w:id="642925399">
          <w:marLeft w:val="0"/>
          <w:marRight w:val="0"/>
          <w:marTop w:val="0"/>
          <w:marBottom w:val="0"/>
          <w:divBdr>
            <w:top w:val="none" w:sz="0" w:space="0" w:color="auto"/>
            <w:left w:val="none" w:sz="0" w:space="0" w:color="auto"/>
            <w:bottom w:val="none" w:sz="0" w:space="0" w:color="auto"/>
            <w:right w:val="none" w:sz="0" w:space="0" w:color="auto"/>
          </w:divBdr>
        </w:div>
        <w:div w:id="2027560180">
          <w:marLeft w:val="0"/>
          <w:marRight w:val="0"/>
          <w:marTop w:val="0"/>
          <w:marBottom w:val="0"/>
          <w:divBdr>
            <w:top w:val="none" w:sz="0" w:space="0" w:color="auto"/>
            <w:left w:val="none" w:sz="0" w:space="0" w:color="auto"/>
            <w:bottom w:val="none" w:sz="0" w:space="0" w:color="auto"/>
            <w:right w:val="none" w:sz="0" w:space="0" w:color="auto"/>
          </w:divBdr>
        </w:div>
        <w:div w:id="1587806375">
          <w:marLeft w:val="0"/>
          <w:marRight w:val="0"/>
          <w:marTop w:val="0"/>
          <w:marBottom w:val="0"/>
          <w:divBdr>
            <w:top w:val="none" w:sz="0" w:space="0" w:color="auto"/>
            <w:left w:val="none" w:sz="0" w:space="0" w:color="auto"/>
            <w:bottom w:val="none" w:sz="0" w:space="0" w:color="auto"/>
            <w:right w:val="none" w:sz="0" w:space="0" w:color="auto"/>
          </w:divBdr>
        </w:div>
        <w:div w:id="460534129">
          <w:marLeft w:val="0"/>
          <w:marRight w:val="0"/>
          <w:marTop w:val="0"/>
          <w:marBottom w:val="0"/>
          <w:divBdr>
            <w:top w:val="none" w:sz="0" w:space="0" w:color="auto"/>
            <w:left w:val="none" w:sz="0" w:space="0" w:color="auto"/>
            <w:bottom w:val="none" w:sz="0" w:space="0" w:color="auto"/>
            <w:right w:val="none" w:sz="0" w:space="0" w:color="auto"/>
          </w:divBdr>
        </w:div>
        <w:div w:id="1340884856">
          <w:marLeft w:val="0"/>
          <w:marRight w:val="0"/>
          <w:marTop w:val="0"/>
          <w:marBottom w:val="0"/>
          <w:divBdr>
            <w:top w:val="none" w:sz="0" w:space="0" w:color="auto"/>
            <w:left w:val="none" w:sz="0" w:space="0" w:color="auto"/>
            <w:bottom w:val="none" w:sz="0" w:space="0" w:color="auto"/>
            <w:right w:val="none" w:sz="0" w:space="0" w:color="auto"/>
          </w:divBdr>
        </w:div>
        <w:div w:id="1837181688">
          <w:marLeft w:val="0"/>
          <w:marRight w:val="0"/>
          <w:marTop w:val="0"/>
          <w:marBottom w:val="0"/>
          <w:divBdr>
            <w:top w:val="none" w:sz="0" w:space="0" w:color="auto"/>
            <w:left w:val="none" w:sz="0" w:space="0" w:color="auto"/>
            <w:bottom w:val="none" w:sz="0" w:space="0" w:color="auto"/>
            <w:right w:val="none" w:sz="0" w:space="0" w:color="auto"/>
          </w:divBdr>
        </w:div>
        <w:div w:id="334765715">
          <w:marLeft w:val="0"/>
          <w:marRight w:val="0"/>
          <w:marTop w:val="0"/>
          <w:marBottom w:val="0"/>
          <w:divBdr>
            <w:top w:val="none" w:sz="0" w:space="0" w:color="auto"/>
            <w:left w:val="none" w:sz="0" w:space="0" w:color="auto"/>
            <w:bottom w:val="none" w:sz="0" w:space="0" w:color="auto"/>
            <w:right w:val="none" w:sz="0" w:space="0" w:color="auto"/>
          </w:divBdr>
        </w:div>
        <w:div w:id="1992981010">
          <w:marLeft w:val="0"/>
          <w:marRight w:val="0"/>
          <w:marTop w:val="0"/>
          <w:marBottom w:val="0"/>
          <w:divBdr>
            <w:top w:val="none" w:sz="0" w:space="0" w:color="auto"/>
            <w:left w:val="none" w:sz="0" w:space="0" w:color="auto"/>
            <w:bottom w:val="none" w:sz="0" w:space="0" w:color="auto"/>
            <w:right w:val="none" w:sz="0" w:space="0" w:color="auto"/>
          </w:divBdr>
        </w:div>
        <w:div w:id="935750988">
          <w:marLeft w:val="0"/>
          <w:marRight w:val="0"/>
          <w:marTop w:val="0"/>
          <w:marBottom w:val="0"/>
          <w:divBdr>
            <w:top w:val="none" w:sz="0" w:space="0" w:color="auto"/>
            <w:left w:val="none" w:sz="0" w:space="0" w:color="auto"/>
            <w:bottom w:val="none" w:sz="0" w:space="0" w:color="auto"/>
            <w:right w:val="none" w:sz="0" w:space="0" w:color="auto"/>
          </w:divBdr>
        </w:div>
        <w:div w:id="736248811">
          <w:marLeft w:val="0"/>
          <w:marRight w:val="0"/>
          <w:marTop w:val="0"/>
          <w:marBottom w:val="0"/>
          <w:divBdr>
            <w:top w:val="none" w:sz="0" w:space="0" w:color="auto"/>
            <w:left w:val="none" w:sz="0" w:space="0" w:color="auto"/>
            <w:bottom w:val="none" w:sz="0" w:space="0" w:color="auto"/>
            <w:right w:val="none" w:sz="0" w:space="0" w:color="auto"/>
          </w:divBdr>
        </w:div>
        <w:div w:id="560866345">
          <w:marLeft w:val="0"/>
          <w:marRight w:val="0"/>
          <w:marTop w:val="0"/>
          <w:marBottom w:val="0"/>
          <w:divBdr>
            <w:top w:val="none" w:sz="0" w:space="0" w:color="auto"/>
            <w:left w:val="none" w:sz="0" w:space="0" w:color="auto"/>
            <w:bottom w:val="none" w:sz="0" w:space="0" w:color="auto"/>
            <w:right w:val="none" w:sz="0" w:space="0" w:color="auto"/>
          </w:divBdr>
        </w:div>
        <w:div w:id="1020812794">
          <w:marLeft w:val="0"/>
          <w:marRight w:val="0"/>
          <w:marTop w:val="0"/>
          <w:marBottom w:val="0"/>
          <w:divBdr>
            <w:top w:val="none" w:sz="0" w:space="0" w:color="auto"/>
            <w:left w:val="none" w:sz="0" w:space="0" w:color="auto"/>
            <w:bottom w:val="none" w:sz="0" w:space="0" w:color="auto"/>
            <w:right w:val="none" w:sz="0" w:space="0" w:color="auto"/>
          </w:divBdr>
        </w:div>
        <w:div w:id="1475488605">
          <w:marLeft w:val="0"/>
          <w:marRight w:val="0"/>
          <w:marTop w:val="0"/>
          <w:marBottom w:val="0"/>
          <w:divBdr>
            <w:top w:val="none" w:sz="0" w:space="0" w:color="auto"/>
            <w:left w:val="none" w:sz="0" w:space="0" w:color="auto"/>
            <w:bottom w:val="none" w:sz="0" w:space="0" w:color="auto"/>
            <w:right w:val="none" w:sz="0" w:space="0" w:color="auto"/>
          </w:divBdr>
        </w:div>
        <w:div w:id="564070998">
          <w:marLeft w:val="0"/>
          <w:marRight w:val="0"/>
          <w:marTop w:val="0"/>
          <w:marBottom w:val="0"/>
          <w:divBdr>
            <w:top w:val="none" w:sz="0" w:space="0" w:color="auto"/>
            <w:left w:val="none" w:sz="0" w:space="0" w:color="auto"/>
            <w:bottom w:val="none" w:sz="0" w:space="0" w:color="auto"/>
            <w:right w:val="none" w:sz="0" w:space="0" w:color="auto"/>
          </w:divBdr>
        </w:div>
        <w:div w:id="144587281">
          <w:marLeft w:val="0"/>
          <w:marRight w:val="0"/>
          <w:marTop w:val="0"/>
          <w:marBottom w:val="0"/>
          <w:divBdr>
            <w:top w:val="none" w:sz="0" w:space="0" w:color="auto"/>
            <w:left w:val="none" w:sz="0" w:space="0" w:color="auto"/>
            <w:bottom w:val="none" w:sz="0" w:space="0" w:color="auto"/>
            <w:right w:val="none" w:sz="0" w:space="0" w:color="auto"/>
          </w:divBdr>
        </w:div>
        <w:div w:id="678704096">
          <w:marLeft w:val="0"/>
          <w:marRight w:val="0"/>
          <w:marTop w:val="0"/>
          <w:marBottom w:val="0"/>
          <w:divBdr>
            <w:top w:val="none" w:sz="0" w:space="0" w:color="auto"/>
            <w:left w:val="none" w:sz="0" w:space="0" w:color="auto"/>
            <w:bottom w:val="none" w:sz="0" w:space="0" w:color="auto"/>
            <w:right w:val="none" w:sz="0" w:space="0" w:color="auto"/>
          </w:divBdr>
        </w:div>
        <w:div w:id="741409959">
          <w:marLeft w:val="0"/>
          <w:marRight w:val="0"/>
          <w:marTop w:val="0"/>
          <w:marBottom w:val="0"/>
          <w:divBdr>
            <w:top w:val="none" w:sz="0" w:space="0" w:color="auto"/>
            <w:left w:val="none" w:sz="0" w:space="0" w:color="auto"/>
            <w:bottom w:val="none" w:sz="0" w:space="0" w:color="auto"/>
            <w:right w:val="none" w:sz="0" w:space="0" w:color="auto"/>
          </w:divBdr>
        </w:div>
        <w:div w:id="235869205">
          <w:marLeft w:val="0"/>
          <w:marRight w:val="0"/>
          <w:marTop w:val="0"/>
          <w:marBottom w:val="0"/>
          <w:divBdr>
            <w:top w:val="none" w:sz="0" w:space="0" w:color="auto"/>
            <w:left w:val="none" w:sz="0" w:space="0" w:color="auto"/>
            <w:bottom w:val="none" w:sz="0" w:space="0" w:color="auto"/>
            <w:right w:val="none" w:sz="0" w:space="0" w:color="auto"/>
          </w:divBdr>
        </w:div>
        <w:div w:id="119542948">
          <w:marLeft w:val="0"/>
          <w:marRight w:val="0"/>
          <w:marTop w:val="0"/>
          <w:marBottom w:val="0"/>
          <w:divBdr>
            <w:top w:val="none" w:sz="0" w:space="0" w:color="auto"/>
            <w:left w:val="none" w:sz="0" w:space="0" w:color="auto"/>
            <w:bottom w:val="none" w:sz="0" w:space="0" w:color="auto"/>
            <w:right w:val="none" w:sz="0" w:space="0" w:color="auto"/>
          </w:divBdr>
        </w:div>
        <w:div w:id="1724713037">
          <w:marLeft w:val="0"/>
          <w:marRight w:val="0"/>
          <w:marTop w:val="0"/>
          <w:marBottom w:val="0"/>
          <w:divBdr>
            <w:top w:val="none" w:sz="0" w:space="0" w:color="auto"/>
            <w:left w:val="none" w:sz="0" w:space="0" w:color="auto"/>
            <w:bottom w:val="none" w:sz="0" w:space="0" w:color="auto"/>
            <w:right w:val="none" w:sz="0" w:space="0" w:color="auto"/>
          </w:divBdr>
        </w:div>
        <w:div w:id="255212316">
          <w:marLeft w:val="0"/>
          <w:marRight w:val="0"/>
          <w:marTop w:val="0"/>
          <w:marBottom w:val="0"/>
          <w:divBdr>
            <w:top w:val="none" w:sz="0" w:space="0" w:color="auto"/>
            <w:left w:val="none" w:sz="0" w:space="0" w:color="auto"/>
            <w:bottom w:val="none" w:sz="0" w:space="0" w:color="auto"/>
            <w:right w:val="none" w:sz="0" w:space="0" w:color="auto"/>
          </w:divBdr>
        </w:div>
        <w:div w:id="827478790">
          <w:marLeft w:val="0"/>
          <w:marRight w:val="0"/>
          <w:marTop w:val="0"/>
          <w:marBottom w:val="0"/>
          <w:divBdr>
            <w:top w:val="none" w:sz="0" w:space="0" w:color="auto"/>
            <w:left w:val="none" w:sz="0" w:space="0" w:color="auto"/>
            <w:bottom w:val="none" w:sz="0" w:space="0" w:color="auto"/>
            <w:right w:val="none" w:sz="0" w:space="0" w:color="auto"/>
          </w:divBdr>
        </w:div>
        <w:div w:id="512653146">
          <w:marLeft w:val="0"/>
          <w:marRight w:val="0"/>
          <w:marTop w:val="0"/>
          <w:marBottom w:val="0"/>
          <w:divBdr>
            <w:top w:val="none" w:sz="0" w:space="0" w:color="auto"/>
            <w:left w:val="none" w:sz="0" w:space="0" w:color="auto"/>
            <w:bottom w:val="none" w:sz="0" w:space="0" w:color="auto"/>
            <w:right w:val="none" w:sz="0" w:space="0" w:color="auto"/>
          </w:divBdr>
        </w:div>
        <w:div w:id="1984457950">
          <w:marLeft w:val="0"/>
          <w:marRight w:val="0"/>
          <w:marTop w:val="0"/>
          <w:marBottom w:val="0"/>
          <w:divBdr>
            <w:top w:val="none" w:sz="0" w:space="0" w:color="auto"/>
            <w:left w:val="none" w:sz="0" w:space="0" w:color="auto"/>
            <w:bottom w:val="none" w:sz="0" w:space="0" w:color="auto"/>
            <w:right w:val="none" w:sz="0" w:space="0" w:color="auto"/>
          </w:divBdr>
        </w:div>
        <w:div w:id="615404609">
          <w:marLeft w:val="0"/>
          <w:marRight w:val="0"/>
          <w:marTop w:val="0"/>
          <w:marBottom w:val="0"/>
          <w:divBdr>
            <w:top w:val="none" w:sz="0" w:space="0" w:color="auto"/>
            <w:left w:val="none" w:sz="0" w:space="0" w:color="auto"/>
            <w:bottom w:val="none" w:sz="0" w:space="0" w:color="auto"/>
            <w:right w:val="none" w:sz="0" w:space="0" w:color="auto"/>
          </w:divBdr>
        </w:div>
        <w:div w:id="1709333152">
          <w:marLeft w:val="0"/>
          <w:marRight w:val="0"/>
          <w:marTop w:val="0"/>
          <w:marBottom w:val="0"/>
          <w:divBdr>
            <w:top w:val="none" w:sz="0" w:space="0" w:color="auto"/>
            <w:left w:val="none" w:sz="0" w:space="0" w:color="auto"/>
            <w:bottom w:val="none" w:sz="0" w:space="0" w:color="auto"/>
            <w:right w:val="none" w:sz="0" w:space="0" w:color="auto"/>
          </w:divBdr>
        </w:div>
        <w:div w:id="1006249697">
          <w:marLeft w:val="0"/>
          <w:marRight w:val="0"/>
          <w:marTop w:val="0"/>
          <w:marBottom w:val="0"/>
          <w:divBdr>
            <w:top w:val="none" w:sz="0" w:space="0" w:color="auto"/>
            <w:left w:val="none" w:sz="0" w:space="0" w:color="auto"/>
            <w:bottom w:val="none" w:sz="0" w:space="0" w:color="auto"/>
            <w:right w:val="none" w:sz="0" w:space="0" w:color="auto"/>
          </w:divBdr>
        </w:div>
        <w:div w:id="361173344">
          <w:marLeft w:val="0"/>
          <w:marRight w:val="0"/>
          <w:marTop w:val="0"/>
          <w:marBottom w:val="0"/>
          <w:divBdr>
            <w:top w:val="none" w:sz="0" w:space="0" w:color="auto"/>
            <w:left w:val="none" w:sz="0" w:space="0" w:color="auto"/>
            <w:bottom w:val="none" w:sz="0" w:space="0" w:color="auto"/>
            <w:right w:val="none" w:sz="0" w:space="0" w:color="auto"/>
          </w:divBdr>
        </w:div>
        <w:div w:id="462700635">
          <w:marLeft w:val="0"/>
          <w:marRight w:val="0"/>
          <w:marTop w:val="0"/>
          <w:marBottom w:val="0"/>
          <w:divBdr>
            <w:top w:val="none" w:sz="0" w:space="0" w:color="auto"/>
            <w:left w:val="none" w:sz="0" w:space="0" w:color="auto"/>
            <w:bottom w:val="none" w:sz="0" w:space="0" w:color="auto"/>
            <w:right w:val="none" w:sz="0" w:space="0" w:color="auto"/>
          </w:divBdr>
        </w:div>
        <w:div w:id="32384224">
          <w:marLeft w:val="0"/>
          <w:marRight w:val="0"/>
          <w:marTop w:val="0"/>
          <w:marBottom w:val="0"/>
          <w:divBdr>
            <w:top w:val="none" w:sz="0" w:space="0" w:color="auto"/>
            <w:left w:val="none" w:sz="0" w:space="0" w:color="auto"/>
            <w:bottom w:val="none" w:sz="0" w:space="0" w:color="auto"/>
            <w:right w:val="none" w:sz="0" w:space="0" w:color="auto"/>
          </w:divBdr>
        </w:div>
        <w:div w:id="1150440576">
          <w:marLeft w:val="0"/>
          <w:marRight w:val="0"/>
          <w:marTop w:val="0"/>
          <w:marBottom w:val="0"/>
          <w:divBdr>
            <w:top w:val="none" w:sz="0" w:space="0" w:color="auto"/>
            <w:left w:val="none" w:sz="0" w:space="0" w:color="auto"/>
            <w:bottom w:val="none" w:sz="0" w:space="0" w:color="auto"/>
            <w:right w:val="none" w:sz="0" w:space="0" w:color="auto"/>
          </w:divBdr>
        </w:div>
        <w:div w:id="1403067039">
          <w:marLeft w:val="0"/>
          <w:marRight w:val="0"/>
          <w:marTop w:val="0"/>
          <w:marBottom w:val="0"/>
          <w:divBdr>
            <w:top w:val="none" w:sz="0" w:space="0" w:color="auto"/>
            <w:left w:val="none" w:sz="0" w:space="0" w:color="auto"/>
            <w:bottom w:val="none" w:sz="0" w:space="0" w:color="auto"/>
            <w:right w:val="none" w:sz="0" w:space="0" w:color="auto"/>
          </w:divBdr>
        </w:div>
        <w:div w:id="1425373395">
          <w:marLeft w:val="0"/>
          <w:marRight w:val="0"/>
          <w:marTop w:val="0"/>
          <w:marBottom w:val="0"/>
          <w:divBdr>
            <w:top w:val="none" w:sz="0" w:space="0" w:color="auto"/>
            <w:left w:val="none" w:sz="0" w:space="0" w:color="auto"/>
            <w:bottom w:val="none" w:sz="0" w:space="0" w:color="auto"/>
            <w:right w:val="none" w:sz="0" w:space="0" w:color="auto"/>
          </w:divBdr>
        </w:div>
        <w:div w:id="1656644422">
          <w:marLeft w:val="0"/>
          <w:marRight w:val="0"/>
          <w:marTop w:val="0"/>
          <w:marBottom w:val="0"/>
          <w:divBdr>
            <w:top w:val="none" w:sz="0" w:space="0" w:color="auto"/>
            <w:left w:val="none" w:sz="0" w:space="0" w:color="auto"/>
            <w:bottom w:val="none" w:sz="0" w:space="0" w:color="auto"/>
            <w:right w:val="none" w:sz="0" w:space="0" w:color="auto"/>
          </w:divBdr>
        </w:div>
        <w:div w:id="374349506">
          <w:marLeft w:val="0"/>
          <w:marRight w:val="0"/>
          <w:marTop w:val="0"/>
          <w:marBottom w:val="0"/>
          <w:divBdr>
            <w:top w:val="none" w:sz="0" w:space="0" w:color="auto"/>
            <w:left w:val="none" w:sz="0" w:space="0" w:color="auto"/>
            <w:bottom w:val="none" w:sz="0" w:space="0" w:color="auto"/>
            <w:right w:val="none" w:sz="0" w:space="0" w:color="auto"/>
          </w:divBdr>
        </w:div>
        <w:div w:id="2045935499">
          <w:marLeft w:val="0"/>
          <w:marRight w:val="0"/>
          <w:marTop w:val="0"/>
          <w:marBottom w:val="0"/>
          <w:divBdr>
            <w:top w:val="none" w:sz="0" w:space="0" w:color="auto"/>
            <w:left w:val="none" w:sz="0" w:space="0" w:color="auto"/>
            <w:bottom w:val="none" w:sz="0" w:space="0" w:color="auto"/>
            <w:right w:val="none" w:sz="0" w:space="0" w:color="auto"/>
          </w:divBdr>
        </w:div>
        <w:div w:id="839197026">
          <w:marLeft w:val="0"/>
          <w:marRight w:val="0"/>
          <w:marTop w:val="0"/>
          <w:marBottom w:val="0"/>
          <w:divBdr>
            <w:top w:val="none" w:sz="0" w:space="0" w:color="auto"/>
            <w:left w:val="none" w:sz="0" w:space="0" w:color="auto"/>
            <w:bottom w:val="none" w:sz="0" w:space="0" w:color="auto"/>
            <w:right w:val="none" w:sz="0" w:space="0" w:color="auto"/>
          </w:divBdr>
        </w:div>
        <w:div w:id="1353919418">
          <w:marLeft w:val="0"/>
          <w:marRight w:val="0"/>
          <w:marTop w:val="0"/>
          <w:marBottom w:val="0"/>
          <w:divBdr>
            <w:top w:val="none" w:sz="0" w:space="0" w:color="auto"/>
            <w:left w:val="none" w:sz="0" w:space="0" w:color="auto"/>
            <w:bottom w:val="none" w:sz="0" w:space="0" w:color="auto"/>
            <w:right w:val="none" w:sz="0" w:space="0" w:color="auto"/>
          </w:divBdr>
        </w:div>
        <w:div w:id="126708609">
          <w:marLeft w:val="0"/>
          <w:marRight w:val="0"/>
          <w:marTop w:val="480"/>
          <w:marBottom w:val="480"/>
          <w:divBdr>
            <w:top w:val="none" w:sz="0" w:space="0" w:color="auto"/>
            <w:left w:val="none" w:sz="0" w:space="0" w:color="auto"/>
            <w:bottom w:val="none" w:sz="0" w:space="0" w:color="auto"/>
            <w:right w:val="none" w:sz="0" w:space="0" w:color="auto"/>
          </w:divBdr>
        </w:div>
      </w:divsChild>
    </w:div>
    <w:div w:id="1705015725">
      <w:bodyDiv w:val="1"/>
      <w:marLeft w:val="0"/>
      <w:marRight w:val="0"/>
      <w:marTop w:val="0"/>
      <w:marBottom w:val="0"/>
      <w:divBdr>
        <w:top w:val="none" w:sz="0" w:space="0" w:color="auto"/>
        <w:left w:val="none" w:sz="0" w:space="0" w:color="auto"/>
        <w:bottom w:val="none" w:sz="0" w:space="0" w:color="auto"/>
        <w:right w:val="none" w:sz="0" w:space="0" w:color="auto"/>
      </w:divBdr>
      <w:divsChild>
        <w:div w:id="1202480202">
          <w:marLeft w:val="0"/>
          <w:marRight w:val="0"/>
          <w:marTop w:val="0"/>
          <w:marBottom w:val="0"/>
          <w:divBdr>
            <w:top w:val="none" w:sz="0" w:space="0" w:color="auto"/>
            <w:left w:val="none" w:sz="0" w:space="0" w:color="auto"/>
            <w:bottom w:val="none" w:sz="0" w:space="0" w:color="auto"/>
            <w:right w:val="none" w:sz="0" w:space="0" w:color="auto"/>
          </w:divBdr>
          <w:divsChild>
            <w:div w:id="852109957">
              <w:marLeft w:val="0"/>
              <w:marRight w:val="0"/>
              <w:marTop w:val="0"/>
              <w:marBottom w:val="0"/>
              <w:divBdr>
                <w:top w:val="none" w:sz="0" w:space="0" w:color="auto"/>
                <w:left w:val="none" w:sz="0" w:space="0" w:color="auto"/>
                <w:bottom w:val="none" w:sz="0" w:space="0" w:color="auto"/>
                <w:right w:val="none" w:sz="0" w:space="0" w:color="auto"/>
              </w:divBdr>
              <w:divsChild>
                <w:div w:id="14187800">
                  <w:marLeft w:val="0"/>
                  <w:marRight w:val="0"/>
                  <w:marTop w:val="0"/>
                  <w:marBottom w:val="0"/>
                  <w:divBdr>
                    <w:top w:val="none" w:sz="0" w:space="0" w:color="auto"/>
                    <w:left w:val="none" w:sz="0" w:space="0" w:color="auto"/>
                    <w:bottom w:val="none" w:sz="0" w:space="0" w:color="auto"/>
                    <w:right w:val="none" w:sz="0" w:space="0" w:color="auto"/>
                  </w:divBdr>
                  <w:divsChild>
                    <w:div w:id="1360549317">
                      <w:marLeft w:val="0"/>
                      <w:marRight w:val="0"/>
                      <w:marTop w:val="0"/>
                      <w:marBottom w:val="0"/>
                      <w:divBdr>
                        <w:top w:val="none" w:sz="0" w:space="0" w:color="auto"/>
                        <w:left w:val="none" w:sz="0" w:space="0" w:color="auto"/>
                        <w:bottom w:val="none" w:sz="0" w:space="0" w:color="auto"/>
                        <w:right w:val="none" w:sz="0" w:space="0" w:color="auto"/>
                      </w:divBdr>
                      <w:divsChild>
                        <w:div w:id="199323588">
                          <w:marLeft w:val="0"/>
                          <w:marRight w:val="0"/>
                          <w:marTop w:val="0"/>
                          <w:marBottom w:val="0"/>
                          <w:divBdr>
                            <w:top w:val="none" w:sz="0" w:space="0" w:color="auto"/>
                            <w:left w:val="none" w:sz="0" w:space="0" w:color="auto"/>
                            <w:bottom w:val="none" w:sz="0" w:space="0" w:color="auto"/>
                            <w:right w:val="none" w:sz="0" w:space="0" w:color="auto"/>
                          </w:divBdr>
                        </w:div>
                        <w:div w:id="1591350240">
                          <w:marLeft w:val="0"/>
                          <w:marRight w:val="0"/>
                          <w:marTop w:val="0"/>
                          <w:marBottom w:val="0"/>
                          <w:divBdr>
                            <w:top w:val="none" w:sz="0" w:space="0" w:color="auto"/>
                            <w:left w:val="none" w:sz="0" w:space="0" w:color="auto"/>
                            <w:bottom w:val="none" w:sz="0" w:space="0" w:color="auto"/>
                            <w:right w:val="none" w:sz="0" w:space="0" w:color="auto"/>
                          </w:divBdr>
                        </w:div>
                        <w:div w:id="20528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861102">
          <w:marLeft w:val="0"/>
          <w:marRight w:val="0"/>
          <w:marTop w:val="0"/>
          <w:marBottom w:val="0"/>
          <w:divBdr>
            <w:top w:val="none" w:sz="0" w:space="0" w:color="auto"/>
            <w:left w:val="none" w:sz="0" w:space="0" w:color="auto"/>
            <w:bottom w:val="none" w:sz="0" w:space="0" w:color="auto"/>
            <w:right w:val="none" w:sz="0" w:space="0" w:color="auto"/>
          </w:divBdr>
        </w:div>
        <w:div w:id="523372114">
          <w:marLeft w:val="0"/>
          <w:marRight w:val="0"/>
          <w:marTop w:val="0"/>
          <w:marBottom w:val="0"/>
          <w:divBdr>
            <w:top w:val="none" w:sz="0" w:space="0" w:color="auto"/>
            <w:left w:val="none" w:sz="0" w:space="0" w:color="auto"/>
            <w:bottom w:val="none" w:sz="0" w:space="0" w:color="auto"/>
            <w:right w:val="none" w:sz="0" w:space="0" w:color="auto"/>
          </w:divBdr>
          <w:divsChild>
            <w:div w:id="326173573">
              <w:marLeft w:val="0"/>
              <w:marRight w:val="0"/>
              <w:marTop w:val="0"/>
              <w:marBottom w:val="0"/>
              <w:divBdr>
                <w:top w:val="none" w:sz="0" w:space="0" w:color="auto"/>
                <w:left w:val="none" w:sz="0" w:space="0" w:color="auto"/>
                <w:bottom w:val="none" w:sz="0" w:space="0" w:color="auto"/>
                <w:right w:val="none" w:sz="0" w:space="0" w:color="auto"/>
              </w:divBdr>
            </w:div>
          </w:divsChild>
        </w:div>
        <w:div w:id="1558667354">
          <w:marLeft w:val="0"/>
          <w:marRight w:val="0"/>
          <w:marTop w:val="0"/>
          <w:marBottom w:val="0"/>
          <w:divBdr>
            <w:top w:val="none" w:sz="0" w:space="0" w:color="auto"/>
            <w:left w:val="none" w:sz="0" w:space="0" w:color="auto"/>
            <w:bottom w:val="none" w:sz="0" w:space="0" w:color="auto"/>
            <w:right w:val="none" w:sz="0" w:space="0" w:color="auto"/>
          </w:divBdr>
          <w:divsChild>
            <w:div w:id="227107706">
              <w:marLeft w:val="0"/>
              <w:marRight w:val="0"/>
              <w:marTop w:val="0"/>
              <w:marBottom w:val="0"/>
              <w:divBdr>
                <w:top w:val="none" w:sz="0" w:space="0" w:color="auto"/>
                <w:left w:val="none" w:sz="0" w:space="0" w:color="auto"/>
                <w:bottom w:val="single" w:sz="6" w:space="0" w:color="EEEEEE"/>
                <w:right w:val="none" w:sz="0" w:space="0" w:color="auto"/>
              </w:divBdr>
            </w:div>
          </w:divsChild>
        </w:div>
        <w:div w:id="1885826235">
          <w:marLeft w:val="0"/>
          <w:marRight w:val="0"/>
          <w:marTop w:val="0"/>
          <w:marBottom w:val="0"/>
          <w:divBdr>
            <w:top w:val="none" w:sz="0" w:space="0" w:color="auto"/>
            <w:left w:val="none" w:sz="0" w:space="0" w:color="auto"/>
            <w:bottom w:val="none" w:sz="0" w:space="0" w:color="auto"/>
            <w:right w:val="none" w:sz="0" w:space="0" w:color="auto"/>
          </w:divBdr>
          <w:divsChild>
            <w:div w:id="1560822728">
              <w:marLeft w:val="0"/>
              <w:marRight w:val="0"/>
              <w:marTop w:val="0"/>
              <w:marBottom w:val="0"/>
              <w:divBdr>
                <w:top w:val="none" w:sz="0" w:space="0" w:color="auto"/>
                <w:left w:val="none" w:sz="0" w:space="0" w:color="auto"/>
                <w:bottom w:val="none" w:sz="0" w:space="0" w:color="auto"/>
                <w:right w:val="none" w:sz="0" w:space="0" w:color="auto"/>
              </w:divBdr>
              <w:divsChild>
                <w:div w:id="1386563878">
                  <w:marLeft w:val="0"/>
                  <w:marRight w:val="0"/>
                  <w:marTop w:val="0"/>
                  <w:marBottom w:val="0"/>
                  <w:divBdr>
                    <w:top w:val="none" w:sz="0" w:space="0" w:color="auto"/>
                    <w:left w:val="none" w:sz="0" w:space="0" w:color="auto"/>
                    <w:bottom w:val="none" w:sz="0" w:space="0" w:color="auto"/>
                    <w:right w:val="none" w:sz="0" w:space="0" w:color="auto"/>
                  </w:divBdr>
                  <w:divsChild>
                    <w:div w:id="861936153">
                      <w:marLeft w:val="0"/>
                      <w:marRight w:val="0"/>
                      <w:marTop w:val="0"/>
                      <w:marBottom w:val="0"/>
                      <w:divBdr>
                        <w:top w:val="none" w:sz="0" w:space="0" w:color="auto"/>
                        <w:left w:val="none" w:sz="0" w:space="0" w:color="auto"/>
                        <w:bottom w:val="none" w:sz="0" w:space="0" w:color="auto"/>
                        <w:right w:val="none" w:sz="0" w:space="0" w:color="auto"/>
                      </w:divBdr>
                      <w:divsChild>
                        <w:div w:id="2086952888">
                          <w:marLeft w:val="0"/>
                          <w:marRight w:val="0"/>
                          <w:marTop w:val="0"/>
                          <w:marBottom w:val="0"/>
                          <w:divBdr>
                            <w:top w:val="none" w:sz="0" w:space="0" w:color="auto"/>
                            <w:left w:val="none" w:sz="0" w:space="0" w:color="auto"/>
                            <w:bottom w:val="none" w:sz="0" w:space="0" w:color="auto"/>
                            <w:right w:val="none" w:sz="0" w:space="0" w:color="auto"/>
                          </w:divBdr>
                        </w:div>
                      </w:divsChild>
                    </w:div>
                    <w:div w:id="1923560570">
                      <w:marLeft w:val="0"/>
                      <w:marRight w:val="0"/>
                      <w:marTop w:val="0"/>
                      <w:marBottom w:val="0"/>
                      <w:divBdr>
                        <w:top w:val="none" w:sz="0" w:space="0" w:color="auto"/>
                        <w:left w:val="none" w:sz="0" w:space="0" w:color="auto"/>
                        <w:bottom w:val="none" w:sz="0" w:space="0" w:color="auto"/>
                        <w:right w:val="none" w:sz="0" w:space="0" w:color="auto"/>
                      </w:divBdr>
                      <w:divsChild>
                        <w:div w:id="1054158989">
                          <w:marLeft w:val="0"/>
                          <w:marRight w:val="0"/>
                          <w:marTop w:val="150"/>
                          <w:marBottom w:val="0"/>
                          <w:divBdr>
                            <w:top w:val="none" w:sz="0" w:space="0" w:color="auto"/>
                            <w:left w:val="none" w:sz="0" w:space="0" w:color="auto"/>
                            <w:bottom w:val="none" w:sz="0" w:space="0" w:color="auto"/>
                            <w:right w:val="none" w:sz="0" w:space="0" w:color="auto"/>
                          </w:divBdr>
                        </w:div>
                        <w:div w:id="1170557852">
                          <w:marLeft w:val="0"/>
                          <w:marRight w:val="0"/>
                          <w:marTop w:val="0"/>
                          <w:marBottom w:val="0"/>
                          <w:divBdr>
                            <w:top w:val="none" w:sz="0" w:space="0" w:color="auto"/>
                            <w:left w:val="none" w:sz="0" w:space="0" w:color="auto"/>
                            <w:bottom w:val="none" w:sz="0" w:space="0" w:color="auto"/>
                            <w:right w:val="none" w:sz="0" w:space="0" w:color="auto"/>
                          </w:divBdr>
                          <w:divsChild>
                            <w:div w:id="1989359405">
                              <w:marLeft w:val="0"/>
                              <w:marRight w:val="0"/>
                              <w:marTop w:val="240"/>
                              <w:marBottom w:val="240"/>
                              <w:divBdr>
                                <w:top w:val="none" w:sz="0" w:space="0" w:color="auto"/>
                                <w:left w:val="none" w:sz="0" w:space="0" w:color="auto"/>
                                <w:bottom w:val="none" w:sz="0" w:space="0" w:color="auto"/>
                                <w:right w:val="none" w:sz="0" w:space="0" w:color="auto"/>
                              </w:divBdr>
                              <w:divsChild>
                                <w:div w:id="58303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609395">
                          <w:marLeft w:val="0"/>
                          <w:marRight w:val="0"/>
                          <w:marTop w:val="150"/>
                          <w:marBottom w:val="0"/>
                          <w:divBdr>
                            <w:top w:val="none" w:sz="0" w:space="0" w:color="auto"/>
                            <w:left w:val="none" w:sz="0" w:space="0" w:color="auto"/>
                            <w:bottom w:val="none" w:sz="0" w:space="0" w:color="auto"/>
                            <w:right w:val="none" w:sz="0" w:space="0" w:color="auto"/>
                          </w:divBdr>
                        </w:div>
                        <w:div w:id="979843417">
                          <w:marLeft w:val="0"/>
                          <w:marRight w:val="0"/>
                          <w:marTop w:val="150"/>
                          <w:marBottom w:val="0"/>
                          <w:divBdr>
                            <w:top w:val="none" w:sz="0" w:space="0" w:color="auto"/>
                            <w:left w:val="none" w:sz="0" w:space="0" w:color="auto"/>
                            <w:bottom w:val="none" w:sz="0" w:space="0" w:color="auto"/>
                            <w:right w:val="none" w:sz="0" w:space="0" w:color="auto"/>
                          </w:divBdr>
                        </w:div>
                        <w:div w:id="903757253">
                          <w:marLeft w:val="0"/>
                          <w:marRight w:val="0"/>
                          <w:marTop w:val="150"/>
                          <w:marBottom w:val="0"/>
                          <w:divBdr>
                            <w:top w:val="none" w:sz="0" w:space="0" w:color="auto"/>
                            <w:left w:val="none" w:sz="0" w:space="0" w:color="auto"/>
                            <w:bottom w:val="none" w:sz="0" w:space="0" w:color="auto"/>
                            <w:right w:val="none" w:sz="0" w:space="0" w:color="auto"/>
                          </w:divBdr>
                        </w:div>
                        <w:div w:id="1048145519">
                          <w:marLeft w:val="0"/>
                          <w:marRight w:val="0"/>
                          <w:marTop w:val="150"/>
                          <w:marBottom w:val="0"/>
                          <w:divBdr>
                            <w:top w:val="none" w:sz="0" w:space="0" w:color="auto"/>
                            <w:left w:val="none" w:sz="0" w:space="0" w:color="auto"/>
                            <w:bottom w:val="none" w:sz="0" w:space="0" w:color="auto"/>
                            <w:right w:val="none" w:sz="0" w:space="0" w:color="auto"/>
                          </w:divBdr>
                        </w:div>
                        <w:div w:id="931665207">
                          <w:marLeft w:val="0"/>
                          <w:marRight w:val="0"/>
                          <w:marTop w:val="0"/>
                          <w:marBottom w:val="0"/>
                          <w:divBdr>
                            <w:top w:val="none" w:sz="0" w:space="0" w:color="auto"/>
                            <w:left w:val="none" w:sz="0" w:space="0" w:color="auto"/>
                            <w:bottom w:val="none" w:sz="0" w:space="0" w:color="auto"/>
                            <w:right w:val="none" w:sz="0" w:space="0" w:color="auto"/>
                          </w:divBdr>
                          <w:divsChild>
                            <w:div w:id="109013267">
                              <w:marLeft w:val="0"/>
                              <w:marRight w:val="0"/>
                              <w:marTop w:val="240"/>
                              <w:marBottom w:val="240"/>
                              <w:divBdr>
                                <w:top w:val="none" w:sz="0" w:space="0" w:color="auto"/>
                                <w:left w:val="none" w:sz="0" w:space="0" w:color="auto"/>
                                <w:bottom w:val="none" w:sz="0" w:space="0" w:color="auto"/>
                                <w:right w:val="none" w:sz="0" w:space="0" w:color="auto"/>
                              </w:divBdr>
                              <w:divsChild>
                                <w:div w:id="81286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6634121">
      <w:bodyDiv w:val="1"/>
      <w:marLeft w:val="0"/>
      <w:marRight w:val="0"/>
      <w:marTop w:val="0"/>
      <w:marBottom w:val="0"/>
      <w:divBdr>
        <w:top w:val="none" w:sz="0" w:space="0" w:color="auto"/>
        <w:left w:val="none" w:sz="0" w:space="0" w:color="auto"/>
        <w:bottom w:val="none" w:sz="0" w:space="0" w:color="auto"/>
        <w:right w:val="none" w:sz="0" w:space="0" w:color="auto"/>
      </w:divBdr>
      <w:divsChild>
        <w:div w:id="28645679">
          <w:marLeft w:val="0"/>
          <w:marRight w:val="0"/>
          <w:marTop w:val="0"/>
          <w:marBottom w:val="270"/>
          <w:divBdr>
            <w:top w:val="none" w:sz="0" w:space="0" w:color="auto"/>
            <w:left w:val="none" w:sz="0" w:space="0" w:color="auto"/>
            <w:bottom w:val="none" w:sz="0" w:space="0" w:color="auto"/>
            <w:right w:val="none" w:sz="0" w:space="0" w:color="auto"/>
          </w:divBdr>
          <w:divsChild>
            <w:div w:id="915944628">
              <w:marLeft w:val="0"/>
              <w:marRight w:val="0"/>
              <w:marTop w:val="0"/>
              <w:marBottom w:val="0"/>
              <w:divBdr>
                <w:top w:val="none" w:sz="0" w:space="0" w:color="auto"/>
                <w:left w:val="none" w:sz="0" w:space="0" w:color="auto"/>
                <w:bottom w:val="none" w:sz="0" w:space="0" w:color="auto"/>
                <w:right w:val="none" w:sz="0" w:space="0" w:color="auto"/>
              </w:divBdr>
              <w:divsChild>
                <w:div w:id="1814828376">
                  <w:marLeft w:val="0"/>
                  <w:marRight w:val="0"/>
                  <w:marTop w:val="225"/>
                  <w:marBottom w:val="225"/>
                  <w:divBdr>
                    <w:top w:val="none" w:sz="0" w:space="0" w:color="auto"/>
                    <w:left w:val="none" w:sz="0" w:space="0" w:color="auto"/>
                    <w:bottom w:val="none" w:sz="0" w:space="0" w:color="auto"/>
                    <w:right w:val="none" w:sz="0" w:space="0" w:color="auto"/>
                  </w:divBdr>
                  <w:divsChild>
                    <w:div w:id="1567952379">
                      <w:marLeft w:val="0"/>
                      <w:marRight w:val="0"/>
                      <w:marTop w:val="0"/>
                      <w:marBottom w:val="0"/>
                      <w:divBdr>
                        <w:top w:val="none" w:sz="0" w:space="0" w:color="auto"/>
                        <w:left w:val="none" w:sz="0" w:space="0" w:color="auto"/>
                        <w:bottom w:val="none" w:sz="0" w:space="0" w:color="auto"/>
                        <w:right w:val="none" w:sz="0" w:space="0" w:color="auto"/>
                      </w:divBdr>
                      <w:divsChild>
                        <w:div w:id="387068784">
                          <w:marLeft w:val="0"/>
                          <w:marRight w:val="0"/>
                          <w:marTop w:val="0"/>
                          <w:marBottom w:val="0"/>
                          <w:divBdr>
                            <w:top w:val="none" w:sz="0" w:space="0" w:color="auto"/>
                            <w:left w:val="none" w:sz="0" w:space="0" w:color="auto"/>
                            <w:bottom w:val="none" w:sz="0" w:space="0" w:color="auto"/>
                            <w:right w:val="none" w:sz="0" w:space="0" w:color="auto"/>
                          </w:divBdr>
                          <w:divsChild>
                            <w:div w:id="1692534848">
                              <w:marLeft w:val="0"/>
                              <w:marRight w:val="0"/>
                              <w:marTop w:val="0"/>
                              <w:marBottom w:val="0"/>
                              <w:divBdr>
                                <w:top w:val="none" w:sz="0" w:space="0" w:color="auto"/>
                                <w:left w:val="none" w:sz="0" w:space="0" w:color="auto"/>
                                <w:bottom w:val="none" w:sz="0" w:space="0" w:color="auto"/>
                                <w:right w:val="none" w:sz="0" w:space="0" w:color="auto"/>
                              </w:divBdr>
                            </w:div>
                            <w:div w:id="268633144">
                              <w:marLeft w:val="0"/>
                              <w:marRight w:val="0"/>
                              <w:marTop w:val="0"/>
                              <w:marBottom w:val="0"/>
                              <w:divBdr>
                                <w:top w:val="none" w:sz="0" w:space="0" w:color="auto"/>
                                <w:left w:val="none" w:sz="0" w:space="0" w:color="auto"/>
                                <w:bottom w:val="none" w:sz="0" w:space="0" w:color="auto"/>
                                <w:right w:val="none" w:sz="0" w:space="0" w:color="auto"/>
                              </w:divBdr>
                            </w:div>
                            <w:div w:id="148315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313793">
                  <w:marLeft w:val="0"/>
                  <w:marRight w:val="0"/>
                  <w:marTop w:val="225"/>
                  <w:marBottom w:val="225"/>
                  <w:divBdr>
                    <w:top w:val="none" w:sz="0" w:space="0" w:color="auto"/>
                    <w:left w:val="none" w:sz="0" w:space="0" w:color="auto"/>
                    <w:bottom w:val="none" w:sz="0" w:space="0" w:color="auto"/>
                    <w:right w:val="none" w:sz="0" w:space="0" w:color="auto"/>
                  </w:divBdr>
                  <w:divsChild>
                    <w:div w:id="1750614210">
                      <w:marLeft w:val="0"/>
                      <w:marRight w:val="0"/>
                      <w:marTop w:val="0"/>
                      <w:marBottom w:val="0"/>
                      <w:divBdr>
                        <w:top w:val="none" w:sz="0" w:space="0" w:color="auto"/>
                        <w:left w:val="none" w:sz="0" w:space="0" w:color="auto"/>
                        <w:bottom w:val="none" w:sz="0" w:space="0" w:color="auto"/>
                        <w:right w:val="none" w:sz="0" w:space="0" w:color="auto"/>
                      </w:divBdr>
                    </w:div>
                    <w:div w:id="2137794294">
                      <w:marLeft w:val="0"/>
                      <w:marRight w:val="0"/>
                      <w:marTop w:val="0"/>
                      <w:marBottom w:val="0"/>
                      <w:divBdr>
                        <w:top w:val="none" w:sz="0" w:space="0" w:color="auto"/>
                        <w:left w:val="none" w:sz="0" w:space="0" w:color="auto"/>
                        <w:bottom w:val="none" w:sz="0" w:space="0" w:color="auto"/>
                        <w:right w:val="none" w:sz="0" w:space="0" w:color="auto"/>
                      </w:divBdr>
                    </w:div>
                    <w:div w:id="1009868932">
                      <w:marLeft w:val="0"/>
                      <w:marRight w:val="0"/>
                      <w:marTop w:val="0"/>
                      <w:marBottom w:val="0"/>
                      <w:divBdr>
                        <w:top w:val="none" w:sz="0" w:space="0" w:color="auto"/>
                        <w:left w:val="none" w:sz="0" w:space="0" w:color="auto"/>
                        <w:bottom w:val="none" w:sz="0" w:space="0" w:color="auto"/>
                        <w:right w:val="none" w:sz="0" w:space="0" w:color="auto"/>
                      </w:divBdr>
                    </w:div>
                  </w:divsChild>
                </w:div>
                <w:div w:id="17203228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520896869">
          <w:marLeft w:val="0"/>
          <w:marRight w:val="0"/>
          <w:marTop w:val="0"/>
          <w:marBottom w:val="0"/>
          <w:divBdr>
            <w:top w:val="none" w:sz="0" w:space="0" w:color="auto"/>
            <w:left w:val="none" w:sz="0" w:space="0" w:color="auto"/>
            <w:bottom w:val="none" w:sz="0" w:space="0" w:color="auto"/>
            <w:right w:val="none" w:sz="0" w:space="0" w:color="auto"/>
          </w:divBdr>
          <w:divsChild>
            <w:div w:id="470056396">
              <w:marLeft w:val="0"/>
              <w:marRight w:val="0"/>
              <w:marTop w:val="0"/>
              <w:marBottom w:val="0"/>
              <w:divBdr>
                <w:top w:val="none" w:sz="0" w:space="0" w:color="auto"/>
                <w:left w:val="none" w:sz="0" w:space="0" w:color="auto"/>
                <w:bottom w:val="single" w:sz="12" w:space="0" w:color="D8D9DA"/>
                <w:right w:val="none" w:sz="0" w:space="0" w:color="auto"/>
              </w:divBdr>
              <w:divsChild>
                <w:div w:id="1233387805">
                  <w:marLeft w:val="0"/>
                  <w:marRight w:val="0"/>
                  <w:marTop w:val="0"/>
                  <w:marBottom w:val="0"/>
                  <w:divBdr>
                    <w:top w:val="none" w:sz="0" w:space="0" w:color="auto"/>
                    <w:left w:val="none" w:sz="0" w:space="0" w:color="auto"/>
                    <w:bottom w:val="none" w:sz="0" w:space="0" w:color="auto"/>
                    <w:right w:val="none" w:sz="0" w:space="0" w:color="auto"/>
                  </w:divBdr>
                  <w:divsChild>
                    <w:div w:id="663704650">
                      <w:marLeft w:val="0"/>
                      <w:marRight w:val="0"/>
                      <w:marTop w:val="0"/>
                      <w:marBottom w:val="0"/>
                      <w:divBdr>
                        <w:top w:val="none" w:sz="0" w:space="0" w:color="auto"/>
                        <w:left w:val="none" w:sz="0" w:space="0" w:color="auto"/>
                        <w:bottom w:val="none" w:sz="0" w:space="0" w:color="auto"/>
                        <w:right w:val="none" w:sz="0" w:space="0" w:color="auto"/>
                      </w:divBdr>
                    </w:div>
                  </w:divsChild>
                </w:div>
                <w:div w:id="2115397053">
                  <w:marLeft w:val="0"/>
                  <w:marRight w:val="0"/>
                  <w:marTop w:val="0"/>
                  <w:marBottom w:val="0"/>
                  <w:divBdr>
                    <w:top w:val="none" w:sz="0" w:space="0" w:color="auto"/>
                    <w:left w:val="none" w:sz="0" w:space="0" w:color="auto"/>
                    <w:bottom w:val="none" w:sz="0" w:space="0" w:color="auto"/>
                    <w:right w:val="none" w:sz="0" w:space="0" w:color="auto"/>
                  </w:divBdr>
                  <w:divsChild>
                    <w:div w:id="1154836536">
                      <w:marLeft w:val="0"/>
                      <w:marRight w:val="0"/>
                      <w:marTop w:val="0"/>
                      <w:marBottom w:val="0"/>
                      <w:divBdr>
                        <w:top w:val="none" w:sz="0" w:space="0" w:color="auto"/>
                        <w:left w:val="none" w:sz="0" w:space="0" w:color="auto"/>
                        <w:bottom w:val="none" w:sz="0" w:space="0" w:color="auto"/>
                        <w:right w:val="none" w:sz="0" w:space="0" w:color="auto"/>
                      </w:divBdr>
                    </w:div>
                    <w:div w:id="1485854721">
                      <w:marLeft w:val="270"/>
                      <w:marRight w:val="0"/>
                      <w:marTop w:val="0"/>
                      <w:marBottom w:val="0"/>
                      <w:divBdr>
                        <w:top w:val="none" w:sz="0" w:space="0" w:color="auto"/>
                        <w:left w:val="none" w:sz="0" w:space="0" w:color="auto"/>
                        <w:bottom w:val="none" w:sz="0" w:space="0" w:color="auto"/>
                        <w:right w:val="none" w:sz="0" w:space="0" w:color="auto"/>
                      </w:divBdr>
                    </w:div>
                    <w:div w:id="139762686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596986">
          <w:marLeft w:val="0"/>
          <w:marRight w:val="0"/>
          <w:marTop w:val="300"/>
          <w:marBottom w:val="0"/>
          <w:divBdr>
            <w:top w:val="none" w:sz="0" w:space="0" w:color="auto"/>
            <w:left w:val="none" w:sz="0" w:space="0" w:color="auto"/>
            <w:bottom w:val="none" w:sz="0" w:space="0" w:color="auto"/>
            <w:right w:val="none" w:sz="0" w:space="0" w:color="auto"/>
          </w:divBdr>
          <w:divsChild>
            <w:div w:id="487480496">
              <w:marLeft w:val="0"/>
              <w:marRight w:val="0"/>
              <w:marTop w:val="0"/>
              <w:marBottom w:val="0"/>
              <w:divBdr>
                <w:top w:val="none" w:sz="0" w:space="0" w:color="auto"/>
                <w:left w:val="none" w:sz="0" w:space="0" w:color="auto"/>
                <w:bottom w:val="none" w:sz="0" w:space="0" w:color="auto"/>
                <w:right w:val="none" w:sz="0" w:space="0" w:color="auto"/>
              </w:divBdr>
              <w:divsChild>
                <w:div w:id="1322729927">
                  <w:marLeft w:val="0"/>
                  <w:marRight w:val="0"/>
                  <w:marTop w:val="0"/>
                  <w:marBottom w:val="0"/>
                  <w:divBdr>
                    <w:top w:val="none" w:sz="0" w:space="0" w:color="auto"/>
                    <w:left w:val="none" w:sz="0" w:space="0" w:color="auto"/>
                    <w:bottom w:val="none" w:sz="0" w:space="0" w:color="auto"/>
                    <w:right w:val="none" w:sz="0" w:space="0" w:color="auto"/>
                  </w:divBdr>
                </w:div>
              </w:divsChild>
            </w:div>
            <w:div w:id="726612021">
              <w:marLeft w:val="0"/>
              <w:marRight w:val="0"/>
              <w:marTop w:val="0"/>
              <w:marBottom w:val="450"/>
              <w:divBdr>
                <w:top w:val="none" w:sz="0" w:space="0" w:color="auto"/>
                <w:left w:val="none" w:sz="0" w:space="0" w:color="auto"/>
                <w:bottom w:val="none" w:sz="0" w:space="0" w:color="auto"/>
                <w:right w:val="none" w:sz="0" w:space="0" w:color="auto"/>
              </w:divBdr>
              <w:divsChild>
                <w:div w:id="21513625">
                  <w:marLeft w:val="0"/>
                  <w:marRight w:val="0"/>
                  <w:marTop w:val="225"/>
                  <w:marBottom w:val="0"/>
                  <w:divBdr>
                    <w:top w:val="none" w:sz="0" w:space="0" w:color="auto"/>
                    <w:left w:val="none" w:sz="0" w:space="0" w:color="auto"/>
                    <w:bottom w:val="none" w:sz="0" w:space="0" w:color="auto"/>
                    <w:right w:val="none" w:sz="0" w:space="0" w:color="auto"/>
                  </w:divBdr>
                </w:div>
              </w:divsChild>
            </w:div>
            <w:div w:id="2112778813">
              <w:marLeft w:val="0"/>
              <w:marRight w:val="0"/>
              <w:marTop w:val="480"/>
              <w:marBottom w:val="360"/>
              <w:divBdr>
                <w:top w:val="none" w:sz="0" w:space="0" w:color="auto"/>
                <w:left w:val="none" w:sz="0" w:space="0" w:color="auto"/>
                <w:bottom w:val="none" w:sz="0" w:space="0" w:color="auto"/>
                <w:right w:val="none" w:sz="0" w:space="0" w:color="auto"/>
              </w:divBdr>
              <w:divsChild>
                <w:div w:id="184604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69126">
      <w:bodyDiv w:val="1"/>
      <w:marLeft w:val="0"/>
      <w:marRight w:val="0"/>
      <w:marTop w:val="0"/>
      <w:marBottom w:val="0"/>
      <w:divBdr>
        <w:top w:val="none" w:sz="0" w:space="0" w:color="auto"/>
        <w:left w:val="none" w:sz="0" w:space="0" w:color="auto"/>
        <w:bottom w:val="none" w:sz="0" w:space="0" w:color="auto"/>
        <w:right w:val="none" w:sz="0" w:space="0" w:color="auto"/>
      </w:divBdr>
    </w:div>
    <w:div w:id="1729650881">
      <w:bodyDiv w:val="1"/>
      <w:marLeft w:val="0"/>
      <w:marRight w:val="0"/>
      <w:marTop w:val="0"/>
      <w:marBottom w:val="0"/>
      <w:divBdr>
        <w:top w:val="none" w:sz="0" w:space="0" w:color="auto"/>
        <w:left w:val="none" w:sz="0" w:space="0" w:color="auto"/>
        <w:bottom w:val="none" w:sz="0" w:space="0" w:color="auto"/>
        <w:right w:val="none" w:sz="0" w:space="0" w:color="auto"/>
      </w:divBdr>
    </w:div>
    <w:div w:id="1733699634">
      <w:bodyDiv w:val="1"/>
      <w:marLeft w:val="0"/>
      <w:marRight w:val="0"/>
      <w:marTop w:val="0"/>
      <w:marBottom w:val="0"/>
      <w:divBdr>
        <w:top w:val="none" w:sz="0" w:space="0" w:color="auto"/>
        <w:left w:val="none" w:sz="0" w:space="0" w:color="auto"/>
        <w:bottom w:val="none" w:sz="0" w:space="0" w:color="auto"/>
        <w:right w:val="none" w:sz="0" w:space="0" w:color="auto"/>
      </w:divBdr>
    </w:div>
    <w:div w:id="1771503921">
      <w:bodyDiv w:val="1"/>
      <w:marLeft w:val="0"/>
      <w:marRight w:val="0"/>
      <w:marTop w:val="0"/>
      <w:marBottom w:val="0"/>
      <w:divBdr>
        <w:top w:val="none" w:sz="0" w:space="0" w:color="auto"/>
        <w:left w:val="none" w:sz="0" w:space="0" w:color="auto"/>
        <w:bottom w:val="none" w:sz="0" w:space="0" w:color="auto"/>
        <w:right w:val="none" w:sz="0" w:space="0" w:color="auto"/>
      </w:divBdr>
      <w:divsChild>
        <w:div w:id="1321887025">
          <w:marLeft w:val="0"/>
          <w:marRight w:val="0"/>
          <w:marTop w:val="0"/>
          <w:marBottom w:val="0"/>
          <w:divBdr>
            <w:top w:val="none" w:sz="0" w:space="0" w:color="auto"/>
            <w:left w:val="none" w:sz="0" w:space="0" w:color="auto"/>
            <w:bottom w:val="single" w:sz="6" w:space="11" w:color="EFEFEF"/>
            <w:right w:val="none" w:sz="0" w:space="0" w:color="auto"/>
          </w:divBdr>
          <w:divsChild>
            <w:div w:id="952636363">
              <w:marLeft w:val="0"/>
              <w:marRight w:val="0"/>
              <w:marTop w:val="0"/>
              <w:marBottom w:val="0"/>
              <w:divBdr>
                <w:top w:val="none" w:sz="0" w:space="0" w:color="auto"/>
                <w:left w:val="none" w:sz="0" w:space="0" w:color="auto"/>
                <w:bottom w:val="none" w:sz="0" w:space="0" w:color="auto"/>
                <w:right w:val="none" w:sz="0" w:space="0" w:color="auto"/>
              </w:divBdr>
              <w:divsChild>
                <w:div w:id="1258561530">
                  <w:marLeft w:val="-225"/>
                  <w:marRight w:val="-225"/>
                  <w:marTop w:val="0"/>
                  <w:marBottom w:val="0"/>
                  <w:divBdr>
                    <w:top w:val="none" w:sz="0" w:space="0" w:color="auto"/>
                    <w:left w:val="none" w:sz="0" w:space="0" w:color="auto"/>
                    <w:bottom w:val="none" w:sz="0" w:space="0" w:color="auto"/>
                    <w:right w:val="none" w:sz="0" w:space="0" w:color="auto"/>
                  </w:divBdr>
                  <w:divsChild>
                    <w:div w:id="1261521870">
                      <w:marLeft w:val="0"/>
                      <w:marRight w:val="0"/>
                      <w:marTop w:val="0"/>
                      <w:marBottom w:val="0"/>
                      <w:divBdr>
                        <w:top w:val="none" w:sz="0" w:space="0" w:color="auto"/>
                        <w:left w:val="none" w:sz="0" w:space="0" w:color="auto"/>
                        <w:bottom w:val="none" w:sz="0" w:space="0" w:color="auto"/>
                        <w:right w:val="none" w:sz="0" w:space="0" w:color="auto"/>
                      </w:divBdr>
                      <w:divsChild>
                        <w:div w:id="723524348">
                          <w:marLeft w:val="0"/>
                          <w:marRight w:val="0"/>
                          <w:marTop w:val="0"/>
                          <w:marBottom w:val="0"/>
                          <w:divBdr>
                            <w:top w:val="none" w:sz="0" w:space="0" w:color="auto"/>
                            <w:left w:val="none" w:sz="0" w:space="0" w:color="auto"/>
                            <w:bottom w:val="none" w:sz="0" w:space="0" w:color="auto"/>
                            <w:right w:val="none" w:sz="0" w:space="0" w:color="auto"/>
                          </w:divBdr>
                          <w:divsChild>
                            <w:div w:id="5720850">
                              <w:marLeft w:val="0"/>
                              <w:marRight w:val="0"/>
                              <w:marTop w:val="330"/>
                              <w:marBottom w:val="330"/>
                              <w:divBdr>
                                <w:top w:val="none" w:sz="0" w:space="0" w:color="auto"/>
                                <w:left w:val="none" w:sz="0" w:space="0" w:color="auto"/>
                                <w:bottom w:val="none" w:sz="0" w:space="0" w:color="auto"/>
                                <w:right w:val="none" w:sz="0" w:space="0" w:color="auto"/>
                              </w:divBdr>
                              <w:divsChild>
                                <w:div w:id="541132384">
                                  <w:marLeft w:val="0"/>
                                  <w:marRight w:val="0"/>
                                  <w:marTop w:val="0"/>
                                  <w:marBottom w:val="150"/>
                                  <w:divBdr>
                                    <w:top w:val="none" w:sz="0" w:space="0" w:color="auto"/>
                                    <w:left w:val="none" w:sz="0" w:space="0" w:color="auto"/>
                                    <w:bottom w:val="none" w:sz="0" w:space="0" w:color="auto"/>
                                    <w:right w:val="none" w:sz="0" w:space="0" w:color="auto"/>
                                  </w:divBdr>
                                </w:div>
                                <w:div w:id="878006174">
                                  <w:marLeft w:val="0"/>
                                  <w:marRight w:val="0"/>
                                  <w:marTop w:val="0"/>
                                  <w:marBottom w:val="0"/>
                                  <w:divBdr>
                                    <w:top w:val="none" w:sz="0" w:space="0" w:color="auto"/>
                                    <w:left w:val="none" w:sz="0" w:space="0" w:color="auto"/>
                                    <w:bottom w:val="none" w:sz="0" w:space="0" w:color="auto"/>
                                    <w:right w:val="none" w:sz="0" w:space="0" w:color="auto"/>
                                  </w:divBdr>
                                  <w:divsChild>
                                    <w:div w:id="541670054">
                                      <w:marLeft w:val="0"/>
                                      <w:marRight w:val="0"/>
                                      <w:marTop w:val="0"/>
                                      <w:marBottom w:val="0"/>
                                      <w:divBdr>
                                        <w:top w:val="none" w:sz="0" w:space="0" w:color="auto"/>
                                        <w:left w:val="none" w:sz="0" w:space="0" w:color="auto"/>
                                        <w:bottom w:val="none" w:sz="0" w:space="0" w:color="auto"/>
                                        <w:right w:val="none" w:sz="0" w:space="0" w:color="auto"/>
                                      </w:divBdr>
                                    </w:div>
                                    <w:div w:id="2066175389">
                                      <w:marLeft w:val="0"/>
                                      <w:marRight w:val="0"/>
                                      <w:marTop w:val="0"/>
                                      <w:marBottom w:val="0"/>
                                      <w:divBdr>
                                        <w:top w:val="none" w:sz="0" w:space="0" w:color="auto"/>
                                        <w:left w:val="none" w:sz="0" w:space="0" w:color="auto"/>
                                        <w:bottom w:val="none" w:sz="0" w:space="0" w:color="auto"/>
                                        <w:right w:val="none" w:sz="0" w:space="0" w:color="auto"/>
                                      </w:divBdr>
                                    </w:div>
                                    <w:div w:id="253704478">
                                      <w:marLeft w:val="0"/>
                                      <w:marRight w:val="0"/>
                                      <w:marTop w:val="0"/>
                                      <w:marBottom w:val="0"/>
                                      <w:divBdr>
                                        <w:top w:val="none" w:sz="0" w:space="0" w:color="auto"/>
                                        <w:left w:val="none" w:sz="0" w:space="0" w:color="auto"/>
                                        <w:bottom w:val="none" w:sz="0" w:space="0" w:color="auto"/>
                                        <w:right w:val="none" w:sz="0" w:space="0" w:color="auto"/>
                                      </w:divBdr>
                                    </w:div>
                                    <w:div w:id="1363240076">
                                      <w:marLeft w:val="0"/>
                                      <w:marRight w:val="0"/>
                                      <w:marTop w:val="0"/>
                                      <w:marBottom w:val="0"/>
                                      <w:divBdr>
                                        <w:top w:val="none" w:sz="0" w:space="0" w:color="auto"/>
                                        <w:left w:val="none" w:sz="0" w:space="0" w:color="auto"/>
                                        <w:bottom w:val="none" w:sz="0" w:space="0" w:color="auto"/>
                                        <w:right w:val="none" w:sz="0" w:space="0" w:color="auto"/>
                                      </w:divBdr>
                                    </w:div>
                                    <w:div w:id="1864440546">
                                      <w:marLeft w:val="0"/>
                                      <w:marRight w:val="0"/>
                                      <w:marTop w:val="0"/>
                                      <w:marBottom w:val="0"/>
                                      <w:divBdr>
                                        <w:top w:val="none" w:sz="0" w:space="0" w:color="auto"/>
                                        <w:left w:val="none" w:sz="0" w:space="0" w:color="auto"/>
                                        <w:bottom w:val="none" w:sz="0" w:space="0" w:color="auto"/>
                                        <w:right w:val="none" w:sz="0" w:space="0" w:color="auto"/>
                                      </w:divBdr>
                                    </w:div>
                                    <w:div w:id="18206155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04529622">
                              <w:marLeft w:val="0"/>
                              <w:marRight w:val="0"/>
                              <w:marTop w:val="0"/>
                              <w:marBottom w:val="0"/>
                              <w:divBdr>
                                <w:top w:val="none" w:sz="0" w:space="0" w:color="auto"/>
                                <w:left w:val="none" w:sz="0" w:space="0" w:color="auto"/>
                                <w:bottom w:val="none" w:sz="0" w:space="0" w:color="auto"/>
                                <w:right w:val="none" w:sz="0" w:space="0" w:color="auto"/>
                              </w:divBdr>
                              <w:divsChild>
                                <w:div w:id="691420242">
                                  <w:marLeft w:val="0"/>
                                  <w:marRight w:val="0"/>
                                  <w:marTop w:val="0"/>
                                  <w:marBottom w:val="0"/>
                                  <w:divBdr>
                                    <w:top w:val="none" w:sz="0" w:space="0" w:color="auto"/>
                                    <w:left w:val="none" w:sz="0" w:space="0" w:color="auto"/>
                                    <w:bottom w:val="none" w:sz="0" w:space="0" w:color="auto"/>
                                    <w:right w:val="none" w:sz="0" w:space="0" w:color="auto"/>
                                  </w:divBdr>
                                  <w:divsChild>
                                    <w:div w:id="10760701">
                                      <w:marLeft w:val="0"/>
                                      <w:marRight w:val="0"/>
                                      <w:marTop w:val="0"/>
                                      <w:marBottom w:val="0"/>
                                      <w:divBdr>
                                        <w:top w:val="none" w:sz="0" w:space="0" w:color="auto"/>
                                        <w:left w:val="none" w:sz="0" w:space="0" w:color="auto"/>
                                        <w:bottom w:val="none" w:sz="0" w:space="0" w:color="auto"/>
                                        <w:right w:val="none" w:sz="0" w:space="0" w:color="auto"/>
                                      </w:divBdr>
                                    </w:div>
                                    <w:div w:id="1270577506">
                                      <w:marLeft w:val="0"/>
                                      <w:marRight w:val="0"/>
                                      <w:marTop w:val="0"/>
                                      <w:marBottom w:val="0"/>
                                      <w:divBdr>
                                        <w:top w:val="none" w:sz="0" w:space="0" w:color="auto"/>
                                        <w:left w:val="none" w:sz="0" w:space="0" w:color="auto"/>
                                        <w:bottom w:val="none" w:sz="0" w:space="0" w:color="auto"/>
                                        <w:right w:val="none" w:sz="0" w:space="0" w:color="auto"/>
                                      </w:divBdr>
                                    </w:div>
                                    <w:div w:id="1536115477">
                                      <w:marLeft w:val="0"/>
                                      <w:marRight w:val="0"/>
                                      <w:marTop w:val="0"/>
                                      <w:marBottom w:val="0"/>
                                      <w:divBdr>
                                        <w:top w:val="none" w:sz="0" w:space="0" w:color="auto"/>
                                        <w:left w:val="none" w:sz="0" w:space="0" w:color="auto"/>
                                        <w:bottom w:val="none" w:sz="0" w:space="0" w:color="auto"/>
                                        <w:right w:val="none" w:sz="0" w:space="0" w:color="auto"/>
                                      </w:divBdr>
                                    </w:div>
                                    <w:div w:id="261882084">
                                      <w:marLeft w:val="0"/>
                                      <w:marRight w:val="0"/>
                                      <w:marTop w:val="0"/>
                                      <w:marBottom w:val="0"/>
                                      <w:divBdr>
                                        <w:top w:val="none" w:sz="0" w:space="0" w:color="auto"/>
                                        <w:left w:val="none" w:sz="0" w:space="0" w:color="auto"/>
                                        <w:bottom w:val="none" w:sz="0" w:space="0" w:color="auto"/>
                                        <w:right w:val="none" w:sz="0" w:space="0" w:color="auto"/>
                                      </w:divBdr>
                                    </w:div>
                                    <w:div w:id="1911764800">
                                      <w:marLeft w:val="0"/>
                                      <w:marRight w:val="0"/>
                                      <w:marTop w:val="15"/>
                                      <w:marBottom w:val="0"/>
                                      <w:divBdr>
                                        <w:top w:val="none" w:sz="0" w:space="0" w:color="auto"/>
                                        <w:left w:val="none" w:sz="0" w:space="0" w:color="auto"/>
                                        <w:bottom w:val="none" w:sz="0" w:space="0" w:color="auto"/>
                                        <w:right w:val="none" w:sz="0" w:space="0" w:color="auto"/>
                                      </w:divBdr>
                                      <w:divsChild>
                                        <w:div w:id="1457332299">
                                          <w:marLeft w:val="0"/>
                                          <w:marRight w:val="0"/>
                                          <w:marTop w:val="0"/>
                                          <w:marBottom w:val="0"/>
                                          <w:divBdr>
                                            <w:top w:val="none" w:sz="0" w:space="0" w:color="auto"/>
                                            <w:left w:val="none" w:sz="0" w:space="0" w:color="auto"/>
                                            <w:bottom w:val="none" w:sz="0" w:space="0" w:color="auto"/>
                                            <w:right w:val="none" w:sz="0" w:space="0" w:color="auto"/>
                                          </w:divBdr>
                                          <w:divsChild>
                                            <w:div w:id="106090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0893">
                                      <w:marLeft w:val="0"/>
                                      <w:marRight w:val="0"/>
                                      <w:marTop w:val="45"/>
                                      <w:marBottom w:val="0"/>
                                      <w:divBdr>
                                        <w:top w:val="none" w:sz="0" w:space="0" w:color="auto"/>
                                        <w:left w:val="none" w:sz="0" w:space="0" w:color="auto"/>
                                        <w:bottom w:val="none" w:sz="0" w:space="0" w:color="auto"/>
                                        <w:right w:val="none" w:sz="0" w:space="0" w:color="auto"/>
                                      </w:divBdr>
                                    </w:div>
                                  </w:divsChild>
                                </w:div>
                                <w:div w:id="979114464">
                                  <w:marLeft w:val="0"/>
                                  <w:marRight w:val="0"/>
                                  <w:marTop w:val="0"/>
                                  <w:marBottom w:val="0"/>
                                  <w:divBdr>
                                    <w:top w:val="none" w:sz="0" w:space="0" w:color="auto"/>
                                    <w:left w:val="none" w:sz="0" w:space="0" w:color="auto"/>
                                    <w:bottom w:val="none" w:sz="0" w:space="0" w:color="auto"/>
                                    <w:right w:val="none" w:sz="0" w:space="0" w:color="auto"/>
                                  </w:divBdr>
                                  <w:divsChild>
                                    <w:div w:id="766074214">
                                      <w:marLeft w:val="0"/>
                                      <w:marRight w:val="0"/>
                                      <w:marTop w:val="0"/>
                                      <w:marBottom w:val="0"/>
                                      <w:divBdr>
                                        <w:top w:val="none" w:sz="0" w:space="0" w:color="auto"/>
                                        <w:left w:val="none" w:sz="0" w:space="0" w:color="auto"/>
                                        <w:bottom w:val="none" w:sz="0" w:space="0" w:color="auto"/>
                                        <w:right w:val="none" w:sz="0" w:space="0" w:color="auto"/>
                                      </w:divBdr>
                                      <w:divsChild>
                                        <w:div w:id="1197620516">
                                          <w:marLeft w:val="0"/>
                                          <w:marRight w:val="0"/>
                                          <w:marTop w:val="0"/>
                                          <w:marBottom w:val="0"/>
                                          <w:divBdr>
                                            <w:top w:val="none" w:sz="0" w:space="0" w:color="auto"/>
                                            <w:left w:val="none" w:sz="0" w:space="0" w:color="auto"/>
                                            <w:bottom w:val="none" w:sz="0" w:space="0" w:color="auto"/>
                                            <w:right w:val="none" w:sz="0" w:space="0" w:color="auto"/>
                                          </w:divBdr>
                                          <w:divsChild>
                                            <w:div w:id="1812823900">
                                              <w:marLeft w:val="0"/>
                                              <w:marRight w:val="0"/>
                                              <w:marTop w:val="0"/>
                                              <w:marBottom w:val="0"/>
                                              <w:divBdr>
                                                <w:top w:val="none" w:sz="0" w:space="0" w:color="auto"/>
                                                <w:left w:val="none" w:sz="0" w:space="0" w:color="auto"/>
                                                <w:bottom w:val="none" w:sz="0" w:space="0" w:color="auto"/>
                                                <w:right w:val="none" w:sz="0" w:space="0" w:color="auto"/>
                                              </w:divBdr>
                                              <w:divsChild>
                                                <w:div w:id="1219586625">
                                                  <w:marLeft w:val="0"/>
                                                  <w:marRight w:val="0"/>
                                                  <w:marTop w:val="0"/>
                                                  <w:marBottom w:val="0"/>
                                                  <w:divBdr>
                                                    <w:top w:val="none" w:sz="0" w:space="0" w:color="auto"/>
                                                    <w:left w:val="none" w:sz="0" w:space="0" w:color="auto"/>
                                                    <w:bottom w:val="none" w:sz="0" w:space="0" w:color="auto"/>
                                                    <w:right w:val="none" w:sz="0" w:space="0" w:color="auto"/>
                                                  </w:divBdr>
                                                  <w:divsChild>
                                                    <w:div w:id="394086275">
                                                      <w:marLeft w:val="0"/>
                                                      <w:marRight w:val="0"/>
                                                      <w:marTop w:val="0"/>
                                                      <w:marBottom w:val="0"/>
                                                      <w:divBdr>
                                                        <w:top w:val="none" w:sz="0" w:space="0" w:color="auto"/>
                                                        <w:left w:val="none" w:sz="0" w:space="0" w:color="auto"/>
                                                        <w:bottom w:val="none" w:sz="0" w:space="0" w:color="auto"/>
                                                        <w:right w:val="single" w:sz="6" w:space="13" w:color="D8E1E5"/>
                                                      </w:divBdr>
                                                      <w:divsChild>
                                                        <w:div w:id="805512428">
                                                          <w:marLeft w:val="0"/>
                                                          <w:marRight w:val="0"/>
                                                          <w:marTop w:val="0"/>
                                                          <w:marBottom w:val="0"/>
                                                          <w:divBdr>
                                                            <w:top w:val="none" w:sz="0" w:space="0" w:color="auto"/>
                                                            <w:left w:val="none" w:sz="0" w:space="0" w:color="auto"/>
                                                            <w:bottom w:val="none" w:sz="0" w:space="0" w:color="auto"/>
                                                            <w:right w:val="none" w:sz="0" w:space="0" w:color="auto"/>
                                                          </w:divBdr>
                                                        </w:div>
                                                      </w:divsChild>
                                                    </w:div>
                                                    <w:div w:id="1620142648">
                                                      <w:marLeft w:val="0"/>
                                                      <w:marRight w:val="0"/>
                                                      <w:marTop w:val="0"/>
                                                      <w:marBottom w:val="0"/>
                                                      <w:divBdr>
                                                        <w:top w:val="none" w:sz="0" w:space="0" w:color="auto"/>
                                                        <w:left w:val="none" w:sz="0" w:space="0" w:color="auto"/>
                                                        <w:bottom w:val="none" w:sz="0" w:space="0" w:color="auto"/>
                                                        <w:right w:val="single" w:sz="6" w:space="13" w:color="D8E1E5"/>
                                                      </w:divBdr>
                                                      <w:divsChild>
                                                        <w:div w:id="2046253852">
                                                          <w:marLeft w:val="0"/>
                                                          <w:marRight w:val="0"/>
                                                          <w:marTop w:val="0"/>
                                                          <w:marBottom w:val="0"/>
                                                          <w:divBdr>
                                                            <w:top w:val="none" w:sz="0" w:space="0" w:color="auto"/>
                                                            <w:left w:val="none" w:sz="0" w:space="0" w:color="auto"/>
                                                            <w:bottom w:val="none" w:sz="0" w:space="0" w:color="auto"/>
                                                            <w:right w:val="none" w:sz="0" w:space="0" w:color="auto"/>
                                                          </w:divBdr>
                                                        </w:div>
                                                      </w:divsChild>
                                                    </w:div>
                                                    <w:div w:id="30933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54952">
                                              <w:marLeft w:val="0"/>
                                              <w:marRight w:val="0"/>
                                              <w:marTop w:val="45"/>
                                              <w:marBottom w:val="0"/>
                                              <w:divBdr>
                                                <w:top w:val="none" w:sz="0" w:space="0" w:color="auto"/>
                                                <w:left w:val="none" w:sz="0" w:space="0" w:color="auto"/>
                                                <w:bottom w:val="none" w:sz="0" w:space="0" w:color="auto"/>
                                                <w:right w:val="none" w:sz="0" w:space="0" w:color="auto"/>
                                              </w:divBdr>
                                              <w:divsChild>
                                                <w:div w:id="47726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984616">
                                  <w:marLeft w:val="0"/>
                                  <w:marRight w:val="0"/>
                                  <w:marTop w:val="0"/>
                                  <w:marBottom w:val="0"/>
                                  <w:divBdr>
                                    <w:top w:val="none" w:sz="0" w:space="0" w:color="auto"/>
                                    <w:left w:val="none" w:sz="0" w:space="0" w:color="auto"/>
                                    <w:bottom w:val="none" w:sz="0" w:space="0" w:color="auto"/>
                                    <w:right w:val="none" w:sz="0" w:space="0" w:color="auto"/>
                                  </w:divBdr>
                                  <w:divsChild>
                                    <w:div w:id="638266931">
                                      <w:marLeft w:val="0"/>
                                      <w:marRight w:val="0"/>
                                      <w:marTop w:val="0"/>
                                      <w:marBottom w:val="0"/>
                                      <w:divBdr>
                                        <w:top w:val="none" w:sz="0" w:space="0" w:color="auto"/>
                                        <w:left w:val="none" w:sz="0" w:space="0" w:color="auto"/>
                                        <w:bottom w:val="none" w:sz="0" w:space="0" w:color="auto"/>
                                        <w:right w:val="none" w:sz="0" w:space="0" w:color="auto"/>
                                      </w:divBdr>
                                      <w:divsChild>
                                        <w:div w:id="1769502542">
                                          <w:marLeft w:val="0"/>
                                          <w:marRight w:val="0"/>
                                          <w:marTop w:val="0"/>
                                          <w:marBottom w:val="0"/>
                                          <w:divBdr>
                                            <w:top w:val="none" w:sz="0" w:space="0" w:color="auto"/>
                                            <w:left w:val="none" w:sz="0" w:space="0" w:color="auto"/>
                                            <w:bottom w:val="none" w:sz="0" w:space="0" w:color="auto"/>
                                            <w:right w:val="none" w:sz="0" w:space="0" w:color="auto"/>
                                          </w:divBdr>
                                          <w:divsChild>
                                            <w:div w:id="248006557">
                                              <w:marLeft w:val="0"/>
                                              <w:marRight w:val="0"/>
                                              <w:marTop w:val="0"/>
                                              <w:marBottom w:val="0"/>
                                              <w:divBdr>
                                                <w:top w:val="none" w:sz="0" w:space="0" w:color="auto"/>
                                                <w:left w:val="none" w:sz="0" w:space="0" w:color="auto"/>
                                                <w:bottom w:val="none" w:sz="0" w:space="0" w:color="auto"/>
                                                <w:right w:val="none" w:sz="0" w:space="0" w:color="auto"/>
                                              </w:divBdr>
                                              <w:divsChild>
                                                <w:div w:id="674843774">
                                                  <w:marLeft w:val="75"/>
                                                  <w:marRight w:val="0"/>
                                                  <w:marTop w:val="0"/>
                                                  <w:marBottom w:val="0"/>
                                                  <w:divBdr>
                                                    <w:top w:val="none" w:sz="0" w:space="0" w:color="auto"/>
                                                    <w:left w:val="none" w:sz="0" w:space="0" w:color="auto"/>
                                                    <w:bottom w:val="none" w:sz="0" w:space="0" w:color="auto"/>
                                                    <w:right w:val="none" w:sz="0" w:space="0" w:color="auto"/>
                                                  </w:divBdr>
                                                </w:div>
                                                <w:div w:id="24072006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3087593">
                              <w:marLeft w:val="0"/>
                              <w:marRight w:val="0"/>
                              <w:marTop w:val="375"/>
                              <w:marBottom w:val="0"/>
                              <w:divBdr>
                                <w:top w:val="none" w:sz="0" w:space="0" w:color="auto"/>
                                <w:left w:val="none" w:sz="0" w:space="0" w:color="auto"/>
                                <w:bottom w:val="none" w:sz="0" w:space="0" w:color="auto"/>
                                <w:right w:val="none" w:sz="0" w:space="0" w:color="auto"/>
                              </w:divBdr>
                              <w:divsChild>
                                <w:div w:id="156768772">
                                  <w:marLeft w:val="0"/>
                                  <w:marRight w:val="0"/>
                                  <w:marTop w:val="0"/>
                                  <w:marBottom w:val="0"/>
                                  <w:divBdr>
                                    <w:top w:val="none" w:sz="0" w:space="0" w:color="auto"/>
                                    <w:left w:val="none" w:sz="0" w:space="0" w:color="auto"/>
                                    <w:bottom w:val="none" w:sz="0" w:space="0" w:color="auto"/>
                                    <w:right w:val="none" w:sz="0" w:space="0" w:color="auto"/>
                                  </w:divBdr>
                                  <w:divsChild>
                                    <w:div w:id="1473064061">
                                      <w:marLeft w:val="0"/>
                                      <w:marRight w:val="120"/>
                                      <w:marTop w:val="0"/>
                                      <w:marBottom w:val="225"/>
                                      <w:divBdr>
                                        <w:top w:val="none" w:sz="0" w:space="0" w:color="auto"/>
                                        <w:left w:val="none" w:sz="0" w:space="0" w:color="auto"/>
                                        <w:bottom w:val="none" w:sz="0" w:space="0" w:color="auto"/>
                                        <w:right w:val="none" w:sz="0" w:space="0" w:color="auto"/>
                                      </w:divBdr>
                                      <w:divsChild>
                                        <w:div w:id="1495102104">
                                          <w:marLeft w:val="0"/>
                                          <w:marRight w:val="0"/>
                                          <w:marTop w:val="0"/>
                                          <w:marBottom w:val="0"/>
                                          <w:divBdr>
                                            <w:top w:val="none" w:sz="0" w:space="0" w:color="auto"/>
                                            <w:left w:val="none" w:sz="0" w:space="0" w:color="auto"/>
                                            <w:bottom w:val="none" w:sz="0" w:space="0" w:color="auto"/>
                                            <w:right w:val="none" w:sz="0" w:space="0" w:color="auto"/>
                                          </w:divBdr>
                                          <w:divsChild>
                                            <w:div w:id="17677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89004">
                                      <w:marLeft w:val="0"/>
                                      <w:marRight w:val="345"/>
                                      <w:marTop w:val="0"/>
                                      <w:marBottom w:val="225"/>
                                      <w:divBdr>
                                        <w:top w:val="none" w:sz="0" w:space="0" w:color="auto"/>
                                        <w:left w:val="none" w:sz="0" w:space="0" w:color="auto"/>
                                        <w:bottom w:val="none" w:sz="0" w:space="0" w:color="auto"/>
                                        <w:right w:val="none" w:sz="0" w:space="0" w:color="auto"/>
                                      </w:divBdr>
                                    </w:div>
                                  </w:divsChild>
                                </w:div>
                                <w:div w:id="882982909">
                                  <w:marLeft w:val="0"/>
                                  <w:marRight w:val="0"/>
                                  <w:marTop w:val="0"/>
                                  <w:marBottom w:val="0"/>
                                  <w:divBdr>
                                    <w:top w:val="none" w:sz="0" w:space="0" w:color="auto"/>
                                    <w:left w:val="none" w:sz="0" w:space="0" w:color="auto"/>
                                    <w:bottom w:val="none" w:sz="0" w:space="0" w:color="auto"/>
                                    <w:right w:val="none" w:sz="0" w:space="0" w:color="auto"/>
                                  </w:divBdr>
                                  <w:divsChild>
                                    <w:div w:id="1189099732">
                                      <w:marLeft w:val="0"/>
                                      <w:marRight w:val="0"/>
                                      <w:marTop w:val="0"/>
                                      <w:marBottom w:val="0"/>
                                      <w:divBdr>
                                        <w:top w:val="none" w:sz="0" w:space="0" w:color="auto"/>
                                        <w:left w:val="none" w:sz="0" w:space="0" w:color="auto"/>
                                        <w:bottom w:val="none" w:sz="0" w:space="0" w:color="auto"/>
                                        <w:right w:val="none" w:sz="0" w:space="0" w:color="auto"/>
                                      </w:divBdr>
                                      <w:divsChild>
                                        <w:div w:id="135952461">
                                          <w:marLeft w:val="0"/>
                                          <w:marRight w:val="0"/>
                                          <w:marTop w:val="0"/>
                                          <w:marBottom w:val="0"/>
                                          <w:divBdr>
                                            <w:top w:val="none" w:sz="0" w:space="0" w:color="auto"/>
                                            <w:left w:val="none" w:sz="0" w:space="0" w:color="auto"/>
                                            <w:bottom w:val="none" w:sz="0" w:space="0" w:color="auto"/>
                                            <w:right w:val="none" w:sz="0" w:space="0" w:color="auto"/>
                                          </w:divBdr>
                                          <w:divsChild>
                                            <w:div w:id="81036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9917025">
          <w:marLeft w:val="0"/>
          <w:marRight w:val="0"/>
          <w:marTop w:val="0"/>
          <w:marBottom w:val="0"/>
          <w:divBdr>
            <w:top w:val="none" w:sz="0" w:space="0" w:color="auto"/>
            <w:left w:val="single" w:sz="24" w:space="0" w:color="FDC82F"/>
            <w:bottom w:val="none" w:sz="0" w:space="0" w:color="auto"/>
            <w:right w:val="none" w:sz="0" w:space="0" w:color="auto"/>
          </w:divBdr>
          <w:divsChild>
            <w:div w:id="501511445">
              <w:marLeft w:val="0"/>
              <w:marRight w:val="0"/>
              <w:marTop w:val="0"/>
              <w:marBottom w:val="0"/>
              <w:divBdr>
                <w:top w:val="none" w:sz="0" w:space="0" w:color="auto"/>
                <w:left w:val="none" w:sz="0" w:space="0" w:color="auto"/>
                <w:bottom w:val="none" w:sz="0" w:space="0" w:color="auto"/>
                <w:right w:val="none" w:sz="0" w:space="0" w:color="auto"/>
              </w:divBdr>
              <w:divsChild>
                <w:div w:id="1934241713">
                  <w:marLeft w:val="-225"/>
                  <w:marRight w:val="-225"/>
                  <w:marTop w:val="0"/>
                  <w:marBottom w:val="0"/>
                  <w:divBdr>
                    <w:top w:val="none" w:sz="0" w:space="0" w:color="auto"/>
                    <w:left w:val="none" w:sz="0" w:space="0" w:color="auto"/>
                    <w:bottom w:val="none" w:sz="0" w:space="0" w:color="auto"/>
                    <w:right w:val="none" w:sz="0" w:space="0" w:color="auto"/>
                  </w:divBdr>
                  <w:divsChild>
                    <w:div w:id="1338582035">
                      <w:marLeft w:val="0"/>
                      <w:marRight w:val="0"/>
                      <w:marTop w:val="0"/>
                      <w:marBottom w:val="0"/>
                      <w:divBdr>
                        <w:top w:val="none" w:sz="0" w:space="0" w:color="auto"/>
                        <w:left w:val="none" w:sz="0" w:space="0" w:color="auto"/>
                        <w:bottom w:val="none" w:sz="0" w:space="0" w:color="auto"/>
                        <w:right w:val="none" w:sz="0" w:space="0" w:color="auto"/>
                      </w:divBdr>
                      <w:divsChild>
                        <w:div w:id="57574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179766">
          <w:marLeft w:val="0"/>
          <w:marRight w:val="0"/>
          <w:marTop w:val="0"/>
          <w:marBottom w:val="0"/>
          <w:divBdr>
            <w:top w:val="single" w:sz="6" w:space="0" w:color="EFEFEF"/>
            <w:left w:val="none" w:sz="0" w:space="0" w:color="auto"/>
            <w:bottom w:val="none" w:sz="0" w:space="0" w:color="auto"/>
            <w:right w:val="none" w:sz="0" w:space="0" w:color="auto"/>
          </w:divBdr>
          <w:divsChild>
            <w:div w:id="1539003106">
              <w:marLeft w:val="0"/>
              <w:marRight w:val="0"/>
              <w:marTop w:val="0"/>
              <w:marBottom w:val="0"/>
              <w:divBdr>
                <w:top w:val="none" w:sz="0" w:space="0" w:color="auto"/>
                <w:left w:val="none" w:sz="0" w:space="0" w:color="auto"/>
                <w:bottom w:val="none" w:sz="0" w:space="0" w:color="auto"/>
                <w:right w:val="none" w:sz="0" w:space="0" w:color="auto"/>
              </w:divBdr>
              <w:divsChild>
                <w:div w:id="247740132">
                  <w:marLeft w:val="-225"/>
                  <w:marRight w:val="-225"/>
                  <w:marTop w:val="0"/>
                  <w:marBottom w:val="0"/>
                  <w:divBdr>
                    <w:top w:val="none" w:sz="0" w:space="0" w:color="auto"/>
                    <w:left w:val="none" w:sz="0" w:space="0" w:color="auto"/>
                    <w:bottom w:val="none" w:sz="0" w:space="0" w:color="auto"/>
                    <w:right w:val="none" w:sz="0" w:space="0" w:color="auto"/>
                  </w:divBdr>
                  <w:divsChild>
                    <w:div w:id="301619000">
                      <w:marLeft w:val="0"/>
                      <w:marRight w:val="0"/>
                      <w:marTop w:val="0"/>
                      <w:marBottom w:val="0"/>
                      <w:divBdr>
                        <w:top w:val="none" w:sz="0" w:space="0" w:color="auto"/>
                        <w:left w:val="none" w:sz="0" w:space="0" w:color="auto"/>
                        <w:bottom w:val="none" w:sz="0" w:space="0" w:color="auto"/>
                        <w:right w:val="none" w:sz="0" w:space="0" w:color="auto"/>
                      </w:divBdr>
                      <w:divsChild>
                        <w:div w:id="1590195332">
                          <w:marLeft w:val="0"/>
                          <w:marRight w:val="0"/>
                          <w:marTop w:val="0"/>
                          <w:marBottom w:val="0"/>
                          <w:divBdr>
                            <w:top w:val="none" w:sz="0" w:space="0" w:color="auto"/>
                            <w:left w:val="none" w:sz="0" w:space="0" w:color="auto"/>
                            <w:bottom w:val="none" w:sz="0" w:space="0" w:color="auto"/>
                            <w:right w:val="none" w:sz="0" w:space="0" w:color="auto"/>
                          </w:divBdr>
                          <w:divsChild>
                            <w:div w:id="1861039811">
                              <w:marLeft w:val="0"/>
                              <w:marRight w:val="0"/>
                              <w:marTop w:val="0"/>
                              <w:marBottom w:val="0"/>
                              <w:divBdr>
                                <w:top w:val="none" w:sz="0" w:space="0" w:color="auto"/>
                                <w:left w:val="none" w:sz="0" w:space="0" w:color="auto"/>
                                <w:bottom w:val="none" w:sz="0" w:space="0" w:color="auto"/>
                                <w:right w:val="none" w:sz="0" w:space="0" w:color="auto"/>
                              </w:divBdr>
                              <w:divsChild>
                                <w:div w:id="553850978">
                                  <w:marLeft w:val="0"/>
                                  <w:marRight w:val="0"/>
                                  <w:marTop w:val="0"/>
                                  <w:marBottom w:val="0"/>
                                  <w:divBdr>
                                    <w:top w:val="none" w:sz="0" w:space="0" w:color="auto"/>
                                    <w:left w:val="none" w:sz="0" w:space="0" w:color="auto"/>
                                    <w:bottom w:val="none" w:sz="0" w:space="0" w:color="auto"/>
                                    <w:right w:val="none" w:sz="0" w:space="0" w:color="auto"/>
                                  </w:divBdr>
                                  <w:divsChild>
                                    <w:div w:id="208227089">
                                      <w:marLeft w:val="0"/>
                                      <w:marRight w:val="0"/>
                                      <w:marTop w:val="0"/>
                                      <w:marBottom w:val="270"/>
                                      <w:divBdr>
                                        <w:top w:val="none" w:sz="0" w:space="0" w:color="auto"/>
                                        <w:left w:val="none" w:sz="0" w:space="0" w:color="auto"/>
                                        <w:bottom w:val="single" w:sz="24" w:space="8" w:color="DF2A2E"/>
                                        <w:right w:val="none" w:sz="0" w:space="0" w:color="auto"/>
                                      </w:divBdr>
                                      <w:divsChild>
                                        <w:div w:id="483355536">
                                          <w:marLeft w:val="0"/>
                                          <w:marRight w:val="0"/>
                                          <w:marTop w:val="0"/>
                                          <w:marBottom w:val="150"/>
                                          <w:divBdr>
                                            <w:top w:val="none" w:sz="0" w:space="0" w:color="auto"/>
                                            <w:left w:val="none" w:sz="0" w:space="0" w:color="auto"/>
                                            <w:bottom w:val="none" w:sz="0" w:space="0" w:color="auto"/>
                                            <w:right w:val="none" w:sz="0" w:space="0" w:color="auto"/>
                                          </w:divBdr>
                                        </w:div>
                                      </w:divsChild>
                                    </w:div>
                                    <w:div w:id="1497577792">
                                      <w:marLeft w:val="0"/>
                                      <w:marRight w:val="0"/>
                                      <w:marTop w:val="0"/>
                                      <w:marBottom w:val="270"/>
                                      <w:divBdr>
                                        <w:top w:val="none" w:sz="0" w:space="0" w:color="auto"/>
                                        <w:left w:val="none" w:sz="0" w:space="0" w:color="auto"/>
                                        <w:bottom w:val="single" w:sz="24" w:space="8" w:color="DF2A2E"/>
                                        <w:right w:val="none" w:sz="0" w:space="0" w:color="auto"/>
                                      </w:divBdr>
                                    </w:div>
                                    <w:div w:id="1392775057">
                                      <w:marLeft w:val="0"/>
                                      <w:marRight w:val="0"/>
                                      <w:marTop w:val="225"/>
                                      <w:marBottom w:val="0"/>
                                      <w:divBdr>
                                        <w:top w:val="none" w:sz="0" w:space="0" w:color="auto"/>
                                        <w:left w:val="none" w:sz="0" w:space="0" w:color="auto"/>
                                        <w:bottom w:val="none" w:sz="0" w:space="0" w:color="auto"/>
                                        <w:right w:val="none" w:sz="0" w:space="0" w:color="auto"/>
                                      </w:divBdr>
                                      <w:divsChild>
                                        <w:div w:id="1725450100">
                                          <w:marLeft w:val="0"/>
                                          <w:marRight w:val="0"/>
                                          <w:marTop w:val="240"/>
                                          <w:marBottom w:val="240"/>
                                          <w:divBdr>
                                            <w:top w:val="none" w:sz="0" w:space="0" w:color="auto"/>
                                            <w:left w:val="none" w:sz="0" w:space="0" w:color="auto"/>
                                            <w:bottom w:val="none" w:sz="0" w:space="0" w:color="auto"/>
                                            <w:right w:val="none" w:sz="0" w:space="0" w:color="auto"/>
                                          </w:divBdr>
                                        </w:div>
                                        <w:div w:id="1190145063">
                                          <w:marLeft w:val="0"/>
                                          <w:marRight w:val="0"/>
                                          <w:marTop w:val="0"/>
                                          <w:marBottom w:val="0"/>
                                          <w:divBdr>
                                            <w:top w:val="none" w:sz="0" w:space="0" w:color="auto"/>
                                            <w:left w:val="none" w:sz="0" w:space="0" w:color="auto"/>
                                            <w:bottom w:val="none" w:sz="0" w:space="0" w:color="auto"/>
                                            <w:right w:val="none" w:sz="0" w:space="0" w:color="auto"/>
                                          </w:divBdr>
                                          <w:divsChild>
                                            <w:div w:id="1245215377">
                                              <w:marLeft w:val="0"/>
                                              <w:marRight w:val="0"/>
                                              <w:marTop w:val="0"/>
                                              <w:marBottom w:val="0"/>
                                              <w:divBdr>
                                                <w:top w:val="none" w:sz="0" w:space="0" w:color="auto"/>
                                                <w:left w:val="none" w:sz="0" w:space="0" w:color="auto"/>
                                                <w:bottom w:val="none" w:sz="0" w:space="0" w:color="auto"/>
                                                <w:right w:val="none" w:sz="0" w:space="0" w:color="auto"/>
                                              </w:divBdr>
                                            </w:div>
                                          </w:divsChild>
                                        </w:div>
                                        <w:div w:id="1743332007">
                                          <w:marLeft w:val="0"/>
                                          <w:marRight w:val="0"/>
                                          <w:marTop w:val="240"/>
                                          <w:marBottom w:val="240"/>
                                          <w:divBdr>
                                            <w:top w:val="none" w:sz="0" w:space="0" w:color="auto"/>
                                            <w:left w:val="none" w:sz="0" w:space="0" w:color="auto"/>
                                            <w:bottom w:val="none" w:sz="0" w:space="0" w:color="auto"/>
                                            <w:right w:val="none" w:sz="0" w:space="0" w:color="auto"/>
                                          </w:divBdr>
                                        </w:div>
                                        <w:div w:id="1642877772">
                                          <w:marLeft w:val="0"/>
                                          <w:marRight w:val="0"/>
                                          <w:marTop w:val="0"/>
                                          <w:marBottom w:val="0"/>
                                          <w:divBdr>
                                            <w:top w:val="none" w:sz="0" w:space="0" w:color="auto"/>
                                            <w:left w:val="none" w:sz="0" w:space="0" w:color="auto"/>
                                            <w:bottom w:val="none" w:sz="0" w:space="0" w:color="auto"/>
                                            <w:right w:val="none" w:sz="0" w:space="0" w:color="auto"/>
                                          </w:divBdr>
                                        </w:div>
                                        <w:div w:id="717513260">
                                          <w:marLeft w:val="0"/>
                                          <w:marRight w:val="0"/>
                                          <w:marTop w:val="240"/>
                                          <w:marBottom w:val="240"/>
                                          <w:divBdr>
                                            <w:top w:val="none" w:sz="0" w:space="0" w:color="auto"/>
                                            <w:left w:val="none" w:sz="0" w:space="0" w:color="auto"/>
                                            <w:bottom w:val="none" w:sz="0" w:space="0" w:color="auto"/>
                                            <w:right w:val="none" w:sz="0" w:space="0" w:color="auto"/>
                                          </w:divBdr>
                                        </w:div>
                                      </w:divsChild>
                                    </w:div>
                                    <w:div w:id="1997956604">
                                      <w:marLeft w:val="0"/>
                                      <w:marRight w:val="0"/>
                                      <w:marTop w:val="225"/>
                                      <w:marBottom w:val="0"/>
                                      <w:divBdr>
                                        <w:top w:val="none" w:sz="0" w:space="0" w:color="auto"/>
                                        <w:left w:val="none" w:sz="0" w:space="0" w:color="auto"/>
                                        <w:bottom w:val="none" w:sz="0" w:space="0" w:color="auto"/>
                                        <w:right w:val="none" w:sz="0" w:space="0" w:color="auto"/>
                                      </w:divBdr>
                                      <w:divsChild>
                                        <w:div w:id="1983464007">
                                          <w:marLeft w:val="0"/>
                                          <w:marRight w:val="0"/>
                                          <w:marTop w:val="0"/>
                                          <w:marBottom w:val="0"/>
                                          <w:divBdr>
                                            <w:top w:val="none" w:sz="0" w:space="0" w:color="auto"/>
                                            <w:left w:val="none" w:sz="0" w:space="0" w:color="auto"/>
                                            <w:bottom w:val="none" w:sz="0" w:space="0" w:color="auto"/>
                                            <w:right w:val="none" w:sz="0" w:space="0" w:color="auto"/>
                                          </w:divBdr>
                                          <w:divsChild>
                                            <w:div w:id="1642534546">
                                              <w:marLeft w:val="0"/>
                                              <w:marRight w:val="0"/>
                                              <w:marTop w:val="0"/>
                                              <w:marBottom w:val="0"/>
                                              <w:divBdr>
                                                <w:top w:val="none" w:sz="0" w:space="0" w:color="auto"/>
                                                <w:left w:val="none" w:sz="0" w:space="0" w:color="auto"/>
                                                <w:bottom w:val="none" w:sz="0" w:space="0" w:color="auto"/>
                                                <w:right w:val="none" w:sz="0" w:space="0" w:color="auto"/>
                                              </w:divBdr>
                                              <w:divsChild>
                                                <w:div w:id="992759403">
                                                  <w:marLeft w:val="0"/>
                                                  <w:marRight w:val="0"/>
                                                  <w:marTop w:val="0"/>
                                                  <w:marBottom w:val="0"/>
                                                  <w:divBdr>
                                                    <w:top w:val="none" w:sz="0" w:space="0" w:color="auto"/>
                                                    <w:left w:val="none" w:sz="0" w:space="0" w:color="auto"/>
                                                    <w:bottom w:val="none" w:sz="0" w:space="0" w:color="auto"/>
                                                    <w:right w:val="none" w:sz="0" w:space="0" w:color="auto"/>
                                                  </w:divBdr>
                                                </w:div>
                                                <w:div w:id="18425301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8625592">
                                          <w:marLeft w:val="0"/>
                                          <w:marRight w:val="0"/>
                                          <w:marTop w:val="225"/>
                                          <w:marBottom w:val="0"/>
                                          <w:divBdr>
                                            <w:top w:val="none" w:sz="0" w:space="0" w:color="auto"/>
                                            <w:left w:val="none" w:sz="0" w:space="0" w:color="auto"/>
                                            <w:bottom w:val="none" w:sz="0" w:space="0" w:color="auto"/>
                                            <w:right w:val="none" w:sz="0" w:space="0" w:color="auto"/>
                                          </w:divBdr>
                                          <w:divsChild>
                                            <w:div w:id="1056926737">
                                              <w:marLeft w:val="0"/>
                                              <w:marRight w:val="0"/>
                                              <w:marTop w:val="240"/>
                                              <w:marBottom w:val="240"/>
                                              <w:divBdr>
                                                <w:top w:val="none" w:sz="0" w:space="0" w:color="auto"/>
                                                <w:left w:val="none" w:sz="0" w:space="0" w:color="auto"/>
                                                <w:bottom w:val="none" w:sz="0" w:space="0" w:color="auto"/>
                                                <w:right w:val="none" w:sz="0" w:space="0" w:color="auto"/>
                                              </w:divBdr>
                                            </w:div>
                                          </w:divsChild>
                                        </w:div>
                                        <w:div w:id="911550669">
                                          <w:marLeft w:val="0"/>
                                          <w:marRight w:val="0"/>
                                          <w:marTop w:val="225"/>
                                          <w:marBottom w:val="0"/>
                                          <w:divBdr>
                                            <w:top w:val="none" w:sz="0" w:space="0" w:color="auto"/>
                                            <w:left w:val="none" w:sz="0" w:space="0" w:color="auto"/>
                                            <w:bottom w:val="none" w:sz="0" w:space="0" w:color="auto"/>
                                            <w:right w:val="none" w:sz="0" w:space="0" w:color="auto"/>
                                          </w:divBdr>
                                          <w:divsChild>
                                            <w:div w:id="467554037">
                                              <w:marLeft w:val="0"/>
                                              <w:marRight w:val="0"/>
                                              <w:marTop w:val="240"/>
                                              <w:marBottom w:val="240"/>
                                              <w:divBdr>
                                                <w:top w:val="none" w:sz="0" w:space="0" w:color="auto"/>
                                                <w:left w:val="none" w:sz="0" w:space="0" w:color="auto"/>
                                                <w:bottom w:val="none" w:sz="0" w:space="0" w:color="auto"/>
                                                <w:right w:val="none" w:sz="0" w:space="0" w:color="auto"/>
                                              </w:divBdr>
                                            </w:div>
                                          </w:divsChild>
                                        </w:div>
                                        <w:div w:id="1498809595">
                                          <w:marLeft w:val="0"/>
                                          <w:marRight w:val="0"/>
                                          <w:marTop w:val="225"/>
                                          <w:marBottom w:val="0"/>
                                          <w:divBdr>
                                            <w:top w:val="none" w:sz="0" w:space="0" w:color="auto"/>
                                            <w:left w:val="none" w:sz="0" w:space="0" w:color="auto"/>
                                            <w:bottom w:val="none" w:sz="0" w:space="0" w:color="auto"/>
                                            <w:right w:val="none" w:sz="0" w:space="0" w:color="auto"/>
                                          </w:divBdr>
                                          <w:divsChild>
                                            <w:div w:id="1253125596">
                                              <w:marLeft w:val="0"/>
                                              <w:marRight w:val="0"/>
                                              <w:marTop w:val="240"/>
                                              <w:marBottom w:val="240"/>
                                              <w:divBdr>
                                                <w:top w:val="none" w:sz="0" w:space="0" w:color="auto"/>
                                                <w:left w:val="none" w:sz="0" w:space="0" w:color="auto"/>
                                                <w:bottom w:val="none" w:sz="0" w:space="0" w:color="auto"/>
                                                <w:right w:val="none" w:sz="0" w:space="0" w:color="auto"/>
                                              </w:divBdr>
                                            </w:div>
                                          </w:divsChild>
                                        </w:div>
                                        <w:div w:id="21899520">
                                          <w:marLeft w:val="0"/>
                                          <w:marRight w:val="0"/>
                                          <w:marTop w:val="225"/>
                                          <w:marBottom w:val="0"/>
                                          <w:divBdr>
                                            <w:top w:val="none" w:sz="0" w:space="0" w:color="auto"/>
                                            <w:left w:val="none" w:sz="0" w:space="0" w:color="auto"/>
                                            <w:bottom w:val="none" w:sz="0" w:space="0" w:color="auto"/>
                                            <w:right w:val="none" w:sz="0" w:space="0" w:color="auto"/>
                                          </w:divBdr>
                                          <w:divsChild>
                                            <w:div w:id="324481024">
                                              <w:marLeft w:val="0"/>
                                              <w:marRight w:val="0"/>
                                              <w:marTop w:val="240"/>
                                              <w:marBottom w:val="240"/>
                                              <w:divBdr>
                                                <w:top w:val="none" w:sz="0" w:space="0" w:color="auto"/>
                                                <w:left w:val="none" w:sz="0" w:space="0" w:color="auto"/>
                                                <w:bottom w:val="none" w:sz="0" w:space="0" w:color="auto"/>
                                                <w:right w:val="none" w:sz="0" w:space="0" w:color="auto"/>
                                              </w:divBdr>
                                            </w:div>
                                          </w:divsChild>
                                        </w:div>
                                        <w:div w:id="322465303">
                                          <w:marLeft w:val="0"/>
                                          <w:marRight w:val="0"/>
                                          <w:marTop w:val="225"/>
                                          <w:marBottom w:val="0"/>
                                          <w:divBdr>
                                            <w:top w:val="none" w:sz="0" w:space="0" w:color="auto"/>
                                            <w:left w:val="none" w:sz="0" w:space="0" w:color="auto"/>
                                            <w:bottom w:val="none" w:sz="0" w:space="0" w:color="auto"/>
                                            <w:right w:val="none" w:sz="0" w:space="0" w:color="auto"/>
                                          </w:divBdr>
                                          <w:divsChild>
                                            <w:div w:id="1951086387">
                                              <w:marLeft w:val="0"/>
                                              <w:marRight w:val="0"/>
                                              <w:marTop w:val="240"/>
                                              <w:marBottom w:val="240"/>
                                              <w:divBdr>
                                                <w:top w:val="none" w:sz="0" w:space="0" w:color="auto"/>
                                                <w:left w:val="none" w:sz="0" w:space="0" w:color="auto"/>
                                                <w:bottom w:val="none" w:sz="0" w:space="0" w:color="auto"/>
                                                <w:right w:val="none" w:sz="0" w:space="0" w:color="auto"/>
                                              </w:divBdr>
                                            </w:div>
                                            <w:div w:id="445346921">
                                              <w:marLeft w:val="0"/>
                                              <w:marRight w:val="0"/>
                                              <w:marTop w:val="0"/>
                                              <w:marBottom w:val="0"/>
                                              <w:divBdr>
                                                <w:top w:val="none" w:sz="0" w:space="0" w:color="auto"/>
                                                <w:left w:val="none" w:sz="0" w:space="0" w:color="auto"/>
                                                <w:bottom w:val="none" w:sz="0" w:space="0" w:color="auto"/>
                                                <w:right w:val="none" w:sz="0" w:space="0" w:color="auto"/>
                                              </w:divBdr>
                                              <w:divsChild>
                                                <w:div w:id="2112504528">
                                                  <w:marLeft w:val="0"/>
                                                  <w:marRight w:val="0"/>
                                                  <w:marTop w:val="0"/>
                                                  <w:marBottom w:val="0"/>
                                                  <w:divBdr>
                                                    <w:top w:val="none" w:sz="0" w:space="0" w:color="auto"/>
                                                    <w:left w:val="none" w:sz="0" w:space="0" w:color="auto"/>
                                                    <w:bottom w:val="none" w:sz="0" w:space="0" w:color="auto"/>
                                                    <w:right w:val="none" w:sz="0" w:space="0" w:color="auto"/>
                                                  </w:divBdr>
                                                  <w:divsChild>
                                                    <w:div w:id="1119954233">
                                                      <w:marLeft w:val="0"/>
                                                      <w:marRight w:val="0"/>
                                                      <w:marTop w:val="225"/>
                                                      <w:marBottom w:val="0"/>
                                                      <w:divBdr>
                                                        <w:top w:val="none" w:sz="0" w:space="0" w:color="auto"/>
                                                        <w:left w:val="none" w:sz="0" w:space="0" w:color="auto"/>
                                                        <w:bottom w:val="none" w:sz="0" w:space="0" w:color="auto"/>
                                                        <w:right w:val="none" w:sz="0" w:space="0" w:color="auto"/>
                                                      </w:divBdr>
                                                      <w:divsChild>
                                                        <w:div w:id="82420567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8593201">
                                                  <w:marLeft w:val="0"/>
                                                  <w:marRight w:val="0"/>
                                                  <w:marTop w:val="0"/>
                                                  <w:marBottom w:val="225"/>
                                                  <w:divBdr>
                                                    <w:top w:val="none" w:sz="0" w:space="0" w:color="auto"/>
                                                    <w:left w:val="none" w:sz="0" w:space="0" w:color="auto"/>
                                                    <w:bottom w:val="none" w:sz="0" w:space="0" w:color="auto"/>
                                                    <w:right w:val="none" w:sz="0" w:space="0" w:color="auto"/>
                                                  </w:divBdr>
                                                  <w:divsChild>
                                                    <w:div w:id="1170633159">
                                                      <w:marLeft w:val="0"/>
                                                      <w:marRight w:val="0"/>
                                                      <w:marTop w:val="0"/>
                                                      <w:marBottom w:val="0"/>
                                                      <w:divBdr>
                                                        <w:top w:val="none" w:sz="0" w:space="0" w:color="auto"/>
                                                        <w:left w:val="none" w:sz="0" w:space="0" w:color="auto"/>
                                                        <w:bottom w:val="none" w:sz="0" w:space="0" w:color="auto"/>
                                                        <w:right w:val="none" w:sz="0" w:space="0" w:color="auto"/>
                                                      </w:divBdr>
                                                    </w:div>
                                                    <w:div w:id="170461784">
                                                      <w:marLeft w:val="0"/>
                                                      <w:marRight w:val="0"/>
                                                      <w:marTop w:val="0"/>
                                                      <w:marBottom w:val="0"/>
                                                      <w:divBdr>
                                                        <w:top w:val="none" w:sz="0" w:space="0" w:color="auto"/>
                                                        <w:left w:val="none" w:sz="0" w:space="0" w:color="auto"/>
                                                        <w:bottom w:val="none" w:sz="0" w:space="0" w:color="auto"/>
                                                        <w:right w:val="none" w:sz="0" w:space="0" w:color="auto"/>
                                                      </w:divBdr>
                                                    </w:div>
                                                    <w:div w:id="1822891127">
                                                      <w:marLeft w:val="0"/>
                                                      <w:marRight w:val="0"/>
                                                      <w:marTop w:val="0"/>
                                                      <w:marBottom w:val="0"/>
                                                      <w:divBdr>
                                                        <w:top w:val="none" w:sz="0" w:space="0" w:color="auto"/>
                                                        <w:left w:val="none" w:sz="0" w:space="0" w:color="auto"/>
                                                        <w:bottom w:val="none" w:sz="0" w:space="0" w:color="auto"/>
                                                        <w:right w:val="none" w:sz="0" w:space="0" w:color="auto"/>
                                                      </w:divBdr>
                                                    </w:div>
                                                    <w:div w:id="41552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616746">
                                          <w:marLeft w:val="0"/>
                                          <w:marRight w:val="0"/>
                                          <w:marTop w:val="225"/>
                                          <w:marBottom w:val="0"/>
                                          <w:divBdr>
                                            <w:top w:val="none" w:sz="0" w:space="0" w:color="auto"/>
                                            <w:left w:val="none" w:sz="0" w:space="0" w:color="auto"/>
                                            <w:bottom w:val="none" w:sz="0" w:space="0" w:color="auto"/>
                                            <w:right w:val="none" w:sz="0" w:space="0" w:color="auto"/>
                                          </w:divBdr>
                                          <w:divsChild>
                                            <w:div w:id="392431021">
                                              <w:marLeft w:val="0"/>
                                              <w:marRight w:val="0"/>
                                              <w:marTop w:val="240"/>
                                              <w:marBottom w:val="240"/>
                                              <w:divBdr>
                                                <w:top w:val="none" w:sz="0" w:space="0" w:color="auto"/>
                                                <w:left w:val="none" w:sz="0" w:space="0" w:color="auto"/>
                                                <w:bottom w:val="none" w:sz="0" w:space="0" w:color="auto"/>
                                                <w:right w:val="none" w:sz="0" w:space="0" w:color="auto"/>
                                              </w:divBdr>
                                            </w:div>
                                          </w:divsChild>
                                        </w:div>
                                        <w:div w:id="2141336576">
                                          <w:marLeft w:val="0"/>
                                          <w:marRight w:val="0"/>
                                          <w:marTop w:val="225"/>
                                          <w:marBottom w:val="0"/>
                                          <w:divBdr>
                                            <w:top w:val="none" w:sz="0" w:space="0" w:color="auto"/>
                                            <w:left w:val="none" w:sz="0" w:space="0" w:color="auto"/>
                                            <w:bottom w:val="none" w:sz="0" w:space="0" w:color="auto"/>
                                            <w:right w:val="none" w:sz="0" w:space="0" w:color="auto"/>
                                          </w:divBdr>
                                          <w:divsChild>
                                            <w:div w:id="19581027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0188367">
                                      <w:marLeft w:val="0"/>
                                      <w:marRight w:val="0"/>
                                      <w:marTop w:val="225"/>
                                      <w:marBottom w:val="0"/>
                                      <w:divBdr>
                                        <w:top w:val="none" w:sz="0" w:space="0" w:color="auto"/>
                                        <w:left w:val="none" w:sz="0" w:space="0" w:color="auto"/>
                                        <w:bottom w:val="none" w:sz="0" w:space="0" w:color="auto"/>
                                        <w:right w:val="none" w:sz="0" w:space="0" w:color="auto"/>
                                      </w:divBdr>
                                      <w:divsChild>
                                        <w:div w:id="967662499">
                                          <w:marLeft w:val="0"/>
                                          <w:marRight w:val="0"/>
                                          <w:marTop w:val="0"/>
                                          <w:marBottom w:val="0"/>
                                          <w:divBdr>
                                            <w:top w:val="none" w:sz="0" w:space="0" w:color="auto"/>
                                            <w:left w:val="none" w:sz="0" w:space="0" w:color="auto"/>
                                            <w:bottom w:val="none" w:sz="0" w:space="0" w:color="auto"/>
                                            <w:right w:val="none" w:sz="0" w:space="0" w:color="auto"/>
                                          </w:divBdr>
                                          <w:divsChild>
                                            <w:div w:id="789855805">
                                              <w:marLeft w:val="0"/>
                                              <w:marRight w:val="0"/>
                                              <w:marTop w:val="0"/>
                                              <w:marBottom w:val="0"/>
                                              <w:divBdr>
                                                <w:top w:val="none" w:sz="0" w:space="0" w:color="auto"/>
                                                <w:left w:val="none" w:sz="0" w:space="0" w:color="auto"/>
                                                <w:bottom w:val="none" w:sz="0" w:space="0" w:color="auto"/>
                                                <w:right w:val="none" w:sz="0" w:space="0" w:color="auto"/>
                                              </w:divBdr>
                                              <w:divsChild>
                                                <w:div w:id="171990426">
                                                  <w:marLeft w:val="0"/>
                                                  <w:marRight w:val="0"/>
                                                  <w:marTop w:val="0"/>
                                                  <w:marBottom w:val="0"/>
                                                  <w:divBdr>
                                                    <w:top w:val="none" w:sz="0" w:space="0" w:color="auto"/>
                                                    <w:left w:val="none" w:sz="0" w:space="0" w:color="auto"/>
                                                    <w:bottom w:val="none" w:sz="0" w:space="0" w:color="auto"/>
                                                    <w:right w:val="none" w:sz="0" w:space="0" w:color="auto"/>
                                                  </w:divBdr>
                                                </w:div>
                                                <w:div w:id="24025501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48599178">
                                          <w:marLeft w:val="0"/>
                                          <w:marRight w:val="0"/>
                                          <w:marTop w:val="225"/>
                                          <w:marBottom w:val="0"/>
                                          <w:divBdr>
                                            <w:top w:val="none" w:sz="0" w:space="0" w:color="auto"/>
                                            <w:left w:val="none" w:sz="0" w:space="0" w:color="auto"/>
                                            <w:bottom w:val="none" w:sz="0" w:space="0" w:color="auto"/>
                                            <w:right w:val="none" w:sz="0" w:space="0" w:color="auto"/>
                                          </w:divBdr>
                                          <w:divsChild>
                                            <w:div w:id="290015208">
                                              <w:marLeft w:val="0"/>
                                              <w:marRight w:val="0"/>
                                              <w:marTop w:val="240"/>
                                              <w:marBottom w:val="240"/>
                                              <w:divBdr>
                                                <w:top w:val="none" w:sz="0" w:space="0" w:color="auto"/>
                                                <w:left w:val="none" w:sz="0" w:space="0" w:color="auto"/>
                                                <w:bottom w:val="none" w:sz="0" w:space="0" w:color="auto"/>
                                                <w:right w:val="none" w:sz="0" w:space="0" w:color="auto"/>
                                              </w:divBdr>
                                            </w:div>
                                            <w:div w:id="1043334138">
                                              <w:marLeft w:val="0"/>
                                              <w:marRight w:val="0"/>
                                              <w:marTop w:val="0"/>
                                              <w:marBottom w:val="0"/>
                                              <w:divBdr>
                                                <w:top w:val="none" w:sz="0" w:space="0" w:color="auto"/>
                                                <w:left w:val="none" w:sz="0" w:space="0" w:color="auto"/>
                                                <w:bottom w:val="none" w:sz="0" w:space="0" w:color="auto"/>
                                                <w:right w:val="none" w:sz="0" w:space="0" w:color="auto"/>
                                              </w:divBdr>
                                              <w:divsChild>
                                                <w:div w:id="750469948">
                                                  <w:marLeft w:val="0"/>
                                                  <w:marRight w:val="0"/>
                                                  <w:marTop w:val="0"/>
                                                  <w:marBottom w:val="0"/>
                                                  <w:divBdr>
                                                    <w:top w:val="none" w:sz="0" w:space="0" w:color="auto"/>
                                                    <w:left w:val="none" w:sz="0" w:space="0" w:color="auto"/>
                                                    <w:bottom w:val="none" w:sz="0" w:space="0" w:color="auto"/>
                                                    <w:right w:val="none" w:sz="0" w:space="0" w:color="auto"/>
                                                  </w:divBdr>
                                                  <w:divsChild>
                                                    <w:div w:id="1518885432">
                                                      <w:marLeft w:val="0"/>
                                                      <w:marRight w:val="0"/>
                                                      <w:marTop w:val="225"/>
                                                      <w:marBottom w:val="0"/>
                                                      <w:divBdr>
                                                        <w:top w:val="none" w:sz="0" w:space="0" w:color="auto"/>
                                                        <w:left w:val="none" w:sz="0" w:space="0" w:color="auto"/>
                                                        <w:bottom w:val="none" w:sz="0" w:space="0" w:color="auto"/>
                                                        <w:right w:val="none" w:sz="0" w:space="0" w:color="auto"/>
                                                      </w:divBdr>
                                                      <w:divsChild>
                                                        <w:div w:id="65984618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55367527">
                                                  <w:marLeft w:val="0"/>
                                                  <w:marRight w:val="0"/>
                                                  <w:marTop w:val="225"/>
                                                  <w:marBottom w:val="225"/>
                                                  <w:divBdr>
                                                    <w:top w:val="none" w:sz="0" w:space="0" w:color="auto"/>
                                                    <w:left w:val="single" w:sz="6" w:space="0" w:color="A7A9AC"/>
                                                    <w:bottom w:val="none" w:sz="0" w:space="0" w:color="auto"/>
                                                    <w:right w:val="single" w:sz="6" w:space="0" w:color="A7A9AC"/>
                                                  </w:divBdr>
                                                </w:div>
                                                <w:div w:id="530460677">
                                                  <w:marLeft w:val="0"/>
                                                  <w:marRight w:val="0"/>
                                                  <w:marTop w:val="0"/>
                                                  <w:marBottom w:val="225"/>
                                                  <w:divBdr>
                                                    <w:top w:val="none" w:sz="0" w:space="0" w:color="auto"/>
                                                    <w:left w:val="none" w:sz="0" w:space="0" w:color="auto"/>
                                                    <w:bottom w:val="none" w:sz="0" w:space="0" w:color="auto"/>
                                                    <w:right w:val="none" w:sz="0" w:space="0" w:color="auto"/>
                                                  </w:divBdr>
                                                  <w:divsChild>
                                                    <w:div w:id="1807502651">
                                                      <w:marLeft w:val="0"/>
                                                      <w:marRight w:val="0"/>
                                                      <w:marTop w:val="0"/>
                                                      <w:marBottom w:val="0"/>
                                                      <w:divBdr>
                                                        <w:top w:val="none" w:sz="0" w:space="0" w:color="auto"/>
                                                        <w:left w:val="none" w:sz="0" w:space="0" w:color="auto"/>
                                                        <w:bottom w:val="none" w:sz="0" w:space="0" w:color="auto"/>
                                                        <w:right w:val="none" w:sz="0" w:space="0" w:color="auto"/>
                                                      </w:divBdr>
                                                    </w:div>
                                                    <w:div w:id="1753432228">
                                                      <w:marLeft w:val="0"/>
                                                      <w:marRight w:val="0"/>
                                                      <w:marTop w:val="0"/>
                                                      <w:marBottom w:val="0"/>
                                                      <w:divBdr>
                                                        <w:top w:val="none" w:sz="0" w:space="0" w:color="auto"/>
                                                        <w:left w:val="none" w:sz="0" w:space="0" w:color="auto"/>
                                                        <w:bottom w:val="none" w:sz="0" w:space="0" w:color="auto"/>
                                                        <w:right w:val="none" w:sz="0" w:space="0" w:color="auto"/>
                                                      </w:divBdr>
                                                    </w:div>
                                                    <w:div w:id="1788967949">
                                                      <w:marLeft w:val="0"/>
                                                      <w:marRight w:val="0"/>
                                                      <w:marTop w:val="0"/>
                                                      <w:marBottom w:val="0"/>
                                                      <w:divBdr>
                                                        <w:top w:val="none" w:sz="0" w:space="0" w:color="auto"/>
                                                        <w:left w:val="none" w:sz="0" w:space="0" w:color="auto"/>
                                                        <w:bottom w:val="none" w:sz="0" w:space="0" w:color="auto"/>
                                                        <w:right w:val="none" w:sz="0" w:space="0" w:color="auto"/>
                                                      </w:divBdr>
                                                    </w:div>
                                                    <w:div w:id="734621467">
                                                      <w:marLeft w:val="0"/>
                                                      <w:marRight w:val="0"/>
                                                      <w:marTop w:val="0"/>
                                                      <w:marBottom w:val="0"/>
                                                      <w:divBdr>
                                                        <w:top w:val="none" w:sz="0" w:space="0" w:color="auto"/>
                                                        <w:left w:val="none" w:sz="0" w:space="0" w:color="auto"/>
                                                        <w:bottom w:val="none" w:sz="0" w:space="0" w:color="auto"/>
                                                        <w:right w:val="none" w:sz="0" w:space="0" w:color="auto"/>
                                                      </w:divBdr>
                                                    </w:div>
                                                    <w:div w:id="2081292382">
                                                      <w:marLeft w:val="0"/>
                                                      <w:marRight w:val="0"/>
                                                      <w:marTop w:val="0"/>
                                                      <w:marBottom w:val="0"/>
                                                      <w:divBdr>
                                                        <w:top w:val="none" w:sz="0" w:space="0" w:color="auto"/>
                                                        <w:left w:val="none" w:sz="0" w:space="0" w:color="auto"/>
                                                        <w:bottom w:val="none" w:sz="0" w:space="0" w:color="auto"/>
                                                        <w:right w:val="none" w:sz="0" w:space="0" w:color="auto"/>
                                                      </w:divBdr>
                                                    </w:div>
                                                    <w:div w:id="72201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551434">
                                              <w:marLeft w:val="0"/>
                                              <w:marRight w:val="0"/>
                                              <w:marTop w:val="240"/>
                                              <w:marBottom w:val="240"/>
                                              <w:divBdr>
                                                <w:top w:val="none" w:sz="0" w:space="0" w:color="auto"/>
                                                <w:left w:val="none" w:sz="0" w:space="0" w:color="auto"/>
                                                <w:bottom w:val="none" w:sz="0" w:space="0" w:color="auto"/>
                                                <w:right w:val="none" w:sz="0" w:space="0" w:color="auto"/>
                                              </w:divBdr>
                                            </w:div>
                                            <w:div w:id="1359311664">
                                              <w:marLeft w:val="0"/>
                                              <w:marRight w:val="0"/>
                                              <w:marTop w:val="0"/>
                                              <w:marBottom w:val="0"/>
                                              <w:divBdr>
                                                <w:top w:val="none" w:sz="0" w:space="0" w:color="auto"/>
                                                <w:left w:val="none" w:sz="0" w:space="0" w:color="auto"/>
                                                <w:bottom w:val="none" w:sz="0" w:space="0" w:color="auto"/>
                                                <w:right w:val="none" w:sz="0" w:space="0" w:color="auto"/>
                                              </w:divBdr>
                                              <w:divsChild>
                                                <w:div w:id="634985856">
                                                  <w:marLeft w:val="0"/>
                                                  <w:marRight w:val="0"/>
                                                  <w:marTop w:val="0"/>
                                                  <w:marBottom w:val="0"/>
                                                  <w:divBdr>
                                                    <w:top w:val="none" w:sz="0" w:space="0" w:color="auto"/>
                                                    <w:left w:val="none" w:sz="0" w:space="0" w:color="auto"/>
                                                    <w:bottom w:val="none" w:sz="0" w:space="0" w:color="auto"/>
                                                    <w:right w:val="none" w:sz="0" w:space="0" w:color="auto"/>
                                                  </w:divBdr>
                                                  <w:divsChild>
                                                    <w:div w:id="1644390338">
                                                      <w:marLeft w:val="0"/>
                                                      <w:marRight w:val="0"/>
                                                      <w:marTop w:val="225"/>
                                                      <w:marBottom w:val="0"/>
                                                      <w:divBdr>
                                                        <w:top w:val="none" w:sz="0" w:space="0" w:color="auto"/>
                                                        <w:left w:val="none" w:sz="0" w:space="0" w:color="auto"/>
                                                        <w:bottom w:val="none" w:sz="0" w:space="0" w:color="auto"/>
                                                        <w:right w:val="none" w:sz="0" w:space="0" w:color="auto"/>
                                                      </w:divBdr>
                                                      <w:divsChild>
                                                        <w:div w:id="13413950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21578113">
                                                  <w:marLeft w:val="0"/>
                                                  <w:marRight w:val="0"/>
                                                  <w:marTop w:val="225"/>
                                                  <w:marBottom w:val="225"/>
                                                  <w:divBdr>
                                                    <w:top w:val="none" w:sz="0" w:space="0" w:color="auto"/>
                                                    <w:left w:val="single" w:sz="6" w:space="0" w:color="A7A9AC"/>
                                                    <w:bottom w:val="none" w:sz="0" w:space="0" w:color="auto"/>
                                                    <w:right w:val="single" w:sz="6" w:space="0" w:color="A7A9AC"/>
                                                  </w:divBdr>
                                                </w:div>
                                                <w:div w:id="1017583910">
                                                  <w:marLeft w:val="0"/>
                                                  <w:marRight w:val="0"/>
                                                  <w:marTop w:val="0"/>
                                                  <w:marBottom w:val="225"/>
                                                  <w:divBdr>
                                                    <w:top w:val="none" w:sz="0" w:space="0" w:color="auto"/>
                                                    <w:left w:val="none" w:sz="0" w:space="0" w:color="auto"/>
                                                    <w:bottom w:val="none" w:sz="0" w:space="0" w:color="auto"/>
                                                    <w:right w:val="none" w:sz="0" w:space="0" w:color="auto"/>
                                                  </w:divBdr>
                                                  <w:divsChild>
                                                    <w:div w:id="1018889944">
                                                      <w:marLeft w:val="0"/>
                                                      <w:marRight w:val="0"/>
                                                      <w:marTop w:val="0"/>
                                                      <w:marBottom w:val="0"/>
                                                      <w:divBdr>
                                                        <w:top w:val="none" w:sz="0" w:space="0" w:color="auto"/>
                                                        <w:left w:val="none" w:sz="0" w:space="0" w:color="auto"/>
                                                        <w:bottom w:val="none" w:sz="0" w:space="0" w:color="auto"/>
                                                        <w:right w:val="none" w:sz="0" w:space="0" w:color="auto"/>
                                                      </w:divBdr>
                                                    </w:div>
                                                    <w:div w:id="210001955">
                                                      <w:marLeft w:val="0"/>
                                                      <w:marRight w:val="0"/>
                                                      <w:marTop w:val="0"/>
                                                      <w:marBottom w:val="0"/>
                                                      <w:divBdr>
                                                        <w:top w:val="none" w:sz="0" w:space="0" w:color="auto"/>
                                                        <w:left w:val="none" w:sz="0" w:space="0" w:color="auto"/>
                                                        <w:bottom w:val="none" w:sz="0" w:space="0" w:color="auto"/>
                                                        <w:right w:val="none" w:sz="0" w:space="0" w:color="auto"/>
                                                      </w:divBdr>
                                                    </w:div>
                                                    <w:div w:id="108353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788271">
                                              <w:marLeft w:val="0"/>
                                              <w:marRight w:val="0"/>
                                              <w:marTop w:val="0"/>
                                              <w:marBottom w:val="0"/>
                                              <w:divBdr>
                                                <w:top w:val="none" w:sz="0" w:space="0" w:color="auto"/>
                                                <w:left w:val="none" w:sz="0" w:space="0" w:color="auto"/>
                                                <w:bottom w:val="none" w:sz="0" w:space="0" w:color="auto"/>
                                                <w:right w:val="none" w:sz="0" w:space="0" w:color="auto"/>
                                              </w:divBdr>
                                              <w:divsChild>
                                                <w:div w:id="1943565014">
                                                  <w:marLeft w:val="0"/>
                                                  <w:marRight w:val="0"/>
                                                  <w:marTop w:val="0"/>
                                                  <w:marBottom w:val="0"/>
                                                  <w:divBdr>
                                                    <w:top w:val="none" w:sz="0" w:space="0" w:color="auto"/>
                                                    <w:left w:val="none" w:sz="0" w:space="0" w:color="auto"/>
                                                    <w:bottom w:val="none" w:sz="0" w:space="0" w:color="auto"/>
                                                    <w:right w:val="none" w:sz="0" w:space="0" w:color="auto"/>
                                                  </w:divBdr>
                                                  <w:divsChild>
                                                    <w:div w:id="1556164397">
                                                      <w:marLeft w:val="0"/>
                                                      <w:marRight w:val="0"/>
                                                      <w:marTop w:val="225"/>
                                                      <w:marBottom w:val="0"/>
                                                      <w:divBdr>
                                                        <w:top w:val="none" w:sz="0" w:space="0" w:color="auto"/>
                                                        <w:left w:val="none" w:sz="0" w:space="0" w:color="auto"/>
                                                        <w:bottom w:val="none" w:sz="0" w:space="0" w:color="auto"/>
                                                        <w:right w:val="none" w:sz="0" w:space="0" w:color="auto"/>
                                                      </w:divBdr>
                                                      <w:divsChild>
                                                        <w:div w:id="45799623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70935987">
                                                  <w:marLeft w:val="0"/>
                                                  <w:marRight w:val="0"/>
                                                  <w:marTop w:val="225"/>
                                                  <w:marBottom w:val="225"/>
                                                  <w:divBdr>
                                                    <w:top w:val="none" w:sz="0" w:space="0" w:color="auto"/>
                                                    <w:left w:val="single" w:sz="6" w:space="0" w:color="A7A9AC"/>
                                                    <w:bottom w:val="none" w:sz="0" w:space="0" w:color="auto"/>
                                                    <w:right w:val="single" w:sz="6" w:space="0" w:color="A7A9AC"/>
                                                  </w:divBdr>
                                                </w:div>
                                                <w:div w:id="1436561962">
                                                  <w:marLeft w:val="0"/>
                                                  <w:marRight w:val="0"/>
                                                  <w:marTop w:val="0"/>
                                                  <w:marBottom w:val="225"/>
                                                  <w:divBdr>
                                                    <w:top w:val="none" w:sz="0" w:space="0" w:color="auto"/>
                                                    <w:left w:val="none" w:sz="0" w:space="0" w:color="auto"/>
                                                    <w:bottom w:val="none" w:sz="0" w:space="0" w:color="auto"/>
                                                    <w:right w:val="none" w:sz="0" w:space="0" w:color="auto"/>
                                                  </w:divBdr>
                                                  <w:divsChild>
                                                    <w:div w:id="111246077">
                                                      <w:marLeft w:val="0"/>
                                                      <w:marRight w:val="0"/>
                                                      <w:marTop w:val="0"/>
                                                      <w:marBottom w:val="0"/>
                                                      <w:divBdr>
                                                        <w:top w:val="none" w:sz="0" w:space="0" w:color="auto"/>
                                                        <w:left w:val="none" w:sz="0" w:space="0" w:color="auto"/>
                                                        <w:bottom w:val="none" w:sz="0" w:space="0" w:color="auto"/>
                                                        <w:right w:val="none" w:sz="0" w:space="0" w:color="auto"/>
                                                      </w:divBdr>
                                                    </w:div>
                                                    <w:div w:id="1590000382">
                                                      <w:marLeft w:val="0"/>
                                                      <w:marRight w:val="0"/>
                                                      <w:marTop w:val="0"/>
                                                      <w:marBottom w:val="0"/>
                                                      <w:divBdr>
                                                        <w:top w:val="none" w:sz="0" w:space="0" w:color="auto"/>
                                                        <w:left w:val="none" w:sz="0" w:space="0" w:color="auto"/>
                                                        <w:bottom w:val="none" w:sz="0" w:space="0" w:color="auto"/>
                                                        <w:right w:val="none" w:sz="0" w:space="0" w:color="auto"/>
                                                      </w:divBdr>
                                                    </w:div>
                                                    <w:div w:id="11090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15577">
                                              <w:marLeft w:val="0"/>
                                              <w:marRight w:val="0"/>
                                              <w:marTop w:val="240"/>
                                              <w:marBottom w:val="240"/>
                                              <w:divBdr>
                                                <w:top w:val="none" w:sz="0" w:space="0" w:color="auto"/>
                                                <w:left w:val="none" w:sz="0" w:space="0" w:color="auto"/>
                                                <w:bottom w:val="none" w:sz="0" w:space="0" w:color="auto"/>
                                                <w:right w:val="none" w:sz="0" w:space="0" w:color="auto"/>
                                              </w:divBdr>
                                            </w:div>
                                            <w:div w:id="507674229">
                                              <w:marLeft w:val="0"/>
                                              <w:marRight w:val="0"/>
                                              <w:marTop w:val="0"/>
                                              <w:marBottom w:val="0"/>
                                              <w:divBdr>
                                                <w:top w:val="none" w:sz="0" w:space="0" w:color="auto"/>
                                                <w:left w:val="none" w:sz="0" w:space="0" w:color="auto"/>
                                                <w:bottom w:val="none" w:sz="0" w:space="0" w:color="auto"/>
                                                <w:right w:val="none" w:sz="0" w:space="0" w:color="auto"/>
                                              </w:divBdr>
                                              <w:divsChild>
                                                <w:div w:id="372383356">
                                                  <w:marLeft w:val="0"/>
                                                  <w:marRight w:val="0"/>
                                                  <w:marTop w:val="0"/>
                                                  <w:marBottom w:val="0"/>
                                                  <w:divBdr>
                                                    <w:top w:val="none" w:sz="0" w:space="0" w:color="auto"/>
                                                    <w:left w:val="none" w:sz="0" w:space="0" w:color="auto"/>
                                                    <w:bottom w:val="none" w:sz="0" w:space="0" w:color="auto"/>
                                                    <w:right w:val="none" w:sz="0" w:space="0" w:color="auto"/>
                                                  </w:divBdr>
                                                  <w:divsChild>
                                                    <w:div w:id="1997800158">
                                                      <w:marLeft w:val="0"/>
                                                      <w:marRight w:val="0"/>
                                                      <w:marTop w:val="225"/>
                                                      <w:marBottom w:val="0"/>
                                                      <w:divBdr>
                                                        <w:top w:val="none" w:sz="0" w:space="0" w:color="auto"/>
                                                        <w:left w:val="none" w:sz="0" w:space="0" w:color="auto"/>
                                                        <w:bottom w:val="none" w:sz="0" w:space="0" w:color="auto"/>
                                                        <w:right w:val="none" w:sz="0" w:space="0" w:color="auto"/>
                                                      </w:divBdr>
                                                      <w:divsChild>
                                                        <w:div w:id="17831859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45302941">
                                                  <w:marLeft w:val="0"/>
                                                  <w:marRight w:val="0"/>
                                                  <w:marTop w:val="225"/>
                                                  <w:marBottom w:val="225"/>
                                                  <w:divBdr>
                                                    <w:top w:val="none" w:sz="0" w:space="0" w:color="auto"/>
                                                    <w:left w:val="single" w:sz="6" w:space="0" w:color="A7A9AC"/>
                                                    <w:bottom w:val="none" w:sz="0" w:space="0" w:color="auto"/>
                                                    <w:right w:val="single" w:sz="6" w:space="0" w:color="A7A9AC"/>
                                                  </w:divBdr>
                                                </w:div>
                                                <w:div w:id="905530024">
                                                  <w:marLeft w:val="0"/>
                                                  <w:marRight w:val="0"/>
                                                  <w:marTop w:val="0"/>
                                                  <w:marBottom w:val="225"/>
                                                  <w:divBdr>
                                                    <w:top w:val="none" w:sz="0" w:space="0" w:color="auto"/>
                                                    <w:left w:val="none" w:sz="0" w:space="0" w:color="auto"/>
                                                    <w:bottom w:val="none" w:sz="0" w:space="0" w:color="auto"/>
                                                    <w:right w:val="none" w:sz="0" w:space="0" w:color="auto"/>
                                                  </w:divBdr>
                                                  <w:divsChild>
                                                    <w:div w:id="490218656">
                                                      <w:marLeft w:val="0"/>
                                                      <w:marRight w:val="0"/>
                                                      <w:marTop w:val="0"/>
                                                      <w:marBottom w:val="0"/>
                                                      <w:divBdr>
                                                        <w:top w:val="none" w:sz="0" w:space="0" w:color="auto"/>
                                                        <w:left w:val="none" w:sz="0" w:space="0" w:color="auto"/>
                                                        <w:bottom w:val="none" w:sz="0" w:space="0" w:color="auto"/>
                                                        <w:right w:val="none" w:sz="0" w:space="0" w:color="auto"/>
                                                      </w:divBdr>
                                                    </w:div>
                                                    <w:div w:id="272592339">
                                                      <w:marLeft w:val="0"/>
                                                      <w:marRight w:val="0"/>
                                                      <w:marTop w:val="0"/>
                                                      <w:marBottom w:val="0"/>
                                                      <w:divBdr>
                                                        <w:top w:val="none" w:sz="0" w:space="0" w:color="auto"/>
                                                        <w:left w:val="none" w:sz="0" w:space="0" w:color="auto"/>
                                                        <w:bottom w:val="none" w:sz="0" w:space="0" w:color="auto"/>
                                                        <w:right w:val="none" w:sz="0" w:space="0" w:color="auto"/>
                                                      </w:divBdr>
                                                    </w:div>
                                                    <w:div w:id="153885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084914">
                                          <w:marLeft w:val="0"/>
                                          <w:marRight w:val="0"/>
                                          <w:marTop w:val="225"/>
                                          <w:marBottom w:val="0"/>
                                          <w:divBdr>
                                            <w:top w:val="none" w:sz="0" w:space="0" w:color="auto"/>
                                            <w:left w:val="none" w:sz="0" w:space="0" w:color="auto"/>
                                            <w:bottom w:val="none" w:sz="0" w:space="0" w:color="auto"/>
                                            <w:right w:val="none" w:sz="0" w:space="0" w:color="auto"/>
                                          </w:divBdr>
                                          <w:divsChild>
                                            <w:div w:id="1390301176">
                                              <w:marLeft w:val="0"/>
                                              <w:marRight w:val="0"/>
                                              <w:marTop w:val="240"/>
                                              <w:marBottom w:val="240"/>
                                              <w:divBdr>
                                                <w:top w:val="none" w:sz="0" w:space="0" w:color="auto"/>
                                                <w:left w:val="none" w:sz="0" w:space="0" w:color="auto"/>
                                                <w:bottom w:val="none" w:sz="0" w:space="0" w:color="auto"/>
                                                <w:right w:val="none" w:sz="0" w:space="0" w:color="auto"/>
                                              </w:divBdr>
                                            </w:div>
                                            <w:div w:id="2000499751">
                                              <w:marLeft w:val="0"/>
                                              <w:marRight w:val="0"/>
                                              <w:marTop w:val="0"/>
                                              <w:marBottom w:val="0"/>
                                              <w:divBdr>
                                                <w:top w:val="none" w:sz="0" w:space="0" w:color="auto"/>
                                                <w:left w:val="none" w:sz="0" w:space="0" w:color="auto"/>
                                                <w:bottom w:val="none" w:sz="0" w:space="0" w:color="auto"/>
                                                <w:right w:val="none" w:sz="0" w:space="0" w:color="auto"/>
                                              </w:divBdr>
                                              <w:divsChild>
                                                <w:div w:id="995649568">
                                                  <w:marLeft w:val="0"/>
                                                  <w:marRight w:val="0"/>
                                                  <w:marTop w:val="0"/>
                                                  <w:marBottom w:val="0"/>
                                                  <w:divBdr>
                                                    <w:top w:val="none" w:sz="0" w:space="0" w:color="auto"/>
                                                    <w:left w:val="none" w:sz="0" w:space="0" w:color="auto"/>
                                                    <w:bottom w:val="none" w:sz="0" w:space="0" w:color="auto"/>
                                                    <w:right w:val="none" w:sz="0" w:space="0" w:color="auto"/>
                                                  </w:divBdr>
                                                  <w:divsChild>
                                                    <w:div w:id="1445540866">
                                                      <w:marLeft w:val="0"/>
                                                      <w:marRight w:val="0"/>
                                                      <w:marTop w:val="225"/>
                                                      <w:marBottom w:val="0"/>
                                                      <w:divBdr>
                                                        <w:top w:val="none" w:sz="0" w:space="0" w:color="auto"/>
                                                        <w:left w:val="none" w:sz="0" w:space="0" w:color="auto"/>
                                                        <w:bottom w:val="none" w:sz="0" w:space="0" w:color="auto"/>
                                                        <w:right w:val="none" w:sz="0" w:space="0" w:color="auto"/>
                                                      </w:divBdr>
                                                      <w:divsChild>
                                                        <w:div w:id="18513358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1109614">
                                                  <w:marLeft w:val="0"/>
                                                  <w:marRight w:val="0"/>
                                                  <w:marTop w:val="225"/>
                                                  <w:marBottom w:val="225"/>
                                                  <w:divBdr>
                                                    <w:top w:val="none" w:sz="0" w:space="0" w:color="auto"/>
                                                    <w:left w:val="single" w:sz="6" w:space="0" w:color="A7A9AC"/>
                                                    <w:bottom w:val="none" w:sz="0" w:space="0" w:color="auto"/>
                                                    <w:right w:val="single" w:sz="6" w:space="0" w:color="A7A9AC"/>
                                                  </w:divBdr>
                                                </w:div>
                                                <w:div w:id="176311761">
                                                  <w:marLeft w:val="0"/>
                                                  <w:marRight w:val="0"/>
                                                  <w:marTop w:val="0"/>
                                                  <w:marBottom w:val="225"/>
                                                  <w:divBdr>
                                                    <w:top w:val="none" w:sz="0" w:space="0" w:color="auto"/>
                                                    <w:left w:val="none" w:sz="0" w:space="0" w:color="auto"/>
                                                    <w:bottom w:val="none" w:sz="0" w:space="0" w:color="auto"/>
                                                    <w:right w:val="none" w:sz="0" w:space="0" w:color="auto"/>
                                                  </w:divBdr>
                                                  <w:divsChild>
                                                    <w:div w:id="207038738">
                                                      <w:marLeft w:val="0"/>
                                                      <w:marRight w:val="0"/>
                                                      <w:marTop w:val="0"/>
                                                      <w:marBottom w:val="0"/>
                                                      <w:divBdr>
                                                        <w:top w:val="none" w:sz="0" w:space="0" w:color="auto"/>
                                                        <w:left w:val="none" w:sz="0" w:space="0" w:color="auto"/>
                                                        <w:bottom w:val="none" w:sz="0" w:space="0" w:color="auto"/>
                                                        <w:right w:val="none" w:sz="0" w:space="0" w:color="auto"/>
                                                      </w:divBdr>
                                                    </w:div>
                                                    <w:div w:id="885144679">
                                                      <w:marLeft w:val="0"/>
                                                      <w:marRight w:val="0"/>
                                                      <w:marTop w:val="0"/>
                                                      <w:marBottom w:val="0"/>
                                                      <w:divBdr>
                                                        <w:top w:val="none" w:sz="0" w:space="0" w:color="auto"/>
                                                        <w:left w:val="none" w:sz="0" w:space="0" w:color="auto"/>
                                                        <w:bottom w:val="none" w:sz="0" w:space="0" w:color="auto"/>
                                                        <w:right w:val="none" w:sz="0" w:space="0" w:color="auto"/>
                                                      </w:divBdr>
                                                    </w:div>
                                                    <w:div w:id="1535269249">
                                                      <w:marLeft w:val="0"/>
                                                      <w:marRight w:val="0"/>
                                                      <w:marTop w:val="0"/>
                                                      <w:marBottom w:val="0"/>
                                                      <w:divBdr>
                                                        <w:top w:val="none" w:sz="0" w:space="0" w:color="auto"/>
                                                        <w:left w:val="none" w:sz="0" w:space="0" w:color="auto"/>
                                                        <w:bottom w:val="none" w:sz="0" w:space="0" w:color="auto"/>
                                                        <w:right w:val="none" w:sz="0" w:space="0" w:color="auto"/>
                                                      </w:divBdr>
                                                    </w:div>
                                                    <w:div w:id="1062362422">
                                                      <w:marLeft w:val="0"/>
                                                      <w:marRight w:val="0"/>
                                                      <w:marTop w:val="0"/>
                                                      <w:marBottom w:val="0"/>
                                                      <w:divBdr>
                                                        <w:top w:val="none" w:sz="0" w:space="0" w:color="auto"/>
                                                        <w:left w:val="none" w:sz="0" w:space="0" w:color="auto"/>
                                                        <w:bottom w:val="none" w:sz="0" w:space="0" w:color="auto"/>
                                                        <w:right w:val="none" w:sz="0" w:space="0" w:color="auto"/>
                                                      </w:divBdr>
                                                    </w:div>
                                                    <w:div w:id="2491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1958">
                                              <w:marLeft w:val="0"/>
                                              <w:marRight w:val="0"/>
                                              <w:marTop w:val="0"/>
                                              <w:marBottom w:val="0"/>
                                              <w:divBdr>
                                                <w:top w:val="none" w:sz="0" w:space="0" w:color="auto"/>
                                                <w:left w:val="none" w:sz="0" w:space="0" w:color="auto"/>
                                                <w:bottom w:val="none" w:sz="0" w:space="0" w:color="auto"/>
                                                <w:right w:val="none" w:sz="0" w:space="0" w:color="auto"/>
                                              </w:divBdr>
                                              <w:divsChild>
                                                <w:div w:id="1456173418">
                                                  <w:marLeft w:val="0"/>
                                                  <w:marRight w:val="0"/>
                                                  <w:marTop w:val="0"/>
                                                  <w:marBottom w:val="0"/>
                                                  <w:divBdr>
                                                    <w:top w:val="none" w:sz="0" w:space="0" w:color="auto"/>
                                                    <w:left w:val="none" w:sz="0" w:space="0" w:color="auto"/>
                                                    <w:bottom w:val="none" w:sz="0" w:space="0" w:color="auto"/>
                                                    <w:right w:val="none" w:sz="0" w:space="0" w:color="auto"/>
                                                  </w:divBdr>
                                                  <w:divsChild>
                                                    <w:div w:id="157505204">
                                                      <w:marLeft w:val="0"/>
                                                      <w:marRight w:val="0"/>
                                                      <w:marTop w:val="225"/>
                                                      <w:marBottom w:val="0"/>
                                                      <w:divBdr>
                                                        <w:top w:val="none" w:sz="0" w:space="0" w:color="auto"/>
                                                        <w:left w:val="none" w:sz="0" w:space="0" w:color="auto"/>
                                                        <w:bottom w:val="none" w:sz="0" w:space="0" w:color="auto"/>
                                                        <w:right w:val="none" w:sz="0" w:space="0" w:color="auto"/>
                                                      </w:divBdr>
                                                      <w:divsChild>
                                                        <w:div w:id="14761461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03257235">
                                                  <w:marLeft w:val="0"/>
                                                  <w:marRight w:val="0"/>
                                                  <w:marTop w:val="225"/>
                                                  <w:marBottom w:val="225"/>
                                                  <w:divBdr>
                                                    <w:top w:val="none" w:sz="0" w:space="0" w:color="auto"/>
                                                    <w:left w:val="single" w:sz="6" w:space="0" w:color="A7A9AC"/>
                                                    <w:bottom w:val="none" w:sz="0" w:space="0" w:color="auto"/>
                                                    <w:right w:val="single" w:sz="6" w:space="0" w:color="A7A9AC"/>
                                                  </w:divBdr>
                                                </w:div>
                                                <w:div w:id="1903559657">
                                                  <w:marLeft w:val="0"/>
                                                  <w:marRight w:val="0"/>
                                                  <w:marTop w:val="0"/>
                                                  <w:marBottom w:val="225"/>
                                                  <w:divBdr>
                                                    <w:top w:val="none" w:sz="0" w:space="0" w:color="auto"/>
                                                    <w:left w:val="none" w:sz="0" w:space="0" w:color="auto"/>
                                                    <w:bottom w:val="none" w:sz="0" w:space="0" w:color="auto"/>
                                                    <w:right w:val="none" w:sz="0" w:space="0" w:color="auto"/>
                                                  </w:divBdr>
                                                  <w:divsChild>
                                                    <w:div w:id="367149198">
                                                      <w:marLeft w:val="0"/>
                                                      <w:marRight w:val="0"/>
                                                      <w:marTop w:val="0"/>
                                                      <w:marBottom w:val="0"/>
                                                      <w:divBdr>
                                                        <w:top w:val="none" w:sz="0" w:space="0" w:color="auto"/>
                                                        <w:left w:val="none" w:sz="0" w:space="0" w:color="auto"/>
                                                        <w:bottom w:val="none" w:sz="0" w:space="0" w:color="auto"/>
                                                        <w:right w:val="none" w:sz="0" w:space="0" w:color="auto"/>
                                                      </w:divBdr>
                                                    </w:div>
                                                    <w:div w:id="565921039">
                                                      <w:marLeft w:val="0"/>
                                                      <w:marRight w:val="0"/>
                                                      <w:marTop w:val="0"/>
                                                      <w:marBottom w:val="0"/>
                                                      <w:divBdr>
                                                        <w:top w:val="none" w:sz="0" w:space="0" w:color="auto"/>
                                                        <w:left w:val="none" w:sz="0" w:space="0" w:color="auto"/>
                                                        <w:bottom w:val="none" w:sz="0" w:space="0" w:color="auto"/>
                                                        <w:right w:val="none" w:sz="0" w:space="0" w:color="auto"/>
                                                      </w:divBdr>
                                                    </w:div>
                                                    <w:div w:id="1826513039">
                                                      <w:marLeft w:val="0"/>
                                                      <w:marRight w:val="0"/>
                                                      <w:marTop w:val="0"/>
                                                      <w:marBottom w:val="0"/>
                                                      <w:divBdr>
                                                        <w:top w:val="none" w:sz="0" w:space="0" w:color="auto"/>
                                                        <w:left w:val="none" w:sz="0" w:space="0" w:color="auto"/>
                                                        <w:bottom w:val="none" w:sz="0" w:space="0" w:color="auto"/>
                                                        <w:right w:val="none" w:sz="0" w:space="0" w:color="auto"/>
                                                      </w:divBdr>
                                                    </w:div>
                                                    <w:div w:id="1707827094">
                                                      <w:marLeft w:val="0"/>
                                                      <w:marRight w:val="0"/>
                                                      <w:marTop w:val="0"/>
                                                      <w:marBottom w:val="0"/>
                                                      <w:divBdr>
                                                        <w:top w:val="none" w:sz="0" w:space="0" w:color="auto"/>
                                                        <w:left w:val="none" w:sz="0" w:space="0" w:color="auto"/>
                                                        <w:bottom w:val="none" w:sz="0" w:space="0" w:color="auto"/>
                                                        <w:right w:val="none" w:sz="0" w:space="0" w:color="auto"/>
                                                      </w:divBdr>
                                                    </w:div>
                                                    <w:div w:id="32482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530465">
                                              <w:marLeft w:val="0"/>
                                              <w:marRight w:val="0"/>
                                              <w:marTop w:val="240"/>
                                              <w:marBottom w:val="240"/>
                                              <w:divBdr>
                                                <w:top w:val="none" w:sz="0" w:space="0" w:color="auto"/>
                                                <w:left w:val="none" w:sz="0" w:space="0" w:color="auto"/>
                                                <w:bottom w:val="none" w:sz="0" w:space="0" w:color="auto"/>
                                                <w:right w:val="none" w:sz="0" w:space="0" w:color="auto"/>
                                              </w:divBdr>
                                            </w:div>
                                            <w:div w:id="2026664972">
                                              <w:marLeft w:val="0"/>
                                              <w:marRight w:val="0"/>
                                              <w:marTop w:val="240"/>
                                              <w:marBottom w:val="240"/>
                                              <w:divBdr>
                                                <w:top w:val="none" w:sz="0" w:space="0" w:color="auto"/>
                                                <w:left w:val="none" w:sz="0" w:space="0" w:color="auto"/>
                                                <w:bottom w:val="none" w:sz="0" w:space="0" w:color="auto"/>
                                                <w:right w:val="none" w:sz="0" w:space="0" w:color="auto"/>
                                              </w:divBdr>
                                            </w:div>
                                            <w:div w:id="406655153">
                                              <w:marLeft w:val="0"/>
                                              <w:marRight w:val="0"/>
                                              <w:marTop w:val="240"/>
                                              <w:marBottom w:val="240"/>
                                              <w:divBdr>
                                                <w:top w:val="none" w:sz="0" w:space="0" w:color="auto"/>
                                                <w:left w:val="none" w:sz="0" w:space="0" w:color="auto"/>
                                                <w:bottom w:val="none" w:sz="0" w:space="0" w:color="auto"/>
                                                <w:right w:val="none" w:sz="0" w:space="0" w:color="auto"/>
                                              </w:divBdr>
                                            </w:div>
                                            <w:div w:id="1610894616">
                                              <w:marLeft w:val="0"/>
                                              <w:marRight w:val="0"/>
                                              <w:marTop w:val="0"/>
                                              <w:marBottom w:val="0"/>
                                              <w:divBdr>
                                                <w:top w:val="none" w:sz="0" w:space="0" w:color="auto"/>
                                                <w:left w:val="none" w:sz="0" w:space="0" w:color="auto"/>
                                                <w:bottom w:val="none" w:sz="0" w:space="0" w:color="auto"/>
                                                <w:right w:val="none" w:sz="0" w:space="0" w:color="auto"/>
                                              </w:divBdr>
                                            </w:div>
                                            <w:div w:id="1014305427">
                                              <w:marLeft w:val="0"/>
                                              <w:marRight w:val="0"/>
                                              <w:marTop w:val="240"/>
                                              <w:marBottom w:val="240"/>
                                              <w:divBdr>
                                                <w:top w:val="none" w:sz="0" w:space="0" w:color="auto"/>
                                                <w:left w:val="none" w:sz="0" w:space="0" w:color="auto"/>
                                                <w:bottom w:val="none" w:sz="0" w:space="0" w:color="auto"/>
                                                <w:right w:val="none" w:sz="0" w:space="0" w:color="auto"/>
                                              </w:divBdr>
                                            </w:div>
                                            <w:div w:id="1224100786">
                                              <w:marLeft w:val="0"/>
                                              <w:marRight w:val="0"/>
                                              <w:marTop w:val="0"/>
                                              <w:marBottom w:val="0"/>
                                              <w:divBdr>
                                                <w:top w:val="none" w:sz="0" w:space="0" w:color="auto"/>
                                                <w:left w:val="none" w:sz="0" w:space="0" w:color="auto"/>
                                                <w:bottom w:val="none" w:sz="0" w:space="0" w:color="auto"/>
                                                <w:right w:val="none" w:sz="0" w:space="0" w:color="auto"/>
                                              </w:divBdr>
                                              <w:divsChild>
                                                <w:div w:id="754133020">
                                                  <w:marLeft w:val="0"/>
                                                  <w:marRight w:val="0"/>
                                                  <w:marTop w:val="0"/>
                                                  <w:marBottom w:val="0"/>
                                                  <w:divBdr>
                                                    <w:top w:val="none" w:sz="0" w:space="0" w:color="auto"/>
                                                    <w:left w:val="none" w:sz="0" w:space="0" w:color="auto"/>
                                                    <w:bottom w:val="none" w:sz="0" w:space="0" w:color="auto"/>
                                                    <w:right w:val="none" w:sz="0" w:space="0" w:color="auto"/>
                                                  </w:divBdr>
                                                  <w:divsChild>
                                                    <w:div w:id="1987857298">
                                                      <w:marLeft w:val="0"/>
                                                      <w:marRight w:val="0"/>
                                                      <w:marTop w:val="225"/>
                                                      <w:marBottom w:val="0"/>
                                                      <w:divBdr>
                                                        <w:top w:val="none" w:sz="0" w:space="0" w:color="auto"/>
                                                        <w:left w:val="none" w:sz="0" w:space="0" w:color="auto"/>
                                                        <w:bottom w:val="none" w:sz="0" w:space="0" w:color="auto"/>
                                                        <w:right w:val="none" w:sz="0" w:space="0" w:color="auto"/>
                                                      </w:divBdr>
                                                      <w:divsChild>
                                                        <w:div w:id="46590169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3455845">
                                                  <w:marLeft w:val="0"/>
                                                  <w:marRight w:val="0"/>
                                                  <w:marTop w:val="225"/>
                                                  <w:marBottom w:val="225"/>
                                                  <w:divBdr>
                                                    <w:top w:val="none" w:sz="0" w:space="0" w:color="auto"/>
                                                    <w:left w:val="single" w:sz="6" w:space="0" w:color="A7A9AC"/>
                                                    <w:bottom w:val="none" w:sz="0" w:space="0" w:color="auto"/>
                                                    <w:right w:val="single" w:sz="6" w:space="0" w:color="A7A9AC"/>
                                                  </w:divBdr>
                                                </w:div>
                                                <w:div w:id="906719519">
                                                  <w:marLeft w:val="0"/>
                                                  <w:marRight w:val="0"/>
                                                  <w:marTop w:val="0"/>
                                                  <w:marBottom w:val="225"/>
                                                  <w:divBdr>
                                                    <w:top w:val="none" w:sz="0" w:space="0" w:color="auto"/>
                                                    <w:left w:val="none" w:sz="0" w:space="0" w:color="auto"/>
                                                    <w:bottom w:val="none" w:sz="0" w:space="0" w:color="auto"/>
                                                    <w:right w:val="none" w:sz="0" w:space="0" w:color="auto"/>
                                                  </w:divBdr>
                                                  <w:divsChild>
                                                    <w:div w:id="1630013088">
                                                      <w:marLeft w:val="0"/>
                                                      <w:marRight w:val="0"/>
                                                      <w:marTop w:val="0"/>
                                                      <w:marBottom w:val="0"/>
                                                      <w:divBdr>
                                                        <w:top w:val="none" w:sz="0" w:space="0" w:color="auto"/>
                                                        <w:left w:val="none" w:sz="0" w:space="0" w:color="auto"/>
                                                        <w:bottom w:val="none" w:sz="0" w:space="0" w:color="auto"/>
                                                        <w:right w:val="none" w:sz="0" w:space="0" w:color="auto"/>
                                                      </w:divBdr>
                                                    </w:div>
                                                    <w:div w:id="948008449">
                                                      <w:marLeft w:val="0"/>
                                                      <w:marRight w:val="0"/>
                                                      <w:marTop w:val="0"/>
                                                      <w:marBottom w:val="0"/>
                                                      <w:divBdr>
                                                        <w:top w:val="none" w:sz="0" w:space="0" w:color="auto"/>
                                                        <w:left w:val="none" w:sz="0" w:space="0" w:color="auto"/>
                                                        <w:bottom w:val="none" w:sz="0" w:space="0" w:color="auto"/>
                                                        <w:right w:val="none" w:sz="0" w:space="0" w:color="auto"/>
                                                      </w:divBdr>
                                                    </w:div>
                                                    <w:div w:id="661128805">
                                                      <w:marLeft w:val="0"/>
                                                      <w:marRight w:val="0"/>
                                                      <w:marTop w:val="0"/>
                                                      <w:marBottom w:val="0"/>
                                                      <w:divBdr>
                                                        <w:top w:val="none" w:sz="0" w:space="0" w:color="auto"/>
                                                        <w:left w:val="none" w:sz="0" w:space="0" w:color="auto"/>
                                                        <w:bottom w:val="none" w:sz="0" w:space="0" w:color="auto"/>
                                                        <w:right w:val="none" w:sz="0" w:space="0" w:color="auto"/>
                                                      </w:divBdr>
                                                    </w:div>
                                                    <w:div w:id="1364744406">
                                                      <w:marLeft w:val="0"/>
                                                      <w:marRight w:val="0"/>
                                                      <w:marTop w:val="0"/>
                                                      <w:marBottom w:val="0"/>
                                                      <w:divBdr>
                                                        <w:top w:val="none" w:sz="0" w:space="0" w:color="auto"/>
                                                        <w:left w:val="none" w:sz="0" w:space="0" w:color="auto"/>
                                                        <w:bottom w:val="none" w:sz="0" w:space="0" w:color="auto"/>
                                                        <w:right w:val="none" w:sz="0" w:space="0" w:color="auto"/>
                                                      </w:divBdr>
                                                    </w:div>
                                                    <w:div w:id="96334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00759">
                                              <w:marLeft w:val="0"/>
                                              <w:marRight w:val="0"/>
                                              <w:marTop w:val="240"/>
                                              <w:marBottom w:val="240"/>
                                              <w:divBdr>
                                                <w:top w:val="none" w:sz="0" w:space="0" w:color="auto"/>
                                                <w:left w:val="none" w:sz="0" w:space="0" w:color="auto"/>
                                                <w:bottom w:val="none" w:sz="0" w:space="0" w:color="auto"/>
                                                <w:right w:val="none" w:sz="0" w:space="0" w:color="auto"/>
                                              </w:divBdr>
                                            </w:div>
                                            <w:div w:id="1101334719">
                                              <w:marLeft w:val="0"/>
                                              <w:marRight w:val="0"/>
                                              <w:marTop w:val="0"/>
                                              <w:marBottom w:val="0"/>
                                              <w:divBdr>
                                                <w:top w:val="none" w:sz="0" w:space="0" w:color="auto"/>
                                                <w:left w:val="none" w:sz="0" w:space="0" w:color="auto"/>
                                                <w:bottom w:val="none" w:sz="0" w:space="0" w:color="auto"/>
                                                <w:right w:val="none" w:sz="0" w:space="0" w:color="auto"/>
                                              </w:divBdr>
                                              <w:divsChild>
                                                <w:div w:id="923535296">
                                                  <w:marLeft w:val="0"/>
                                                  <w:marRight w:val="0"/>
                                                  <w:marTop w:val="0"/>
                                                  <w:marBottom w:val="0"/>
                                                  <w:divBdr>
                                                    <w:top w:val="none" w:sz="0" w:space="0" w:color="auto"/>
                                                    <w:left w:val="none" w:sz="0" w:space="0" w:color="auto"/>
                                                    <w:bottom w:val="none" w:sz="0" w:space="0" w:color="auto"/>
                                                    <w:right w:val="none" w:sz="0" w:space="0" w:color="auto"/>
                                                  </w:divBdr>
                                                  <w:divsChild>
                                                    <w:div w:id="1932658326">
                                                      <w:marLeft w:val="0"/>
                                                      <w:marRight w:val="0"/>
                                                      <w:marTop w:val="225"/>
                                                      <w:marBottom w:val="0"/>
                                                      <w:divBdr>
                                                        <w:top w:val="none" w:sz="0" w:space="0" w:color="auto"/>
                                                        <w:left w:val="none" w:sz="0" w:space="0" w:color="auto"/>
                                                        <w:bottom w:val="none" w:sz="0" w:space="0" w:color="auto"/>
                                                        <w:right w:val="none" w:sz="0" w:space="0" w:color="auto"/>
                                                      </w:divBdr>
                                                      <w:divsChild>
                                                        <w:div w:id="134219981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26618794">
                                                  <w:marLeft w:val="0"/>
                                                  <w:marRight w:val="0"/>
                                                  <w:marTop w:val="225"/>
                                                  <w:marBottom w:val="225"/>
                                                  <w:divBdr>
                                                    <w:top w:val="none" w:sz="0" w:space="0" w:color="auto"/>
                                                    <w:left w:val="single" w:sz="6" w:space="0" w:color="A7A9AC"/>
                                                    <w:bottom w:val="none" w:sz="0" w:space="0" w:color="auto"/>
                                                    <w:right w:val="single" w:sz="6" w:space="0" w:color="A7A9AC"/>
                                                  </w:divBdr>
                                                </w:div>
                                                <w:div w:id="474420888">
                                                  <w:marLeft w:val="0"/>
                                                  <w:marRight w:val="0"/>
                                                  <w:marTop w:val="0"/>
                                                  <w:marBottom w:val="225"/>
                                                  <w:divBdr>
                                                    <w:top w:val="none" w:sz="0" w:space="0" w:color="auto"/>
                                                    <w:left w:val="none" w:sz="0" w:space="0" w:color="auto"/>
                                                    <w:bottom w:val="none" w:sz="0" w:space="0" w:color="auto"/>
                                                    <w:right w:val="none" w:sz="0" w:space="0" w:color="auto"/>
                                                  </w:divBdr>
                                                  <w:divsChild>
                                                    <w:div w:id="1245191250">
                                                      <w:marLeft w:val="0"/>
                                                      <w:marRight w:val="0"/>
                                                      <w:marTop w:val="0"/>
                                                      <w:marBottom w:val="0"/>
                                                      <w:divBdr>
                                                        <w:top w:val="none" w:sz="0" w:space="0" w:color="auto"/>
                                                        <w:left w:val="none" w:sz="0" w:space="0" w:color="auto"/>
                                                        <w:bottom w:val="none" w:sz="0" w:space="0" w:color="auto"/>
                                                        <w:right w:val="none" w:sz="0" w:space="0" w:color="auto"/>
                                                      </w:divBdr>
                                                    </w:div>
                                                    <w:div w:id="397898347">
                                                      <w:marLeft w:val="0"/>
                                                      <w:marRight w:val="0"/>
                                                      <w:marTop w:val="0"/>
                                                      <w:marBottom w:val="0"/>
                                                      <w:divBdr>
                                                        <w:top w:val="none" w:sz="0" w:space="0" w:color="auto"/>
                                                        <w:left w:val="none" w:sz="0" w:space="0" w:color="auto"/>
                                                        <w:bottom w:val="none" w:sz="0" w:space="0" w:color="auto"/>
                                                        <w:right w:val="none" w:sz="0" w:space="0" w:color="auto"/>
                                                      </w:divBdr>
                                                    </w:div>
                                                    <w:div w:id="5690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066682">
                                          <w:marLeft w:val="0"/>
                                          <w:marRight w:val="0"/>
                                          <w:marTop w:val="225"/>
                                          <w:marBottom w:val="0"/>
                                          <w:divBdr>
                                            <w:top w:val="none" w:sz="0" w:space="0" w:color="auto"/>
                                            <w:left w:val="none" w:sz="0" w:space="0" w:color="auto"/>
                                            <w:bottom w:val="none" w:sz="0" w:space="0" w:color="auto"/>
                                            <w:right w:val="none" w:sz="0" w:space="0" w:color="auto"/>
                                          </w:divBdr>
                                          <w:divsChild>
                                            <w:div w:id="1501651331">
                                              <w:marLeft w:val="0"/>
                                              <w:marRight w:val="0"/>
                                              <w:marTop w:val="240"/>
                                              <w:marBottom w:val="240"/>
                                              <w:divBdr>
                                                <w:top w:val="none" w:sz="0" w:space="0" w:color="auto"/>
                                                <w:left w:val="none" w:sz="0" w:space="0" w:color="auto"/>
                                                <w:bottom w:val="none" w:sz="0" w:space="0" w:color="auto"/>
                                                <w:right w:val="none" w:sz="0" w:space="0" w:color="auto"/>
                                              </w:divBdr>
                                            </w:div>
                                            <w:div w:id="192764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4823">
                                      <w:marLeft w:val="0"/>
                                      <w:marRight w:val="0"/>
                                      <w:marTop w:val="225"/>
                                      <w:marBottom w:val="0"/>
                                      <w:divBdr>
                                        <w:top w:val="none" w:sz="0" w:space="0" w:color="auto"/>
                                        <w:left w:val="none" w:sz="0" w:space="0" w:color="auto"/>
                                        <w:bottom w:val="none" w:sz="0" w:space="0" w:color="auto"/>
                                        <w:right w:val="none" w:sz="0" w:space="0" w:color="auto"/>
                                      </w:divBdr>
                                      <w:divsChild>
                                        <w:div w:id="1113355549">
                                          <w:marLeft w:val="0"/>
                                          <w:marRight w:val="0"/>
                                          <w:marTop w:val="0"/>
                                          <w:marBottom w:val="0"/>
                                          <w:divBdr>
                                            <w:top w:val="none" w:sz="0" w:space="0" w:color="auto"/>
                                            <w:left w:val="none" w:sz="0" w:space="0" w:color="auto"/>
                                            <w:bottom w:val="none" w:sz="0" w:space="0" w:color="auto"/>
                                            <w:right w:val="none" w:sz="0" w:space="0" w:color="auto"/>
                                          </w:divBdr>
                                          <w:divsChild>
                                            <w:div w:id="1512185209">
                                              <w:marLeft w:val="0"/>
                                              <w:marRight w:val="0"/>
                                              <w:marTop w:val="0"/>
                                              <w:marBottom w:val="0"/>
                                              <w:divBdr>
                                                <w:top w:val="none" w:sz="0" w:space="0" w:color="auto"/>
                                                <w:left w:val="none" w:sz="0" w:space="0" w:color="auto"/>
                                                <w:bottom w:val="none" w:sz="0" w:space="0" w:color="auto"/>
                                                <w:right w:val="none" w:sz="0" w:space="0" w:color="auto"/>
                                              </w:divBdr>
                                              <w:divsChild>
                                                <w:div w:id="1386954752">
                                                  <w:marLeft w:val="0"/>
                                                  <w:marRight w:val="0"/>
                                                  <w:marTop w:val="0"/>
                                                  <w:marBottom w:val="0"/>
                                                  <w:divBdr>
                                                    <w:top w:val="none" w:sz="0" w:space="0" w:color="auto"/>
                                                    <w:left w:val="none" w:sz="0" w:space="0" w:color="auto"/>
                                                    <w:bottom w:val="none" w:sz="0" w:space="0" w:color="auto"/>
                                                    <w:right w:val="none" w:sz="0" w:space="0" w:color="auto"/>
                                                  </w:divBdr>
                                                </w:div>
                                                <w:div w:id="170828759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7390987">
                                          <w:marLeft w:val="0"/>
                                          <w:marRight w:val="0"/>
                                          <w:marTop w:val="240"/>
                                          <w:marBottom w:val="240"/>
                                          <w:divBdr>
                                            <w:top w:val="none" w:sz="0" w:space="0" w:color="auto"/>
                                            <w:left w:val="none" w:sz="0" w:space="0" w:color="auto"/>
                                            <w:bottom w:val="none" w:sz="0" w:space="0" w:color="auto"/>
                                            <w:right w:val="none" w:sz="0" w:space="0" w:color="auto"/>
                                          </w:divBdr>
                                        </w:div>
                                        <w:div w:id="1321691191">
                                          <w:marLeft w:val="0"/>
                                          <w:marRight w:val="0"/>
                                          <w:marTop w:val="0"/>
                                          <w:marBottom w:val="0"/>
                                          <w:divBdr>
                                            <w:top w:val="none" w:sz="0" w:space="0" w:color="auto"/>
                                            <w:left w:val="none" w:sz="0" w:space="0" w:color="auto"/>
                                            <w:bottom w:val="none" w:sz="0" w:space="0" w:color="auto"/>
                                            <w:right w:val="none" w:sz="0" w:space="0" w:color="auto"/>
                                          </w:divBdr>
                                          <w:divsChild>
                                            <w:div w:id="1987660811">
                                              <w:marLeft w:val="0"/>
                                              <w:marRight w:val="0"/>
                                              <w:marTop w:val="0"/>
                                              <w:marBottom w:val="0"/>
                                              <w:divBdr>
                                                <w:top w:val="none" w:sz="0" w:space="0" w:color="auto"/>
                                                <w:left w:val="none" w:sz="0" w:space="0" w:color="auto"/>
                                                <w:bottom w:val="none" w:sz="0" w:space="0" w:color="auto"/>
                                                <w:right w:val="none" w:sz="0" w:space="0" w:color="auto"/>
                                              </w:divBdr>
                                            </w:div>
                                          </w:divsChild>
                                        </w:div>
                                        <w:div w:id="770706714">
                                          <w:marLeft w:val="0"/>
                                          <w:marRight w:val="0"/>
                                          <w:marTop w:val="225"/>
                                          <w:marBottom w:val="0"/>
                                          <w:divBdr>
                                            <w:top w:val="none" w:sz="0" w:space="0" w:color="auto"/>
                                            <w:left w:val="none" w:sz="0" w:space="0" w:color="auto"/>
                                            <w:bottom w:val="none" w:sz="0" w:space="0" w:color="auto"/>
                                            <w:right w:val="none" w:sz="0" w:space="0" w:color="auto"/>
                                          </w:divBdr>
                                          <w:divsChild>
                                            <w:div w:id="563757261">
                                              <w:marLeft w:val="0"/>
                                              <w:marRight w:val="0"/>
                                              <w:marTop w:val="240"/>
                                              <w:marBottom w:val="240"/>
                                              <w:divBdr>
                                                <w:top w:val="none" w:sz="0" w:space="0" w:color="auto"/>
                                                <w:left w:val="none" w:sz="0" w:space="0" w:color="auto"/>
                                                <w:bottom w:val="none" w:sz="0" w:space="0" w:color="auto"/>
                                                <w:right w:val="none" w:sz="0" w:space="0" w:color="auto"/>
                                              </w:divBdr>
                                            </w:div>
                                            <w:div w:id="605232811">
                                              <w:marLeft w:val="0"/>
                                              <w:marRight w:val="0"/>
                                              <w:marTop w:val="0"/>
                                              <w:marBottom w:val="0"/>
                                              <w:divBdr>
                                                <w:top w:val="none" w:sz="0" w:space="0" w:color="auto"/>
                                                <w:left w:val="none" w:sz="0" w:space="0" w:color="auto"/>
                                                <w:bottom w:val="none" w:sz="0" w:space="0" w:color="auto"/>
                                                <w:right w:val="none" w:sz="0" w:space="0" w:color="auto"/>
                                              </w:divBdr>
                                            </w:div>
                                            <w:div w:id="587888563">
                                              <w:marLeft w:val="0"/>
                                              <w:marRight w:val="0"/>
                                              <w:marTop w:val="240"/>
                                              <w:marBottom w:val="240"/>
                                              <w:divBdr>
                                                <w:top w:val="none" w:sz="0" w:space="0" w:color="auto"/>
                                                <w:left w:val="none" w:sz="0" w:space="0" w:color="auto"/>
                                                <w:bottom w:val="none" w:sz="0" w:space="0" w:color="auto"/>
                                                <w:right w:val="none" w:sz="0" w:space="0" w:color="auto"/>
                                              </w:divBdr>
                                            </w:div>
                                          </w:divsChild>
                                        </w:div>
                                        <w:div w:id="1126897878">
                                          <w:marLeft w:val="0"/>
                                          <w:marRight w:val="0"/>
                                          <w:marTop w:val="225"/>
                                          <w:marBottom w:val="0"/>
                                          <w:divBdr>
                                            <w:top w:val="none" w:sz="0" w:space="0" w:color="auto"/>
                                            <w:left w:val="none" w:sz="0" w:space="0" w:color="auto"/>
                                            <w:bottom w:val="none" w:sz="0" w:space="0" w:color="auto"/>
                                            <w:right w:val="none" w:sz="0" w:space="0" w:color="auto"/>
                                          </w:divBdr>
                                          <w:divsChild>
                                            <w:div w:id="933392830">
                                              <w:marLeft w:val="0"/>
                                              <w:marRight w:val="0"/>
                                              <w:marTop w:val="240"/>
                                              <w:marBottom w:val="240"/>
                                              <w:divBdr>
                                                <w:top w:val="none" w:sz="0" w:space="0" w:color="auto"/>
                                                <w:left w:val="none" w:sz="0" w:space="0" w:color="auto"/>
                                                <w:bottom w:val="none" w:sz="0" w:space="0" w:color="auto"/>
                                                <w:right w:val="none" w:sz="0" w:space="0" w:color="auto"/>
                                              </w:divBdr>
                                            </w:div>
                                            <w:div w:id="619261204">
                                              <w:marLeft w:val="0"/>
                                              <w:marRight w:val="0"/>
                                              <w:marTop w:val="240"/>
                                              <w:marBottom w:val="240"/>
                                              <w:divBdr>
                                                <w:top w:val="none" w:sz="0" w:space="0" w:color="auto"/>
                                                <w:left w:val="none" w:sz="0" w:space="0" w:color="auto"/>
                                                <w:bottom w:val="none" w:sz="0" w:space="0" w:color="auto"/>
                                                <w:right w:val="none" w:sz="0" w:space="0" w:color="auto"/>
                                              </w:divBdr>
                                            </w:div>
                                            <w:div w:id="1734087440">
                                              <w:marLeft w:val="0"/>
                                              <w:marRight w:val="0"/>
                                              <w:marTop w:val="240"/>
                                              <w:marBottom w:val="240"/>
                                              <w:divBdr>
                                                <w:top w:val="none" w:sz="0" w:space="0" w:color="auto"/>
                                                <w:left w:val="none" w:sz="0" w:space="0" w:color="auto"/>
                                                <w:bottom w:val="none" w:sz="0" w:space="0" w:color="auto"/>
                                                <w:right w:val="none" w:sz="0" w:space="0" w:color="auto"/>
                                              </w:divBdr>
                                            </w:div>
                                            <w:div w:id="1400520557">
                                              <w:marLeft w:val="0"/>
                                              <w:marRight w:val="0"/>
                                              <w:marTop w:val="240"/>
                                              <w:marBottom w:val="240"/>
                                              <w:divBdr>
                                                <w:top w:val="none" w:sz="0" w:space="0" w:color="auto"/>
                                                <w:left w:val="none" w:sz="0" w:space="0" w:color="auto"/>
                                                <w:bottom w:val="none" w:sz="0" w:space="0" w:color="auto"/>
                                                <w:right w:val="none" w:sz="0" w:space="0" w:color="auto"/>
                                              </w:divBdr>
                                            </w:div>
                                          </w:divsChild>
                                        </w:div>
                                        <w:div w:id="637028294">
                                          <w:marLeft w:val="0"/>
                                          <w:marRight w:val="0"/>
                                          <w:marTop w:val="225"/>
                                          <w:marBottom w:val="0"/>
                                          <w:divBdr>
                                            <w:top w:val="none" w:sz="0" w:space="0" w:color="auto"/>
                                            <w:left w:val="none" w:sz="0" w:space="0" w:color="auto"/>
                                            <w:bottom w:val="none" w:sz="0" w:space="0" w:color="auto"/>
                                            <w:right w:val="none" w:sz="0" w:space="0" w:color="auto"/>
                                          </w:divBdr>
                                          <w:divsChild>
                                            <w:div w:id="1253513495">
                                              <w:marLeft w:val="0"/>
                                              <w:marRight w:val="0"/>
                                              <w:marTop w:val="240"/>
                                              <w:marBottom w:val="240"/>
                                              <w:divBdr>
                                                <w:top w:val="none" w:sz="0" w:space="0" w:color="auto"/>
                                                <w:left w:val="none" w:sz="0" w:space="0" w:color="auto"/>
                                                <w:bottom w:val="none" w:sz="0" w:space="0" w:color="auto"/>
                                                <w:right w:val="none" w:sz="0" w:space="0" w:color="auto"/>
                                              </w:divBdr>
                                            </w:div>
                                          </w:divsChild>
                                        </w:div>
                                        <w:div w:id="1544519629">
                                          <w:marLeft w:val="0"/>
                                          <w:marRight w:val="0"/>
                                          <w:marTop w:val="225"/>
                                          <w:marBottom w:val="0"/>
                                          <w:divBdr>
                                            <w:top w:val="none" w:sz="0" w:space="0" w:color="auto"/>
                                            <w:left w:val="none" w:sz="0" w:space="0" w:color="auto"/>
                                            <w:bottom w:val="none" w:sz="0" w:space="0" w:color="auto"/>
                                            <w:right w:val="none" w:sz="0" w:space="0" w:color="auto"/>
                                          </w:divBdr>
                                          <w:divsChild>
                                            <w:div w:id="518542160">
                                              <w:marLeft w:val="0"/>
                                              <w:marRight w:val="0"/>
                                              <w:marTop w:val="240"/>
                                              <w:marBottom w:val="240"/>
                                              <w:divBdr>
                                                <w:top w:val="none" w:sz="0" w:space="0" w:color="auto"/>
                                                <w:left w:val="none" w:sz="0" w:space="0" w:color="auto"/>
                                                <w:bottom w:val="none" w:sz="0" w:space="0" w:color="auto"/>
                                                <w:right w:val="none" w:sz="0" w:space="0" w:color="auto"/>
                                              </w:divBdr>
                                            </w:div>
                                            <w:div w:id="1084836231">
                                              <w:marLeft w:val="0"/>
                                              <w:marRight w:val="0"/>
                                              <w:marTop w:val="240"/>
                                              <w:marBottom w:val="240"/>
                                              <w:divBdr>
                                                <w:top w:val="none" w:sz="0" w:space="0" w:color="auto"/>
                                                <w:left w:val="none" w:sz="0" w:space="0" w:color="auto"/>
                                                <w:bottom w:val="none" w:sz="0" w:space="0" w:color="auto"/>
                                                <w:right w:val="none" w:sz="0" w:space="0" w:color="auto"/>
                                              </w:divBdr>
                                            </w:div>
                                          </w:divsChild>
                                        </w:div>
                                        <w:div w:id="1112743240">
                                          <w:marLeft w:val="0"/>
                                          <w:marRight w:val="0"/>
                                          <w:marTop w:val="225"/>
                                          <w:marBottom w:val="0"/>
                                          <w:divBdr>
                                            <w:top w:val="none" w:sz="0" w:space="0" w:color="auto"/>
                                            <w:left w:val="none" w:sz="0" w:space="0" w:color="auto"/>
                                            <w:bottom w:val="none" w:sz="0" w:space="0" w:color="auto"/>
                                            <w:right w:val="none" w:sz="0" w:space="0" w:color="auto"/>
                                          </w:divBdr>
                                          <w:divsChild>
                                            <w:div w:id="220025303">
                                              <w:marLeft w:val="0"/>
                                              <w:marRight w:val="0"/>
                                              <w:marTop w:val="240"/>
                                              <w:marBottom w:val="240"/>
                                              <w:divBdr>
                                                <w:top w:val="none" w:sz="0" w:space="0" w:color="auto"/>
                                                <w:left w:val="none" w:sz="0" w:space="0" w:color="auto"/>
                                                <w:bottom w:val="none" w:sz="0" w:space="0" w:color="auto"/>
                                                <w:right w:val="none" w:sz="0" w:space="0" w:color="auto"/>
                                              </w:divBdr>
                                            </w:div>
                                            <w:div w:id="1160926006">
                                              <w:marLeft w:val="0"/>
                                              <w:marRight w:val="0"/>
                                              <w:marTop w:val="240"/>
                                              <w:marBottom w:val="240"/>
                                              <w:divBdr>
                                                <w:top w:val="none" w:sz="0" w:space="0" w:color="auto"/>
                                                <w:left w:val="none" w:sz="0" w:space="0" w:color="auto"/>
                                                <w:bottom w:val="none" w:sz="0" w:space="0" w:color="auto"/>
                                                <w:right w:val="none" w:sz="0" w:space="0" w:color="auto"/>
                                              </w:divBdr>
                                            </w:div>
                                            <w:div w:id="1735658381">
                                              <w:marLeft w:val="0"/>
                                              <w:marRight w:val="0"/>
                                              <w:marTop w:val="240"/>
                                              <w:marBottom w:val="240"/>
                                              <w:divBdr>
                                                <w:top w:val="none" w:sz="0" w:space="0" w:color="auto"/>
                                                <w:left w:val="none" w:sz="0" w:space="0" w:color="auto"/>
                                                <w:bottom w:val="none" w:sz="0" w:space="0" w:color="auto"/>
                                                <w:right w:val="none" w:sz="0" w:space="0" w:color="auto"/>
                                              </w:divBdr>
                                            </w:div>
                                            <w:div w:id="904029722">
                                              <w:marLeft w:val="0"/>
                                              <w:marRight w:val="0"/>
                                              <w:marTop w:val="240"/>
                                              <w:marBottom w:val="240"/>
                                              <w:divBdr>
                                                <w:top w:val="none" w:sz="0" w:space="0" w:color="auto"/>
                                                <w:left w:val="none" w:sz="0" w:space="0" w:color="auto"/>
                                                <w:bottom w:val="none" w:sz="0" w:space="0" w:color="auto"/>
                                                <w:right w:val="none" w:sz="0" w:space="0" w:color="auto"/>
                                              </w:divBdr>
                                            </w:div>
                                            <w:div w:id="3294545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5539249">
                                      <w:marLeft w:val="0"/>
                                      <w:marRight w:val="0"/>
                                      <w:marTop w:val="0"/>
                                      <w:marBottom w:val="0"/>
                                      <w:divBdr>
                                        <w:top w:val="none" w:sz="0" w:space="0" w:color="auto"/>
                                        <w:left w:val="none" w:sz="0" w:space="0" w:color="auto"/>
                                        <w:bottom w:val="none" w:sz="0" w:space="0" w:color="auto"/>
                                        <w:right w:val="none" w:sz="0" w:space="0" w:color="auto"/>
                                      </w:divBdr>
                                      <w:divsChild>
                                        <w:div w:id="800614486">
                                          <w:marLeft w:val="0"/>
                                          <w:marRight w:val="0"/>
                                          <w:marTop w:val="225"/>
                                          <w:marBottom w:val="0"/>
                                          <w:divBdr>
                                            <w:top w:val="none" w:sz="0" w:space="0" w:color="auto"/>
                                            <w:left w:val="none" w:sz="0" w:space="0" w:color="auto"/>
                                            <w:bottom w:val="none" w:sz="0" w:space="0" w:color="auto"/>
                                            <w:right w:val="none" w:sz="0" w:space="0" w:color="auto"/>
                                          </w:divBdr>
                                          <w:divsChild>
                                            <w:div w:id="334723765">
                                              <w:marLeft w:val="0"/>
                                              <w:marRight w:val="0"/>
                                              <w:marTop w:val="0"/>
                                              <w:marBottom w:val="0"/>
                                              <w:divBdr>
                                                <w:top w:val="none" w:sz="0" w:space="0" w:color="auto"/>
                                                <w:left w:val="none" w:sz="0" w:space="0" w:color="auto"/>
                                                <w:bottom w:val="none" w:sz="0" w:space="0" w:color="auto"/>
                                                <w:right w:val="none" w:sz="0" w:space="0" w:color="auto"/>
                                              </w:divBdr>
                                              <w:divsChild>
                                                <w:div w:id="1423643323">
                                                  <w:marLeft w:val="0"/>
                                                  <w:marRight w:val="0"/>
                                                  <w:marTop w:val="0"/>
                                                  <w:marBottom w:val="0"/>
                                                  <w:divBdr>
                                                    <w:top w:val="none" w:sz="0" w:space="0" w:color="auto"/>
                                                    <w:left w:val="none" w:sz="0" w:space="0" w:color="auto"/>
                                                    <w:bottom w:val="none" w:sz="0" w:space="0" w:color="auto"/>
                                                    <w:right w:val="none" w:sz="0" w:space="0" w:color="auto"/>
                                                  </w:divBdr>
                                                  <w:divsChild>
                                                    <w:div w:id="1307853928">
                                                      <w:marLeft w:val="0"/>
                                                      <w:marRight w:val="0"/>
                                                      <w:marTop w:val="0"/>
                                                      <w:marBottom w:val="0"/>
                                                      <w:divBdr>
                                                        <w:top w:val="none" w:sz="0" w:space="0" w:color="auto"/>
                                                        <w:left w:val="none" w:sz="0" w:space="0" w:color="auto"/>
                                                        <w:bottom w:val="none" w:sz="0" w:space="0" w:color="auto"/>
                                                        <w:right w:val="none" w:sz="0" w:space="0" w:color="auto"/>
                                                      </w:divBdr>
                                                    </w:div>
                                                    <w:div w:id="163328854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33767889">
                                          <w:marLeft w:val="0"/>
                                          <w:marRight w:val="0"/>
                                          <w:marTop w:val="0"/>
                                          <w:marBottom w:val="600"/>
                                          <w:divBdr>
                                            <w:top w:val="none" w:sz="0" w:space="0" w:color="auto"/>
                                            <w:left w:val="none" w:sz="0" w:space="0" w:color="auto"/>
                                            <w:bottom w:val="none" w:sz="0" w:space="0" w:color="auto"/>
                                            <w:right w:val="none" w:sz="0" w:space="0" w:color="auto"/>
                                          </w:divBdr>
                                          <w:divsChild>
                                            <w:div w:id="1216817621">
                                              <w:marLeft w:val="0"/>
                                              <w:marRight w:val="0"/>
                                              <w:marTop w:val="0"/>
                                              <w:marBottom w:val="0"/>
                                              <w:divBdr>
                                                <w:top w:val="none" w:sz="0" w:space="0" w:color="auto"/>
                                                <w:left w:val="none" w:sz="0" w:space="0" w:color="auto"/>
                                                <w:bottom w:val="none" w:sz="0" w:space="0" w:color="auto"/>
                                                <w:right w:val="none" w:sz="0" w:space="0" w:color="auto"/>
                                              </w:divBdr>
                                              <w:divsChild>
                                                <w:div w:id="1431857125">
                                                  <w:marLeft w:val="0"/>
                                                  <w:marRight w:val="0"/>
                                                  <w:marTop w:val="0"/>
                                                  <w:marBottom w:val="0"/>
                                                  <w:divBdr>
                                                    <w:top w:val="none" w:sz="0" w:space="0" w:color="auto"/>
                                                    <w:left w:val="none" w:sz="0" w:space="0" w:color="auto"/>
                                                    <w:bottom w:val="none" w:sz="0" w:space="0" w:color="auto"/>
                                                    <w:right w:val="none" w:sz="0" w:space="0" w:color="auto"/>
                                                  </w:divBdr>
                                                </w:div>
                                                <w:div w:id="1646465814">
                                                  <w:marLeft w:val="0"/>
                                                  <w:marRight w:val="0"/>
                                                  <w:marTop w:val="0"/>
                                                  <w:marBottom w:val="0"/>
                                                  <w:divBdr>
                                                    <w:top w:val="single" w:sz="6" w:space="0" w:color="DDDDDD"/>
                                                    <w:left w:val="none" w:sz="0" w:space="0" w:color="auto"/>
                                                    <w:bottom w:val="none" w:sz="0" w:space="0" w:color="auto"/>
                                                    <w:right w:val="none" w:sz="0" w:space="0" w:color="auto"/>
                                                  </w:divBdr>
                                                </w:div>
                                                <w:div w:id="1166289981">
                                                  <w:marLeft w:val="0"/>
                                                  <w:marRight w:val="0"/>
                                                  <w:marTop w:val="0"/>
                                                  <w:marBottom w:val="0"/>
                                                  <w:divBdr>
                                                    <w:top w:val="none" w:sz="0" w:space="0" w:color="auto"/>
                                                    <w:left w:val="none" w:sz="0" w:space="0" w:color="auto"/>
                                                    <w:bottom w:val="none" w:sz="0" w:space="0" w:color="auto"/>
                                                    <w:right w:val="none" w:sz="0" w:space="0" w:color="auto"/>
                                                  </w:divBdr>
                                                </w:div>
                                                <w:div w:id="102911206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59403012">
                                          <w:marLeft w:val="0"/>
                                          <w:marRight w:val="0"/>
                                          <w:marTop w:val="0"/>
                                          <w:marBottom w:val="0"/>
                                          <w:divBdr>
                                            <w:top w:val="none" w:sz="0" w:space="0" w:color="auto"/>
                                            <w:left w:val="none" w:sz="0" w:space="0" w:color="auto"/>
                                            <w:bottom w:val="none" w:sz="0" w:space="0" w:color="auto"/>
                                            <w:right w:val="none" w:sz="0" w:space="0" w:color="auto"/>
                                          </w:divBdr>
                                          <w:divsChild>
                                            <w:div w:id="845174794">
                                              <w:marLeft w:val="0"/>
                                              <w:marRight w:val="0"/>
                                              <w:marTop w:val="0"/>
                                              <w:marBottom w:val="0"/>
                                              <w:divBdr>
                                                <w:top w:val="none" w:sz="0" w:space="0" w:color="auto"/>
                                                <w:left w:val="none" w:sz="0" w:space="0" w:color="auto"/>
                                                <w:bottom w:val="none" w:sz="0" w:space="0" w:color="auto"/>
                                                <w:right w:val="none" w:sz="0" w:space="0" w:color="auto"/>
                                              </w:divBdr>
                                            </w:div>
                                          </w:divsChild>
                                        </w:div>
                                        <w:div w:id="2116634688">
                                          <w:marLeft w:val="0"/>
                                          <w:marRight w:val="0"/>
                                          <w:marTop w:val="225"/>
                                          <w:marBottom w:val="0"/>
                                          <w:divBdr>
                                            <w:top w:val="none" w:sz="0" w:space="0" w:color="auto"/>
                                            <w:left w:val="none" w:sz="0" w:space="0" w:color="auto"/>
                                            <w:bottom w:val="none" w:sz="0" w:space="0" w:color="auto"/>
                                            <w:right w:val="none" w:sz="0" w:space="0" w:color="auto"/>
                                          </w:divBdr>
                                          <w:divsChild>
                                            <w:div w:id="1656839628">
                                              <w:marLeft w:val="0"/>
                                              <w:marRight w:val="0"/>
                                              <w:marTop w:val="240"/>
                                              <w:marBottom w:val="240"/>
                                              <w:divBdr>
                                                <w:top w:val="none" w:sz="0" w:space="0" w:color="auto"/>
                                                <w:left w:val="none" w:sz="0" w:space="0" w:color="auto"/>
                                                <w:bottom w:val="none" w:sz="0" w:space="0" w:color="auto"/>
                                                <w:right w:val="none" w:sz="0" w:space="0" w:color="auto"/>
                                              </w:divBdr>
                                            </w:div>
                                          </w:divsChild>
                                        </w:div>
                                        <w:div w:id="1702435764">
                                          <w:marLeft w:val="0"/>
                                          <w:marRight w:val="0"/>
                                          <w:marTop w:val="0"/>
                                          <w:marBottom w:val="0"/>
                                          <w:divBdr>
                                            <w:top w:val="none" w:sz="0" w:space="0" w:color="auto"/>
                                            <w:left w:val="none" w:sz="0" w:space="0" w:color="auto"/>
                                            <w:bottom w:val="none" w:sz="0" w:space="0" w:color="auto"/>
                                            <w:right w:val="none" w:sz="0" w:space="0" w:color="auto"/>
                                          </w:divBdr>
                                        </w:div>
                                        <w:div w:id="2086412177">
                                          <w:marLeft w:val="0"/>
                                          <w:marRight w:val="0"/>
                                          <w:marTop w:val="0"/>
                                          <w:marBottom w:val="0"/>
                                          <w:divBdr>
                                            <w:top w:val="none" w:sz="0" w:space="0" w:color="auto"/>
                                            <w:left w:val="none" w:sz="0" w:space="0" w:color="auto"/>
                                            <w:bottom w:val="none" w:sz="0" w:space="0" w:color="auto"/>
                                            <w:right w:val="none" w:sz="0" w:space="0" w:color="auto"/>
                                          </w:divBdr>
                                          <w:divsChild>
                                            <w:div w:id="841627555">
                                              <w:marLeft w:val="0"/>
                                              <w:marRight w:val="0"/>
                                              <w:marTop w:val="0"/>
                                              <w:marBottom w:val="0"/>
                                              <w:divBdr>
                                                <w:top w:val="none" w:sz="0" w:space="0" w:color="auto"/>
                                                <w:left w:val="none" w:sz="0" w:space="0" w:color="auto"/>
                                                <w:bottom w:val="none" w:sz="0" w:space="0" w:color="auto"/>
                                                <w:right w:val="none" w:sz="0" w:space="0" w:color="auto"/>
                                              </w:divBdr>
                                              <w:divsChild>
                                                <w:div w:id="960040659">
                                                  <w:marLeft w:val="0"/>
                                                  <w:marRight w:val="0"/>
                                                  <w:marTop w:val="0"/>
                                                  <w:marBottom w:val="0"/>
                                                  <w:divBdr>
                                                    <w:top w:val="none" w:sz="0" w:space="0" w:color="auto"/>
                                                    <w:left w:val="none" w:sz="0" w:space="0" w:color="auto"/>
                                                    <w:bottom w:val="none" w:sz="0" w:space="0" w:color="auto"/>
                                                    <w:right w:val="none" w:sz="0" w:space="0" w:color="auto"/>
                                                  </w:divBdr>
                                                  <w:divsChild>
                                                    <w:div w:id="1803690651">
                                                      <w:marLeft w:val="0"/>
                                                      <w:marRight w:val="0"/>
                                                      <w:marTop w:val="0"/>
                                                      <w:marBottom w:val="0"/>
                                                      <w:divBdr>
                                                        <w:top w:val="none" w:sz="0" w:space="0" w:color="auto"/>
                                                        <w:left w:val="none" w:sz="0" w:space="0" w:color="auto"/>
                                                        <w:bottom w:val="none" w:sz="0" w:space="0" w:color="auto"/>
                                                        <w:right w:val="none" w:sz="0" w:space="0" w:color="auto"/>
                                                      </w:divBdr>
                                                    </w:div>
                                                    <w:div w:id="886650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13216">
                                          <w:marLeft w:val="0"/>
                                          <w:marRight w:val="0"/>
                                          <w:marTop w:val="0"/>
                                          <w:marBottom w:val="0"/>
                                          <w:divBdr>
                                            <w:top w:val="none" w:sz="0" w:space="0" w:color="auto"/>
                                            <w:left w:val="none" w:sz="0" w:space="0" w:color="auto"/>
                                            <w:bottom w:val="none" w:sz="0" w:space="0" w:color="auto"/>
                                            <w:right w:val="none" w:sz="0" w:space="0" w:color="auto"/>
                                          </w:divBdr>
                                          <w:divsChild>
                                            <w:div w:id="399401625">
                                              <w:marLeft w:val="0"/>
                                              <w:marRight w:val="0"/>
                                              <w:marTop w:val="0"/>
                                              <w:marBottom w:val="0"/>
                                              <w:divBdr>
                                                <w:top w:val="none" w:sz="0" w:space="0" w:color="auto"/>
                                                <w:left w:val="none" w:sz="0" w:space="0" w:color="auto"/>
                                                <w:bottom w:val="none" w:sz="0" w:space="0" w:color="auto"/>
                                                <w:right w:val="none" w:sz="0" w:space="0" w:color="auto"/>
                                              </w:divBdr>
                                              <w:divsChild>
                                                <w:div w:id="491680309">
                                                  <w:marLeft w:val="0"/>
                                                  <w:marRight w:val="0"/>
                                                  <w:marTop w:val="0"/>
                                                  <w:marBottom w:val="0"/>
                                                  <w:divBdr>
                                                    <w:top w:val="none" w:sz="0" w:space="0" w:color="auto"/>
                                                    <w:left w:val="none" w:sz="0" w:space="0" w:color="auto"/>
                                                    <w:bottom w:val="none" w:sz="0" w:space="0" w:color="auto"/>
                                                    <w:right w:val="none" w:sz="0" w:space="0" w:color="auto"/>
                                                  </w:divBdr>
                                                </w:div>
                                              </w:divsChild>
                                            </w:div>
                                            <w:div w:id="181019622">
                                              <w:marLeft w:val="0"/>
                                              <w:marRight w:val="0"/>
                                              <w:marTop w:val="75"/>
                                              <w:marBottom w:val="0"/>
                                              <w:divBdr>
                                                <w:top w:val="none" w:sz="0" w:space="0" w:color="auto"/>
                                                <w:left w:val="none" w:sz="0" w:space="0" w:color="auto"/>
                                                <w:bottom w:val="none" w:sz="0" w:space="0" w:color="auto"/>
                                                <w:right w:val="none" w:sz="0" w:space="0" w:color="auto"/>
                                              </w:divBdr>
                                              <w:divsChild>
                                                <w:div w:id="571887655">
                                                  <w:marLeft w:val="0"/>
                                                  <w:marRight w:val="0"/>
                                                  <w:marTop w:val="0"/>
                                                  <w:marBottom w:val="0"/>
                                                  <w:divBdr>
                                                    <w:top w:val="none" w:sz="0" w:space="0" w:color="auto"/>
                                                    <w:left w:val="none" w:sz="0" w:space="0" w:color="auto"/>
                                                    <w:bottom w:val="none" w:sz="0" w:space="0" w:color="auto"/>
                                                    <w:right w:val="none" w:sz="0" w:space="0" w:color="auto"/>
                                                  </w:divBdr>
                                                </w:div>
                                              </w:divsChild>
                                            </w:div>
                                            <w:div w:id="992444319">
                                              <w:marLeft w:val="0"/>
                                              <w:marRight w:val="0"/>
                                              <w:marTop w:val="75"/>
                                              <w:marBottom w:val="0"/>
                                              <w:divBdr>
                                                <w:top w:val="none" w:sz="0" w:space="0" w:color="auto"/>
                                                <w:left w:val="none" w:sz="0" w:space="0" w:color="auto"/>
                                                <w:bottom w:val="none" w:sz="0" w:space="0" w:color="auto"/>
                                                <w:right w:val="none" w:sz="0" w:space="0" w:color="auto"/>
                                              </w:divBdr>
                                              <w:divsChild>
                                                <w:div w:id="915214018">
                                                  <w:marLeft w:val="0"/>
                                                  <w:marRight w:val="0"/>
                                                  <w:marTop w:val="0"/>
                                                  <w:marBottom w:val="0"/>
                                                  <w:divBdr>
                                                    <w:top w:val="none" w:sz="0" w:space="0" w:color="auto"/>
                                                    <w:left w:val="none" w:sz="0" w:space="0" w:color="auto"/>
                                                    <w:bottom w:val="none" w:sz="0" w:space="0" w:color="auto"/>
                                                    <w:right w:val="none" w:sz="0" w:space="0" w:color="auto"/>
                                                  </w:divBdr>
                                                </w:div>
                                              </w:divsChild>
                                            </w:div>
                                            <w:div w:id="1473214773">
                                              <w:marLeft w:val="0"/>
                                              <w:marRight w:val="0"/>
                                              <w:marTop w:val="75"/>
                                              <w:marBottom w:val="0"/>
                                              <w:divBdr>
                                                <w:top w:val="none" w:sz="0" w:space="0" w:color="auto"/>
                                                <w:left w:val="none" w:sz="0" w:space="0" w:color="auto"/>
                                                <w:bottom w:val="none" w:sz="0" w:space="0" w:color="auto"/>
                                                <w:right w:val="none" w:sz="0" w:space="0" w:color="auto"/>
                                              </w:divBdr>
                                              <w:divsChild>
                                                <w:div w:id="74862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768497">
                                          <w:marLeft w:val="0"/>
                                          <w:marRight w:val="0"/>
                                          <w:marTop w:val="0"/>
                                          <w:marBottom w:val="0"/>
                                          <w:divBdr>
                                            <w:top w:val="none" w:sz="0" w:space="0" w:color="auto"/>
                                            <w:left w:val="none" w:sz="0" w:space="0" w:color="auto"/>
                                            <w:bottom w:val="none" w:sz="0" w:space="0" w:color="auto"/>
                                            <w:right w:val="none" w:sz="0" w:space="0" w:color="auto"/>
                                          </w:divBdr>
                                          <w:divsChild>
                                            <w:div w:id="1224372570">
                                              <w:marLeft w:val="0"/>
                                              <w:marRight w:val="0"/>
                                              <w:marTop w:val="0"/>
                                              <w:marBottom w:val="0"/>
                                              <w:divBdr>
                                                <w:top w:val="none" w:sz="0" w:space="0" w:color="auto"/>
                                                <w:left w:val="none" w:sz="0" w:space="0" w:color="auto"/>
                                                <w:bottom w:val="none" w:sz="0" w:space="0" w:color="auto"/>
                                                <w:right w:val="none" w:sz="0" w:space="0" w:color="auto"/>
                                              </w:divBdr>
                                              <w:divsChild>
                                                <w:div w:id="175459505">
                                                  <w:marLeft w:val="0"/>
                                                  <w:marRight w:val="0"/>
                                                  <w:marTop w:val="0"/>
                                                  <w:marBottom w:val="0"/>
                                                  <w:divBdr>
                                                    <w:top w:val="none" w:sz="0" w:space="0" w:color="auto"/>
                                                    <w:left w:val="none" w:sz="0" w:space="0" w:color="auto"/>
                                                    <w:bottom w:val="none" w:sz="0" w:space="0" w:color="auto"/>
                                                    <w:right w:val="none" w:sz="0" w:space="0" w:color="auto"/>
                                                  </w:divBdr>
                                                </w:div>
                                              </w:divsChild>
                                            </w:div>
                                            <w:div w:id="1827160238">
                                              <w:marLeft w:val="0"/>
                                              <w:marRight w:val="0"/>
                                              <w:marTop w:val="75"/>
                                              <w:marBottom w:val="0"/>
                                              <w:divBdr>
                                                <w:top w:val="none" w:sz="0" w:space="0" w:color="auto"/>
                                                <w:left w:val="none" w:sz="0" w:space="0" w:color="auto"/>
                                                <w:bottom w:val="none" w:sz="0" w:space="0" w:color="auto"/>
                                                <w:right w:val="none" w:sz="0" w:space="0" w:color="auto"/>
                                              </w:divBdr>
                                              <w:divsChild>
                                                <w:div w:id="571237583">
                                                  <w:marLeft w:val="0"/>
                                                  <w:marRight w:val="0"/>
                                                  <w:marTop w:val="0"/>
                                                  <w:marBottom w:val="0"/>
                                                  <w:divBdr>
                                                    <w:top w:val="none" w:sz="0" w:space="0" w:color="auto"/>
                                                    <w:left w:val="none" w:sz="0" w:space="0" w:color="auto"/>
                                                    <w:bottom w:val="none" w:sz="0" w:space="0" w:color="auto"/>
                                                    <w:right w:val="none" w:sz="0" w:space="0" w:color="auto"/>
                                                  </w:divBdr>
                                                </w:div>
                                              </w:divsChild>
                                            </w:div>
                                            <w:div w:id="869610071">
                                              <w:marLeft w:val="0"/>
                                              <w:marRight w:val="0"/>
                                              <w:marTop w:val="75"/>
                                              <w:marBottom w:val="0"/>
                                              <w:divBdr>
                                                <w:top w:val="none" w:sz="0" w:space="0" w:color="auto"/>
                                                <w:left w:val="none" w:sz="0" w:space="0" w:color="auto"/>
                                                <w:bottom w:val="none" w:sz="0" w:space="0" w:color="auto"/>
                                                <w:right w:val="none" w:sz="0" w:space="0" w:color="auto"/>
                                              </w:divBdr>
                                              <w:divsChild>
                                                <w:div w:id="2125729654">
                                                  <w:marLeft w:val="0"/>
                                                  <w:marRight w:val="0"/>
                                                  <w:marTop w:val="0"/>
                                                  <w:marBottom w:val="0"/>
                                                  <w:divBdr>
                                                    <w:top w:val="none" w:sz="0" w:space="0" w:color="auto"/>
                                                    <w:left w:val="none" w:sz="0" w:space="0" w:color="auto"/>
                                                    <w:bottom w:val="none" w:sz="0" w:space="0" w:color="auto"/>
                                                    <w:right w:val="none" w:sz="0" w:space="0" w:color="auto"/>
                                                  </w:divBdr>
                                                </w:div>
                                              </w:divsChild>
                                            </w:div>
                                            <w:div w:id="1921476978">
                                              <w:marLeft w:val="0"/>
                                              <w:marRight w:val="0"/>
                                              <w:marTop w:val="75"/>
                                              <w:marBottom w:val="0"/>
                                              <w:divBdr>
                                                <w:top w:val="none" w:sz="0" w:space="0" w:color="auto"/>
                                                <w:left w:val="none" w:sz="0" w:space="0" w:color="auto"/>
                                                <w:bottom w:val="none" w:sz="0" w:space="0" w:color="auto"/>
                                                <w:right w:val="none" w:sz="0" w:space="0" w:color="auto"/>
                                              </w:divBdr>
                                              <w:divsChild>
                                                <w:div w:id="107335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027387">
                                          <w:marLeft w:val="0"/>
                                          <w:marRight w:val="0"/>
                                          <w:marTop w:val="0"/>
                                          <w:marBottom w:val="0"/>
                                          <w:divBdr>
                                            <w:top w:val="none" w:sz="0" w:space="0" w:color="auto"/>
                                            <w:left w:val="none" w:sz="0" w:space="0" w:color="auto"/>
                                            <w:bottom w:val="none" w:sz="0" w:space="0" w:color="auto"/>
                                            <w:right w:val="none" w:sz="0" w:space="0" w:color="auto"/>
                                          </w:divBdr>
                                          <w:divsChild>
                                            <w:div w:id="36971985">
                                              <w:marLeft w:val="0"/>
                                              <w:marRight w:val="0"/>
                                              <w:marTop w:val="0"/>
                                              <w:marBottom w:val="0"/>
                                              <w:divBdr>
                                                <w:top w:val="none" w:sz="0" w:space="0" w:color="auto"/>
                                                <w:left w:val="none" w:sz="0" w:space="0" w:color="auto"/>
                                                <w:bottom w:val="none" w:sz="0" w:space="0" w:color="auto"/>
                                                <w:right w:val="none" w:sz="0" w:space="0" w:color="auto"/>
                                              </w:divBdr>
                                              <w:divsChild>
                                                <w:div w:id="203341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165360">
                                          <w:marLeft w:val="0"/>
                                          <w:marRight w:val="0"/>
                                          <w:marTop w:val="0"/>
                                          <w:marBottom w:val="0"/>
                                          <w:divBdr>
                                            <w:top w:val="none" w:sz="0" w:space="0" w:color="auto"/>
                                            <w:left w:val="none" w:sz="0" w:space="0" w:color="auto"/>
                                            <w:bottom w:val="none" w:sz="0" w:space="0" w:color="auto"/>
                                            <w:right w:val="none" w:sz="0" w:space="0" w:color="auto"/>
                                          </w:divBdr>
                                          <w:divsChild>
                                            <w:div w:id="360278610">
                                              <w:marLeft w:val="0"/>
                                              <w:marRight w:val="0"/>
                                              <w:marTop w:val="0"/>
                                              <w:marBottom w:val="0"/>
                                              <w:divBdr>
                                                <w:top w:val="none" w:sz="0" w:space="0" w:color="auto"/>
                                                <w:left w:val="none" w:sz="0" w:space="0" w:color="auto"/>
                                                <w:bottom w:val="none" w:sz="0" w:space="0" w:color="auto"/>
                                                <w:right w:val="none" w:sz="0" w:space="0" w:color="auto"/>
                                              </w:divBdr>
                                              <w:divsChild>
                                                <w:div w:id="958411450">
                                                  <w:marLeft w:val="0"/>
                                                  <w:marRight w:val="0"/>
                                                  <w:marTop w:val="0"/>
                                                  <w:marBottom w:val="0"/>
                                                  <w:divBdr>
                                                    <w:top w:val="none" w:sz="0" w:space="0" w:color="auto"/>
                                                    <w:left w:val="none" w:sz="0" w:space="0" w:color="auto"/>
                                                    <w:bottom w:val="none" w:sz="0" w:space="0" w:color="auto"/>
                                                    <w:right w:val="none" w:sz="0" w:space="0" w:color="auto"/>
                                                  </w:divBdr>
                                                </w:div>
                                              </w:divsChild>
                                            </w:div>
                                            <w:div w:id="878712443">
                                              <w:marLeft w:val="0"/>
                                              <w:marRight w:val="0"/>
                                              <w:marTop w:val="75"/>
                                              <w:marBottom w:val="0"/>
                                              <w:divBdr>
                                                <w:top w:val="none" w:sz="0" w:space="0" w:color="auto"/>
                                                <w:left w:val="none" w:sz="0" w:space="0" w:color="auto"/>
                                                <w:bottom w:val="none" w:sz="0" w:space="0" w:color="auto"/>
                                                <w:right w:val="none" w:sz="0" w:space="0" w:color="auto"/>
                                              </w:divBdr>
                                              <w:divsChild>
                                                <w:div w:id="40373697">
                                                  <w:marLeft w:val="0"/>
                                                  <w:marRight w:val="0"/>
                                                  <w:marTop w:val="0"/>
                                                  <w:marBottom w:val="0"/>
                                                  <w:divBdr>
                                                    <w:top w:val="none" w:sz="0" w:space="0" w:color="auto"/>
                                                    <w:left w:val="none" w:sz="0" w:space="0" w:color="auto"/>
                                                    <w:bottom w:val="none" w:sz="0" w:space="0" w:color="auto"/>
                                                    <w:right w:val="none" w:sz="0" w:space="0" w:color="auto"/>
                                                  </w:divBdr>
                                                </w:div>
                                              </w:divsChild>
                                            </w:div>
                                            <w:div w:id="1956522949">
                                              <w:marLeft w:val="0"/>
                                              <w:marRight w:val="0"/>
                                              <w:marTop w:val="75"/>
                                              <w:marBottom w:val="0"/>
                                              <w:divBdr>
                                                <w:top w:val="none" w:sz="0" w:space="0" w:color="auto"/>
                                                <w:left w:val="none" w:sz="0" w:space="0" w:color="auto"/>
                                                <w:bottom w:val="none" w:sz="0" w:space="0" w:color="auto"/>
                                                <w:right w:val="none" w:sz="0" w:space="0" w:color="auto"/>
                                              </w:divBdr>
                                              <w:divsChild>
                                                <w:div w:id="2212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46046">
                                          <w:marLeft w:val="0"/>
                                          <w:marRight w:val="0"/>
                                          <w:marTop w:val="0"/>
                                          <w:marBottom w:val="0"/>
                                          <w:divBdr>
                                            <w:top w:val="none" w:sz="0" w:space="0" w:color="auto"/>
                                            <w:left w:val="none" w:sz="0" w:space="0" w:color="auto"/>
                                            <w:bottom w:val="none" w:sz="0" w:space="0" w:color="auto"/>
                                            <w:right w:val="none" w:sz="0" w:space="0" w:color="auto"/>
                                          </w:divBdr>
                                          <w:divsChild>
                                            <w:div w:id="639267741">
                                              <w:marLeft w:val="0"/>
                                              <w:marRight w:val="0"/>
                                              <w:marTop w:val="0"/>
                                              <w:marBottom w:val="0"/>
                                              <w:divBdr>
                                                <w:top w:val="none" w:sz="0" w:space="0" w:color="auto"/>
                                                <w:left w:val="none" w:sz="0" w:space="0" w:color="auto"/>
                                                <w:bottom w:val="none" w:sz="0" w:space="0" w:color="auto"/>
                                                <w:right w:val="none" w:sz="0" w:space="0" w:color="auto"/>
                                              </w:divBdr>
                                              <w:divsChild>
                                                <w:div w:id="1171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0389">
                                          <w:marLeft w:val="0"/>
                                          <w:marRight w:val="0"/>
                                          <w:marTop w:val="0"/>
                                          <w:marBottom w:val="0"/>
                                          <w:divBdr>
                                            <w:top w:val="none" w:sz="0" w:space="0" w:color="auto"/>
                                            <w:left w:val="none" w:sz="0" w:space="0" w:color="auto"/>
                                            <w:bottom w:val="none" w:sz="0" w:space="0" w:color="auto"/>
                                            <w:right w:val="none" w:sz="0" w:space="0" w:color="auto"/>
                                          </w:divBdr>
                                          <w:divsChild>
                                            <w:div w:id="2113889252">
                                              <w:marLeft w:val="0"/>
                                              <w:marRight w:val="0"/>
                                              <w:marTop w:val="0"/>
                                              <w:marBottom w:val="0"/>
                                              <w:divBdr>
                                                <w:top w:val="none" w:sz="0" w:space="0" w:color="auto"/>
                                                <w:left w:val="none" w:sz="0" w:space="0" w:color="auto"/>
                                                <w:bottom w:val="none" w:sz="0" w:space="0" w:color="auto"/>
                                                <w:right w:val="none" w:sz="0" w:space="0" w:color="auto"/>
                                              </w:divBdr>
                                              <w:divsChild>
                                                <w:div w:id="908265956">
                                                  <w:marLeft w:val="0"/>
                                                  <w:marRight w:val="0"/>
                                                  <w:marTop w:val="0"/>
                                                  <w:marBottom w:val="0"/>
                                                  <w:divBdr>
                                                    <w:top w:val="none" w:sz="0" w:space="0" w:color="auto"/>
                                                    <w:left w:val="none" w:sz="0" w:space="0" w:color="auto"/>
                                                    <w:bottom w:val="none" w:sz="0" w:space="0" w:color="auto"/>
                                                    <w:right w:val="none" w:sz="0" w:space="0" w:color="auto"/>
                                                  </w:divBdr>
                                                </w:div>
                                              </w:divsChild>
                                            </w:div>
                                            <w:div w:id="415785641">
                                              <w:marLeft w:val="0"/>
                                              <w:marRight w:val="0"/>
                                              <w:marTop w:val="75"/>
                                              <w:marBottom w:val="0"/>
                                              <w:divBdr>
                                                <w:top w:val="none" w:sz="0" w:space="0" w:color="auto"/>
                                                <w:left w:val="none" w:sz="0" w:space="0" w:color="auto"/>
                                                <w:bottom w:val="none" w:sz="0" w:space="0" w:color="auto"/>
                                                <w:right w:val="none" w:sz="0" w:space="0" w:color="auto"/>
                                              </w:divBdr>
                                              <w:divsChild>
                                                <w:div w:id="116080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98539">
                                          <w:marLeft w:val="0"/>
                                          <w:marRight w:val="0"/>
                                          <w:marTop w:val="0"/>
                                          <w:marBottom w:val="0"/>
                                          <w:divBdr>
                                            <w:top w:val="none" w:sz="0" w:space="0" w:color="auto"/>
                                            <w:left w:val="none" w:sz="0" w:space="0" w:color="auto"/>
                                            <w:bottom w:val="none" w:sz="0" w:space="0" w:color="auto"/>
                                            <w:right w:val="none" w:sz="0" w:space="0" w:color="auto"/>
                                          </w:divBdr>
                                          <w:divsChild>
                                            <w:div w:id="707686329">
                                              <w:marLeft w:val="0"/>
                                              <w:marRight w:val="0"/>
                                              <w:marTop w:val="0"/>
                                              <w:marBottom w:val="0"/>
                                              <w:divBdr>
                                                <w:top w:val="none" w:sz="0" w:space="0" w:color="auto"/>
                                                <w:left w:val="none" w:sz="0" w:space="0" w:color="auto"/>
                                                <w:bottom w:val="none" w:sz="0" w:space="0" w:color="auto"/>
                                                <w:right w:val="none" w:sz="0" w:space="0" w:color="auto"/>
                                              </w:divBdr>
                                              <w:divsChild>
                                                <w:div w:id="194113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57711">
                                          <w:marLeft w:val="0"/>
                                          <w:marRight w:val="0"/>
                                          <w:marTop w:val="0"/>
                                          <w:marBottom w:val="0"/>
                                          <w:divBdr>
                                            <w:top w:val="none" w:sz="0" w:space="0" w:color="auto"/>
                                            <w:left w:val="none" w:sz="0" w:space="0" w:color="auto"/>
                                            <w:bottom w:val="none" w:sz="0" w:space="0" w:color="auto"/>
                                            <w:right w:val="none" w:sz="0" w:space="0" w:color="auto"/>
                                          </w:divBdr>
                                          <w:divsChild>
                                            <w:div w:id="1970165722">
                                              <w:marLeft w:val="0"/>
                                              <w:marRight w:val="0"/>
                                              <w:marTop w:val="0"/>
                                              <w:marBottom w:val="0"/>
                                              <w:divBdr>
                                                <w:top w:val="none" w:sz="0" w:space="0" w:color="auto"/>
                                                <w:left w:val="none" w:sz="0" w:space="0" w:color="auto"/>
                                                <w:bottom w:val="none" w:sz="0" w:space="0" w:color="auto"/>
                                                <w:right w:val="none" w:sz="0" w:space="0" w:color="auto"/>
                                              </w:divBdr>
                                              <w:divsChild>
                                                <w:div w:id="35627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30522">
                                          <w:marLeft w:val="0"/>
                                          <w:marRight w:val="0"/>
                                          <w:marTop w:val="0"/>
                                          <w:marBottom w:val="0"/>
                                          <w:divBdr>
                                            <w:top w:val="none" w:sz="0" w:space="0" w:color="auto"/>
                                            <w:left w:val="none" w:sz="0" w:space="0" w:color="auto"/>
                                            <w:bottom w:val="none" w:sz="0" w:space="0" w:color="auto"/>
                                            <w:right w:val="none" w:sz="0" w:space="0" w:color="auto"/>
                                          </w:divBdr>
                                          <w:divsChild>
                                            <w:div w:id="1060011462">
                                              <w:marLeft w:val="0"/>
                                              <w:marRight w:val="0"/>
                                              <w:marTop w:val="0"/>
                                              <w:marBottom w:val="0"/>
                                              <w:divBdr>
                                                <w:top w:val="none" w:sz="0" w:space="0" w:color="auto"/>
                                                <w:left w:val="none" w:sz="0" w:space="0" w:color="auto"/>
                                                <w:bottom w:val="none" w:sz="0" w:space="0" w:color="auto"/>
                                                <w:right w:val="none" w:sz="0" w:space="0" w:color="auto"/>
                                              </w:divBdr>
                                              <w:divsChild>
                                                <w:div w:id="518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638040">
                                          <w:marLeft w:val="0"/>
                                          <w:marRight w:val="0"/>
                                          <w:marTop w:val="0"/>
                                          <w:marBottom w:val="0"/>
                                          <w:divBdr>
                                            <w:top w:val="none" w:sz="0" w:space="0" w:color="auto"/>
                                            <w:left w:val="none" w:sz="0" w:space="0" w:color="auto"/>
                                            <w:bottom w:val="none" w:sz="0" w:space="0" w:color="auto"/>
                                            <w:right w:val="none" w:sz="0" w:space="0" w:color="auto"/>
                                          </w:divBdr>
                                          <w:divsChild>
                                            <w:div w:id="946617390">
                                              <w:marLeft w:val="0"/>
                                              <w:marRight w:val="0"/>
                                              <w:marTop w:val="0"/>
                                              <w:marBottom w:val="0"/>
                                              <w:divBdr>
                                                <w:top w:val="none" w:sz="0" w:space="0" w:color="auto"/>
                                                <w:left w:val="none" w:sz="0" w:space="0" w:color="auto"/>
                                                <w:bottom w:val="none" w:sz="0" w:space="0" w:color="auto"/>
                                                <w:right w:val="none" w:sz="0" w:space="0" w:color="auto"/>
                                              </w:divBdr>
                                              <w:divsChild>
                                                <w:div w:id="146165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528980">
                                          <w:marLeft w:val="0"/>
                                          <w:marRight w:val="0"/>
                                          <w:marTop w:val="0"/>
                                          <w:marBottom w:val="0"/>
                                          <w:divBdr>
                                            <w:top w:val="none" w:sz="0" w:space="0" w:color="auto"/>
                                            <w:left w:val="none" w:sz="0" w:space="0" w:color="auto"/>
                                            <w:bottom w:val="none" w:sz="0" w:space="0" w:color="auto"/>
                                            <w:right w:val="none" w:sz="0" w:space="0" w:color="auto"/>
                                          </w:divBdr>
                                          <w:divsChild>
                                            <w:div w:id="1921326427">
                                              <w:marLeft w:val="0"/>
                                              <w:marRight w:val="0"/>
                                              <w:marTop w:val="0"/>
                                              <w:marBottom w:val="0"/>
                                              <w:divBdr>
                                                <w:top w:val="none" w:sz="0" w:space="0" w:color="auto"/>
                                                <w:left w:val="none" w:sz="0" w:space="0" w:color="auto"/>
                                                <w:bottom w:val="none" w:sz="0" w:space="0" w:color="auto"/>
                                                <w:right w:val="none" w:sz="0" w:space="0" w:color="auto"/>
                                              </w:divBdr>
                                              <w:divsChild>
                                                <w:div w:id="26071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2545">
                                          <w:marLeft w:val="0"/>
                                          <w:marRight w:val="0"/>
                                          <w:marTop w:val="0"/>
                                          <w:marBottom w:val="0"/>
                                          <w:divBdr>
                                            <w:top w:val="none" w:sz="0" w:space="0" w:color="auto"/>
                                            <w:left w:val="none" w:sz="0" w:space="0" w:color="auto"/>
                                            <w:bottom w:val="none" w:sz="0" w:space="0" w:color="auto"/>
                                            <w:right w:val="none" w:sz="0" w:space="0" w:color="auto"/>
                                          </w:divBdr>
                                          <w:divsChild>
                                            <w:div w:id="80180671">
                                              <w:marLeft w:val="0"/>
                                              <w:marRight w:val="0"/>
                                              <w:marTop w:val="0"/>
                                              <w:marBottom w:val="0"/>
                                              <w:divBdr>
                                                <w:top w:val="none" w:sz="0" w:space="0" w:color="auto"/>
                                                <w:left w:val="none" w:sz="0" w:space="0" w:color="auto"/>
                                                <w:bottom w:val="none" w:sz="0" w:space="0" w:color="auto"/>
                                                <w:right w:val="none" w:sz="0" w:space="0" w:color="auto"/>
                                              </w:divBdr>
                                              <w:divsChild>
                                                <w:div w:id="15361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32673">
                                          <w:marLeft w:val="0"/>
                                          <w:marRight w:val="0"/>
                                          <w:marTop w:val="0"/>
                                          <w:marBottom w:val="0"/>
                                          <w:divBdr>
                                            <w:top w:val="none" w:sz="0" w:space="0" w:color="auto"/>
                                            <w:left w:val="none" w:sz="0" w:space="0" w:color="auto"/>
                                            <w:bottom w:val="none" w:sz="0" w:space="0" w:color="auto"/>
                                            <w:right w:val="none" w:sz="0" w:space="0" w:color="auto"/>
                                          </w:divBdr>
                                          <w:divsChild>
                                            <w:div w:id="566962816">
                                              <w:marLeft w:val="0"/>
                                              <w:marRight w:val="0"/>
                                              <w:marTop w:val="0"/>
                                              <w:marBottom w:val="0"/>
                                              <w:divBdr>
                                                <w:top w:val="none" w:sz="0" w:space="0" w:color="auto"/>
                                                <w:left w:val="none" w:sz="0" w:space="0" w:color="auto"/>
                                                <w:bottom w:val="none" w:sz="0" w:space="0" w:color="auto"/>
                                                <w:right w:val="none" w:sz="0" w:space="0" w:color="auto"/>
                                              </w:divBdr>
                                              <w:divsChild>
                                                <w:div w:id="172872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68582">
                                          <w:marLeft w:val="0"/>
                                          <w:marRight w:val="0"/>
                                          <w:marTop w:val="0"/>
                                          <w:marBottom w:val="0"/>
                                          <w:divBdr>
                                            <w:top w:val="none" w:sz="0" w:space="0" w:color="auto"/>
                                            <w:left w:val="none" w:sz="0" w:space="0" w:color="auto"/>
                                            <w:bottom w:val="none" w:sz="0" w:space="0" w:color="auto"/>
                                            <w:right w:val="none" w:sz="0" w:space="0" w:color="auto"/>
                                          </w:divBdr>
                                          <w:divsChild>
                                            <w:div w:id="743525573">
                                              <w:marLeft w:val="0"/>
                                              <w:marRight w:val="0"/>
                                              <w:marTop w:val="0"/>
                                              <w:marBottom w:val="0"/>
                                              <w:divBdr>
                                                <w:top w:val="none" w:sz="0" w:space="0" w:color="auto"/>
                                                <w:left w:val="none" w:sz="0" w:space="0" w:color="auto"/>
                                                <w:bottom w:val="none" w:sz="0" w:space="0" w:color="auto"/>
                                                <w:right w:val="none" w:sz="0" w:space="0" w:color="auto"/>
                                              </w:divBdr>
                                              <w:divsChild>
                                                <w:div w:id="29179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60232">
                                          <w:marLeft w:val="0"/>
                                          <w:marRight w:val="0"/>
                                          <w:marTop w:val="0"/>
                                          <w:marBottom w:val="0"/>
                                          <w:divBdr>
                                            <w:top w:val="none" w:sz="0" w:space="0" w:color="auto"/>
                                            <w:left w:val="none" w:sz="0" w:space="0" w:color="auto"/>
                                            <w:bottom w:val="none" w:sz="0" w:space="0" w:color="auto"/>
                                            <w:right w:val="none" w:sz="0" w:space="0" w:color="auto"/>
                                          </w:divBdr>
                                          <w:divsChild>
                                            <w:div w:id="2054428483">
                                              <w:marLeft w:val="0"/>
                                              <w:marRight w:val="0"/>
                                              <w:marTop w:val="0"/>
                                              <w:marBottom w:val="0"/>
                                              <w:divBdr>
                                                <w:top w:val="none" w:sz="0" w:space="0" w:color="auto"/>
                                                <w:left w:val="none" w:sz="0" w:space="0" w:color="auto"/>
                                                <w:bottom w:val="none" w:sz="0" w:space="0" w:color="auto"/>
                                                <w:right w:val="none" w:sz="0" w:space="0" w:color="auto"/>
                                              </w:divBdr>
                                              <w:divsChild>
                                                <w:div w:id="66332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891">
                                          <w:marLeft w:val="0"/>
                                          <w:marRight w:val="0"/>
                                          <w:marTop w:val="0"/>
                                          <w:marBottom w:val="0"/>
                                          <w:divBdr>
                                            <w:top w:val="none" w:sz="0" w:space="0" w:color="auto"/>
                                            <w:left w:val="none" w:sz="0" w:space="0" w:color="auto"/>
                                            <w:bottom w:val="none" w:sz="0" w:space="0" w:color="auto"/>
                                            <w:right w:val="none" w:sz="0" w:space="0" w:color="auto"/>
                                          </w:divBdr>
                                          <w:divsChild>
                                            <w:div w:id="762726841">
                                              <w:marLeft w:val="0"/>
                                              <w:marRight w:val="0"/>
                                              <w:marTop w:val="0"/>
                                              <w:marBottom w:val="0"/>
                                              <w:divBdr>
                                                <w:top w:val="none" w:sz="0" w:space="0" w:color="auto"/>
                                                <w:left w:val="none" w:sz="0" w:space="0" w:color="auto"/>
                                                <w:bottom w:val="none" w:sz="0" w:space="0" w:color="auto"/>
                                                <w:right w:val="none" w:sz="0" w:space="0" w:color="auto"/>
                                              </w:divBdr>
                                              <w:divsChild>
                                                <w:div w:id="13928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57431">
                                          <w:marLeft w:val="0"/>
                                          <w:marRight w:val="0"/>
                                          <w:marTop w:val="0"/>
                                          <w:marBottom w:val="0"/>
                                          <w:divBdr>
                                            <w:top w:val="none" w:sz="0" w:space="0" w:color="auto"/>
                                            <w:left w:val="none" w:sz="0" w:space="0" w:color="auto"/>
                                            <w:bottom w:val="none" w:sz="0" w:space="0" w:color="auto"/>
                                            <w:right w:val="none" w:sz="0" w:space="0" w:color="auto"/>
                                          </w:divBdr>
                                          <w:divsChild>
                                            <w:div w:id="759521253">
                                              <w:marLeft w:val="0"/>
                                              <w:marRight w:val="0"/>
                                              <w:marTop w:val="0"/>
                                              <w:marBottom w:val="0"/>
                                              <w:divBdr>
                                                <w:top w:val="none" w:sz="0" w:space="0" w:color="auto"/>
                                                <w:left w:val="none" w:sz="0" w:space="0" w:color="auto"/>
                                                <w:bottom w:val="none" w:sz="0" w:space="0" w:color="auto"/>
                                                <w:right w:val="none" w:sz="0" w:space="0" w:color="auto"/>
                                              </w:divBdr>
                                              <w:divsChild>
                                                <w:div w:id="167426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748138">
                                          <w:marLeft w:val="0"/>
                                          <w:marRight w:val="0"/>
                                          <w:marTop w:val="0"/>
                                          <w:marBottom w:val="0"/>
                                          <w:divBdr>
                                            <w:top w:val="none" w:sz="0" w:space="0" w:color="auto"/>
                                            <w:left w:val="none" w:sz="0" w:space="0" w:color="auto"/>
                                            <w:bottom w:val="none" w:sz="0" w:space="0" w:color="auto"/>
                                            <w:right w:val="none" w:sz="0" w:space="0" w:color="auto"/>
                                          </w:divBdr>
                                          <w:divsChild>
                                            <w:div w:id="426770980">
                                              <w:marLeft w:val="0"/>
                                              <w:marRight w:val="0"/>
                                              <w:marTop w:val="0"/>
                                              <w:marBottom w:val="0"/>
                                              <w:divBdr>
                                                <w:top w:val="none" w:sz="0" w:space="0" w:color="auto"/>
                                                <w:left w:val="none" w:sz="0" w:space="0" w:color="auto"/>
                                                <w:bottom w:val="none" w:sz="0" w:space="0" w:color="auto"/>
                                                <w:right w:val="none" w:sz="0" w:space="0" w:color="auto"/>
                                              </w:divBdr>
                                              <w:divsChild>
                                                <w:div w:id="93428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238641">
                                          <w:marLeft w:val="0"/>
                                          <w:marRight w:val="0"/>
                                          <w:marTop w:val="0"/>
                                          <w:marBottom w:val="0"/>
                                          <w:divBdr>
                                            <w:top w:val="none" w:sz="0" w:space="0" w:color="auto"/>
                                            <w:left w:val="none" w:sz="0" w:space="0" w:color="auto"/>
                                            <w:bottom w:val="none" w:sz="0" w:space="0" w:color="auto"/>
                                            <w:right w:val="none" w:sz="0" w:space="0" w:color="auto"/>
                                          </w:divBdr>
                                          <w:divsChild>
                                            <w:div w:id="939069523">
                                              <w:marLeft w:val="0"/>
                                              <w:marRight w:val="0"/>
                                              <w:marTop w:val="0"/>
                                              <w:marBottom w:val="0"/>
                                              <w:divBdr>
                                                <w:top w:val="none" w:sz="0" w:space="0" w:color="auto"/>
                                                <w:left w:val="none" w:sz="0" w:space="0" w:color="auto"/>
                                                <w:bottom w:val="none" w:sz="0" w:space="0" w:color="auto"/>
                                                <w:right w:val="none" w:sz="0" w:space="0" w:color="auto"/>
                                              </w:divBdr>
                                              <w:divsChild>
                                                <w:div w:id="38564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880456">
                                          <w:marLeft w:val="0"/>
                                          <w:marRight w:val="0"/>
                                          <w:marTop w:val="0"/>
                                          <w:marBottom w:val="0"/>
                                          <w:divBdr>
                                            <w:top w:val="none" w:sz="0" w:space="0" w:color="auto"/>
                                            <w:left w:val="none" w:sz="0" w:space="0" w:color="auto"/>
                                            <w:bottom w:val="none" w:sz="0" w:space="0" w:color="auto"/>
                                            <w:right w:val="none" w:sz="0" w:space="0" w:color="auto"/>
                                          </w:divBdr>
                                          <w:divsChild>
                                            <w:div w:id="1074548017">
                                              <w:marLeft w:val="0"/>
                                              <w:marRight w:val="0"/>
                                              <w:marTop w:val="0"/>
                                              <w:marBottom w:val="0"/>
                                              <w:divBdr>
                                                <w:top w:val="none" w:sz="0" w:space="0" w:color="auto"/>
                                                <w:left w:val="none" w:sz="0" w:space="0" w:color="auto"/>
                                                <w:bottom w:val="none" w:sz="0" w:space="0" w:color="auto"/>
                                                <w:right w:val="none" w:sz="0" w:space="0" w:color="auto"/>
                                              </w:divBdr>
                                              <w:divsChild>
                                                <w:div w:id="183090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32581">
                                          <w:marLeft w:val="0"/>
                                          <w:marRight w:val="0"/>
                                          <w:marTop w:val="0"/>
                                          <w:marBottom w:val="0"/>
                                          <w:divBdr>
                                            <w:top w:val="none" w:sz="0" w:space="0" w:color="auto"/>
                                            <w:left w:val="none" w:sz="0" w:space="0" w:color="auto"/>
                                            <w:bottom w:val="none" w:sz="0" w:space="0" w:color="auto"/>
                                            <w:right w:val="none" w:sz="0" w:space="0" w:color="auto"/>
                                          </w:divBdr>
                                          <w:divsChild>
                                            <w:div w:id="1406688468">
                                              <w:marLeft w:val="0"/>
                                              <w:marRight w:val="0"/>
                                              <w:marTop w:val="0"/>
                                              <w:marBottom w:val="0"/>
                                              <w:divBdr>
                                                <w:top w:val="none" w:sz="0" w:space="0" w:color="auto"/>
                                                <w:left w:val="none" w:sz="0" w:space="0" w:color="auto"/>
                                                <w:bottom w:val="none" w:sz="0" w:space="0" w:color="auto"/>
                                                <w:right w:val="none" w:sz="0" w:space="0" w:color="auto"/>
                                              </w:divBdr>
                                              <w:divsChild>
                                                <w:div w:id="1202205278">
                                                  <w:marLeft w:val="0"/>
                                                  <w:marRight w:val="0"/>
                                                  <w:marTop w:val="0"/>
                                                  <w:marBottom w:val="0"/>
                                                  <w:divBdr>
                                                    <w:top w:val="none" w:sz="0" w:space="0" w:color="auto"/>
                                                    <w:left w:val="none" w:sz="0" w:space="0" w:color="auto"/>
                                                    <w:bottom w:val="none" w:sz="0" w:space="0" w:color="auto"/>
                                                    <w:right w:val="none" w:sz="0" w:space="0" w:color="auto"/>
                                                  </w:divBdr>
                                                </w:div>
                                              </w:divsChild>
                                            </w:div>
                                            <w:div w:id="635141234">
                                              <w:marLeft w:val="0"/>
                                              <w:marRight w:val="0"/>
                                              <w:marTop w:val="75"/>
                                              <w:marBottom w:val="0"/>
                                              <w:divBdr>
                                                <w:top w:val="none" w:sz="0" w:space="0" w:color="auto"/>
                                                <w:left w:val="none" w:sz="0" w:space="0" w:color="auto"/>
                                                <w:bottom w:val="none" w:sz="0" w:space="0" w:color="auto"/>
                                                <w:right w:val="none" w:sz="0" w:space="0" w:color="auto"/>
                                              </w:divBdr>
                                              <w:divsChild>
                                                <w:div w:id="140399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51850">
                                          <w:marLeft w:val="0"/>
                                          <w:marRight w:val="0"/>
                                          <w:marTop w:val="0"/>
                                          <w:marBottom w:val="0"/>
                                          <w:divBdr>
                                            <w:top w:val="none" w:sz="0" w:space="0" w:color="auto"/>
                                            <w:left w:val="none" w:sz="0" w:space="0" w:color="auto"/>
                                            <w:bottom w:val="none" w:sz="0" w:space="0" w:color="auto"/>
                                            <w:right w:val="none" w:sz="0" w:space="0" w:color="auto"/>
                                          </w:divBdr>
                                          <w:divsChild>
                                            <w:div w:id="935018289">
                                              <w:marLeft w:val="0"/>
                                              <w:marRight w:val="0"/>
                                              <w:marTop w:val="0"/>
                                              <w:marBottom w:val="0"/>
                                              <w:divBdr>
                                                <w:top w:val="none" w:sz="0" w:space="0" w:color="auto"/>
                                                <w:left w:val="none" w:sz="0" w:space="0" w:color="auto"/>
                                                <w:bottom w:val="none" w:sz="0" w:space="0" w:color="auto"/>
                                                <w:right w:val="none" w:sz="0" w:space="0" w:color="auto"/>
                                              </w:divBdr>
                                              <w:divsChild>
                                                <w:div w:id="169183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98618">
                                          <w:marLeft w:val="0"/>
                                          <w:marRight w:val="0"/>
                                          <w:marTop w:val="0"/>
                                          <w:marBottom w:val="0"/>
                                          <w:divBdr>
                                            <w:top w:val="none" w:sz="0" w:space="0" w:color="auto"/>
                                            <w:left w:val="none" w:sz="0" w:space="0" w:color="auto"/>
                                            <w:bottom w:val="none" w:sz="0" w:space="0" w:color="auto"/>
                                            <w:right w:val="none" w:sz="0" w:space="0" w:color="auto"/>
                                          </w:divBdr>
                                          <w:divsChild>
                                            <w:div w:id="803351588">
                                              <w:marLeft w:val="0"/>
                                              <w:marRight w:val="0"/>
                                              <w:marTop w:val="0"/>
                                              <w:marBottom w:val="0"/>
                                              <w:divBdr>
                                                <w:top w:val="none" w:sz="0" w:space="0" w:color="auto"/>
                                                <w:left w:val="none" w:sz="0" w:space="0" w:color="auto"/>
                                                <w:bottom w:val="none" w:sz="0" w:space="0" w:color="auto"/>
                                                <w:right w:val="none" w:sz="0" w:space="0" w:color="auto"/>
                                              </w:divBdr>
                                              <w:divsChild>
                                                <w:div w:id="5157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08308">
                                          <w:marLeft w:val="0"/>
                                          <w:marRight w:val="0"/>
                                          <w:marTop w:val="0"/>
                                          <w:marBottom w:val="0"/>
                                          <w:divBdr>
                                            <w:top w:val="none" w:sz="0" w:space="0" w:color="auto"/>
                                            <w:left w:val="none" w:sz="0" w:space="0" w:color="auto"/>
                                            <w:bottom w:val="none" w:sz="0" w:space="0" w:color="auto"/>
                                            <w:right w:val="none" w:sz="0" w:space="0" w:color="auto"/>
                                          </w:divBdr>
                                          <w:divsChild>
                                            <w:div w:id="894050720">
                                              <w:marLeft w:val="0"/>
                                              <w:marRight w:val="0"/>
                                              <w:marTop w:val="0"/>
                                              <w:marBottom w:val="0"/>
                                              <w:divBdr>
                                                <w:top w:val="none" w:sz="0" w:space="0" w:color="auto"/>
                                                <w:left w:val="none" w:sz="0" w:space="0" w:color="auto"/>
                                                <w:bottom w:val="none" w:sz="0" w:space="0" w:color="auto"/>
                                                <w:right w:val="none" w:sz="0" w:space="0" w:color="auto"/>
                                              </w:divBdr>
                                              <w:divsChild>
                                                <w:div w:id="29645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213012">
                                          <w:marLeft w:val="0"/>
                                          <w:marRight w:val="0"/>
                                          <w:marTop w:val="0"/>
                                          <w:marBottom w:val="0"/>
                                          <w:divBdr>
                                            <w:top w:val="none" w:sz="0" w:space="0" w:color="auto"/>
                                            <w:left w:val="none" w:sz="0" w:space="0" w:color="auto"/>
                                            <w:bottom w:val="none" w:sz="0" w:space="0" w:color="auto"/>
                                            <w:right w:val="none" w:sz="0" w:space="0" w:color="auto"/>
                                          </w:divBdr>
                                          <w:divsChild>
                                            <w:div w:id="810365231">
                                              <w:marLeft w:val="0"/>
                                              <w:marRight w:val="0"/>
                                              <w:marTop w:val="0"/>
                                              <w:marBottom w:val="0"/>
                                              <w:divBdr>
                                                <w:top w:val="none" w:sz="0" w:space="0" w:color="auto"/>
                                                <w:left w:val="none" w:sz="0" w:space="0" w:color="auto"/>
                                                <w:bottom w:val="none" w:sz="0" w:space="0" w:color="auto"/>
                                                <w:right w:val="none" w:sz="0" w:space="0" w:color="auto"/>
                                              </w:divBdr>
                                              <w:divsChild>
                                                <w:div w:id="101491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23145">
                                          <w:marLeft w:val="0"/>
                                          <w:marRight w:val="0"/>
                                          <w:marTop w:val="0"/>
                                          <w:marBottom w:val="0"/>
                                          <w:divBdr>
                                            <w:top w:val="none" w:sz="0" w:space="0" w:color="auto"/>
                                            <w:left w:val="none" w:sz="0" w:space="0" w:color="auto"/>
                                            <w:bottom w:val="none" w:sz="0" w:space="0" w:color="auto"/>
                                            <w:right w:val="none" w:sz="0" w:space="0" w:color="auto"/>
                                          </w:divBdr>
                                          <w:divsChild>
                                            <w:div w:id="74253544">
                                              <w:marLeft w:val="0"/>
                                              <w:marRight w:val="0"/>
                                              <w:marTop w:val="0"/>
                                              <w:marBottom w:val="0"/>
                                              <w:divBdr>
                                                <w:top w:val="none" w:sz="0" w:space="0" w:color="auto"/>
                                                <w:left w:val="none" w:sz="0" w:space="0" w:color="auto"/>
                                                <w:bottom w:val="none" w:sz="0" w:space="0" w:color="auto"/>
                                                <w:right w:val="none" w:sz="0" w:space="0" w:color="auto"/>
                                              </w:divBdr>
                                              <w:divsChild>
                                                <w:div w:id="1474954050">
                                                  <w:marLeft w:val="0"/>
                                                  <w:marRight w:val="0"/>
                                                  <w:marTop w:val="0"/>
                                                  <w:marBottom w:val="0"/>
                                                  <w:divBdr>
                                                    <w:top w:val="none" w:sz="0" w:space="0" w:color="auto"/>
                                                    <w:left w:val="none" w:sz="0" w:space="0" w:color="auto"/>
                                                    <w:bottom w:val="none" w:sz="0" w:space="0" w:color="auto"/>
                                                    <w:right w:val="none" w:sz="0" w:space="0" w:color="auto"/>
                                                  </w:divBdr>
                                                </w:div>
                                              </w:divsChild>
                                            </w:div>
                                            <w:div w:id="1443648858">
                                              <w:marLeft w:val="0"/>
                                              <w:marRight w:val="0"/>
                                              <w:marTop w:val="75"/>
                                              <w:marBottom w:val="0"/>
                                              <w:divBdr>
                                                <w:top w:val="none" w:sz="0" w:space="0" w:color="auto"/>
                                                <w:left w:val="none" w:sz="0" w:space="0" w:color="auto"/>
                                                <w:bottom w:val="none" w:sz="0" w:space="0" w:color="auto"/>
                                                <w:right w:val="none" w:sz="0" w:space="0" w:color="auto"/>
                                              </w:divBdr>
                                              <w:divsChild>
                                                <w:div w:id="1315333740">
                                                  <w:marLeft w:val="0"/>
                                                  <w:marRight w:val="0"/>
                                                  <w:marTop w:val="0"/>
                                                  <w:marBottom w:val="0"/>
                                                  <w:divBdr>
                                                    <w:top w:val="none" w:sz="0" w:space="0" w:color="auto"/>
                                                    <w:left w:val="none" w:sz="0" w:space="0" w:color="auto"/>
                                                    <w:bottom w:val="none" w:sz="0" w:space="0" w:color="auto"/>
                                                    <w:right w:val="none" w:sz="0" w:space="0" w:color="auto"/>
                                                  </w:divBdr>
                                                </w:div>
                                              </w:divsChild>
                                            </w:div>
                                            <w:div w:id="2060780649">
                                              <w:marLeft w:val="0"/>
                                              <w:marRight w:val="0"/>
                                              <w:marTop w:val="75"/>
                                              <w:marBottom w:val="0"/>
                                              <w:divBdr>
                                                <w:top w:val="none" w:sz="0" w:space="0" w:color="auto"/>
                                                <w:left w:val="none" w:sz="0" w:space="0" w:color="auto"/>
                                                <w:bottom w:val="none" w:sz="0" w:space="0" w:color="auto"/>
                                                <w:right w:val="none" w:sz="0" w:space="0" w:color="auto"/>
                                              </w:divBdr>
                                              <w:divsChild>
                                                <w:div w:id="207480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972018">
                                          <w:marLeft w:val="0"/>
                                          <w:marRight w:val="0"/>
                                          <w:marTop w:val="0"/>
                                          <w:marBottom w:val="0"/>
                                          <w:divBdr>
                                            <w:top w:val="none" w:sz="0" w:space="0" w:color="auto"/>
                                            <w:left w:val="none" w:sz="0" w:space="0" w:color="auto"/>
                                            <w:bottom w:val="none" w:sz="0" w:space="0" w:color="auto"/>
                                            <w:right w:val="none" w:sz="0" w:space="0" w:color="auto"/>
                                          </w:divBdr>
                                          <w:divsChild>
                                            <w:div w:id="102311778">
                                              <w:marLeft w:val="0"/>
                                              <w:marRight w:val="0"/>
                                              <w:marTop w:val="0"/>
                                              <w:marBottom w:val="0"/>
                                              <w:divBdr>
                                                <w:top w:val="none" w:sz="0" w:space="0" w:color="auto"/>
                                                <w:left w:val="none" w:sz="0" w:space="0" w:color="auto"/>
                                                <w:bottom w:val="none" w:sz="0" w:space="0" w:color="auto"/>
                                                <w:right w:val="none" w:sz="0" w:space="0" w:color="auto"/>
                                              </w:divBdr>
                                              <w:divsChild>
                                                <w:div w:id="13497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44433">
                                          <w:marLeft w:val="0"/>
                                          <w:marRight w:val="0"/>
                                          <w:marTop w:val="0"/>
                                          <w:marBottom w:val="0"/>
                                          <w:divBdr>
                                            <w:top w:val="none" w:sz="0" w:space="0" w:color="auto"/>
                                            <w:left w:val="none" w:sz="0" w:space="0" w:color="auto"/>
                                            <w:bottom w:val="none" w:sz="0" w:space="0" w:color="auto"/>
                                            <w:right w:val="none" w:sz="0" w:space="0" w:color="auto"/>
                                          </w:divBdr>
                                          <w:divsChild>
                                            <w:div w:id="1829126994">
                                              <w:marLeft w:val="0"/>
                                              <w:marRight w:val="0"/>
                                              <w:marTop w:val="0"/>
                                              <w:marBottom w:val="0"/>
                                              <w:divBdr>
                                                <w:top w:val="none" w:sz="0" w:space="0" w:color="auto"/>
                                                <w:left w:val="none" w:sz="0" w:space="0" w:color="auto"/>
                                                <w:bottom w:val="none" w:sz="0" w:space="0" w:color="auto"/>
                                                <w:right w:val="none" w:sz="0" w:space="0" w:color="auto"/>
                                              </w:divBdr>
                                              <w:divsChild>
                                                <w:div w:id="193412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4040">
                                          <w:marLeft w:val="0"/>
                                          <w:marRight w:val="0"/>
                                          <w:marTop w:val="0"/>
                                          <w:marBottom w:val="0"/>
                                          <w:divBdr>
                                            <w:top w:val="none" w:sz="0" w:space="0" w:color="auto"/>
                                            <w:left w:val="none" w:sz="0" w:space="0" w:color="auto"/>
                                            <w:bottom w:val="none" w:sz="0" w:space="0" w:color="auto"/>
                                            <w:right w:val="none" w:sz="0" w:space="0" w:color="auto"/>
                                          </w:divBdr>
                                          <w:divsChild>
                                            <w:div w:id="1188716483">
                                              <w:marLeft w:val="0"/>
                                              <w:marRight w:val="0"/>
                                              <w:marTop w:val="0"/>
                                              <w:marBottom w:val="0"/>
                                              <w:divBdr>
                                                <w:top w:val="none" w:sz="0" w:space="0" w:color="auto"/>
                                                <w:left w:val="none" w:sz="0" w:space="0" w:color="auto"/>
                                                <w:bottom w:val="none" w:sz="0" w:space="0" w:color="auto"/>
                                                <w:right w:val="none" w:sz="0" w:space="0" w:color="auto"/>
                                              </w:divBdr>
                                              <w:divsChild>
                                                <w:div w:id="367146633">
                                                  <w:marLeft w:val="0"/>
                                                  <w:marRight w:val="0"/>
                                                  <w:marTop w:val="0"/>
                                                  <w:marBottom w:val="0"/>
                                                  <w:divBdr>
                                                    <w:top w:val="none" w:sz="0" w:space="0" w:color="auto"/>
                                                    <w:left w:val="none" w:sz="0" w:space="0" w:color="auto"/>
                                                    <w:bottom w:val="none" w:sz="0" w:space="0" w:color="auto"/>
                                                    <w:right w:val="none" w:sz="0" w:space="0" w:color="auto"/>
                                                  </w:divBdr>
                                                </w:div>
                                              </w:divsChild>
                                            </w:div>
                                            <w:div w:id="1055546819">
                                              <w:marLeft w:val="0"/>
                                              <w:marRight w:val="0"/>
                                              <w:marTop w:val="75"/>
                                              <w:marBottom w:val="0"/>
                                              <w:divBdr>
                                                <w:top w:val="none" w:sz="0" w:space="0" w:color="auto"/>
                                                <w:left w:val="none" w:sz="0" w:space="0" w:color="auto"/>
                                                <w:bottom w:val="none" w:sz="0" w:space="0" w:color="auto"/>
                                                <w:right w:val="none" w:sz="0" w:space="0" w:color="auto"/>
                                              </w:divBdr>
                                              <w:divsChild>
                                                <w:div w:id="191994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44448">
                                          <w:marLeft w:val="0"/>
                                          <w:marRight w:val="0"/>
                                          <w:marTop w:val="0"/>
                                          <w:marBottom w:val="0"/>
                                          <w:divBdr>
                                            <w:top w:val="none" w:sz="0" w:space="0" w:color="auto"/>
                                            <w:left w:val="none" w:sz="0" w:space="0" w:color="auto"/>
                                            <w:bottom w:val="none" w:sz="0" w:space="0" w:color="auto"/>
                                            <w:right w:val="none" w:sz="0" w:space="0" w:color="auto"/>
                                          </w:divBdr>
                                          <w:divsChild>
                                            <w:div w:id="1174802738">
                                              <w:marLeft w:val="0"/>
                                              <w:marRight w:val="0"/>
                                              <w:marTop w:val="0"/>
                                              <w:marBottom w:val="0"/>
                                              <w:divBdr>
                                                <w:top w:val="none" w:sz="0" w:space="0" w:color="auto"/>
                                                <w:left w:val="none" w:sz="0" w:space="0" w:color="auto"/>
                                                <w:bottom w:val="none" w:sz="0" w:space="0" w:color="auto"/>
                                                <w:right w:val="none" w:sz="0" w:space="0" w:color="auto"/>
                                              </w:divBdr>
                                              <w:divsChild>
                                                <w:div w:id="17649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941358">
                                          <w:marLeft w:val="0"/>
                                          <w:marRight w:val="0"/>
                                          <w:marTop w:val="0"/>
                                          <w:marBottom w:val="0"/>
                                          <w:divBdr>
                                            <w:top w:val="none" w:sz="0" w:space="0" w:color="auto"/>
                                            <w:left w:val="none" w:sz="0" w:space="0" w:color="auto"/>
                                            <w:bottom w:val="none" w:sz="0" w:space="0" w:color="auto"/>
                                            <w:right w:val="none" w:sz="0" w:space="0" w:color="auto"/>
                                          </w:divBdr>
                                          <w:divsChild>
                                            <w:div w:id="1895969061">
                                              <w:marLeft w:val="0"/>
                                              <w:marRight w:val="0"/>
                                              <w:marTop w:val="0"/>
                                              <w:marBottom w:val="0"/>
                                              <w:divBdr>
                                                <w:top w:val="none" w:sz="0" w:space="0" w:color="auto"/>
                                                <w:left w:val="none" w:sz="0" w:space="0" w:color="auto"/>
                                                <w:bottom w:val="none" w:sz="0" w:space="0" w:color="auto"/>
                                                <w:right w:val="none" w:sz="0" w:space="0" w:color="auto"/>
                                              </w:divBdr>
                                              <w:divsChild>
                                                <w:div w:id="145833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15108">
                                          <w:marLeft w:val="0"/>
                                          <w:marRight w:val="0"/>
                                          <w:marTop w:val="0"/>
                                          <w:marBottom w:val="0"/>
                                          <w:divBdr>
                                            <w:top w:val="none" w:sz="0" w:space="0" w:color="auto"/>
                                            <w:left w:val="none" w:sz="0" w:space="0" w:color="auto"/>
                                            <w:bottom w:val="none" w:sz="0" w:space="0" w:color="auto"/>
                                            <w:right w:val="none" w:sz="0" w:space="0" w:color="auto"/>
                                          </w:divBdr>
                                          <w:divsChild>
                                            <w:div w:id="101654721">
                                              <w:marLeft w:val="0"/>
                                              <w:marRight w:val="0"/>
                                              <w:marTop w:val="0"/>
                                              <w:marBottom w:val="0"/>
                                              <w:divBdr>
                                                <w:top w:val="none" w:sz="0" w:space="0" w:color="auto"/>
                                                <w:left w:val="none" w:sz="0" w:space="0" w:color="auto"/>
                                                <w:bottom w:val="none" w:sz="0" w:space="0" w:color="auto"/>
                                                <w:right w:val="none" w:sz="0" w:space="0" w:color="auto"/>
                                              </w:divBdr>
                                              <w:divsChild>
                                                <w:div w:id="210272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045397">
                                          <w:marLeft w:val="0"/>
                                          <w:marRight w:val="0"/>
                                          <w:marTop w:val="0"/>
                                          <w:marBottom w:val="0"/>
                                          <w:divBdr>
                                            <w:top w:val="none" w:sz="0" w:space="0" w:color="auto"/>
                                            <w:left w:val="none" w:sz="0" w:space="0" w:color="auto"/>
                                            <w:bottom w:val="none" w:sz="0" w:space="0" w:color="auto"/>
                                            <w:right w:val="none" w:sz="0" w:space="0" w:color="auto"/>
                                          </w:divBdr>
                                          <w:divsChild>
                                            <w:div w:id="1600212704">
                                              <w:marLeft w:val="0"/>
                                              <w:marRight w:val="0"/>
                                              <w:marTop w:val="0"/>
                                              <w:marBottom w:val="0"/>
                                              <w:divBdr>
                                                <w:top w:val="none" w:sz="0" w:space="0" w:color="auto"/>
                                                <w:left w:val="none" w:sz="0" w:space="0" w:color="auto"/>
                                                <w:bottom w:val="none" w:sz="0" w:space="0" w:color="auto"/>
                                                <w:right w:val="none" w:sz="0" w:space="0" w:color="auto"/>
                                              </w:divBdr>
                                              <w:divsChild>
                                                <w:div w:id="125778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324591">
                                          <w:marLeft w:val="0"/>
                                          <w:marRight w:val="0"/>
                                          <w:marTop w:val="0"/>
                                          <w:marBottom w:val="0"/>
                                          <w:divBdr>
                                            <w:top w:val="none" w:sz="0" w:space="0" w:color="auto"/>
                                            <w:left w:val="none" w:sz="0" w:space="0" w:color="auto"/>
                                            <w:bottom w:val="none" w:sz="0" w:space="0" w:color="auto"/>
                                            <w:right w:val="none" w:sz="0" w:space="0" w:color="auto"/>
                                          </w:divBdr>
                                          <w:divsChild>
                                            <w:div w:id="586038544">
                                              <w:marLeft w:val="0"/>
                                              <w:marRight w:val="0"/>
                                              <w:marTop w:val="0"/>
                                              <w:marBottom w:val="0"/>
                                              <w:divBdr>
                                                <w:top w:val="none" w:sz="0" w:space="0" w:color="auto"/>
                                                <w:left w:val="none" w:sz="0" w:space="0" w:color="auto"/>
                                                <w:bottom w:val="none" w:sz="0" w:space="0" w:color="auto"/>
                                                <w:right w:val="none" w:sz="0" w:space="0" w:color="auto"/>
                                              </w:divBdr>
                                              <w:divsChild>
                                                <w:div w:id="3267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90215">
                                          <w:marLeft w:val="0"/>
                                          <w:marRight w:val="0"/>
                                          <w:marTop w:val="0"/>
                                          <w:marBottom w:val="0"/>
                                          <w:divBdr>
                                            <w:top w:val="none" w:sz="0" w:space="0" w:color="auto"/>
                                            <w:left w:val="none" w:sz="0" w:space="0" w:color="auto"/>
                                            <w:bottom w:val="none" w:sz="0" w:space="0" w:color="auto"/>
                                            <w:right w:val="none" w:sz="0" w:space="0" w:color="auto"/>
                                          </w:divBdr>
                                          <w:divsChild>
                                            <w:div w:id="1838303986">
                                              <w:marLeft w:val="0"/>
                                              <w:marRight w:val="0"/>
                                              <w:marTop w:val="0"/>
                                              <w:marBottom w:val="0"/>
                                              <w:divBdr>
                                                <w:top w:val="none" w:sz="0" w:space="0" w:color="auto"/>
                                                <w:left w:val="none" w:sz="0" w:space="0" w:color="auto"/>
                                                <w:bottom w:val="none" w:sz="0" w:space="0" w:color="auto"/>
                                                <w:right w:val="none" w:sz="0" w:space="0" w:color="auto"/>
                                              </w:divBdr>
                                              <w:divsChild>
                                                <w:div w:id="1222642461">
                                                  <w:marLeft w:val="0"/>
                                                  <w:marRight w:val="0"/>
                                                  <w:marTop w:val="0"/>
                                                  <w:marBottom w:val="0"/>
                                                  <w:divBdr>
                                                    <w:top w:val="none" w:sz="0" w:space="0" w:color="auto"/>
                                                    <w:left w:val="none" w:sz="0" w:space="0" w:color="auto"/>
                                                    <w:bottom w:val="none" w:sz="0" w:space="0" w:color="auto"/>
                                                    <w:right w:val="none" w:sz="0" w:space="0" w:color="auto"/>
                                                  </w:divBdr>
                                                </w:div>
                                              </w:divsChild>
                                            </w:div>
                                            <w:div w:id="892346861">
                                              <w:marLeft w:val="0"/>
                                              <w:marRight w:val="0"/>
                                              <w:marTop w:val="75"/>
                                              <w:marBottom w:val="0"/>
                                              <w:divBdr>
                                                <w:top w:val="none" w:sz="0" w:space="0" w:color="auto"/>
                                                <w:left w:val="none" w:sz="0" w:space="0" w:color="auto"/>
                                                <w:bottom w:val="none" w:sz="0" w:space="0" w:color="auto"/>
                                                <w:right w:val="none" w:sz="0" w:space="0" w:color="auto"/>
                                              </w:divBdr>
                                              <w:divsChild>
                                                <w:div w:id="140706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967790">
                                          <w:marLeft w:val="0"/>
                                          <w:marRight w:val="0"/>
                                          <w:marTop w:val="0"/>
                                          <w:marBottom w:val="0"/>
                                          <w:divBdr>
                                            <w:top w:val="none" w:sz="0" w:space="0" w:color="auto"/>
                                            <w:left w:val="none" w:sz="0" w:space="0" w:color="auto"/>
                                            <w:bottom w:val="none" w:sz="0" w:space="0" w:color="auto"/>
                                            <w:right w:val="none" w:sz="0" w:space="0" w:color="auto"/>
                                          </w:divBdr>
                                          <w:divsChild>
                                            <w:div w:id="2054309253">
                                              <w:marLeft w:val="0"/>
                                              <w:marRight w:val="0"/>
                                              <w:marTop w:val="0"/>
                                              <w:marBottom w:val="0"/>
                                              <w:divBdr>
                                                <w:top w:val="none" w:sz="0" w:space="0" w:color="auto"/>
                                                <w:left w:val="none" w:sz="0" w:space="0" w:color="auto"/>
                                                <w:bottom w:val="none" w:sz="0" w:space="0" w:color="auto"/>
                                                <w:right w:val="none" w:sz="0" w:space="0" w:color="auto"/>
                                              </w:divBdr>
                                              <w:divsChild>
                                                <w:div w:id="163309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6553">
                                          <w:marLeft w:val="0"/>
                                          <w:marRight w:val="0"/>
                                          <w:marTop w:val="0"/>
                                          <w:marBottom w:val="0"/>
                                          <w:divBdr>
                                            <w:top w:val="none" w:sz="0" w:space="0" w:color="auto"/>
                                            <w:left w:val="none" w:sz="0" w:space="0" w:color="auto"/>
                                            <w:bottom w:val="none" w:sz="0" w:space="0" w:color="auto"/>
                                            <w:right w:val="none" w:sz="0" w:space="0" w:color="auto"/>
                                          </w:divBdr>
                                          <w:divsChild>
                                            <w:div w:id="883100132">
                                              <w:marLeft w:val="0"/>
                                              <w:marRight w:val="0"/>
                                              <w:marTop w:val="0"/>
                                              <w:marBottom w:val="0"/>
                                              <w:divBdr>
                                                <w:top w:val="none" w:sz="0" w:space="0" w:color="auto"/>
                                                <w:left w:val="none" w:sz="0" w:space="0" w:color="auto"/>
                                                <w:bottom w:val="none" w:sz="0" w:space="0" w:color="auto"/>
                                                <w:right w:val="none" w:sz="0" w:space="0" w:color="auto"/>
                                              </w:divBdr>
                                              <w:divsChild>
                                                <w:div w:id="130135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962590">
                                          <w:marLeft w:val="0"/>
                                          <w:marRight w:val="0"/>
                                          <w:marTop w:val="0"/>
                                          <w:marBottom w:val="0"/>
                                          <w:divBdr>
                                            <w:top w:val="none" w:sz="0" w:space="0" w:color="auto"/>
                                            <w:left w:val="none" w:sz="0" w:space="0" w:color="auto"/>
                                            <w:bottom w:val="none" w:sz="0" w:space="0" w:color="auto"/>
                                            <w:right w:val="none" w:sz="0" w:space="0" w:color="auto"/>
                                          </w:divBdr>
                                          <w:divsChild>
                                            <w:div w:id="1652907592">
                                              <w:marLeft w:val="0"/>
                                              <w:marRight w:val="0"/>
                                              <w:marTop w:val="0"/>
                                              <w:marBottom w:val="0"/>
                                              <w:divBdr>
                                                <w:top w:val="none" w:sz="0" w:space="0" w:color="auto"/>
                                                <w:left w:val="none" w:sz="0" w:space="0" w:color="auto"/>
                                                <w:bottom w:val="none" w:sz="0" w:space="0" w:color="auto"/>
                                                <w:right w:val="none" w:sz="0" w:space="0" w:color="auto"/>
                                              </w:divBdr>
                                              <w:divsChild>
                                                <w:div w:id="1495683744">
                                                  <w:marLeft w:val="0"/>
                                                  <w:marRight w:val="0"/>
                                                  <w:marTop w:val="0"/>
                                                  <w:marBottom w:val="0"/>
                                                  <w:divBdr>
                                                    <w:top w:val="none" w:sz="0" w:space="0" w:color="auto"/>
                                                    <w:left w:val="none" w:sz="0" w:space="0" w:color="auto"/>
                                                    <w:bottom w:val="none" w:sz="0" w:space="0" w:color="auto"/>
                                                    <w:right w:val="none" w:sz="0" w:space="0" w:color="auto"/>
                                                  </w:divBdr>
                                                </w:div>
                                              </w:divsChild>
                                            </w:div>
                                            <w:div w:id="1991245911">
                                              <w:marLeft w:val="0"/>
                                              <w:marRight w:val="0"/>
                                              <w:marTop w:val="75"/>
                                              <w:marBottom w:val="0"/>
                                              <w:divBdr>
                                                <w:top w:val="none" w:sz="0" w:space="0" w:color="auto"/>
                                                <w:left w:val="none" w:sz="0" w:space="0" w:color="auto"/>
                                                <w:bottom w:val="none" w:sz="0" w:space="0" w:color="auto"/>
                                                <w:right w:val="none" w:sz="0" w:space="0" w:color="auto"/>
                                              </w:divBdr>
                                              <w:divsChild>
                                                <w:div w:id="33773831">
                                                  <w:marLeft w:val="0"/>
                                                  <w:marRight w:val="0"/>
                                                  <w:marTop w:val="0"/>
                                                  <w:marBottom w:val="0"/>
                                                  <w:divBdr>
                                                    <w:top w:val="none" w:sz="0" w:space="0" w:color="auto"/>
                                                    <w:left w:val="none" w:sz="0" w:space="0" w:color="auto"/>
                                                    <w:bottom w:val="none" w:sz="0" w:space="0" w:color="auto"/>
                                                    <w:right w:val="none" w:sz="0" w:space="0" w:color="auto"/>
                                                  </w:divBdr>
                                                </w:div>
                                              </w:divsChild>
                                            </w:div>
                                            <w:div w:id="1744986779">
                                              <w:marLeft w:val="0"/>
                                              <w:marRight w:val="0"/>
                                              <w:marTop w:val="75"/>
                                              <w:marBottom w:val="0"/>
                                              <w:divBdr>
                                                <w:top w:val="none" w:sz="0" w:space="0" w:color="auto"/>
                                                <w:left w:val="none" w:sz="0" w:space="0" w:color="auto"/>
                                                <w:bottom w:val="none" w:sz="0" w:space="0" w:color="auto"/>
                                                <w:right w:val="none" w:sz="0" w:space="0" w:color="auto"/>
                                              </w:divBdr>
                                              <w:divsChild>
                                                <w:div w:id="22060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876001">
                                      <w:marLeft w:val="0"/>
                                      <w:marRight w:val="0"/>
                                      <w:marTop w:val="750"/>
                                      <w:marBottom w:val="0"/>
                                      <w:divBdr>
                                        <w:top w:val="none" w:sz="0" w:space="0" w:color="auto"/>
                                        <w:left w:val="none" w:sz="0" w:space="0" w:color="auto"/>
                                        <w:bottom w:val="none" w:sz="0" w:space="0" w:color="auto"/>
                                        <w:right w:val="none" w:sz="0" w:space="0" w:color="auto"/>
                                      </w:divBdr>
                                      <w:divsChild>
                                        <w:div w:id="328675423">
                                          <w:marLeft w:val="0"/>
                                          <w:marRight w:val="0"/>
                                          <w:marTop w:val="0"/>
                                          <w:marBottom w:val="0"/>
                                          <w:divBdr>
                                            <w:top w:val="none" w:sz="0" w:space="0" w:color="auto"/>
                                            <w:left w:val="none" w:sz="0" w:space="0" w:color="auto"/>
                                            <w:bottom w:val="none" w:sz="0" w:space="0" w:color="auto"/>
                                            <w:right w:val="none" w:sz="0" w:space="0" w:color="auto"/>
                                          </w:divBdr>
                                          <w:divsChild>
                                            <w:div w:id="207824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2142352">
      <w:bodyDiv w:val="1"/>
      <w:marLeft w:val="0"/>
      <w:marRight w:val="0"/>
      <w:marTop w:val="0"/>
      <w:marBottom w:val="0"/>
      <w:divBdr>
        <w:top w:val="none" w:sz="0" w:space="0" w:color="auto"/>
        <w:left w:val="none" w:sz="0" w:space="0" w:color="auto"/>
        <w:bottom w:val="none" w:sz="0" w:space="0" w:color="auto"/>
        <w:right w:val="none" w:sz="0" w:space="0" w:color="auto"/>
      </w:divBdr>
      <w:divsChild>
        <w:div w:id="1366254998">
          <w:marLeft w:val="0"/>
          <w:marRight w:val="0"/>
          <w:marTop w:val="0"/>
          <w:marBottom w:val="270"/>
          <w:divBdr>
            <w:top w:val="none" w:sz="0" w:space="0" w:color="auto"/>
            <w:left w:val="none" w:sz="0" w:space="0" w:color="auto"/>
            <w:bottom w:val="none" w:sz="0" w:space="0" w:color="auto"/>
            <w:right w:val="none" w:sz="0" w:space="0" w:color="auto"/>
          </w:divBdr>
          <w:divsChild>
            <w:div w:id="1901281587">
              <w:marLeft w:val="0"/>
              <w:marRight w:val="0"/>
              <w:marTop w:val="0"/>
              <w:marBottom w:val="0"/>
              <w:divBdr>
                <w:top w:val="none" w:sz="0" w:space="0" w:color="auto"/>
                <w:left w:val="none" w:sz="0" w:space="0" w:color="auto"/>
                <w:bottom w:val="none" w:sz="0" w:space="0" w:color="auto"/>
                <w:right w:val="none" w:sz="0" w:space="0" w:color="auto"/>
              </w:divBdr>
              <w:divsChild>
                <w:div w:id="2011642745">
                  <w:marLeft w:val="0"/>
                  <w:marRight w:val="0"/>
                  <w:marTop w:val="225"/>
                  <w:marBottom w:val="225"/>
                  <w:divBdr>
                    <w:top w:val="none" w:sz="0" w:space="0" w:color="auto"/>
                    <w:left w:val="none" w:sz="0" w:space="0" w:color="auto"/>
                    <w:bottom w:val="none" w:sz="0" w:space="0" w:color="auto"/>
                    <w:right w:val="none" w:sz="0" w:space="0" w:color="auto"/>
                  </w:divBdr>
                  <w:divsChild>
                    <w:div w:id="1047222131">
                      <w:marLeft w:val="0"/>
                      <w:marRight w:val="0"/>
                      <w:marTop w:val="0"/>
                      <w:marBottom w:val="0"/>
                      <w:divBdr>
                        <w:top w:val="none" w:sz="0" w:space="0" w:color="auto"/>
                        <w:left w:val="none" w:sz="0" w:space="0" w:color="auto"/>
                        <w:bottom w:val="none" w:sz="0" w:space="0" w:color="auto"/>
                        <w:right w:val="none" w:sz="0" w:space="0" w:color="auto"/>
                      </w:divBdr>
                      <w:divsChild>
                        <w:div w:id="371422051">
                          <w:marLeft w:val="0"/>
                          <w:marRight w:val="0"/>
                          <w:marTop w:val="0"/>
                          <w:marBottom w:val="0"/>
                          <w:divBdr>
                            <w:top w:val="none" w:sz="0" w:space="0" w:color="auto"/>
                            <w:left w:val="none" w:sz="0" w:space="0" w:color="auto"/>
                            <w:bottom w:val="none" w:sz="0" w:space="0" w:color="auto"/>
                            <w:right w:val="none" w:sz="0" w:space="0" w:color="auto"/>
                          </w:divBdr>
                          <w:divsChild>
                            <w:div w:id="1345940141">
                              <w:marLeft w:val="0"/>
                              <w:marRight w:val="0"/>
                              <w:marTop w:val="0"/>
                              <w:marBottom w:val="0"/>
                              <w:divBdr>
                                <w:top w:val="none" w:sz="0" w:space="0" w:color="auto"/>
                                <w:left w:val="none" w:sz="0" w:space="0" w:color="auto"/>
                                <w:bottom w:val="none" w:sz="0" w:space="0" w:color="auto"/>
                                <w:right w:val="none" w:sz="0" w:space="0" w:color="auto"/>
                              </w:divBdr>
                            </w:div>
                            <w:div w:id="118374742">
                              <w:marLeft w:val="0"/>
                              <w:marRight w:val="0"/>
                              <w:marTop w:val="0"/>
                              <w:marBottom w:val="0"/>
                              <w:divBdr>
                                <w:top w:val="none" w:sz="0" w:space="0" w:color="auto"/>
                                <w:left w:val="none" w:sz="0" w:space="0" w:color="auto"/>
                                <w:bottom w:val="none" w:sz="0" w:space="0" w:color="auto"/>
                                <w:right w:val="none" w:sz="0" w:space="0" w:color="auto"/>
                              </w:divBdr>
                            </w:div>
                            <w:div w:id="160898958">
                              <w:marLeft w:val="0"/>
                              <w:marRight w:val="0"/>
                              <w:marTop w:val="0"/>
                              <w:marBottom w:val="0"/>
                              <w:divBdr>
                                <w:top w:val="none" w:sz="0" w:space="0" w:color="auto"/>
                                <w:left w:val="none" w:sz="0" w:space="0" w:color="auto"/>
                                <w:bottom w:val="none" w:sz="0" w:space="0" w:color="auto"/>
                                <w:right w:val="none" w:sz="0" w:space="0" w:color="auto"/>
                              </w:divBdr>
                            </w:div>
                            <w:div w:id="43498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702924">
                  <w:marLeft w:val="0"/>
                  <w:marRight w:val="0"/>
                  <w:marTop w:val="225"/>
                  <w:marBottom w:val="225"/>
                  <w:divBdr>
                    <w:top w:val="none" w:sz="0" w:space="0" w:color="auto"/>
                    <w:left w:val="none" w:sz="0" w:space="0" w:color="auto"/>
                    <w:bottom w:val="none" w:sz="0" w:space="0" w:color="auto"/>
                    <w:right w:val="none" w:sz="0" w:space="0" w:color="auto"/>
                  </w:divBdr>
                  <w:divsChild>
                    <w:div w:id="801461301">
                      <w:marLeft w:val="0"/>
                      <w:marRight w:val="0"/>
                      <w:marTop w:val="0"/>
                      <w:marBottom w:val="0"/>
                      <w:divBdr>
                        <w:top w:val="none" w:sz="0" w:space="0" w:color="auto"/>
                        <w:left w:val="none" w:sz="0" w:space="0" w:color="auto"/>
                        <w:bottom w:val="none" w:sz="0" w:space="0" w:color="auto"/>
                        <w:right w:val="none" w:sz="0" w:space="0" w:color="auto"/>
                      </w:divBdr>
                    </w:div>
                    <w:div w:id="442849333">
                      <w:marLeft w:val="0"/>
                      <w:marRight w:val="0"/>
                      <w:marTop w:val="0"/>
                      <w:marBottom w:val="0"/>
                      <w:divBdr>
                        <w:top w:val="none" w:sz="0" w:space="0" w:color="auto"/>
                        <w:left w:val="none" w:sz="0" w:space="0" w:color="auto"/>
                        <w:bottom w:val="none" w:sz="0" w:space="0" w:color="auto"/>
                        <w:right w:val="none" w:sz="0" w:space="0" w:color="auto"/>
                      </w:divBdr>
                    </w:div>
                    <w:div w:id="4238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956268">
          <w:marLeft w:val="0"/>
          <w:marRight w:val="0"/>
          <w:marTop w:val="0"/>
          <w:marBottom w:val="0"/>
          <w:divBdr>
            <w:top w:val="none" w:sz="0" w:space="0" w:color="auto"/>
            <w:left w:val="none" w:sz="0" w:space="0" w:color="auto"/>
            <w:bottom w:val="none" w:sz="0" w:space="0" w:color="auto"/>
            <w:right w:val="none" w:sz="0" w:space="0" w:color="auto"/>
          </w:divBdr>
          <w:divsChild>
            <w:div w:id="146210863">
              <w:marLeft w:val="0"/>
              <w:marRight w:val="0"/>
              <w:marTop w:val="0"/>
              <w:marBottom w:val="0"/>
              <w:divBdr>
                <w:top w:val="none" w:sz="0" w:space="0" w:color="auto"/>
                <w:left w:val="none" w:sz="0" w:space="0" w:color="auto"/>
                <w:bottom w:val="single" w:sz="12" w:space="0" w:color="D8D9DA"/>
                <w:right w:val="none" w:sz="0" w:space="0" w:color="auto"/>
              </w:divBdr>
              <w:divsChild>
                <w:div w:id="1655722543">
                  <w:marLeft w:val="0"/>
                  <w:marRight w:val="0"/>
                  <w:marTop w:val="0"/>
                  <w:marBottom w:val="0"/>
                  <w:divBdr>
                    <w:top w:val="none" w:sz="0" w:space="0" w:color="auto"/>
                    <w:left w:val="none" w:sz="0" w:space="0" w:color="auto"/>
                    <w:bottom w:val="none" w:sz="0" w:space="0" w:color="auto"/>
                    <w:right w:val="none" w:sz="0" w:space="0" w:color="auto"/>
                  </w:divBdr>
                  <w:divsChild>
                    <w:div w:id="1481770280">
                      <w:marLeft w:val="0"/>
                      <w:marRight w:val="0"/>
                      <w:marTop w:val="0"/>
                      <w:marBottom w:val="0"/>
                      <w:divBdr>
                        <w:top w:val="none" w:sz="0" w:space="0" w:color="auto"/>
                        <w:left w:val="none" w:sz="0" w:space="0" w:color="auto"/>
                        <w:bottom w:val="none" w:sz="0" w:space="0" w:color="auto"/>
                        <w:right w:val="none" w:sz="0" w:space="0" w:color="auto"/>
                      </w:divBdr>
                    </w:div>
                  </w:divsChild>
                </w:div>
                <w:div w:id="651106146">
                  <w:marLeft w:val="0"/>
                  <w:marRight w:val="0"/>
                  <w:marTop w:val="0"/>
                  <w:marBottom w:val="0"/>
                  <w:divBdr>
                    <w:top w:val="none" w:sz="0" w:space="0" w:color="auto"/>
                    <w:left w:val="none" w:sz="0" w:space="0" w:color="auto"/>
                    <w:bottom w:val="none" w:sz="0" w:space="0" w:color="auto"/>
                    <w:right w:val="none" w:sz="0" w:space="0" w:color="auto"/>
                  </w:divBdr>
                  <w:divsChild>
                    <w:div w:id="1782073052">
                      <w:marLeft w:val="0"/>
                      <w:marRight w:val="0"/>
                      <w:marTop w:val="0"/>
                      <w:marBottom w:val="0"/>
                      <w:divBdr>
                        <w:top w:val="none" w:sz="0" w:space="0" w:color="auto"/>
                        <w:left w:val="none" w:sz="0" w:space="0" w:color="auto"/>
                        <w:bottom w:val="none" w:sz="0" w:space="0" w:color="auto"/>
                        <w:right w:val="none" w:sz="0" w:space="0" w:color="auto"/>
                      </w:divBdr>
                    </w:div>
                    <w:div w:id="1965849775">
                      <w:marLeft w:val="270"/>
                      <w:marRight w:val="0"/>
                      <w:marTop w:val="0"/>
                      <w:marBottom w:val="0"/>
                      <w:divBdr>
                        <w:top w:val="none" w:sz="0" w:space="0" w:color="auto"/>
                        <w:left w:val="none" w:sz="0" w:space="0" w:color="auto"/>
                        <w:bottom w:val="none" w:sz="0" w:space="0" w:color="auto"/>
                        <w:right w:val="none" w:sz="0" w:space="0" w:color="auto"/>
                      </w:divBdr>
                    </w:div>
                    <w:div w:id="525888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109993">
          <w:marLeft w:val="0"/>
          <w:marRight w:val="0"/>
          <w:marTop w:val="300"/>
          <w:marBottom w:val="0"/>
          <w:divBdr>
            <w:top w:val="none" w:sz="0" w:space="0" w:color="auto"/>
            <w:left w:val="none" w:sz="0" w:space="0" w:color="auto"/>
            <w:bottom w:val="none" w:sz="0" w:space="0" w:color="auto"/>
            <w:right w:val="none" w:sz="0" w:space="0" w:color="auto"/>
          </w:divBdr>
          <w:divsChild>
            <w:div w:id="1142625571">
              <w:marLeft w:val="0"/>
              <w:marRight w:val="0"/>
              <w:marTop w:val="0"/>
              <w:marBottom w:val="0"/>
              <w:divBdr>
                <w:top w:val="none" w:sz="0" w:space="0" w:color="auto"/>
                <w:left w:val="none" w:sz="0" w:space="0" w:color="auto"/>
                <w:bottom w:val="none" w:sz="0" w:space="0" w:color="auto"/>
                <w:right w:val="none" w:sz="0" w:space="0" w:color="auto"/>
              </w:divBdr>
              <w:divsChild>
                <w:div w:id="1403679620">
                  <w:marLeft w:val="0"/>
                  <w:marRight w:val="0"/>
                  <w:marTop w:val="0"/>
                  <w:marBottom w:val="0"/>
                  <w:divBdr>
                    <w:top w:val="none" w:sz="0" w:space="0" w:color="auto"/>
                    <w:left w:val="none" w:sz="0" w:space="0" w:color="auto"/>
                    <w:bottom w:val="none" w:sz="0" w:space="0" w:color="auto"/>
                    <w:right w:val="none" w:sz="0" w:space="0" w:color="auto"/>
                  </w:divBdr>
                </w:div>
              </w:divsChild>
            </w:div>
            <w:div w:id="2005938878">
              <w:marLeft w:val="0"/>
              <w:marRight w:val="0"/>
              <w:marTop w:val="0"/>
              <w:marBottom w:val="0"/>
              <w:divBdr>
                <w:top w:val="none" w:sz="0" w:space="0" w:color="auto"/>
                <w:left w:val="none" w:sz="0" w:space="0" w:color="auto"/>
                <w:bottom w:val="none" w:sz="0" w:space="0" w:color="auto"/>
                <w:right w:val="none" w:sz="0" w:space="0" w:color="auto"/>
              </w:divBdr>
            </w:div>
            <w:div w:id="567225684">
              <w:marLeft w:val="0"/>
              <w:marRight w:val="0"/>
              <w:marTop w:val="0"/>
              <w:marBottom w:val="0"/>
              <w:divBdr>
                <w:top w:val="none" w:sz="0" w:space="0" w:color="auto"/>
                <w:left w:val="none" w:sz="0" w:space="0" w:color="auto"/>
                <w:bottom w:val="none" w:sz="0" w:space="0" w:color="auto"/>
                <w:right w:val="none" w:sz="0" w:space="0" w:color="auto"/>
              </w:divBdr>
              <w:divsChild>
                <w:div w:id="857888688">
                  <w:marLeft w:val="0"/>
                  <w:marRight w:val="0"/>
                  <w:marTop w:val="0"/>
                  <w:marBottom w:val="0"/>
                  <w:divBdr>
                    <w:top w:val="none" w:sz="0" w:space="0" w:color="auto"/>
                    <w:left w:val="none" w:sz="0" w:space="0" w:color="auto"/>
                    <w:bottom w:val="none" w:sz="0" w:space="0" w:color="auto"/>
                    <w:right w:val="none" w:sz="0" w:space="0" w:color="auto"/>
                  </w:divBdr>
                </w:div>
              </w:divsChild>
            </w:div>
            <w:div w:id="355932462">
              <w:marLeft w:val="0"/>
              <w:marRight w:val="0"/>
              <w:marTop w:val="0"/>
              <w:marBottom w:val="420"/>
              <w:divBdr>
                <w:top w:val="none" w:sz="0" w:space="0" w:color="auto"/>
                <w:left w:val="none" w:sz="0" w:space="0" w:color="auto"/>
                <w:bottom w:val="none" w:sz="0" w:space="0" w:color="auto"/>
                <w:right w:val="none" w:sz="0" w:space="0" w:color="auto"/>
              </w:divBdr>
            </w:div>
            <w:div w:id="227765509">
              <w:marLeft w:val="0"/>
              <w:marRight w:val="0"/>
              <w:marTop w:val="0"/>
              <w:marBottom w:val="0"/>
              <w:divBdr>
                <w:top w:val="none" w:sz="0" w:space="0" w:color="auto"/>
                <w:left w:val="none" w:sz="0" w:space="0" w:color="auto"/>
                <w:bottom w:val="none" w:sz="0" w:space="0" w:color="auto"/>
                <w:right w:val="none" w:sz="0" w:space="0" w:color="auto"/>
              </w:divBdr>
              <w:divsChild>
                <w:div w:id="443696336">
                  <w:marLeft w:val="0"/>
                  <w:marRight w:val="0"/>
                  <w:marTop w:val="270"/>
                  <w:marBottom w:val="270"/>
                  <w:divBdr>
                    <w:top w:val="none" w:sz="0" w:space="0" w:color="auto"/>
                    <w:left w:val="none" w:sz="0" w:space="0" w:color="auto"/>
                    <w:bottom w:val="none" w:sz="0" w:space="0" w:color="auto"/>
                    <w:right w:val="none" w:sz="0" w:space="0" w:color="auto"/>
                  </w:divBdr>
                </w:div>
              </w:divsChild>
            </w:div>
            <w:div w:id="1710688661">
              <w:marLeft w:val="0"/>
              <w:marRight w:val="0"/>
              <w:marTop w:val="0"/>
              <w:marBottom w:val="450"/>
              <w:divBdr>
                <w:top w:val="none" w:sz="0" w:space="0" w:color="auto"/>
                <w:left w:val="none" w:sz="0" w:space="0" w:color="auto"/>
                <w:bottom w:val="none" w:sz="0" w:space="0" w:color="auto"/>
                <w:right w:val="none" w:sz="0" w:space="0" w:color="auto"/>
              </w:divBdr>
              <w:divsChild>
                <w:div w:id="1549804342">
                  <w:marLeft w:val="0"/>
                  <w:marRight w:val="0"/>
                  <w:marTop w:val="225"/>
                  <w:marBottom w:val="0"/>
                  <w:divBdr>
                    <w:top w:val="none" w:sz="0" w:space="0" w:color="auto"/>
                    <w:left w:val="none" w:sz="0" w:space="0" w:color="auto"/>
                    <w:bottom w:val="none" w:sz="0" w:space="0" w:color="auto"/>
                    <w:right w:val="none" w:sz="0" w:space="0" w:color="auto"/>
                  </w:divBdr>
                </w:div>
                <w:div w:id="249849355">
                  <w:marLeft w:val="0"/>
                  <w:marRight w:val="0"/>
                  <w:marTop w:val="0"/>
                  <w:marBottom w:val="0"/>
                  <w:divBdr>
                    <w:top w:val="none" w:sz="0" w:space="0" w:color="auto"/>
                    <w:left w:val="none" w:sz="0" w:space="0" w:color="auto"/>
                    <w:bottom w:val="none" w:sz="0" w:space="0" w:color="auto"/>
                    <w:right w:val="none" w:sz="0" w:space="0" w:color="auto"/>
                  </w:divBdr>
                </w:div>
              </w:divsChild>
            </w:div>
            <w:div w:id="103693815">
              <w:marLeft w:val="0"/>
              <w:marRight w:val="0"/>
              <w:marTop w:val="0"/>
              <w:marBottom w:val="450"/>
              <w:divBdr>
                <w:top w:val="none" w:sz="0" w:space="0" w:color="auto"/>
                <w:left w:val="none" w:sz="0" w:space="0" w:color="auto"/>
                <w:bottom w:val="none" w:sz="0" w:space="0" w:color="auto"/>
                <w:right w:val="none" w:sz="0" w:space="0" w:color="auto"/>
              </w:divBdr>
              <w:divsChild>
                <w:div w:id="172843689">
                  <w:marLeft w:val="0"/>
                  <w:marRight w:val="0"/>
                  <w:marTop w:val="225"/>
                  <w:marBottom w:val="0"/>
                  <w:divBdr>
                    <w:top w:val="none" w:sz="0" w:space="0" w:color="auto"/>
                    <w:left w:val="none" w:sz="0" w:space="0" w:color="auto"/>
                    <w:bottom w:val="none" w:sz="0" w:space="0" w:color="auto"/>
                    <w:right w:val="none" w:sz="0" w:space="0" w:color="auto"/>
                  </w:divBdr>
                </w:div>
                <w:div w:id="1510756564">
                  <w:marLeft w:val="0"/>
                  <w:marRight w:val="0"/>
                  <w:marTop w:val="0"/>
                  <w:marBottom w:val="0"/>
                  <w:divBdr>
                    <w:top w:val="none" w:sz="0" w:space="0" w:color="auto"/>
                    <w:left w:val="none" w:sz="0" w:space="0" w:color="auto"/>
                    <w:bottom w:val="none" w:sz="0" w:space="0" w:color="auto"/>
                    <w:right w:val="none" w:sz="0" w:space="0" w:color="auto"/>
                  </w:divBdr>
                </w:div>
              </w:divsChild>
            </w:div>
            <w:div w:id="685793981">
              <w:marLeft w:val="0"/>
              <w:marRight w:val="0"/>
              <w:marTop w:val="0"/>
              <w:marBottom w:val="0"/>
              <w:divBdr>
                <w:top w:val="none" w:sz="0" w:space="0" w:color="auto"/>
                <w:left w:val="none" w:sz="0" w:space="0" w:color="auto"/>
                <w:bottom w:val="none" w:sz="0" w:space="0" w:color="auto"/>
                <w:right w:val="none" w:sz="0" w:space="0" w:color="auto"/>
              </w:divBdr>
              <w:divsChild>
                <w:div w:id="1300380777">
                  <w:marLeft w:val="0"/>
                  <w:marRight w:val="0"/>
                  <w:marTop w:val="0"/>
                  <w:marBottom w:val="0"/>
                  <w:divBdr>
                    <w:top w:val="none" w:sz="0" w:space="0" w:color="auto"/>
                    <w:left w:val="none" w:sz="0" w:space="0" w:color="auto"/>
                    <w:bottom w:val="none" w:sz="0" w:space="0" w:color="auto"/>
                    <w:right w:val="none" w:sz="0" w:space="0" w:color="auto"/>
                  </w:divBdr>
                </w:div>
              </w:divsChild>
            </w:div>
            <w:div w:id="487793500">
              <w:marLeft w:val="0"/>
              <w:marRight w:val="0"/>
              <w:marTop w:val="0"/>
              <w:marBottom w:val="420"/>
              <w:divBdr>
                <w:top w:val="none" w:sz="0" w:space="0" w:color="auto"/>
                <w:left w:val="none" w:sz="0" w:space="0" w:color="auto"/>
                <w:bottom w:val="none" w:sz="0" w:space="0" w:color="auto"/>
                <w:right w:val="none" w:sz="0" w:space="0" w:color="auto"/>
              </w:divBdr>
            </w:div>
            <w:div w:id="1679040691">
              <w:marLeft w:val="0"/>
              <w:marRight w:val="0"/>
              <w:marTop w:val="0"/>
              <w:marBottom w:val="0"/>
              <w:divBdr>
                <w:top w:val="none" w:sz="0" w:space="0" w:color="auto"/>
                <w:left w:val="none" w:sz="0" w:space="0" w:color="auto"/>
                <w:bottom w:val="none" w:sz="0" w:space="0" w:color="auto"/>
                <w:right w:val="none" w:sz="0" w:space="0" w:color="auto"/>
              </w:divBdr>
              <w:divsChild>
                <w:div w:id="326786314">
                  <w:marLeft w:val="0"/>
                  <w:marRight w:val="0"/>
                  <w:marTop w:val="0"/>
                  <w:marBottom w:val="0"/>
                  <w:divBdr>
                    <w:top w:val="none" w:sz="0" w:space="0" w:color="auto"/>
                    <w:left w:val="none" w:sz="0" w:space="0" w:color="auto"/>
                    <w:bottom w:val="none" w:sz="0" w:space="0" w:color="auto"/>
                    <w:right w:val="none" w:sz="0" w:space="0" w:color="auto"/>
                  </w:divBdr>
                </w:div>
              </w:divsChild>
            </w:div>
            <w:div w:id="168956500">
              <w:marLeft w:val="0"/>
              <w:marRight w:val="0"/>
              <w:marTop w:val="0"/>
              <w:marBottom w:val="420"/>
              <w:divBdr>
                <w:top w:val="none" w:sz="0" w:space="0" w:color="auto"/>
                <w:left w:val="none" w:sz="0" w:space="0" w:color="auto"/>
                <w:bottom w:val="none" w:sz="0" w:space="0" w:color="auto"/>
                <w:right w:val="none" w:sz="0" w:space="0" w:color="auto"/>
              </w:divBdr>
            </w:div>
            <w:div w:id="1954088396">
              <w:marLeft w:val="0"/>
              <w:marRight w:val="0"/>
              <w:marTop w:val="0"/>
              <w:marBottom w:val="0"/>
              <w:divBdr>
                <w:top w:val="none" w:sz="0" w:space="0" w:color="auto"/>
                <w:left w:val="none" w:sz="0" w:space="0" w:color="auto"/>
                <w:bottom w:val="none" w:sz="0" w:space="0" w:color="auto"/>
                <w:right w:val="none" w:sz="0" w:space="0" w:color="auto"/>
              </w:divBdr>
              <w:divsChild>
                <w:div w:id="707296498">
                  <w:marLeft w:val="0"/>
                  <w:marRight w:val="0"/>
                  <w:marTop w:val="0"/>
                  <w:marBottom w:val="0"/>
                  <w:divBdr>
                    <w:top w:val="none" w:sz="0" w:space="0" w:color="auto"/>
                    <w:left w:val="none" w:sz="0" w:space="0" w:color="auto"/>
                    <w:bottom w:val="none" w:sz="0" w:space="0" w:color="auto"/>
                    <w:right w:val="none" w:sz="0" w:space="0" w:color="auto"/>
                  </w:divBdr>
                </w:div>
              </w:divsChild>
            </w:div>
            <w:div w:id="2123450533">
              <w:marLeft w:val="0"/>
              <w:marRight w:val="0"/>
              <w:marTop w:val="0"/>
              <w:marBottom w:val="420"/>
              <w:divBdr>
                <w:top w:val="none" w:sz="0" w:space="0" w:color="auto"/>
                <w:left w:val="none" w:sz="0" w:space="0" w:color="auto"/>
                <w:bottom w:val="none" w:sz="0" w:space="0" w:color="auto"/>
                <w:right w:val="none" w:sz="0" w:space="0" w:color="auto"/>
              </w:divBdr>
            </w:div>
            <w:div w:id="38089324">
              <w:marLeft w:val="0"/>
              <w:marRight w:val="0"/>
              <w:marTop w:val="0"/>
              <w:marBottom w:val="0"/>
              <w:divBdr>
                <w:top w:val="none" w:sz="0" w:space="0" w:color="auto"/>
                <w:left w:val="none" w:sz="0" w:space="0" w:color="auto"/>
                <w:bottom w:val="none" w:sz="0" w:space="0" w:color="auto"/>
                <w:right w:val="none" w:sz="0" w:space="0" w:color="auto"/>
              </w:divBdr>
              <w:divsChild>
                <w:div w:id="1832136210">
                  <w:marLeft w:val="0"/>
                  <w:marRight w:val="0"/>
                  <w:marTop w:val="0"/>
                  <w:marBottom w:val="0"/>
                  <w:divBdr>
                    <w:top w:val="none" w:sz="0" w:space="0" w:color="auto"/>
                    <w:left w:val="none" w:sz="0" w:space="0" w:color="auto"/>
                    <w:bottom w:val="none" w:sz="0" w:space="0" w:color="auto"/>
                    <w:right w:val="none" w:sz="0" w:space="0" w:color="auto"/>
                  </w:divBdr>
                </w:div>
              </w:divsChild>
            </w:div>
            <w:div w:id="2089616899">
              <w:marLeft w:val="0"/>
              <w:marRight w:val="0"/>
              <w:marTop w:val="0"/>
              <w:marBottom w:val="420"/>
              <w:divBdr>
                <w:top w:val="none" w:sz="0" w:space="0" w:color="auto"/>
                <w:left w:val="none" w:sz="0" w:space="0" w:color="auto"/>
                <w:bottom w:val="none" w:sz="0" w:space="0" w:color="auto"/>
                <w:right w:val="none" w:sz="0" w:space="0" w:color="auto"/>
              </w:divBdr>
            </w:div>
            <w:div w:id="115678887">
              <w:marLeft w:val="0"/>
              <w:marRight w:val="0"/>
              <w:marTop w:val="0"/>
              <w:marBottom w:val="0"/>
              <w:divBdr>
                <w:top w:val="none" w:sz="0" w:space="0" w:color="auto"/>
                <w:left w:val="none" w:sz="0" w:space="0" w:color="auto"/>
                <w:bottom w:val="none" w:sz="0" w:space="0" w:color="auto"/>
                <w:right w:val="none" w:sz="0" w:space="0" w:color="auto"/>
              </w:divBdr>
            </w:div>
            <w:div w:id="156651148">
              <w:marLeft w:val="0"/>
              <w:marRight w:val="0"/>
              <w:marTop w:val="480"/>
              <w:marBottom w:val="360"/>
              <w:divBdr>
                <w:top w:val="none" w:sz="0" w:space="0" w:color="auto"/>
                <w:left w:val="none" w:sz="0" w:space="0" w:color="auto"/>
                <w:bottom w:val="none" w:sz="0" w:space="0" w:color="auto"/>
                <w:right w:val="none" w:sz="0" w:space="0" w:color="auto"/>
              </w:divBdr>
              <w:divsChild>
                <w:div w:id="71466091">
                  <w:marLeft w:val="0"/>
                  <w:marRight w:val="0"/>
                  <w:marTop w:val="0"/>
                  <w:marBottom w:val="0"/>
                  <w:divBdr>
                    <w:top w:val="none" w:sz="0" w:space="0" w:color="auto"/>
                    <w:left w:val="none" w:sz="0" w:space="0" w:color="auto"/>
                    <w:bottom w:val="none" w:sz="0" w:space="0" w:color="auto"/>
                    <w:right w:val="none" w:sz="0" w:space="0" w:color="auto"/>
                  </w:divBdr>
                </w:div>
                <w:div w:id="912159155">
                  <w:marLeft w:val="0"/>
                  <w:marRight w:val="0"/>
                  <w:marTop w:val="0"/>
                  <w:marBottom w:val="0"/>
                  <w:divBdr>
                    <w:top w:val="single" w:sz="6" w:space="18" w:color="005274"/>
                    <w:left w:val="single" w:sz="6" w:space="18" w:color="005274"/>
                    <w:bottom w:val="single" w:sz="6" w:space="18" w:color="005274"/>
                    <w:right w:val="single" w:sz="6" w:space="18" w:color="005274"/>
                  </w:divBdr>
                  <w:divsChild>
                    <w:div w:id="812722400">
                      <w:marLeft w:val="0"/>
                      <w:marRight w:val="0"/>
                      <w:marTop w:val="0"/>
                      <w:marBottom w:val="0"/>
                      <w:divBdr>
                        <w:top w:val="none" w:sz="0" w:space="0" w:color="auto"/>
                        <w:left w:val="none" w:sz="0" w:space="0" w:color="auto"/>
                        <w:bottom w:val="none" w:sz="0" w:space="0" w:color="auto"/>
                        <w:right w:val="none" w:sz="0" w:space="0" w:color="auto"/>
                      </w:divBdr>
                    </w:div>
                    <w:div w:id="721900478">
                      <w:marLeft w:val="0"/>
                      <w:marRight w:val="0"/>
                      <w:marTop w:val="0"/>
                      <w:marBottom w:val="0"/>
                      <w:divBdr>
                        <w:top w:val="none" w:sz="0" w:space="0" w:color="auto"/>
                        <w:left w:val="none" w:sz="0" w:space="0" w:color="auto"/>
                        <w:bottom w:val="none" w:sz="0" w:space="0" w:color="auto"/>
                        <w:right w:val="none" w:sz="0" w:space="0" w:color="auto"/>
                      </w:divBdr>
                    </w:div>
                    <w:div w:id="1162307081">
                      <w:marLeft w:val="0"/>
                      <w:marRight w:val="0"/>
                      <w:marTop w:val="0"/>
                      <w:marBottom w:val="0"/>
                      <w:divBdr>
                        <w:top w:val="none" w:sz="0" w:space="0" w:color="auto"/>
                        <w:left w:val="none" w:sz="0" w:space="0" w:color="auto"/>
                        <w:bottom w:val="none" w:sz="0" w:space="0" w:color="auto"/>
                        <w:right w:val="none" w:sz="0" w:space="0" w:color="auto"/>
                      </w:divBdr>
                    </w:div>
                    <w:div w:id="402266208">
                      <w:marLeft w:val="0"/>
                      <w:marRight w:val="0"/>
                      <w:marTop w:val="0"/>
                      <w:marBottom w:val="0"/>
                      <w:divBdr>
                        <w:top w:val="none" w:sz="0" w:space="0" w:color="auto"/>
                        <w:left w:val="none" w:sz="0" w:space="0" w:color="auto"/>
                        <w:bottom w:val="none" w:sz="0" w:space="0" w:color="auto"/>
                        <w:right w:val="none" w:sz="0" w:space="0" w:color="auto"/>
                      </w:divBdr>
                    </w:div>
                    <w:div w:id="735788224">
                      <w:marLeft w:val="0"/>
                      <w:marRight w:val="0"/>
                      <w:marTop w:val="0"/>
                      <w:marBottom w:val="0"/>
                      <w:divBdr>
                        <w:top w:val="none" w:sz="0" w:space="0" w:color="auto"/>
                        <w:left w:val="none" w:sz="0" w:space="0" w:color="auto"/>
                        <w:bottom w:val="none" w:sz="0" w:space="0" w:color="auto"/>
                        <w:right w:val="none" w:sz="0" w:space="0" w:color="auto"/>
                      </w:divBdr>
                    </w:div>
                    <w:div w:id="602298290">
                      <w:marLeft w:val="0"/>
                      <w:marRight w:val="0"/>
                      <w:marTop w:val="0"/>
                      <w:marBottom w:val="0"/>
                      <w:divBdr>
                        <w:top w:val="none" w:sz="0" w:space="0" w:color="auto"/>
                        <w:left w:val="none" w:sz="0" w:space="0" w:color="auto"/>
                        <w:bottom w:val="none" w:sz="0" w:space="0" w:color="auto"/>
                        <w:right w:val="none" w:sz="0" w:space="0" w:color="auto"/>
                      </w:divBdr>
                    </w:div>
                    <w:div w:id="1670476903">
                      <w:marLeft w:val="0"/>
                      <w:marRight w:val="0"/>
                      <w:marTop w:val="0"/>
                      <w:marBottom w:val="0"/>
                      <w:divBdr>
                        <w:top w:val="none" w:sz="0" w:space="0" w:color="auto"/>
                        <w:left w:val="none" w:sz="0" w:space="0" w:color="auto"/>
                        <w:bottom w:val="none" w:sz="0" w:space="0" w:color="auto"/>
                        <w:right w:val="none" w:sz="0" w:space="0" w:color="auto"/>
                      </w:divBdr>
                    </w:div>
                    <w:div w:id="1301379841">
                      <w:marLeft w:val="0"/>
                      <w:marRight w:val="0"/>
                      <w:marTop w:val="0"/>
                      <w:marBottom w:val="0"/>
                      <w:divBdr>
                        <w:top w:val="none" w:sz="0" w:space="0" w:color="auto"/>
                        <w:left w:val="none" w:sz="0" w:space="0" w:color="auto"/>
                        <w:bottom w:val="none" w:sz="0" w:space="0" w:color="auto"/>
                        <w:right w:val="none" w:sz="0" w:space="0" w:color="auto"/>
                      </w:divBdr>
                    </w:div>
                    <w:div w:id="1868173632">
                      <w:marLeft w:val="0"/>
                      <w:marRight w:val="0"/>
                      <w:marTop w:val="0"/>
                      <w:marBottom w:val="0"/>
                      <w:divBdr>
                        <w:top w:val="none" w:sz="0" w:space="0" w:color="auto"/>
                        <w:left w:val="none" w:sz="0" w:space="0" w:color="auto"/>
                        <w:bottom w:val="none" w:sz="0" w:space="0" w:color="auto"/>
                        <w:right w:val="none" w:sz="0" w:space="0" w:color="auto"/>
                      </w:divBdr>
                    </w:div>
                    <w:div w:id="1262184046">
                      <w:marLeft w:val="0"/>
                      <w:marRight w:val="0"/>
                      <w:marTop w:val="0"/>
                      <w:marBottom w:val="0"/>
                      <w:divBdr>
                        <w:top w:val="none" w:sz="0" w:space="0" w:color="auto"/>
                        <w:left w:val="none" w:sz="0" w:space="0" w:color="auto"/>
                        <w:bottom w:val="none" w:sz="0" w:space="0" w:color="auto"/>
                        <w:right w:val="none" w:sz="0" w:space="0" w:color="auto"/>
                      </w:divBdr>
                    </w:div>
                    <w:div w:id="553199972">
                      <w:marLeft w:val="0"/>
                      <w:marRight w:val="0"/>
                      <w:marTop w:val="0"/>
                      <w:marBottom w:val="0"/>
                      <w:divBdr>
                        <w:top w:val="none" w:sz="0" w:space="0" w:color="auto"/>
                        <w:left w:val="none" w:sz="0" w:space="0" w:color="auto"/>
                        <w:bottom w:val="none" w:sz="0" w:space="0" w:color="auto"/>
                        <w:right w:val="none" w:sz="0" w:space="0" w:color="auto"/>
                      </w:divBdr>
                    </w:div>
                    <w:div w:id="66417638">
                      <w:marLeft w:val="0"/>
                      <w:marRight w:val="0"/>
                      <w:marTop w:val="0"/>
                      <w:marBottom w:val="0"/>
                      <w:divBdr>
                        <w:top w:val="none" w:sz="0" w:space="0" w:color="auto"/>
                        <w:left w:val="none" w:sz="0" w:space="0" w:color="auto"/>
                        <w:bottom w:val="none" w:sz="0" w:space="0" w:color="auto"/>
                        <w:right w:val="none" w:sz="0" w:space="0" w:color="auto"/>
                      </w:divBdr>
                    </w:div>
                    <w:div w:id="1949895193">
                      <w:marLeft w:val="0"/>
                      <w:marRight w:val="0"/>
                      <w:marTop w:val="0"/>
                      <w:marBottom w:val="0"/>
                      <w:divBdr>
                        <w:top w:val="none" w:sz="0" w:space="0" w:color="auto"/>
                        <w:left w:val="none" w:sz="0" w:space="0" w:color="auto"/>
                        <w:bottom w:val="none" w:sz="0" w:space="0" w:color="auto"/>
                        <w:right w:val="none" w:sz="0" w:space="0" w:color="auto"/>
                      </w:divBdr>
                    </w:div>
                    <w:div w:id="1784156636">
                      <w:marLeft w:val="0"/>
                      <w:marRight w:val="0"/>
                      <w:marTop w:val="0"/>
                      <w:marBottom w:val="0"/>
                      <w:divBdr>
                        <w:top w:val="none" w:sz="0" w:space="0" w:color="auto"/>
                        <w:left w:val="none" w:sz="0" w:space="0" w:color="auto"/>
                        <w:bottom w:val="none" w:sz="0" w:space="0" w:color="auto"/>
                        <w:right w:val="none" w:sz="0" w:space="0" w:color="auto"/>
                      </w:divBdr>
                    </w:div>
                    <w:div w:id="718283879">
                      <w:marLeft w:val="0"/>
                      <w:marRight w:val="0"/>
                      <w:marTop w:val="0"/>
                      <w:marBottom w:val="0"/>
                      <w:divBdr>
                        <w:top w:val="none" w:sz="0" w:space="0" w:color="auto"/>
                        <w:left w:val="none" w:sz="0" w:space="0" w:color="auto"/>
                        <w:bottom w:val="none" w:sz="0" w:space="0" w:color="auto"/>
                        <w:right w:val="none" w:sz="0" w:space="0" w:color="auto"/>
                      </w:divBdr>
                    </w:div>
                    <w:div w:id="240411570">
                      <w:marLeft w:val="0"/>
                      <w:marRight w:val="0"/>
                      <w:marTop w:val="0"/>
                      <w:marBottom w:val="0"/>
                      <w:divBdr>
                        <w:top w:val="none" w:sz="0" w:space="0" w:color="auto"/>
                        <w:left w:val="none" w:sz="0" w:space="0" w:color="auto"/>
                        <w:bottom w:val="none" w:sz="0" w:space="0" w:color="auto"/>
                        <w:right w:val="none" w:sz="0" w:space="0" w:color="auto"/>
                      </w:divBdr>
                    </w:div>
                    <w:div w:id="1315986383">
                      <w:marLeft w:val="0"/>
                      <w:marRight w:val="0"/>
                      <w:marTop w:val="0"/>
                      <w:marBottom w:val="0"/>
                      <w:divBdr>
                        <w:top w:val="none" w:sz="0" w:space="0" w:color="auto"/>
                        <w:left w:val="none" w:sz="0" w:space="0" w:color="auto"/>
                        <w:bottom w:val="none" w:sz="0" w:space="0" w:color="auto"/>
                        <w:right w:val="none" w:sz="0" w:space="0" w:color="auto"/>
                      </w:divBdr>
                    </w:div>
                    <w:div w:id="759763562">
                      <w:marLeft w:val="0"/>
                      <w:marRight w:val="0"/>
                      <w:marTop w:val="0"/>
                      <w:marBottom w:val="0"/>
                      <w:divBdr>
                        <w:top w:val="none" w:sz="0" w:space="0" w:color="auto"/>
                        <w:left w:val="none" w:sz="0" w:space="0" w:color="auto"/>
                        <w:bottom w:val="none" w:sz="0" w:space="0" w:color="auto"/>
                        <w:right w:val="none" w:sz="0" w:space="0" w:color="auto"/>
                      </w:divBdr>
                    </w:div>
                    <w:div w:id="1936982529">
                      <w:marLeft w:val="0"/>
                      <w:marRight w:val="0"/>
                      <w:marTop w:val="0"/>
                      <w:marBottom w:val="0"/>
                      <w:divBdr>
                        <w:top w:val="none" w:sz="0" w:space="0" w:color="auto"/>
                        <w:left w:val="none" w:sz="0" w:space="0" w:color="auto"/>
                        <w:bottom w:val="none" w:sz="0" w:space="0" w:color="auto"/>
                        <w:right w:val="none" w:sz="0" w:space="0" w:color="auto"/>
                      </w:divBdr>
                    </w:div>
                    <w:div w:id="1446119338">
                      <w:marLeft w:val="0"/>
                      <w:marRight w:val="0"/>
                      <w:marTop w:val="0"/>
                      <w:marBottom w:val="0"/>
                      <w:divBdr>
                        <w:top w:val="none" w:sz="0" w:space="0" w:color="auto"/>
                        <w:left w:val="none" w:sz="0" w:space="0" w:color="auto"/>
                        <w:bottom w:val="none" w:sz="0" w:space="0" w:color="auto"/>
                        <w:right w:val="none" w:sz="0" w:space="0" w:color="auto"/>
                      </w:divBdr>
                    </w:div>
                    <w:div w:id="351222598">
                      <w:marLeft w:val="0"/>
                      <w:marRight w:val="0"/>
                      <w:marTop w:val="0"/>
                      <w:marBottom w:val="0"/>
                      <w:divBdr>
                        <w:top w:val="none" w:sz="0" w:space="0" w:color="auto"/>
                        <w:left w:val="none" w:sz="0" w:space="0" w:color="auto"/>
                        <w:bottom w:val="none" w:sz="0" w:space="0" w:color="auto"/>
                        <w:right w:val="none" w:sz="0" w:space="0" w:color="auto"/>
                      </w:divBdr>
                    </w:div>
                    <w:div w:id="2045130830">
                      <w:marLeft w:val="0"/>
                      <w:marRight w:val="0"/>
                      <w:marTop w:val="0"/>
                      <w:marBottom w:val="0"/>
                      <w:divBdr>
                        <w:top w:val="none" w:sz="0" w:space="0" w:color="auto"/>
                        <w:left w:val="none" w:sz="0" w:space="0" w:color="auto"/>
                        <w:bottom w:val="none" w:sz="0" w:space="0" w:color="auto"/>
                        <w:right w:val="none" w:sz="0" w:space="0" w:color="auto"/>
                      </w:divBdr>
                    </w:div>
                    <w:div w:id="485904702">
                      <w:marLeft w:val="0"/>
                      <w:marRight w:val="0"/>
                      <w:marTop w:val="0"/>
                      <w:marBottom w:val="0"/>
                      <w:divBdr>
                        <w:top w:val="none" w:sz="0" w:space="0" w:color="auto"/>
                        <w:left w:val="none" w:sz="0" w:space="0" w:color="auto"/>
                        <w:bottom w:val="none" w:sz="0" w:space="0" w:color="auto"/>
                        <w:right w:val="none" w:sz="0" w:space="0" w:color="auto"/>
                      </w:divBdr>
                    </w:div>
                    <w:div w:id="1776899709">
                      <w:marLeft w:val="0"/>
                      <w:marRight w:val="0"/>
                      <w:marTop w:val="0"/>
                      <w:marBottom w:val="0"/>
                      <w:divBdr>
                        <w:top w:val="none" w:sz="0" w:space="0" w:color="auto"/>
                        <w:left w:val="none" w:sz="0" w:space="0" w:color="auto"/>
                        <w:bottom w:val="none" w:sz="0" w:space="0" w:color="auto"/>
                        <w:right w:val="none" w:sz="0" w:space="0" w:color="auto"/>
                      </w:divBdr>
                    </w:div>
                    <w:div w:id="373235210">
                      <w:marLeft w:val="0"/>
                      <w:marRight w:val="0"/>
                      <w:marTop w:val="0"/>
                      <w:marBottom w:val="0"/>
                      <w:divBdr>
                        <w:top w:val="none" w:sz="0" w:space="0" w:color="auto"/>
                        <w:left w:val="none" w:sz="0" w:space="0" w:color="auto"/>
                        <w:bottom w:val="none" w:sz="0" w:space="0" w:color="auto"/>
                        <w:right w:val="none" w:sz="0" w:space="0" w:color="auto"/>
                      </w:divBdr>
                    </w:div>
                    <w:div w:id="126432714">
                      <w:marLeft w:val="0"/>
                      <w:marRight w:val="0"/>
                      <w:marTop w:val="0"/>
                      <w:marBottom w:val="0"/>
                      <w:divBdr>
                        <w:top w:val="none" w:sz="0" w:space="0" w:color="auto"/>
                        <w:left w:val="none" w:sz="0" w:space="0" w:color="auto"/>
                        <w:bottom w:val="none" w:sz="0" w:space="0" w:color="auto"/>
                        <w:right w:val="none" w:sz="0" w:space="0" w:color="auto"/>
                      </w:divBdr>
                    </w:div>
                    <w:div w:id="469902617">
                      <w:marLeft w:val="0"/>
                      <w:marRight w:val="0"/>
                      <w:marTop w:val="0"/>
                      <w:marBottom w:val="0"/>
                      <w:divBdr>
                        <w:top w:val="none" w:sz="0" w:space="0" w:color="auto"/>
                        <w:left w:val="none" w:sz="0" w:space="0" w:color="auto"/>
                        <w:bottom w:val="none" w:sz="0" w:space="0" w:color="auto"/>
                        <w:right w:val="none" w:sz="0" w:space="0" w:color="auto"/>
                      </w:divBdr>
                    </w:div>
                    <w:div w:id="1254778494">
                      <w:marLeft w:val="0"/>
                      <w:marRight w:val="0"/>
                      <w:marTop w:val="0"/>
                      <w:marBottom w:val="0"/>
                      <w:divBdr>
                        <w:top w:val="none" w:sz="0" w:space="0" w:color="auto"/>
                        <w:left w:val="none" w:sz="0" w:space="0" w:color="auto"/>
                        <w:bottom w:val="none" w:sz="0" w:space="0" w:color="auto"/>
                        <w:right w:val="none" w:sz="0" w:space="0" w:color="auto"/>
                      </w:divBdr>
                    </w:div>
                    <w:div w:id="424957638">
                      <w:marLeft w:val="0"/>
                      <w:marRight w:val="0"/>
                      <w:marTop w:val="0"/>
                      <w:marBottom w:val="0"/>
                      <w:divBdr>
                        <w:top w:val="none" w:sz="0" w:space="0" w:color="auto"/>
                        <w:left w:val="none" w:sz="0" w:space="0" w:color="auto"/>
                        <w:bottom w:val="none" w:sz="0" w:space="0" w:color="auto"/>
                        <w:right w:val="none" w:sz="0" w:space="0" w:color="auto"/>
                      </w:divBdr>
                    </w:div>
                    <w:div w:id="413743008">
                      <w:marLeft w:val="0"/>
                      <w:marRight w:val="0"/>
                      <w:marTop w:val="0"/>
                      <w:marBottom w:val="0"/>
                      <w:divBdr>
                        <w:top w:val="none" w:sz="0" w:space="0" w:color="auto"/>
                        <w:left w:val="none" w:sz="0" w:space="0" w:color="auto"/>
                        <w:bottom w:val="none" w:sz="0" w:space="0" w:color="auto"/>
                        <w:right w:val="none" w:sz="0" w:space="0" w:color="auto"/>
                      </w:divBdr>
                    </w:div>
                    <w:div w:id="448669211">
                      <w:marLeft w:val="0"/>
                      <w:marRight w:val="0"/>
                      <w:marTop w:val="0"/>
                      <w:marBottom w:val="0"/>
                      <w:divBdr>
                        <w:top w:val="none" w:sz="0" w:space="0" w:color="auto"/>
                        <w:left w:val="none" w:sz="0" w:space="0" w:color="auto"/>
                        <w:bottom w:val="none" w:sz="0" w:space="0" w:color="auto"/>
                        <w:right w:val="none" w:sz="0" w:space="0" w:color="auto"/>
                      </w:divBdr>
                    </w:div>
                    <w:div w:id="2027711007">
                      <w:marLeft w:val="0"/>
                      <w:marRight w:val="0"/>
                      <w:marTop w:val="0"/>
                      <w:marBottom w:val="0"/>
                      <w:divBdr>
                        <w:top w:val="none" w:sz="0" w:space="0" w:color="auto"/>
                        <w:left w:val="none" w:sz="0" w:space="0" w:color="auto"/>
                        <w:bottom w:val="none" w:sz="0" w:space="0" w:color="auto"/>
                        <w:right w:val="none" w:sz="0" w:space="0" w:color="auto"/>
                      </w:divBdr>
                    </w:div>
                    <w:div w:id="1017653576">
                      <w:marLeft w:val="0"/>
                      <w:marRight w:val="0"/>
                      <w:marTop w:val="0"/>
                      <w:marBottom w:val="0"/>
                      <w:divBdr>
                        <w:top w:val="none" w:sz="0" w:space="0" w:color="auto"/>
                        <w:left w:val="none" w:sz="0" w:space="0" w:color="auto"/>
                        <w:bottom w:val="none" w:sz="0" w:space="0" w:color="auto"/>
                        <w:right w:val="none" w:sz="0" w:space="0" w:color="auto"/>
                      </w:divBdr>
                    </w:div>
                    <w:div w:id="1180780870">
                      <w:marLeft w:val="0"/>
                      <w:marRight w:val="0"/>
                      <w:marTop w:val="0"/>
                      <w:marBottom w:val="0"/>
                      <w:divBdr>
                        <w:top w:val="none" w:sz="0" w:space="0" w:color="auto"/>
                        <w:left w:val="none" w:sz="0" w:space="0" w:color="auto"/>
                        <w:bottom w:val="none" w:sz="0" w:space="0" w:color="auto"/>
                        <w:right w:val="none" w:sz="0" w:space="0" w:color="auto"/>
                      </w:divBdr>
                    </w:div>
                    <w:div w:id="729117302">
                      <w:marLeft w:val="0"/>
                      <w:marRight w:val="0"/>
                      <w:marTop w:val="0"/>
                      <w:marBottom w:val="0"/>
                      <w:divBdr>
                        <w:top w:val="none" w:sz="0" w:space="0" w:color="auto"/>
                        <w:left w:val="none" w:sz="0" w:space="0" w:color="auto"/>
                        <w:bottom w:val="none" w:sz="0" w:space="0" w:color="auto"/>
                        <w:right w:val="none" w:sz="0" w:space="0" w:color="auto"/>
                      </w:divBdr>
                    </w:div>
                    <w:div w:id="1093890317">
                      <w:marLeft w:val="0"/>
                      <w:marRight w:val="0"/>
                      <w:marTop w:val="0"/>
                      <w:marBottom w:val="0"/>
                      <w:divBdr>
                        <w:top w:val="none" w:sz="0" w:space="0" w:color="auto"/>
                        <w:left w:val="none" w:sz="0" w:space="0" w:color="auto"/>
                        <w:bottom w:val="none" w:sz="0" w:space="0" w:color="auto"/>
                        <w:right w:val="none" w:sz="0" w:space="0" w:color="auto"/>
                      </w:divBdr>
                    </w:div>
                    <w:div w:id="808278780">
                      <w:marLeft w:val="0"/>
                      <w:marRight w:val="0"/>
                      <w:marTop w:val="0"/>
                      <w:marBottom w:val="0"/>
                      <w:divBdr>
                        <w:top w:val="none" w:sz="0" w:space="0" w:color="auto"/>
                        <w:left w:val="none" w:sz="0" w:space="0" w:color="auto"/>
                        <w:bottom w:val="none" w:sz="0" w:space="0" w:color="auto"/>
                        <w:right w:val="none" w:sz="0" w:space="0" w:color="auto"/>
                      </w:divBdr>
                    </w:div>
                    <w:div w:id="579798150">
                      <w:marLeft w:val="0"/>
                      <w:marRight w:val="0"/>
                      <w:marTop w:val="0"/>
                      <w:marBottom w:val="0"/>
                      <w:divBdr>
                        <w:top w:val="none" w:sz="0" w:space="0" w:color="auto"/>
                        <w:left w:val="none" w:sz="0" w:space="0" w:color="auto"/>
                        <w:bottom w:val="none" w:sz="0" w:space="0" w:color="auto"/>
                        <w:right w:val="none" w:sz="0" w:space="0" w:color="auto"/>
                      </w:divBdr>
                    </w:div>
                    <w:div w:id="22294992">
                      <w:marLeft w:val="0"/>
                      <w:marRight w:val="0"/>
                      <w:marTop w:val="0"/>
                      <w:marBottom w:val="0"/>
                      <w:divBdr>
                        <w:top w:val="none" w:sz="0" w:space="0" w:color="auto"/>
                        <w:left w:val="none" w:sz="0" w:space="0" w:color="auto"/>
                        <w:bottom w:val="none" w:sz="0" w:space="0" w:color="auto"/>
                        <w:right w:val="none" w:sz="0" w:space="0" w:color="auto"/>
                      </w:divBdr>
                    </w:div>
                    <w:div w:id="16359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445779">
      <w:bodyDiv w:val="1"/>
      <w:marLeft w:val="0"/>
      <w:marRight w:val="0"/>
      <w:marTop w:val="0"/>
      <w:marBottom w:val="0"/>
      <w:divBdr>
        <w:top w:val="none" w:sz="0" w:space="0" w:color="auto"/>
        <w:left w:val="none" w:sz="0" w:space="0" w:color="auto"/>
        <w:bottom w:val="none" w:sz="0" w:space="0" w:color="auto"/>
        <w:right w:val="none" w:sz="0" w:space="0" w:color="auto"/>
      </w:divBdr>
      <w:divsChild>
        <w:div w:id="1092050430">
          <w:marLeft w:val="0"/>
          <w:marRight w:val="0"/>
          <w:marTop w:val="0"/>
          <w:marBottom w:val="600"/>
          <w:divBdr>
            <w:top w:val="none" w:sz="0" w:space="0" w:color="auto"/>
            <w:left w:val="none" w:sz="0" w:space="0" w:color="auto"/>
            <w:bottom w:val="none" w:sz="0" w:space="0" w:color="auto"/>
            <w:right w:val="none" w:sz="0" w:space="0" w:color="auto"/>
          </w:divBdr>
          <w:divsChild>
            <w:div w:id="1151026035">
              <w:marLeft w:val="0"/>
              <w:marRight w:val="0"/>
              <w:marTop w:val="0"/>
              <w:marBottom w:val="0"/>
              <w:divBdr>
                <w:top w:val="none" w:sz="0" w:space="0" w:color="auto"/>
                <w:left w:val="none" w:sz="0" w:space="0" w:color="auto"/>
                <w:bottom w:val="none" w:sz="0" w:space="0" w:color="auto"/>
                <w:right w:val="none" w:sz="0" w:space="0" w:color="auto"/>
              </w:divBdr>
              <w:divsChild>
                <w:div w:id="1082987413">
                  <w:marLeft w:val="0"/>
                  <w:marRight w:val="0"/>
                  <w:marTop w:val="0"/>
                  <w:marBottom w:val="0"/>
                  <w:divBdr>
                    <w:top w:val="none" w:sz="0" w:space="0" w:color="auto"/>
                    <w:left w:val="none" w:sz="0" w:space="0" w:color="auto"/>
                    <w:bottom w:val="none" w:sz="0" w:space="0" w:color="auto"/>
                    <w:right w:val="none" w:sz="0" w:space="0" w:color="auto"/>
                  </w:divBdr>
                  <w:divsChild>
                    <w:div w:id="18097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931220">
          <w:marLeft w:val="0"/>
          <w:marRight w:val="0"/>
          <w:marTop w:val="0"/>
          <w:marBottom w:val="0"/>
          <w:divBdr>
            <w:top w:val="none" w:sz="0" w:space="0" w:color="auto"/>
            <w:left w:val="none" w:sz="0" w:space="0" w:color="auto"/>
            <w:bottom w:val="none" w:sz="0" w:space="0" w:color="auto"/>
            <w:right w:val="none" w:sz="0" w:space="0" w:color="auto"/>
          </w:divBdr>
          <w:divsChild>
            <w:div w:id="263614092">
              <w:marLeft w:val="0"/>
              <w:marRight w:val="0"/>
              <w:marTop w:val="0"/>
              <w:marBottom w:val="0"/>
              <w:divBdr>
                <w:top w:val="none" w:sz="0" w:space="0" w:color="auto"/>
                <w:left w:val="none" w:sz="0" w:space="0" w:color="auto"/>
                <w:bottom w:val="none" w:sz="0" w:space="0" w:color="auto"/>
                <w:right w:val="none" w:sz="0" w:space="0" w:color="auto"/>
              </w:divBdr>
              <w:divsChild>
                <w:div w:id="67381748">
                  <w:marLeft w:val="0"/>
                  <w:marRight w:val="0"/>
                  <w:marTop w:val="0"/>
                  <w:marBottom w:val="600"/>
                  <w:divBdr>
                    <w:top w:val="none" w:sz="0" w:space="0" w:color="auto"/>
                    <w:left w:val="none" w:sz="0" w:space="0" w:color="auto"/>
                    <w:bottom w:val="none" w:sz="0" w:space="0" w:color="auto"/>
                    <w:right w:val="none" w:sz="0" w:space="0" w:color="auto"/>
                  </w:divBdr>
                </w:div>
              </w:divsChild>
            </w:div>
            <w:div w:id="296883354">
              <w:marLeft w:val="0"/>
              <w:marRight w:val="0"/>
              <w:marTop w:val="0"/>
              <w:marBottom w:val="600"/>
              <w:divBdr>
                <w:top w:val="none" w:sz="0" w:space="0" w:color="auto"/>
                <w:left w:val="none" w:sz="0" w:space="0" w:color="auto"/>
                <w:bottom w:val="none" w:sz="0" w:space="0" w:color="auto"/>
                <w:right w:val="none" w:sz="0" w:space="0" w:color="auto"/>
              </w:divBdr>
            </w:div>
            <w:div w:id="1433434667">
              <w:marLeft w:val="0"/>
              <w:marRight w:val="0"/>
              <w:marTop w:val="0"/>
              <w:marBottom w:val="600"/>
              <w:divBdr>
                <w:top w:val="none" w:sz="0" w:space="0" w:color="auto"/>
                <w:left w:val="none" w:sz="0" w:space="0" w:color="auto"/>
                <w:bottom w:val="none" w:sz="0" w:space="0" w:color="auto"/>
                <w:right w:val="none" w:sz="0" w:space="0" w:color="auto"/>
              </w:divBdr>
            </w:div>
            <w:div w:id="1150294841">
              <w:marLeft w:val="0"/>
              <w:marRight w:val="0"/>
              <w:marTop w:val="0"/>
              <w:marBottom w:val="0"/>
              <w:divBdr>
                <w:top w:val="none" w:sz="0" w:space="0" w:color="auto"/>
                <w:left w:val="none" w:sz="0" w:space="0" w:color="auto"/>
                <w:bottom w:val="none" w:sz="0" w:space="0" w:color="auto"/>
                <w:right w:val="none" w:sz="0" w:space="0" w:color="auto"/>
              </w:divBdr>
              <w:divsChild>
                <w:div w:id="1710883078">
                  <w:marLeft w:val="0"/>
                  <w:marRight w:val="0"/>
                  <w:marTop w:val="0"/>
                  <w:marBottom w:val="600"/>
                  <w:divBdr>
                    <w:top w:val="none" w:sz="0" w:space="0" w:color="auto"/>
                    <w:left w:val="none" w:sz="0" w:space="0" w:color="auto"/>
                    <w:bottom w:val="none" w:sz="0" w:space="0" w:color="auto"/>
                    <w:right w:val="none" w:sz="0" w:space="0" w:color="auto"/>
                  </w:divBdr>
                </w:div>
              </w:divsChild>
            </w:div>
            <w:div w:id="1493644984">
              <w:marLeft w:val="0"/>
              <w:marRight w:val="0"/>
              <w:marTop w:val="0"/>
              <w:marBottom w:val="0"/>
              <w:divBdr>
                <w:top w:val="none" w:sz="0" w:space="0" w:color="auto"/>
                <w:left w:val="none" w:sz="0" w:space="0" w:color="auto"/>
                <w:bottom w:val="none" w:sz="0" w:space="0" w:color="auto"/>
                <w:right w:val="none" w:sz="0" w:space="0" w:color="auto"/>
              </w:divBdr>
              <w:divsChild>
                <w:div w:id="1469738965">
                  <w:marLeft w:val="0"/>
                  <w:marRight w:val="0"/>
                  <w:marTop w:val="0"/>
                  <w:marBottom w:val="600"/>
                  <w:divBdr>
                    <w:top w:val="none" w:sz="0" w:space="0" w:color="auto"/>
                    <w:left w:val="none" w:sz="0" w:space="0" w:color="auto"/>
                    <w:bottom w:val="none" w:sz="0" w:space="0" w:color="auto"/>
                    <w:right w:val="none" w:sz="0" w:space="0" w:color="auto"/>
                  </w:divBdr>
                </w:div>
              </w:divsChild>
            </w:div>
            <w:div w:id="1334526901">
              <w:marLeft w:val="0"/>
              <w:marRight w:val="0"/>
              <w:marTop w:val="0"/>
              <w:marBottom w:val="0"/>
              <w:divBdr>
                <w:top w:val="none" w:sz="0" w:space="0" w:color="auto"/>
                <w:left w:val="none" w:sz="0" w:space="0" w:color="auto"/>
                <w:bottom w:val="none" w:sz="0" w:space="0" w:color="auto"/>
                <w:right w:val="none" w:sz="0" w:space="0" w:color="auto"/>
              </w:divBdr>
              <w:divsChild>
                <w:div w:id="1128889608">
                  <w:marLeft w:val="0"/>
                  <w:marRight w:val="0"/>
                  <w:marTop w:val="0"/>
                  <w:marBottom w:val="600"/>
                  <w:divBdr>
                    <w:top w:val="none" w:sz="0" w:space="0" w:color="auto"/>
                    <w:left w:val="none" w:sz="0" w:space="0" w:color="auto"/>
                    <w:bottom w:val="none" w:sz="0" w:space="0" w:color="auto"/>
                    <w:right w:val="none" w:sz="0" w:space="0" w:color="auto"/>
                  </w:divBdr>
                </w:div>
              </w:divsChild>
            </w:div>
            <w:div w:id="167526353">
              <w:marLeft w:val="0"/>
              <w:marRight w:val="0"/>
              <w:marTop w:val="0"/>
              <w:marBottom w:val="0"/>
              <w:divBdr>
                <w:top w:val="none" w:sz="0" w:space="0" w:color="auto"/>
                <w:left w:val="none" w:sz="0" w:space="0" w:color="auto"/>
                <w:bottom w:val="none" w:sz="0" w:space="0" w:color="auto"/>
                <w:right w:val="none" w:sz="0" w:space="0" w:color="auto"/>
              </w:divBdr>
              <w:divsChild>
                <w:div w:id="1611084430">
                  <w:marLeft w:val="0"/>
                  <w:marRight w:val="0"/>
                  <w:marTop w:val="0"/>
                  <w:marBottom w:val="600"/>
                  <w:divBdr>
                    <w:top w:val="none" w:sz="0" w:space="0" w:color="auto"/>
                    <w:left w:val="none" w:sz="0" w:space="0" w:color="auto"/>
                    <w:bottom w:val="none" w:sz="0" w:space="0" w:color="auto"/>
                    <w:right w:val="none" w:sz="0" w:space="0" w:color="auto"/>
                  </w:divBdr>
                  <w:divsChild>
                    <w:div w:id="736588966">
                      <w:marLeft w:val="0"/>
                      <w:marRight w:val="0"/>
                      <w:marTop w:val="0"/>
                      <w:marBottom w:val="0"/>
                      <w:divBdr>
                        <w:top w:val="none" w:sz="0" w:space="0" w:color="auto"/>
                        <w:left w:val="none" w:sz="0" w:space="0" w:color="auto"/>
                        <w:bottom w:val="none" w:sz="0" w:space="0" w:color="auto"/>
                        <w:right w:val="none" w:sz="0" w:space="0" w:color="auto"/>
                      </w:divBdr>
                    </w:div>
                    <w:div w:id="938178708">
                      <w:marLeft w:val="0"/>
                      <w:marRight w:val="0"/>
                      <w:marTop w:val="0"/>
                      <w:marBottom w:val="0"/>
                      <w:divBdr>
                        <w:top w:val="none" w:sz="0" w:space="0" w:color="auto"/>
                        <w:left w:val="none" w:sz="0" w:space="0" w:color="auto"/>
                        <w:bottom w:val="none" w:sz="0" w:space="0" w:color="auto"/>
                        <w:right w:val="none" w:sz="0" w:space="0" w:color="auto"/>
                      </w:divBdr>
                    </w:div>
                    <w:div w:id="2018726782">
                      <w:marLeft w:val="0"/>
                      <w:marRight w:val="0"/>
                      <w:marTop w:val="0"/>
                      <w:marBottom w:val="0"/>
                      <w:divBdr>
                        <w:top w:val="none" w:sz="0" w:space="0" w:color="auto"/>
                        <w:left w:val="none" w:sz="0" w:space="0" w:color="auto"/>
                        <w:bottom w:val="none" w:sz="0" w:space="0" w:color="auto"/>
                        <w:right w:val="none" w:sz="0" w:space="0" w:color="auto"/>
                      </w:divBdr>
                    </w:div>
                    <w:div w:id="939530123">
                      <w:marLeft w:val="0"/>
                      <w:marRight w:val="0"/>
                      <w:marTop w:val="0"/>
                      <w:marBottom w:val="0"/>
                      <w:divBdr>
                        <w:top w:val="none" w:sz="0" w:space="0" w:color="auto"/>
                        <w:left w:val="none" w:sz="0" w:space="0" w:color="auto"/>
                        <w:bottom w:val="none" w:sz="0" w:space="0" w:color="auto"/>
                        <w:right w:val="none" w:sz="0" w:space="0" w:color="auto"/>
                      </w:divBdr>
                    </w:div>
                    <w:div w:id="1060980866">
                      <w:marLeft w:val="0"/>
                      <w:marRight w:val="0"/>
                      <w:marTop w:val="0"/>
                      <w:marBottom w:val="0"/>
                      <w:divBdr>
                        <w:top w:val="none" w:sz="0" w:space="0" w:color="auto"/>
                        <w:left w:val="none" w:sz="0" w:space="0" w:color="auto"/>
                        <w:bottom w:val="none" w:sz="0" w:space="0" w:color="auto"/>
                        <w:right w:val="none" w:sz="0" w:space="0" w:color="auto"/>
                      </w:divBdr>
                    </w:div>
                    <w:div w:id="978073436">
                      <w:marLeft w:val="0"/>
                      <w:marRight w:val="0"/>
                      <w:marTop w:val="0"/>
                      <w:marBottom w:val="0"/>
                      <w:divBdr>
                        <w:top w:val="none" w:sz="0" w:space="0" w:color="auto"/>
                        <w:left w:val="none" w:sz="0" w:space="0" w:color="auto"/>
                        <w:bottom w:val="none" w:sz="0" w:space="0" w:color="auto"/>
                        <w:right w:val="none" w:sz="0" w:space="0" w:color="auto"/>
                      </w:divBdr>
                    </w:div>
                    <w:div w:id="1383559040">
                      <w:marLeft w:val="0"/>
                      <w:marRight w:val="0"/>
                      <w:marTop w:val="0"/>
                      <w:marBottom w:val="0"/>
                      <w:divBdr>
                        <w:top w:val="none" w:sz="0" w:space="0" w:color="auto"/>
                        <w:left w:val="none" w:sz="0" w:space="0" w:color="auto"/>
                        <w:bottom w:val="none" w:sz="0" w:space="0" w:color="auto"/>
                        <w:right w:val="none" w:sz="0" w:space="0" w:color="auto"/>
                      </w:divBdr>
                    </w:div>
                    <w:div w:id="821895032">
                      <w:marLeft w:val="0"/>
                      <w:marRight w:val="0"/>
                      <w:marTop w:val="0"/>
                      <w:marBottom w:val="0"/>
                      <w:divBdr>
                        <w:top w:val="none" w:sz="0" w:space="0" w:color="auto"/>
                        <w:left w:val="none" w:sz="0" w:space="0" w:color="auto"/>
                        <w:bottom w:val="none" w:sz="0" w:space="0" w:color="auto"/>
                        <w:right w:val="none" w:sz="0" w:space="0" w:color="auto"/>
                      </w:divBdr>
                    </w:div>
                    <w:div w:id="1370908822">
                      <w:marLeft w:val="0"/>
                      <w:marRight w:val="0"/>
                      <w:marTop w:val="0"/>
                      <w:marBottom w:val="0"/>
                      <w:divBdr>
                        <w:top w:val="none" w:sz="0" w:space="0" w:color="auto"/>
                        <w:left w:val="none" w:sz="0" w:space="0" w:color="auto"/>
                        <w:bottom w:val="none" w:sz="0" w:space="0" w:color="auto"/>
                        <w:right w:val="none" w:sz="0" w:space="0" w:color="auto"/>
                      </w:divBdr>
                    </w:div>
                    <w:div w:id="1920557341">
                      <w:marLeft w:val="0"/>
                      <w:marRight w:val="0"/>
                      <w:marTop w:val="0"/>
                      <w:marBottom w:val="0"/>
                      <w:divBdr>
                        <w:top w:val="none" w:sz="0" w:space="0" w:color="auto"/>
                        <w:left w:val="none" w:sz="0" w:space="0" w:color="auto"/>
                        <w:bottom w:val="none" w:sz="0" w:space="0" w:color="auto"/>
                        <w:right w:val="none" w:sz="0" w:space="0" w:color="auto"/>
                      </w:divBdr>
                    </w:div>
                    <w:div w:id="1130901886">
                      <w:marLeft w:val="0"/>
                      <w:marRight w:val="0"/>
                      <w:marTop w:val="0"/>
                      <w:marBottom w:val="0"/>
                      <w:divBdr>
                        <w:top w:val="none" w:sz="0" w:space="0" w:color="auto"/>
                        <w:left w:val="none" w:sz="0" w:space="0" w:color="auto"/>
                        <w:bottom w:val="none" w:sz="0" w:space="0" w:color="auto"/>
                        <w:right w:val="none" w:sz="0" w:space="0" w:color="auto"/>
                      </w:divBdr>
                    </w:div>
                    <w:div w:id="1169784686">
                      <w:marLeft w:val="0"/>
                      <w:marRight w:val="0"/>
                      <w:marTop w:val="0"/>
                      <w:marBottom w:val="0"/>
                      <w:divBdr>
                        <w:top w:val="none" w:sz="0" w:space="0" w:color="auto"/>
                        <w:left w:val="none" w:sz="0" w:space="0" w:color="auto"/>
                        <w:bottom w:val="none" w:sz="0" w:space="0" w:color="auto"/>
                        <w:right w:val="none" w:sz="0" w:space="0" w:color="auto"/>
                      </w:divBdr>
                    </w:div>
                    <w:div w:id="1282418105">
                      <w:marLeft w:val="0"/>
                      <w:marRight w:val="0"/>
                      <w:marTop w:val="0"/>
                      <w:marBottom w:val="0"/>
                      <w:divBdr>
                        <w:top w:val="none" w:sz="0" w:space="0" w:color="auto"/>
                        <w:left w:val="none" w:sz="0" w:space="0" w:color="auto"/>
                        <w:bottom w:val="none" w:sz="0" w:space="0" w:color="auto"/>
                        <w:right w:val="none" w:sz="0" w:space="0" w:color="auto"/>
                      </w:divBdr>
                    </w:div>
                    <w:div w:id="1087462481">
                      <w:marLeft w:val="0"/>
                      <w:marRight w:val="0"/>
                      <w:marTop w:val="0"/>
                      <w:marBottom w:val="0"/>
                      <w:divBdr>
                        <w:top w:val="none" w:sz="0" w:space="0" w:color="auto"/>
                        <w:left w:val="none" w:sz="0" w:space="0" w:color="auto"/>
                        <w:bottom w:val="none" w:sz="0" w:space="0" w:color="auto"/>
                        <w:right w:val="none" w:sz="0" w:space="0" w:color="auto"/>
                      </w:divBdr>
                    </w:div>
                    <w:div w:id="1075977147">
                      <w:marLeft w:val="0"/>
                      <w:marRight w:val="0"/>
                      <w:marTop w:val="0"/>
                      <w:marBottom w:val="0"/>
                      <w:divBdr>
                        <w:top w:val="none" w:sz="0" w:space="0" w:color="auto"/>
                        <w:left w:val="none" w:sz="0" w:space="0" w:color="auto"/>
                        <w:bottom w:val="none" w:sz="0" w:space="0" w:color="auto"/>
                        <w:right w:val="none" w:sz="0" w:space="0" w:color="auto"/>
                      </w:divBdr>
                    </w:div>
                    <w:div w:id="1399595051">
                      <w:marLeft w:val="0"/>
                      <w:marRight w:val="0"/>
                      <w:marTop w:val="0"/>
                      <w:marBottom w:val="0"/>
                      <w:divBdr>
                        <w:top w:val="none" w:sz="0" w:space="0" w:color="auto"/>
                        <w:left w:val="none" w:sz="0" w:space="0" w:color="auto"/>
                        <w:bottom w:val="none" w:sz="0" w:space="0" w:color="auto"/>
                        <w:right w:val="none" w:sz="0" w:space="0" w:color="auto"/>
                      </w:divBdr>
                    </w:div>
                    <w:div w:id="817847214">
                      <w:marLeft w:val="0"/>
                      <w:marRight w:val="0"/>
                      <w:marTop w:val="0"/>
                      <w:marBottom w:val="0"/>
                      <w:divBdr>
                        <w:top w:val="none" w:sz="0" w:space="0" w:color="auto"/>
                        <w:left w:val="none" w:sz="0" w:space="0" w:color="auto"/>
                        <w:bottom w:val="none" w:sz="0" w:space="0" w:color="auto"/>
                        <w:right w:val="none" w:sz="0" w:space="0" w:color="auto"/>
                      </w:divBdr>
                    </w:div>
                    <w:div w:id="106595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543130">
              <w:marLeft w:val="0"/>
              <w:marRight w:val="0"/>
              <w:marTop w:val="0"/>
              <w:marBottom w:val="0"/>
              <w:divBdr>
                <w:top w:val="none" w:sz="0" w:space="0" w:color="auto"/>
                <w:left w:val="none" w:sz="0" w:space="0" w:color="auto"/>
                <w:bottom w:val="none" w:sz="0" w:space="0" w:color="auto"/>
                <w:right w:val="none" w:sz="0" w:space="0" w:color="auto"/>
              </w:divBdr>
              <w:divsChild>
                <w:div w:id="118425473">
                  <w:marLeft w:val="0"/>
                  <w:marRight w:val="0"/>
                  <w:marTop w:val="0"/>
                  <w:marBottom w:val="600"/>
                  <w:divBdr>
                    <w:top w:val="none" w:sz="0" w:space="0" w:color="auto"/>
                    <w:left w:val="none" w:sz="0" w:space="0" w:color="auto"/>
                    <w:bottom w:val="none" w:sz="0" w:space="0" w:color="auto"/>
                    <w:right w:val="none" w:sz="0" w:space="0" w:color="auto"/>
                  </w:divBdr>
                  <w:divsChild>
                    <w:div w:id="42765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0915">
              <w:marLeft w:val="0"/>
              <w:marRight w:val="0"/>
              <w:marTop w:val="0"/>
              <w:marBottom w:val="0"/>
              <w:divBdr>
                <w:top w:val="none" w:sz="0" w:space="0" w:color="auto"/>
                <w:left w:val="none" w:sz="0" w:space="0" w:color="auto"/>
                <w:bottom w:val="none" w:sz="0" w:space="0" w:color="auto"/>
                <w:right w:val="none" w:sz="0" w:space="0" w:color="auto"/>
              </w:divBdr>
              <w:divsChild>
                <w:div w:id="1474640010">
                  <w:marLeft w:val="0"/>
                  <w:marRight w:val="0"/>
                  <w:marTop w:val="0"/>
                  <w:marBottom w:val="600"/>
                  <w:divBdr>
                    <w:top w:val="none" w:sz="0" w:space="0" w:color="auto"/>
                    <w:left w:val="none" w:sz="0" w:space="0" w:color="auto"/>
                    <w:bottom w:val="none" w:sz="0" w:space="0" w:color="auto"/>
                    <w:right w:val="none" w:sz="0" w:space="0" w:color="auto"/>
                  </w:divBdr>
                </w:div>
              </w:divsChild>
            </w:div>
            <w:div w:id="227543140">
              <w:marLeft w:val="0"/>
              <w:marRight w:val="0"/>
              <w:marTop w:val="0"/>
              <w:marBottom w:val="0"/>
              <w:divBdr>
                <w:top w:val="none" w:sz="0" w:space="0" w:color="auto"/>
                <w:left w:val="none" w:sz="0" w:space="0" w:color="auto"/>
                <w:bottom w:val="none" w:sz="0" w:space="0" w:color="auto"/>
                <w:right w:val="none" w:sz="0" w:space="0" w:color="auto"/>
              </w:divBdr>
              <w:divsChild>
                <w:div w:id="2018728540">
                  <w:marLeft w:val="0"/>
                  <w:marRight w:val="0"/>
                  <w:marTop w:val="0"/>
                  <w:marBottom w:val="600"/>
                  <w:divBdr>
                    <w:top w:val="none" w:sz="0" w:space="0" w:color="auto"/>
                    <w:left w:val="none" w:sz="0" w:space="0" w:color="auto"/>
                    <w:bottom w:val="none" w:sz="0" w:space="0" w:color="auto"/>
                    <w:right w:val="none" w:sz="0" w:space="0" w:color="auto"/>
                  </w:divBdr>
                </w:div>
              </w:divsChild>
            </w:div>
            <w:div w:id="264114007">
              <w:marLeft w:val="0"/>
              <w:marRight w:val="0"/>
              <w:marTop w:val="0"/>
              <w:marBottom w:val="0"/>
              <w:divBdr>
                <w:top w:val="none" w:sz="0" w:space="0" w:color="auto"/>
                <w:left w:val="none" w:sz="0" w:space="0" w:color="auto"/>
                <w:bottom w:val="none" w:sz="0" w:space="0" w:color="auto"/>
                <w:right w:val="none" w:sz="0" w:space="0" w:color="auto"/>
              </w:divBdr>
              <w:divsChild>
                <w:div w:id="1534271988">
                  <w:marLeft w:val="0"/>
                  <w:marRight w:val="0"/>
                  <w:marTop w:val="0"/>
                  <w:marBottom w:val="600"/>
                  <w:divBdr>
                    <w:top w:val="none" w:sz="0" w:space="0" w:color="auto"/>
                    <w:left w:val="none" w:sz="0" w:space="0" w:color="auto"/>
                    <w:bottom w:val="none" w:sz="0" w:space="0" w:color="auto"/>
                    <w:right w:val="none" w:sz="0" w:space="0" w:color="auto"/>
                  </w:divBdr>
                  <w:divsChild>
                    <w:div w:id="366951984">
                      <w:marLeft w:val="0"/>
                      <w:marRight w:val="0"/>
                      <w:marTop w:val="0"/>
                      <w:marBottom w:val="0"/>
                      <w:divBdr>
                        <w:top w:val="none" w:sz="0" w:space="0" w:color="auto"/>
                        <w:left w:val="none" w:sz="0" w:space="0" w:color="auto"/>
                        <w:bottom w:val="none" w:sz="0" w:space="0" w:color="auto"/>
                        <w:right w:val="none" w:sz="0" w:space="0" w:color="auto"/>
                      </w:divBdr>
                      <w:divsChild>
                        <w:div w:id="1271664481">
                          <w:marLeft w:val="0"/>
                          <w:marRight w:val="0"/>
                          <w:marTop w:val="0"/>
                          <w:marBottom w:val="0"/>
                          <w:divBdr>
                            <w:top w:val="none" w:sz="0" w:space="0" w:color="auto"/>
                            <w:left w:val="none" w:sz="0" w:space="0" w:color="auto"/>
                            <w:bottom w:val="none" w:sz="0" w:space="0" w:color="auto"/>
                            <w:right w:val="none" w:sz="0" w:space="0" w:color="auto"/>
                          </w:divBdr>
                          <w:divsChild>
                            <w:div w:id="341202760">
                              <w:marLeft w:val="0"/>
                              <w:marRight w:val="0"/>
                              <w:marTop w:val="0"/>
                              <w:marBottom w:val="0"/>
                              <w:divBdr>
                                <w:top w:val="none" w:sz="0" w:space="0" w:color="auto"/>
                                <w:left w:val="none" w:sz="0" w:space="0" w:color="auto"/>
                                <w:bottom w:val="none" w:sz="0" w:space="0" w:color="auto"/>
                                <w:right w:val="none" w:sz="0" w:space="0" w:color="auto"/>
                              </w:divBdr>
                              <w:divsChild>
                                <w:div w:id="48208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446941">
      <w:bodyDiv w:val="1"/>
      <w:marLeft w:val="0"/>
      <w:marRight w:val="0"/>
      <w:marTop w:val="0"/>
      <w:marBottom w:val="0"/>
      <w:divBdr>
        <w:top w:val="none" w:sz="0" w:space="0" w:color="auto"/>
        <w:left w:val="none" w:sz="0" w:space="0" w:color="auto"/>
        <w:bottom w:val="none" w:sz="0" w:space="0" w:color="auto"/>
        <w:right w:val="none" w:sz="0" w:space="0" w:color="auto"/>
      </w:divBdr>
      <w:divsChild>
        <w:div w:id="191117685">
          <w:marLeft w:val="0"/>
          <w:marRight w:val="0"/>
          <w:marTop w:val="0"/>
          <w:marBottom w:val="120"/>
          <w:divBdr>
            <w:top w:val="none" w:sz="0" w:space="0" w:color="auto"/>
            <w:left w:val="none" w:sz="0" w:space="0" w:color="auto"/>
            <w:bottom w:val="none" w:sz="0" w:space="0" w:color="auto"/>
            <w:right w:val="none" w:sz="0" w:space="0" w:color="auto"/>
          </w:divBdr>
          <w:divsChild>
            <w:div w:id="1181353030">
              <w:marLeft w:val="0"/>
              <w:marRight w:val="0"/>
              <w:marTop w:val="0"/>
              <w:marBottom w:val="0"/>
              <w:divBdr>
                <w:top w:val="none" w:sz="0" w:space="0" w:color="auto"/>
                <w:left w:val="none" w:sz="0" w:space="0" w:color="auto"/>
                <w:bottom w:val="none" w:sz="0" w:space="0" w:color="auto"/>
                <w:right w:val="none" w:sz="0" w:space="0" w:color="auto"/>
              </w:divBdr>
              <w:divsChild>
                <w:div w:id="1844318768">
                  <w:marLeft w:val="0"/>
                  <w:marRight w:val="0"/>
                  <w:marTop w:val="0"/>
                  <w:marBottom w:val="0"/>
                  <w:divBdr>
                    <w:top w:val="none" w:sz="0" w:space="0" w:color="auto"/>
                    <w:left w:val="none" w:sz="0" w:space="0" w:color="auto"/>
                    <w:bottom w:val="none" w:sz="0" w:space="0" w:color="auto"/>
                    <w:right w:val="none" w:sz="0" w:space="0" w:color="auto"/>
                  </w:divBdr>
                  <w:divsChild>
                    <w:div w:id="20880739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02777587">
          <w:marLeft w:val="0"/>
          <w:marRight w:val="0"/>
          <w:marTop w:val="0"/>
          <w:marBottom w:val="0"/>
          <w:divBdr>
            <w:top w:val="none" w:sz="0" w:space="0" w:color="auto"/>
            <w:left w:val="none" w:sz="0" w:space="0" w:color="auto"/>
            <w:bottom w:val="none" w:sz="0" w:space="0" w:color="auto"/>
            <w:right w:val="none" w:sz="0" w:space="0" w:color="auto"/>
          </w:divBdr>
        </w:div>
        <w:div w:id="1415325627">
          <w:marLeft w:val="0"/>
          <w:marRight w:val="0"/>
          <w:marTop w:val="0"/>
          <w:marBottom w:val="0"/>
          <w:divBdr>
            <w:top w:val="none" w:sz="0" w:space="0" w:color="auto"/>
            <w:left w:val="none" w:sz="0" w:space="0" w:color="auto"/>
            <w:bottom w:val="none" w:sz="0" w:space="0" w:color="auto"/>
            <w:right w:val="none" w:sz="0" w:space="0" w:color="auto"/>
          </w:divBdr>
          <w:divsChild>
            <w:div w:id="1609004960">
              <w:marLeft w:val="0"/>
              <w:marRight w:val="0"/>
              <w:marTop w:val="0"/>
              <w:marBottom w:val="120"/>
              <w:divBdr>
                <w:top w:val="none" w:sz="0" w:space="0" w:color="auto"/>
                <w:left w:val="none" w:sz="0" w:space="0" w:color="auto"/>
                <w:bottom w:val="none" w:sz="0" w:space="0" w:color="auto"/>
                <w:right w:val="none" w:sz="0" w:space="0" w:color="auto"/>
              </w:divBdr>
              <w:divsChild>
                <w:div w:id="129617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9416">
          <w:marLeft w:val="0"/>
          <w:marRight w:val="0"/>
          <w:marTop w:val="0"/>
          <w:marBottom w:val="480"/>
          <w:divBdr>
            <w:top w:val="none" w:sz="0" w:space="0" w:color="auto"/>
            <w:left w:val="none" w:sz="0" w:space="0" w:color="auto"/>
            <w:bottom w:val="single" w:sz="12" w:space="24" w:color="EBEBEB"/>
            <w:right w:val="none" w:sz="0" w:space="0" w:color="auto"/>
          </w:divBdr>
          <w:divsChild>
            <w:div w:id="272905996">
              <w:marLeft w:val="0"/>
              <w:marRight w:val="0"/>
              <w:marTop w:val="0"/>
              <w:marBottom w:val="0"/>
              <w:divBdr>
                <w:top w:val="none" w:sz="0" w:space="0" w:color="auto"/>
                <w:left w:val="none" w:sz="0" w:space="0" w:color="auto"/>
                <w:bottom w:val="none" w:sz="0" w:space="0" w:color="auto"/>
                <w:right w:val="none" w:sz="0" w:space="0" w:color="auto"/>
              </w:divBdr>
              <w:divsChild>
                <w:div w:id="1953897649">
                  <w:marLeft w:val="0"/>
                  <w:marRight w:val="0"/>
                  <w:marTop w:val="0"/>
                  <w:marBottom w:val="0"/>
                  <w:divBdr>
                    <w:top w:val="none" w:sz="0" w:space="0" w:color="auto"/>
                    <w:left w:val="none" w:sz="0" w:space="0" w:color="auto"/>
                    <w:bottom w:val="none" w:sz="0" w:space="0" w:color="auto"/>
                    <w:right w:val="none" w:sz="0" w:space="0" w:color="auto"/>
                  </w:divBdr>
                </w:div>
                <w:div w:id="1328243873">
                  <w:marLeft w:val="0"/>
                  <w:marRight w:val="0"/>
                  <w:marTop w:val="0"/>
                  <w:marBottom w:val="0"/>
                  <w:divBdr>
                    <w:top w:val="none" w:sz="0" w:space="0" w:color="auto"/>
                    <w:left w:val="none" w:sz="0" w:space="0" w:color="auto"/>
                    <w:bottom w:val="none" w:sz="0" w:space="0" w:color="auto"/>
                    <w:right w:val="none" w:sz="0" w:space="0" w:color="auto"/>
                  </w:divBdr>
                </w:div>
                <w:div w:id="493841311">
                  <w:marLeft w:val="0"/>
                  <w:marRight w:val="0"/>
                  <w:marTop w:val="0"/>
                  <w:marBottom w:val="0"/>
                  <w:divBdr>
                    <w:top w:val="none" w:sz="0" w:space="0" w:color="auto"/>
                    <w:left w:val="none" w:sz="0" w:space="0" w:color="auto"/>
                    <w:bottom w:val="none" w:sz="0" w:space="0" w:color="auto"/>
                    <w:right w:val="none" w:sz="0" w:space="0" w:color="auto"/>
                  </w:divBdr>
                </w:div>
                <w:div w:id="15125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76890">
          <w:marLeft w:val="0"/>
          <w:marRight w:val="0"/>
          <w:marTop w:val="0"/>
          <w:marBottom w:val="0"/>
          <w:divBdr>
            <w:top w:val="none" w:sz="0" w:space="0" w:color="auto"/>
            <w:left w:val="none" w:sz="0" w:space="0" w:color="auto"/>
            <w:bottom w:val="none" w:sz="0" w:space="0" w:color="auto"/>
            <w:right w:val="none" w:sz="0" w:space="0" w:color="auto"/>
          </w:divBdr>
          <w:divsChild>
            <w:div w:id="1421679388">
              <w:marLeft w:val="0"/>
              <w:marRight w:val="0"/>
              <w:marTop w:val="0"/>
              <w:marBottom w:val="0"/>
              <w:divBdr>
                <w:top w:val="none" w:sz="0" w:space="0" w:color="auto"/>
                <w:left w:val="none" w:sz="0" w:space="0" w:color="auto"/>
                <w:bottom w:val="none" w:sz="0" w:space="0" w:color="auto"/>
                <w:right w:val="none" w:sz="0" w:space="0" w:color="auto"/>
              </w:divBdr>
              <w:divsChild>
                <w:div w:id="25520669">
                  <w:marLeft w:val="0"/>
                  <w:marRight w:val="0"/>
                  <w:marTop w:val="240"/>
                  <w:marBottom w:val="240"/>
                  <w:divBdr>
                    <w:top w:val="single" w:sz="12" w:space="0" w:color="EBEBEB"/>
                    <w:left w:val="none" w:sz="0" w:space="0" w:color="auto"/>
                    <w:bottom w:val="single" w:sz="12" w:space="0" w:color="EBEBEB"/>
                    <w:right w:val="none" w:sz="0" w:space="0" w:color="auto"/>
                  </w:divBdr>
                  <w:divsChild>
                    <w:div w:id="139269201">
                      <w:marLeft w:val="0"/>
                      <w:marRight w:val="0"/>
                      <w:marTop w:val="240"/>
                      <w:marBottom w:val="240"/>
                      <w:divBdr>
                        <w:top w:val="none" w:sz="0" w:space="0" w:color="auto"/>
                        <w:left w:val="none" w:sz="0" w:space="0" w:color="auto"/>
                        <w:bottom w:val="none" w:sz="0" w:space="0" w:color="auto"/>
                        <w:right w:val="none" w:sz="0" w:space="0" w:color="auto"/>
                      </w:divBdr>
                    </w:div>
                  </w:divsChild>
                </w:div>
                <w:div w:id="1380666051">
                  <w:marLeft w:val="0"/>
                  <w:marRight w:val="0"/>
                  <w:marTop w:val="0"/>
                  <w:marBottom w:val="0"/>
                  <w:divBdr>
                    <w:top w:val="none" w:sz="0" w:space="0" w:color="auto"/>
                    <w:left w:val="none" w:sz="0" w:space="0" w:color="auto"/>
                    <w:bottom w:val="none" w:sz="0" w:space="0" w:color="auto"/>
                    <w:right w:val="none" w:sz="0" w:space="0" w:color="auto"/>
                  </w:divBdr>
                  <w:divsChild>
                    <w:div w:id="593629759">
                      <w:marLeft w:val="0"/>
                      <w:marRight w:val="0"/>
                      <w:marTop w:val="240"/>
                      <w:marBottom w:val="240"/>
                      <w:divBdr>
                        <w:top w:val="single" w:sz="12" w:space="0" w:color="EBEBEB"/>
                        <w:left w:val="none" w:sz="0" w:space="0" w:color="auto"/>
                        <w:bottom w:val="single" w:sz="12" w:space="0" w:color="EBEBEB"/>
                        <w:right w:val="none" w:sz="0" w:space="0" w:color="auto"/>
                      </w:divBdr>
                      <w:divsChild>
                        <w:div w:id="787744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557756">
                  <w:marLeft w:val="0"/>
                  <w:marRight w:val="0"/>
                  <w:marTop w:val="0"/>
                  <w:marBottom w:val="0"/>
                  <w:divBdr>
                    <w:top w:val="none" w:sz="0" w:space="0" w:color="auto"/>
                    <w:left w:val="none" w:sz="0" w:space="0" w:color="auto"/>
                    <w:bottom w:val="none" w:sz="0" w:space="0" w:color="auto"/>
                    <w:right w:val="none" w:sz="0" w:space="0" w:color="auto"/>
                  </w:divBdr>
                  <w:divsChild>
                    <w:div w:id="1925993488">
                      <w:marLeft w:val="0"/>
                      <w:marRight w:val="0"/>
                      <w:marTop w:val="240"/>
                      <w:marBottom w:val="240"/>
                      <w:divBdr>
                        <w:top w:val="single" w:sz="12" w:space="0" w:color="EBEBEB"/>
                        <w:left w:val="none" w:sz="0" w:space="0" w:color="auto"/>
                        <w:bottom w:val="single" w:sz="12" w:space="0" w:color="EBEBEB"/>
                        <w:right w:val="none" w:sz="0" w:space="0" w:color="auto"/>
                      </w:divBdr>
                      <w:divsChild>
                        <w:div w:id="6193852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6782958">
                  <w:marLeft w:val="0"/>
                  <w:marRight w:val="0"/>
                  <w:marTop w:val="0"/>
                  <w:marBottom w:val="0"/>
                  <w:divBdr>
                    <w:top w:val="none" w:sz="0" w:space="0" w:color="auto"/>
                    <w:left w:val="none" w:sz="0" w:space="0" w:color="auto"/>
                    <w:bottom w:val="none" w:sz="0" w:space="0" w:color="auto"/>
                    <w:right w:val="none" w:sz="0" w:space="0" w:color="auto"/>
                  </w:divBdr>
                </w:div>
                <w:div w:id="940335345">
                  <w:marLeft w:val="0"/>
                  <w:marRight w:val="0"/>
                  <w:marTop w:val="0"/>
                  <w:marBottom w:val="0"/>
                  <w:divBdr>
                    <w:top w:val="none" w:sz="0" w:space="0" w:color="auto"/>
                    <w:left w:val="none" w:sz="0" w:space="0" w:color="auto"/>
                    <w:bottom w:val="none" w:sz="0" w:space="0" w:color="auto"/>
                    <w:right w:val="none" w:sz="0" w:space="0" w:color="auto"/>
                  </w:divBdr>
                </w:div>
                <w:div w:id="144233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98739">
          <w:marLeft w:val="0"/>
          <w:marRight w:val="0"/>
          <w:marTop w:val="0"/>
          <w:marBottom w:val="0"/>
          <w:divBdr>
            <w:top w:val="none" w:sz="0" w:space="0" w:color="auto"/>
            <w:left w:val="none" w:sz="0" w:space="0" w:color="auto"/>
            <w:bottom w:val="none" w:sz="0" w:space="0" w:color="auto"/>
            <w:right w:val="none" w:sz="0" w:space="0" w:color="auto"/>
          </w:divBdr>
        </w:div>
        <w:div w:id="256327757">
          <w:marLeft w:val="0"/>
          <w:marRight w:val="0"/>
          <w:marTop w:val="0"/>
          <w:marBottom w:val="0"/>
          <w:divBdr>
            <w:top w:val="none" w:sz="0" w:space="0" w:color="auto"/>
            <w:left w:val="none" w:sz="0" w:space="0" w:color="auto"/>
            <w:bottom w:val="none" w:sz="0" w:space="0" w:color="auto"/>
            <w:right w:val="none" w:sz="0" w:space="0" w:color="auto"/>
          </w:divBdr>
        </w:div>
        <w:div w:id="1885631777">
          <w:marLeft w:val="0"/>
          <w:marRight w:val="0"/>
          <w:marTop w:val="0"/>
          <w:marBottom w:val="0"/>
          <w:divBdr>
            <w:top w:val="none" w:sz="0" w:space="0" w:color="auto"/>
            <w:left w:val="none" w:sz="0" w:space="0" w:color="auto"/>
            <w:bottom w:val="none" w:sz="0" w:space="0" w:color="auto"/>
            <w:right w:val="none" w:sz="0" w:space="0" w:color="auto"/>
          </w:divBdr>
        </w:div>
        <w:div w:id="578635504">
          <w:marLeft w:val="0"/>
          <w:marRight w:val="0"/>
          <w:marTop w:val="0"/>
          <w:marBottom w:val="0"/>
          <w:divBdr>
            <w:top w:val="none" w:sz="0" w:space="0" w:color="auto"/>
            <w:left w:val="none" w:sz="0" w:space="0" w:color="auto"/>
            <w:bottom w:val="none" w:sz="0" w:space="0" w:color="auto"/>
            <w:right w:val="none" w:sz="0" w:space="0" w:color="auto"/>
          </w:divBdr>
        </w:div>
        <w:div w:id="175462844">
          <w:marLeft w:val="0"/>
          <w:marRight w:val="0"/>
          <w:marTop w:val="0"/>
          <w:marBottom w:val="0"/>
          <w:divBdr>
            <w:top w:val="none" w:sz="0" w:space="0" w:color="auto"/>
            <w:left w:val="none" w:sz="0" w:space="0" w:color="auto"/>
            <w:bottom w:val="none" w:sz="0" w:space="0" w:color="auto"/>
            <w:right w:val="none" w:sz="0" w:space="0" w:color="auto"/>
          </w:divBdr>
        </w:div>
        <w:div w:id="395903912">
          <w:marLeft w:val="0"/>
          <w:marRight w:val="0"/>
          <w:marTop w:val="0"/>
          <w:marBottom w:val="0"/>
          <w:divBdr>
            <w:top w:val="none" w:sz="0" w:space="0" w:color="auto"/>
            <w:left w:val="none" w:sz="0" w:space="0" w:color="auto"/>
            <w:bottom w:val="none" w:sz="0" w:space="0" w:color="auto"/>
            <w:right w:val="none" w:sz="0" w:space="0" w:color="auto"/>
          </w:divBdr>
        </w:div>
        <w:div w:id="1020813344">
          <w:marLeft w:val="0"/>
          <w:marRight w:val="0"/>
          <w:marTop w:val="0"/>
          <w:marBottom w:val="0"/>
          <w:divBdr>
            <w:top w:val="none" w:sz="0" w:space="0" w:color="auto"/>
            <w:left w:val="none" w:sz="0" w:space="0" w:color="auto"/>
            <w:bottom w:val="none" w:sz="0" w:space="0" w:color="auto"/>
            <w:right w:val="none" w:sz="0" w:space="0" w:color="auto"/>
          </w:divBdr>
        </w:div>
        <w:div w:id="1597470971">
          <w:marLeft w:val="0"/>
          <w:marRight w:val="0"/>
          <w:marTop w:val="0"/>
          <w:marBottom w:val="0"/>
          <w:divBdr>
            <w:top w:val="none" w:sz="0" w:space="0" w:color="auto"/>
            <w:left w:val="none" w:sz="0" w:space="0" w:color="auto"/>
            <w:bottom w:val="none" w:sz="0" w:space="0" w:color="auto"/>
            <w:right w:val="none" w:sz="0" w:space="0" w:color="auto"/>
          </w:divBdr>
        </w:div>
        <w:div w:id="1495880371">
          <w:marLeft w:val="0"/>
          <w:marRight w:val="0"/>
          <w:marTop w:val="0"/>
          <w:marBottom w:val="0"/>
          <w:divBdr>
            <w:top w:val="none" w:sz="0" w:space="0" w:color="auto"/>
            <w:left w:val="none" w:sz="0" w:space="0" w:color="auto"/>
            <w:bottom w:val="none" w:sz="0" w:space="0" w:color="auto"/>
            <w:right w:val="none" w:sz="0" w:space="0" w:color="auto"/>
          </w:divBdr>
        </w:div>
        <w:div w:id="1140421901">
          <w:marLeft w:val="0"/>
          <w:marRight w:val="0"/>
          <w:marTop w:val="0"/>
          <w:marBottom w:val="0"/>
          <w:divBdr>
            <w:top w:val="none" w:sz="0" w:space="0" w:color="auto"/>
            <w:left w:val="none" w:sz="0" w:space="0" w:color="auto"/>
            <w:bottom w:val="none" w:sz="0" w:space="0" w:color="auto"/>
            <w:right w:val="none" w:sz="0" w:space="0" w:color="auto"/>
          </w:divBdr>
        </w:div>
        <w:div w:id="767891681">
          <w:marLeft w:val="0"/>
          <w:marRight w:val="0"/>
          <w:marTop w:val="0"/>
          <w:marBottom w:val="0"/>
          <w:divBdr>
            <w:top w:val="none" w:sz="0" w:space="0" w:color="auto"/>
            <w:left w:val="none" w:sz="0" w:space="0" w:color="auto"/>
            <w:bottom w:val="none" w:sz="0" w:space="0" w:color="auto"/>
            <w:right w:val="none" w:sz="0" w:space="0" w:color="auto"/>
          </w:divBdr>
        </w:div>
        <w:div w:id="1883444554">
          <w:marLeft w:val="0"/>
          <w:marRight w:val="0"/>
          <w:marTop w:val="0"/>
          <w:marBottom w:val="0"/>
          <w:divBdr>
            <w:top w:val="none" w:sz="0" w:space="0" w:color="auto"/>
            <w:left w:val="none" w:sz="0" w:space="0" w:color="auto"/>
            <w:bottom w:val="none" w:sz="0" w:space="0" w:color="auto"/>
            <w:right w:val="none" w:sz="0" w:space="0" w:color="auto"/>
          </w:divBdr>
        </w:div>
        <w:div w:id="1132138445">
          <w:marLeft w:val="0"/>
          <w:marRight w:val="0"/>
          <w:marTop w:val="0"/>
          <w:marBottom w:val="0"/>
          <w:divBdr>
            <w:top w:val="none" w:sz="0" w:space="0" w:color="auto"/>
            <w:left w:val="none" w:sz="0" w:space="0" w:color="auto"/>
            <w:bottom w:val="none" w:sz="0" w:space="0" w:color="auto"/>
            <w:right w:val="none" w:sz="0" w:space="0" w:color="auto"/>
          </w:divBdr>
        </w:div>
        <w:div w:id="1043334680">
          <w:marLeft w:val="0"/>
          <w:marRight w:val="0"/>
          <w:marTop w:val="0"/>
          <w:marBottom w:val="0"/>
          <w:divBdr>
            <w:top w:val="none" w:sz="0" w:space="0" w:color="auto"/>
            <w:left w:val="none" w:sz="0" w:space="0" w:color="auto"/>
            <w:bottom w:val="none" w:sz="0" w:space="0" w:color="auto"/>
            <w:right w:val="none" w:sz="0" w:space="0" w:color="auto"/>
          </w:divBdr>
        </w:div>
        <w:div w:id="1360426290">
          <w:marLeft w:val="0"/>
          <w:marRight w:val="0"/>
          <w:marTop w:val="0"/>
          <w:marBottom w:val="0"/>
          <w:divBdr>
            <w:top w:val="none" w:sz="0" w:space="0" w:color="auto"/>
            <w:left w:val="none" w:sz="0" w:space="0" w:color="auto"/>
            <w:bottom w:val="none" w:sz="0" w:space="0" w:color="auto"/>
            <w:right w:val="none" w:sz="0" w:space="0" w:color="auto"/>
          </w:divBdr>
        </w:div>
        <w:div w:id="824198235">
          <w:marLeft w:val="0"/>
          <w:marRight w:val="0"/>
          <w:marTop w:val="0"/>
          <w:marBottom w:val="0"/>
          <w:divBdr>
            <w:top w:val="none" w:sz="0" w:space="0" w:color="auto"/>
            <w:left w:val="none" w:sz="0" w:space="0" w:color="auto"/>
            <w:bottom w:val="none" w:sz="0" w:space="0" w:color="auto"/>
            <w:right w:val="none" w:sz="0" w:space="0" w:color="auto"/>
          </w:divBdr>
        </w:div>
        <w:div w:id="24454127">
          <w:marLeft w:val="0"/>
          <w:marRight w:val="0"/>
          <w:marTop w:val="0"/>
          <w:marBottom w:val="0"/>
          <w:divBdr>
            <w:top w:val="none" w:sz="0" w:space="0" w:color="auto"/>
            <w:left w:val="none" w:sz="0" w:space="0" w:color="auto"/>
            <w:bottom w:val="none" w:sz="0" w:space="0" w:color="auto"/>
            <w:right w:val="none" w:sz="0" w:space="0" w:color="auto"/>
          </w:divBdr>
        </w:div>
        <w:div w:id="720593061">
          <w:marLeft w:val="0"/>
          <w:marRight w:val="0"/>
          <w:marTop w:val="0"/>
          <w:marBottom w:val="0"/>
          <w:divBdr>
            <w:top w:val="none" w:sz="0" w:space="0" w:color="auto"/>
            <w:left w:val="none" w:sz="0" w:space="0" w:color="auto"/>
            <w:bottom w:val="none" w:sz="0" w:space="0" w:color="auto"/>
            <w:right w:val="none" w:sz="0" w:space="0" w:color="auto"/>
          </w:divBdr>
        </w:div>
        <w:div w:id="1057315968">
          <w:marLeft w:val="0"/>
          <w:marRight w:val="0"/>
          <w:marTop w:val="0"/>
          <w:marBottom w:val="0"/>
          <w:divBdr>
            <w:top w:val="none" w:sz="0" w:space="0" w:color="auto"/>
            <w:left w:val="none" w:sz="0" w:space="0" w:color="auto"/>
            <w:bottom w:val="none" w:sz="0" w:space="0" w:color="auto"/>
            <w:right w:val="none" w:sz="0" w:space="0" w:color="auto"/>
          </w:divBdr>
        </w:div>
        <w:div w:id="764545166">
          <w:marLeft w:val="0"/>
          <w:marRight w:val="0"/>
          <w:marTop w:val="0"/>
          <w:marBottom w:val="0"/>
          <w:divBdr>
            <w:top w:val="none" w:sz="0" w:space="0" w:color="auto"/>
            <w:left w:val="none" w:sz="0" w:space="0" w:color="auto"/>
            <w:bottom w:val="none" w:sz="0" w:space="0" w:color="auto"/>
            <w:right w:val="none" w:sz="0" w:space="0" w:color="auto"/>
          </w:divBdr>
        </w:div>
        <w:div w:id="773289127">
          <w:marLeft w:val="0"/>
          <w:marRight w:val="0"/>
          <w:marTop w:val="0"/>
          <w:marBottom w:val="0"/>
          <w:divBdr>
            <w:top w:val="none" w:sz="0" w:space="0" w:color="auto"/>
            <w:left w:val="none" w:sz="0" w:space="0" w:color="auto"/>
            <w:bottom w:val="none" w:sz="0" w:space="0" w:color="auto"/>
            <w:right w:val="none" w:sz="0" w:space="0" w:color="auto"/>
          </w:divBdr>
        </w:div>
        <w:div w:id="1472749736">
          <w:marLeft w:val="0"/>
          <w:marRight w:val="0"/>
          <w:marTop w:val="0"/>
          <w:marBottom w:val="0"/>
          <w:divBdr>
            <w:top w:val="none" w:sz="0" w:space="0" w:color="auto"/>
            <w:left w:val="none" w:sz="0" w:space="0" w:color="auto"/>
            <w:bottom w:val="none" w:sz="0" w:space="0" w:color="auto"/>
            <w:right w:val="none" w:sz="0" w:space="0" w:color="auto"/>
          </w:divBdr>
        </w:div>
        <w:div w:id="1067264902">
          <w:marLeft w:val="0"/>
          <w:marRight w:val="0"/>
          <w:marTop w:val="0"/>
          <w:marBottom w:val="0"/>
          <w:divBdr>
            <w:top w:val="none" w:sz="0" w:space="0" w:color="auto"/>
            <w:left w:val="none" w:sz="0" w:space="0" w:color="auto"/>
            <w:bottom w:val="none" w:sz="0" w:space="0" w:color="auto"/>
            <w:right w:val="none" w:sz="0" w:space="0" w:color="auto"/>
          </w:divBdr>
        </w:div>
        <w:div w:id="1232472731">
          <w:marLeft w:val="0"/>
          <w:marRight w:val="0"/>
          <w:marTop w:val="0"/>
          <w:marBottom w:val="0"/>
          <w:divBdr>
            <w:top w:val="none" w:sz="0" w:space="0" w:color="auto"/>
            <w:left w:val="none" w:sz="0" w:space="0" w:color="auto"/>
            <w:bottom w:val="none" w:sz="0" w:space="0" w:color="auto"/>
            <w:right w:val="none" w:sz="0" w:space="0" w:color="auto"/>
          </w:divBdr>
        </w:div>
        <w:div w:id="1629319188">
          <w:marLeft w:val="0"/>
          <w:marRight w:val="0"/>
          <w:marTop w:val="0"/>
          <w:marBottom w:val="0"/>
          <w:divBdr>
            <w:top w:val="none" w:sz="0" w:space="0" w:color="auto"/>
            <w:left w:val="none" w:sz="0" w:space="0" w:color="auto"/>
            <w:bottom w:val="none" w:sz="0" w:space="0" w:color="auto"/>
            <w:right w:val="none" w:sz="0" w:space="0" w:color="auto"/>
          </w:divBdr>
        </w:div>
        <w:div w:id="1359159520">
          <w:marLeft w:val="0"/>
          <w:marRight w:val="0"/>
          <w:marTop w:val="0"/>
          <w:marBottom w:val="0"/>
          <w:divBdr>
            <w:top w:val="none" w:sz="0" w:space="0" w:color="auto"/>
            <w:left w:val="none" w:sz="0" w:space="0" w:color="auto"/>
            <w:bottom w:val="none" w:sz="0" w:space="0" w:color="auto"/>
            <w:right w:val="none" w:sz="0" w:space="0" w:color="auto"/>
          </w:divBdr>
        </w:div>
        <w:div w:id="1401126322">
          <w:marLeft w:val="0"/>
          <w:marRight w:val="0"/>
          <w:marTop w:val="0"/>
          <w:marBottom w:val="0"/>
          <w:divBdr>
            <w:top w:val="none" w:sz="0" w:space="0" w:color="auto"/>
            <w:left w:val="none" w:sz="0" w:space="0" w:color="auto"/>
            <w:bottom w:val="none" w:sz="0" w:space="0" w:color="auto"/>
            <w:right w:val="none" w:sz="0" w:space="0" w:color="auto"/>
          </w:divBdr>
        </w:div>
        <w:div w:id="1209881115">
          <w:marLeft w:val="0"/>
          <w:marRight w:val="0"/>
          <w:marTop w:val="0"/>
          <w:marBottom w:val="0"/>
          <w:divBdr>
            <w:top w:val="none" w:sz="0" w:space="0" w:color="auto"/>
            <w:left w:val="none" w:sz="0" w:space="0" w:color="auto"/>
            <w:bottom w:val="none" w:sz="0" w:space="0" w:color="auto"/>
            <w:right w:val="none" w:sz="0" w:space="0" w:color="auto"/>
          </w:divBdr>
        </w:div>
        <w:div w:id="2101291084">
          <w:marLeft w:val="0"/>
          <w:marRight w:val="0"/>
          <w:marTop w:val="0"/>
          <w:marBottom w:val="0"/>
          <w:divBdr>
            <w:top w:val="none" w:sz="0" w:space="0" w:color="auto"/>
            <w:left w:val="none" w:sz="0" w:space="0" w:color="auto"/>
            <w:bottom w:val="none" w:sz="0" w:space="0" w:color="auto"/>
            <w:right w:val="none" w:sz="0" w:space="0" w:color="auto"/>
          </w:divBdr>
        </w:div>
        <w:div w:id="2127920999">
          <w:marLeft w:val="0"/>
          <w:marRight w:val="0"/>
          <w:marTop w:val="0"/>
          <w:marBottom w:val="0"/>
          <w:divBdr>
            <w:top w:val="none" w:sz="0" w:space="0" w:color="auto"/>
            <w:left w:val="none" w:sz="0" w:space="0" w:color="auto"/>
            <w:bottom w:val="none" w:sz="0" w:space="0" w:color="auto"/>
            <w:right w:val="none" w:sz="0" w:space="0" w:color="auto"/>
          </w:divBdr>
        </w:div>
        <w:div w:id="1061487144">
          <w:marLeft w:val="0"/>
          <w:marRight w:val="0"/>
          <w:marTop w:val="0"/>
          <w:marBottom w:val="0"/>
          <w:divBdr>
            <w:top w:val="none" w:sz="0" w:space="0" w:color="auto"/>
            <w:left w:val="none" w:sz="0" w:space="0" w:color="auto"/>
            <w:bottom w:val="none" w:sz="0" w:space="0" w:color="auto"/>
            <w:right w:val="none" w:sz="0" w:space="0" w:color="auto"/>
          </w:divBdr>
        </w:div>
        <w:div w:id="904294224">
          <w:marLeft w:val="0"/>
          <w:marRight w:val="0"/>
          <w:marTop w:val="0"/>
          <w:marBottom w:val="0"/>
          <w:divBdr>
            <w:top w:val="none" w:sz="0" w:space="0" w:color="auto"/>
            <w:left w:val="none" w:sz="0" w:space="0" w:color="auto"/>
            <w:bottom w:val="none" w:sz="0" w:space="0" w:color="auto"/>
            <w:right w:val="none" w:sz="0" w:space="0" w:color="auto"/>
          </w:divBdr>
        </w:div>
        <w:div w:id="2009139972">
          <w:marLeft w:val="0"/>
          <w:marRight w:val="0"/>
          <w:marTop w:val="0"/>
          <w:marBottom w:val="0"/>
          <w:divBdr>
            <w:top w:val="none" w:sz="0" w:space="0" w:color="auto"/>
            <w:left w:val="none" w:sz="0" w:space="0" w:color="auto"/>
            <w:bottom w:val="none" w:sz="0" w:space="0" w:color="auto"/>
            <w:right w:val="none" w:sz="0" w:space="0" w:color="auto"/>
          </w:divBdr>
        </w:div>
        <w:div w:id="551770110">
          <w:marLeft w:val="0"/>
          <w:marRight w:val="0"/>
          <w:marTop w:val="0"/>
          <w:marBottom w:val="0"/>
          <w:divBdr>
            <w:top w:val="none" w:sz="0" w:space="0" w:color="auto"/>
            <w:left w:val="none" w:sz="0" w:space="0" w:color="auto"/>
            <w:bottom w:val="none" w:sz="0" w:space="0" w:color="auto"/>
            <w:right w:val="none" w:sz="0" w:space="0" w:color="auto"/>
          </w:divBdr>
        </w:div>
        <w:div w:id="1247575768">
          <w:marLeft w:val="0"/>
          <w:marRight w:val="0"/>
          <w:marTop w:val="0"/>
          <w:marBottom w:val="0"/>
          <w:divBdr>
            <w:top w:val="none" w:sz="0" w:space="0" w:color="auto"/>
            <w:left w:val="none" w:sz="0" w:space="0" w:color="auto"/>
            <w:bottom w:val="none" w:sz="0" w:space="0" w:color="auto"/>
            <w:right w:val="none" w:sz="0" w:space="0" w:color="auto"/>
          </w:divBdr>
        </w:div>
        <w:div w:id="1306007826">
          <w:marLeft w:val="0"/>
          <w:marRight w:val="0"/>
          <w:marTop w:val="0"/>
          <w:marBottom w:val="0"/>
          <w:divBdr>
            <w:top w:val="none" w:sz="0" w:space="0" w:color="auto"/>
            <w:left w:val="none" w:sz="0" w:space="0" w:color="auto"/>
            <w:bottom w:val="none" w:sz="0" w:space="0" w:color="auto"/>
            <w:right w:val="none" w:sz="0" w:space="0" w:color="auto"/>
          </w:divBdr>
        </w:div>
        <w:div w:id="1431312946">
          <w:marLeft w:val="0"/>
          <w:marRight w:val="0"/>
          <w:marTop w:val="0"/>
          <w:marBottom w:val="0"/>
          <w:divBdr>
            <w:top w:val="none" w:sz="0" w:space="0" w:color="auto"/>
            <w:left w:val="none" w:sz="0" w:space="0" w:color="auto"/>
            <w:bottom w:val="none" w:sz="0" w:space="0" w:color="auto"/>
            <w:right w:val="none" w:sz="0" w:space="0" w:color="auto"/>
          </w:divBdr>
        </w:div>
        <w:div w:id="128670710">
          <w:marLeft w:val="0"/>
          <w:marRight w:val="0"/>
          <w:marTop w:val="0"/>
          <w:marBottom w:val="0"/>
          <w:divBdr>
            <w:top w:val="none" w:sz="0" w:space="0" w:color="auto"/>
            <w:left w:val="none" w:sz="0" w:space="0" w:color="auto"/>
            <w:bottom w:val="none" w:sz="0" w:space="0" w:color="auto"/>
            <w:right w:val="none" w:sz="0" w:space="0" w:color="auto"/>
          </w:divBdr>
        </w:div>
        <w:div w:id="582182434">
          <w:marLeft w:val="0"/>
          <w:marRight w:val="0"/>
          <w:marTop w:val="0"/>
          <w:marBottom w:val="0"/>
          <w:divBdr>
            <w:top w:val="none" w:sz="0" w:space="0" w:color="auto"/>
            <w:left w:val="none" w:sz="0" w:space="0" w:color="auto"/>
            <w:bottom w:val="none" w:sz="0" w:space="0" w:color="auto"/>
            <w:right w:val="none" w:sz="0" w:space="0" w:color="auto"/>
          </w:divBdr>
        </w:div>
        <w:div w:id="1441074145">
          <w:marLeft w:val="0"/>
          <w:marRight w:val="0"/>
          <w:marTop w:val="0"/>
          <w:marBottom w:val="0"/>
          <w:divBdr>
            <w:top w:val="none" w:sz="0" w:space="0" w:color="auto"/>
            <w:left w:val="none" w:sz="0" w:space="0" w:color="auto"/>
            <w:bottom w:val="none" w:sz="0" w:space="0" w:color="auto"/>
            <w:right w:val="none" w:sz="0" w:space="0" w:color="auto"/>
          </w:divBdr>
        </w:div>
        <w:div w:id="1113675449">
          <w:marLeft w:val="0"/>
          <w:marRight w:val="0"/>
          <w:marTop w:val="0"/>
          <w:marBottom w:val="0"/>
          <w:divBdr>
            <w:top w:val="none" w:sz="0" w:space="0" w:color="auto"/>
            <w:left w:val="none" w:sz="0" w:space="0" w:color="auto"/>
            <w:bottom w:val="none" w:sz="0" w:space="0" w:color="auto"/>
            <w:right w:val="none" w:sz="0" w:space="0" w:color="auto"/>
          </w:divBdr>
        </w:div>
        <w:div w:id="467404655">
          <w:marLeft w:val="0"/>
          <w:marRight w:val="0"/>
          <w:marTop w:val="0"/>
          <w:marBottom w:val="0"/>
          <w:divBdr>
            <w:top w:val="none" w:sz="0" w:space="0" w:color="auto"/>
            <w:left w:val="none" w:sz="0" w:space="0" w:color="auto"/>
            <w:bottom w:val="none" w:sz="0" w:space="0" w:color="auto"/>
            <w:right w:val="none" w:sz="0" w:space="0" w:color="auto"/>
          </w:divBdr>
        </w:div>
        <w:div w:id="767652848">
          <w:marLeft w:val="0"/>
          <w:marRight w:val="0"/>
          <w:marTop w:val="0"/>
          <w:marBottom w:val="0"/>
          <w:divBdr>
            <w:top w:val="none" w:sz="0" w:space="0" w:color="auto"/>
            <w:left w:val="none" w:sz="0" w:space="0" w:color="auto"/>
            <w:bottom w:val="none" w:sz="0" w:space="0" w:color="auto"/>
            <w:right w:val="none" w:sz="0" w:space="0" w:color="auto"/>
          </w:divBdr>
        </w:div>
        <w:div w:id="1501195439">
          <w:marLeft w:val="0"/>
          <w:marRight w:val="0"/>
          <w:marTop w:val="0"/>
          <w:marBottom w:val="0"/>
          <w:divBdr>
            <w:top w:val="none" w:sz="0" w:space="0" w:color="auto"/>
            <w:left w:val="none" w:sz="0" w:space="0" w:color="auto"/>
            <w:bottom w:val="none" w:sz="0" w:space="0" w:color="auto"/>
            <w:right w:val="none" w:sz="0" w:space="0" w:color="auto"/>
          </w:divBdr>
        </w:div>
        <w:div w:id="503208447">
          <w:marLeft w:val="0"/>
          <w:marRight w:val="0"/>
          <w:marTop w:val="0"/>
          <w:marBottom w:val="0"/>
          <w:divBdr>
            <w:top w:val="none" w:sz="0" w:space="0" w:color="auto"/>
            <w:left w:val="none" w:sz="0" w:space="0" w:color="auto"/>
            <w:bottom w:val="none" w:sz="0" w:space="0" w:color="auto"/>
            <w:right w:val="none" w:sz="0" w:space="0" w:color="auto"/>
          </w:divBdr>
        </w:div>
        <w:div w:id="1091509013">
          <w:marLeft w:val="0"/>
          <w:marRight w:val="0"/>
          <w:marTop w:val="0"/>
          <w:marBottom w:val="0"/>
          <w:divBdr>
            <w:top w:val="none" w:sz="0" w:space="0" w:color="auto"/>
            <w:left w:val="none" w:sz="0" w:space="0" w:color="auto"/>
            <w:bottom w:val="none" w:sz="0" w:space="0" w:color="auto"/>
            <w:right w:val="none" w:sz="0" w:space="0" w:color="auto"/>
          </w:divBdr>
        </w:div>
        <w:div w:id="2051833849">
          <w:marLeft w:val="0"/>
          <w:marRight w:val="0"/>
          <w:marTop w:val="0"/>
          <w:marBottom w:val="0"/>
          <w:divBdr>
            <w:top w:val="none" w:sz="0" w:space="0" w:color="auto"/>
            <w:left w:val="none" w:sz="0" w:space="0" w:color="auto"/>
            <w:bottom w:val="none" w:sz="0" w:space="0" w:color="auto"/>
            <w:right w:val="none" w:sz="0" w:space="0" w:color="auto"/>
          </w:divBdr>
        </w:div>
        <w:div w:id="859590167">
          <w:marLeft w:val="0"/>
          <w:marRight w:val="0"/>
          <w:marTop w:val="0"/>
          <w:marBottom w:val="0"/>
          <w:divBdr>
            <w:top w:val="none" w:sz="0" w:space="0" w:color="auto"/>
            <w:left w:val="none" w:sz="0" w:space="0" w:color="auto"/>
            <w:bottom w:val="none" w:sz="0" w:space="0" w:color="auto"/>
            <w:right w:val="none" w:sz="0" w:space="0" w:color="auto"/>
          </w:divBdr>
        </w:div>
        <w:div w:id="1490559406">
          <w:marLeft w:val="0"/>
          <w:marRight w:val="0"/>
          <w:marTop w:val="0"/>
          <w:marBottom w:val="0"/>
          <w:divBdr>
            <w:top w:val="none" w:sz="0" w:space="0" w:color="auto"/>
            <w:left w:val="none" w:sz="0" w:space="0" w:color="auto"/>
            <w:bottom w:val="none" w:sz="0" w:space="0" w:color="auto"/>
            <w:right w:val="none" w:sz="0" w:space="0" w:color="auto"/>
          </w:divBdr>
        </w:div>
        <w:div w:id="508565252">
          <w:marLeft w:val="0"/>
          <w:marRight w:val="0"/>
          <w:marTop w:val="0"/>
          <w:marBottom w:val="0"/>
          <w:divBdr>
            <w:top w:val="none" w:sz="0" w:space="0" w:color="auto"/>
            <w:left w:val="none" w:sz="0" w:space="0" w:color="auto"/>
            <w:bottom w:val="none" w:sz="0" w:space="0" w:color="auto"/>
            <w:right w:val="none" w:sz="0" w:space="0" w:color="auto"/>
          </w:divBdr>
        </w:div>
        <w:div w:id="287124704">
          <w:marLeft w:val="0"/>
          <w:marRight w:val="0"/>
          <w:marTop w:val="0"/>
          <w:marBottom w:val="0"/>
          <w:divBdr>
            <w:top w:val="none" w:sz="0" w:space="0" w:color="auto"/>
            <w:left w:val="none" w:sz="0" w:space="0" w:color="auto"/>
            <w:bottom w:val="none" w:sz="0" w:space="0" w:color="auto"/>
            <w:right w:val="none" w:sz="0" w:space="0" w:color="auto"/>
          </w:divBdr>
        </w:div>
        <w:div w:id="404651195">
          <w:marLeft w:val="0"/>
          <w:marRight w:val="0"/>
          <w:marTop w:val="0"/>
          <w:marBottom w:val="0"/>
          <w:divBdr>
            <w:top w:val="none" w:sz="0" w:space="0" w:color="auto"/>
            <w:left w:val="none" w:sz="0" w:space="0" w:color="auto"/>
            <w:bottom w:val="none" w:sz="0" w:space="0" w:color="auto"/>
            <w:right w:val="none" w:sz="0" w:space="0" w:color="auto"/>
          </w:divBdr>
        </w:div>
        <w:div w:id="814877882">
          <w:marLeft w:val="0"/>
          <w:marRight w:val="0"/>
          <w:marTop w:val="0"/>
          <w:marBottom w:val="0"/>
          <w:divBdr>
            <w:top w:val="none" w:sz="0" w:space="0" w:color="auto"/>
            <w:left w:val="none" w:sz="0" w:space="0" w:color="auto"/>
            <w:bottom w:val="none" w:sz="0" w:space="0" w:color="auto"/>
            <w:right w:val="none" w:sz="0" w:space="0" w:color="auto"/>
          </w:divBdr>
        </w:div>
        <w:div w:id="1328633354">
          <w:marLeft w:val="0"/>
          <w:marRight w:val="0"/>
          <w:marTop w:val="0"/>
          <w:marBottom w:val="0"/>
          <w:divBdr>
            <w:top w:val="none" w:sz="0" w:space="0" w:color="auto"/>
            <w:left w:val="none" w:sz="0" w:space="0" w:color="auto"/>
            <w:bottom w:val="none" w:sz="0" w:space="0" w:color="auto"/>
            <w:right w:val="none" w:sz="0" w:space="0" w:color="auto"/>
          </w:divBdr>
        </w:div>
        <w:div w:id="1431782496">
          <w:marLeft w:val="0"/>
          <w:marRight w:val="0"/>
          <w:marTop w:val="0"/>
          <w:marBottom w:val="0"/>
          <w:divBdr>
            <w:top w:val="none" w:sz="0" w:space="0" w:color="auto"/>
            <w:left w:val="none" w:sz="0" w:space="0" w:color="auto"/>
            <w:bottom w:val="none" w:sz="0" w:space="0" w:color="auto"/>
            <w:right w:val="none" w:sz="0" w:space="0" w:color="auto"/>
          </w:divBdr>
        </w:div>
        <w:div w:id="591822124">
          <w:marLeft w:val="0"/>
          <w:marRight w:val="0"/>
          <w:marTop w:val="0"/>
          <w:marBottom w:val="0"/>
          <w:divBdr>
            <w:top w:val="none" w:sz="0" w:space="0" w:color="auto"/>
            <w:left w:val="none" w:sz="0" w:space="0" w:color="auto"/>
            <w:bottom w:val="none" w:sz="0" w:space="0" w:color="auto"/>
            <w:right w:val="none" w:sz="0" w:space="0" w:color="auto"/>
          </w:divBdr>
        </w:div>
        <w:div w:id="1043410170">
          <w:marLeft w:val="0"/>
          <w:marRight w:val="0"/>
          <w:marTop w:val="0"/>
          <w:marBottom w:val="0"/>
          <w:divBdr>
            <w:top w:val="none" w:sz="0" w:space="0" w:color="auto"/>
            <w:left w:val="none" w:sz="0" w:space="0" w:color="auto"/>
            <w:bottom w:val="none" w:sz="0" w:space="0" w:color="auto"/>
            <w:right w:val="none" w:sz="0" w:space="0" w:color="auto"/>
          </w:divBdr>
        </w:div>
        <w:div w:id="258222971">
          <w:marLeft w:val="0"/>
          <w:marRight w:val="0"/>
          <w:marTop w:val="0"/>
          <w:marBottom w:val="0"/>
          <w:divBdr>
            <w:top w:val="none" w:sz="0" w:space="0" w:color="auto"/>
            <w:left w:val="none" w:sz="0" w:space="0" w:color="auto"/>
            <w:bottom w:val="none" w:sz="0" w:space="0" w:color="auto"/>
            <w:right w:val="none" w:sz="0" w:space="0" w:color="auto"/>
          </w:divBdr>
        </w:div>
        <w:div w:id="899900427">
          <w:marLeft w:val="0"/>
          <w:marRight w:val="0"/>
          <w:marTop w:val="0"/>
          <w:marBottom w:val="0"/>
          <w:divBdr>
            <w:top w:val="none" w:sz="0" w:space="0" w:color="auto"/>
            <w:left w:val="none" w:sz="0" w:space="0" w:color="auto"/>
            <w:bottom w:val="none" w:sz="0" w:space="0" w:color="auto"/>
            <w:right w:val="none" w:sz="0" w:space="0" w:color="auto"/>
          </w:divBdr>
        </w:div>
        <w:div w:id="237639707">
          <w:marLeft w:val="0"/>
          <w:marRight w:val="0"/>
          <w:marTop w:val="0"/>
          <w:marBottom w:val="0"/>
          <w:divBdr>
            <w:top w:val="none" w:sz="0" w:space="0" w:color="auto"/>
            <w:left w:val="none" w:sz="0" w:space="0" w:color="auto"/>
            <w:bottom w:val="none" w:sz="0" w:space="0" w:color="auto"/>
            <w:right w:val="none" w:sz="0" w:space="0" w:color="auto"/>
          </w:divBdr>
        </w:div>
        <w:div w:id="1392580343">
          <w:marLeft w:val="0"/>
          <w:marRight w:val="0"/>
          <w:marTop w:val="0"/>
          <w:marBottom w:val="0"/>
          <w:divBdr>
            <w:top w:val="none" w:sz="0" w:space="0" w:color="auto"/>
            <w:left w:val="none" w:sz="0" w:space="0" w:color="auto"/>
            <w:bottom w:val="none" w:sz="0" w:space="0" w:color="auto"/>
            <w:right w:val="none" w:sz="0" w:space="0" w:color="auto"/>
          </w:divBdr>
        </w:div>
        <w:div w:id="347290935">
          <w:marLeft w:val="0"/>
          <w:marRight w:val="0"/>
          <w:marTop w:val="0"/>
          <w:marBottom w:val="0"/>
          <w:divBdr>
            <w:top w:val="none" w:sz="0" w:space="0" w:color="auto"/>
            <w:left w:val="none" w:sz="0" w:space="0" w:color="auto"/>
            <w:bottom w:val="none" w:sz="0" w:space="0" w:color="auto"/>
            <w:right w:val="none" w:sz="0" w:space="0" w:color="auto"/>
          </w:divBdr>
        </w:div>
        <w:div w:id="2066373791">
          <w:marLeft w:val="0"/>
          <w:marRight w:val="0"/>
          <w:marTop w:val="0"/>
          <w:marBottom w:val="0"/>
          <w:divBdr>
            <w:top w:val="none" w:sz="0" w:space="0" w:color="auto"/>
            <w:left w:val="none" w:sz="0" w:space="0" w:color="auto"/>
            <w:bottom w:val="none" w:sz="0" w:space="0" w:color="auto"/>
            <w:right w:val="none" w:sz="0" w:space="0" w:color="auto"/>
          </w:divBdr>
        </w:div>
        <w:div w:id="1574508326">
          <w:marLeft w:val="0"/>
          <w:marRight w:val="0"/>
          <w:marTop w:val="0"/>
          <w:marBottom w:val="0"/>
          <w:divBdr>
            <w:top w:val="none" w:sz="0" w:space="0" w:color="auto"/>
            <w:left w:val="none" w:sz="0" w:space="0" w:color="auto"/>
            <w:bottom w:val="none" w:sz="0" w:space="0" w:color="auto"/>
            <w:right w:val="none" w:sz="0" w:space="0" w:color="auto"/>
          </w:divBdr>
        </w:div>
        <w:div w:id="303777052">
          <w:marLeft w:val="0"/>
          <w:marRight w:val="0"/>
          <w:marTop w:val="0"/>
          <w:marBottom w:val="0"/>
          <w:divBdr>
            <w:top w:val="none" w:sz="0" w:space="0" w:color="auto"/>
            <w:left w:val="none" w:sz="0" w:space="0" w:color="auto"/>
            <w:bottom w:val="none" w:sz="0" w:space="0" w:color="auto"/>
            <w:right w:val="none" w:sz="0" w:space="0" w:color="auto"/>
          </w:divBdr>
        </w:div>
        <w:div w:id="1448037845">
          <w:marLeft w:val="0"/>
          <w:marRight w:val="0"/>
          <w:marTop w:val="0"/>
          <w:marBottom w:val="0"/>
          <w:divBdr>
            <w:top w:val="none" w:sz="0" w:space="0" w:color="auto"/>
            <w:left w:val="none" w:sz="0" w:space="0" w:color="auto"/>
            <w:bottom w:val="none" w:sz="0" w:space="0" w:color="auto"/>
            <w:right w:val="none" w:sz="0" w:space="0" w:color="auto"/>
          </w:divBdr>
        </w:div>
        <w:div w:id="1897160859">
          <w:marLeft w:val="0"/>
          <w:marRight w:val="0"/>
          <w:marTop w:val="0"/>
          <w:marBottom w:val="0"/>
          <w:divBdr>
            <w:top w:val="none" w:sz="0" w:space="0" w:color="auto"/>
            <w:left w:val="none" w:sz="0" w:space="0" w:color="auto"/>
            <w:bottom w:val="none" w:sz="0" w:space="0" w:color="auto"/>
            <w:right w:val="none" w:sz="0" w:space="0" w:color="auto"/>
          </w:divBdr>
        </w:div>
        <w:div w:id="1276252331">
          <w:marLeft w:val="0"/>
          <w:marRight w:val="0"/>
          <w:marTop w:val="0"/>
          <w:marBottom w:val="0"/>
          <w:divBdr>
            <w:top w:val="none" w:sz="0" w:space="0" w:color="auto"/>
            <w:left w:val="none" w:sz="0" w:space="0" w:color="auto"/>
            <w:bottom w:val="none" w:sz="0" w:space="0" w:color="auto"/>
            <w:right w:val="none" w:sz="0" w:space="0" w:color="auto"/>
          </w:divBdr>
        </w:div>
        <w:div w:id="134643012">
          <w:marLeft w:val="0"/>
          <w:marRight w:val="0"/>
          <w:marTop w:val="0"/>
          <w:marBottom w:val="0"/>
          <w:divBdr>
            <w:top w:val="none" w:sz="0" w:space="0" w:color="auto"/>
            <w:left w:val="none" w:sz="0" w:space="0" w:color="auto"/>
            <w:bottom w:val="none" w:sz="0" w:space="0" w:color="auto"/>
            <w:right w:val="none" w:sz="0" w:space="0" w:color="auto"/>
          </w:divBdr>
        </w:div>
        <w:div w:id="1279950786">
          <w:marLeft w:val="0"/>
          <w:marRight w:val="0"/>
          <w:marTop w:val="480"/>
          <w:marBottom w:val="480"/>
          <w:divBdr>
            <w:top w:val="none" w:sz="0" w:space="0" w:color="auto"/>
            <w:left w:val="none" w:sz="0" w:space="0" w:color="auto"/>
            <w:bottom w:val="none" w:sz="0" w:space="0" w:color="auto"/>
            <w:right w:val="none" w:sz="0" w:space="0" w:color="auto"/>
          </w:divBdr>
        </w:div>
      </w:divsChild>
    </w:div>
    <w:div w:id="1838960181">
      <w:bodyDiv w:val="1"/>
      <w:marLeft w:val="0"/>
      <w:marRight w:val="0"/>
      <w:marTop w:val="0"/>
      <w:marBottom w:val="0"/>
      <w:divBdr>
        <w:top w:val="none" w:sz="0" w:space="0" w:color="auto"/>
        <w:left w:val="none" w:sz="0" w:space="0" w:color="auto"/>
        <w:bottom w:val="none" w:sz="0" w:space="0" w:color="auto"/>
        <w:right w:val="none" w:sz="0" w:space="0" w:color="auto"/>
      </w:divBdr>
      <w:divsChild>
        <w:div w:id="879249603">
          <w:marLeft w:val="-225"/>
          <w:marRight w:val="-225"/>
          <w:marTop w:val="0"/>
          <w:marBottom w:val="0"/>
          <w:divBdr>
            <w:top w:val="none" w:sz="0" w:space="0" w:color="auto"/>
            <w:left w:val="none" w:sz="0" w:space="0" w:color="auto"/>
            <w:bottom w:val="none" w:sz="0" w:space="0" w:color="auto"/>
            <w:right w:val="none" w:sz="0" w:space="0" w:color="auto"/>
          </w:divBdr>
          <w:divsChild>
            <w:div w:id="1547065798">
              <w:marLeft w:val="0"/>
              <w:marRight w:val="0"/>
              <w:marTop w:val="0"/>
              <w:marBottom w:val="0"/>
              <w:divBdr>
                <w:top w:val="none" w:sz="0" w:space="0" w:color="auto"/>
                <w:left w:val="none" w:sz="0" w:space="0" w:color="auto"/>
                <w:bottom w:val="none" w:sz="0" w:space="0" w:color="auto"/>
                <w:right w:val="none" w:sz="0" w:space="0" w:color="auto"/>
              </w:divBdr>
              <w:divsChild>
                <w:div w:id="630987880">
                  <w:marLeft w:val="0"/>
                  <w:marRight w:val="0"/>
                  <w:marTop w:val="0"/>
                  <w:marBottom w:val="0"/>
                  <w:divBdr>
                    <w:top w:val="none" w:sz="0" w:space="0" w:color="auto"/>
                    <w:left w:val="none" w:sz="0" w:space="0" w:color="auto"/>
                    <w:bottom w:val="none" w:sz="0" w:space="0" w:color="auto"/>
                    <w:right w:val="none" w:sz="0" w:space="0" w:color="auto"/>
                  </w:divBdr>
                  <w:divsChild>
                    <w:div w:id="2059550472">
                      <w:marLeft w:val="0"/>
                      <w:marRight w:val="0"/>
                      <w:marTop w:val="0"/>
                      <w:marBottom w:val="0"/>
                      <w:divBdr>
                        <w:top w:val="none" w:sz="0" w:space="0" w:color="auto"/>
                        <w:left w:val="none" w:sz="0" w:space="0" w:color="auto"/>
                        <w:bottom w:val="none" w:sz="0" w:space="0" w:color="auto"/>
                        <w:right w:val="none" w:sz="0" w:space="0" w:color="auto"/>
                      </w:divBdr>
                      <w:divsChild>
                        <w:div w:id="2021084115">
                          <w:marLeft w:val="0"/>
                          <w:marRight w:val="0"/>
                          <w:marTop w:val="0"/>
                          <w:marBottom w:val="0"/>
                          <w:divBdr>
                            <w:top w:val="none" w:sz="0" w:space="0" w:color="auto"/>
                            <w:left w:val="none" w:sz="0" w:space="0" w:color="auto"/>
                            <w:bottom w:val="none" w:sz="0" w:space="0" w:color="auto"/>
                            <w:right w:val="none" w:sz="0" w:space="0" w:color="auto"/>
                          </w:divBdr>
                          <w:divsChild>
                            <w:div w:id="313484461">
                              <w:marLeft w:val="0"/>
                              <w:marRight w:val="0"/>
                              <w:marTop w:val="225"/>
                              <w:marBottom w:val="0"/>
                              <w:divBdr>
                                <w:top w:val="none" w:sz="0" w:space="0" w:color="auto"/>
                                <w:left w:val="none" w:sz="0" w:space="0" w:color="auto"/>
                                <w:bottom w:val="none" w:sz="0" w:space="0" w:color="auto"/>
                                <w:right w:val="none" w:sz="0" w:space="0" w:color="auto"/>
                              </w:divBdr>
                            </w:div>
                          </w:divsChild>
                        </w:div>
                        <w:div w:id="282958">
                          <w:marLeft w:val="0"/>
                          <w:marRight w:val="0"/>
                          <w:marTop w:val="0"/>
                          <w:marBottom w:val="0"/>
                          <w:divBdr>
                            <w:top w:val="none" w:sz="0" w:space="0" w:color="auto"/>
                            <w:left w:val="none" w:sz="0" w:space="0" w:color="auto"/>
                            <w:bottom w:val="none" w:sz="0" w:space="0" w:color="auto"/>
                            <w:right w:val="none" w:sz="0" w:space="0" w:color="auto"/>
                          </w:divBdr>
                          <w:divsChild>
                            <w:div w:id="2022002400">
                              <w:marLeft w:val="0"/>
                              <w:marRight w:val="0"/>
                              <w:marTop w:val="225"/>
                              <w:marBottom w:val="0"/>
                              <w:divBdr>
                                <w:top w:val="none" w:sz="0" w:space="0" w:color="auto"/>
                                <w:left w:val="none" w:sz="0" w:space="0" w:color="auto"/>
                                <w:bottom w:val="none" w:sz="0" w:space="0" w:color="auto"/>
                                <w:right w:val="none" w:sz="0" w:space="0" w:color="auto"/>
                              </w:divBdr>
                            </w:div>
                          </w:divsChild>
                        </w:div>
                        <w:div w:id="1825314036">
                          <w:marLeft w:val="0"/>
                          <w:marRight w:val="0"/>
                          <w:marTop w:val="0"/>
                          <w:marBottom w:val="0"/>
                          <w:divBdr>
                            <w:top w:val="none" w:sz="0" w:space="0" w:color="auto"/>
                            <w:left w:val="none" w:sz="0" w:space="0" w:color="auto"/>
                            <w:bottom w:val="none" w:sz="0" w:space="0" w:color="auto"/>
                            <w:right w:val="none" w:sz="0" w:space="0" w:color="auto"/>
                          </w:divBdr>
                          <w:divsChild>
                            <w:div w:id="1110856773">
                              <w:marLeft w:val="0"/>
                              <w:marRight w:val="0"/>
                              <w:marTop w:val="225"/>
                              <w:marBottom w:val="0"/>
                              <w:divBdr>
                                <w:top w:val="none" w:sz="0" w:space="0" w:color="auto"/>
                                <w:left w:val="none" w:sz="0" w:space="0" w:color="auto"/>
                                <w:bottom w:val="none" w:sz="0" w:space="0" w:color="auto"/>
                                <w:right w:val="none" w:sz="0" w:space="0" w:color="auto"/>
                              </w:divBdr>
                            </w:div>
                          </w:divsChild>
                        </w:div>
                        <w:div w:id="1130902131">
                          <w:marLeft w:val="0"/>
                          <w:marRight w:val="0"/>
                          <w:marTop w:val="0"/>
                          <w:marBottom w:val="0"/>
                          <w:divBdr>
                            <w:top w:val="none" w:sz="0" w:space="0" w:color="auto"/>
                            <w:left w:val="none" w:sz="0" w:space="0" w:color="auto"/>
                            <w:bottom w:val="none" w:sz="0" w:space="0" w:color="auto"/>
                            <w:right w:val="none" w:sz="0" w:space="0" w:color="auto"/>
                          </w:divBdr>
                          <w:divsChild>
                            <w:div w:id="1708094644">
                              <w:marLeft w:val="0"/>
                              <w:marRight w:val="0"/>
                              <w:marTop w:val="225"/>
                              <w:marBottom w:val="0"/>
                              <w:divBdr>
                                <w:top w:val="none" w:sz="0" w:space="0" w:color="auto"/>
                                <w:left w:val="none" w:sz="0" w:space="0" w:color="auto"/>
                                <w:bottom w:val="none" w:sz="0" w:space="0" w:color="auto"/>
                                <w:right w:val="none" w:sz="0" w:space="0" w:color="auto"/>
                              </w:divBdr>
                            </w:div>
                          </w:divsChild>
                        </w:div>
                        <w:div w:id="2102331390">
                          <w:marLeft w:val="0"/>
                          <w:marRight w:val="0"/>
                          <w:marTop w:val="0"/>
                          <w:marBottom w:val="0"/>
                          <w:divBdr>
                            <w:top w:val="none" w:sz="0" w:space="0" w:color="auto"/>
                            <w:left w:val="none" w:sz="0" w:space="0" w:color="auto"/>
                            <w:bottom w:val="none" w:sz="0" w:space="0" w:color="auto"/>
                            <w:right w:val="none" w:sz="0" w:space="0" w:color="auto"/>
                          </w:divBdr>
                          <w:divsChild>
                            <w:div w:id="63380525">
                              <w:marLeft w:val="0"/>
                              <w:marRight w:val="0"/>
                              <w:marTop w:val="225"/>
                              <w:marBottom w:val="0"/>
                              <w:divBdr>
                                <w:top w:val="none" w:sz="0" w:space="0" w:color="auto"/>
                                <w:left w:val="none" w:sz="0" w:space="0" w:color="auto"/>
                                <w:bottom w:val="none" w:sz="0" w:space="0" w:color="auto"/>
                                <w:right w:val="none" w:sz="0" w:space="0" w:color="auto"/>
                              </w:divBdr>
                            </w:div>
                          </w:divsChild>
                        </w:div>
                        <w:div w:id="2116317276">
                          <w:marLeft w:val="0"/>
                          <w:marRight w:val="0"/>
                          <w:marTop w:val="0"/>
                          <w:marBottom w:val="0"/>
                          <w:divBdr>
                            <w:top w:val="none" w:sz="0" w:space="0" w:color="auto"/>
                            <w:left w:val="none" w:sz="0" w:space="0" w:color="auto"/>
                            <w:bottom w:val="none" w:sz="0" w:space="0" w:color="auto"/>
                            <w:right w:val="none" w:sz="0" w:space="0" w:color="auto"/>
                          </w:divBdr>
                          <w:divsChild>
                            <w:div w:id="421490722">
                              <w:marLeft w:val="0"/>
                              <w:marRight w:val="0"/>
                              <w:marTop w:val="225"/>
                              <w:marBottom w:val="0"/>
                              <w:divBdr>
                                <w:top w:val="none" w:sz="0" w:space="0" w:color="auto"/>
                                <w:left w:val="none" w:sz="0" w:space="0" w:color="auto"/>
                                <w:bottom w:val="none" w:sz="0" w:space="0" w:color="auto"/>
                                <w:right w:val="none" w:sz="0" w:space="0" w:color="auto"/>
                              </w:divBdr>
                            </w:div>
                          </w:divsChild>
                        </w:div>
                        <w:div w:id="372733603">
                          <w:marLeft w:val="0"/>
                          <w:marRight w:val="0"/>
                          <w:marTop w:val="0"/>
                          <w:marBottom w:val="0"/>
                          <w:divBdr>
                            <w:top w:val="none" w:sz="0" w:space="0" w:color="auto"/>
                            <w:left w:val="none" w:sz="0" w:space="0" w:color="auto"/>
                            <w:bottom w:val="none" w:sz="0" w:space="0" w:color="auto"/>
                            <w:right w:val="none" w:sz="0" w:space="0" w:color="auto"/>
                          </w:divBdr>
                          <w:divsChild>
                            <w:div w:id="842353413">
                              <w:marLeft w:val="0"/>
                              <w:marRight w:val="0"/>
                              <w:marTop w:val="225"/>
                              <w:marBottom w:val="0"/>
                              <w:divBdr>
                                <w:top w:val="none" w:sz="0" w:space="0" w:color="auto"/>
                                <w:left w:val="none" w:sz="0" w:space="0" w:color="auto"/>
                                <w:bottom w:val="none" w:sz="0" w:space="0" w:color="auto"/>
                                <w:right w:val="none" w:sz="0" w:space="0" w:color="auto"/>
                              </w:divBdr>
                            </w:div>
                          </w:divsChild>
                        </w:div>
                        <w:div w:id="674577506">
                          <w:marLeft w:val="0"/>
                          <w:marRight w:val="0"/>
                          <w:marTop w:val="0"/>
                          <w:marBottom w:val="0"/>
                          <w:divBdr>
                            <w:top w:val="none" w:sz="0" w:space="0" w:color="auto"/>
                            <w:left w:val="none" w:sz="0" w:space="0" w:color="auto"/>
                            <w:bottom w:val="none" w:sz="0" w:space="0" w:color="auto"/>
                            <w:right w:val="none" w:sz="0" w:space="0" w:color="auto"/>
                          </w:divBdr>
                          <w:divsChild>
                            <w:div w:id="2115663594">
                              <w:marLeft w:val="0"/>
                              <w:marRight w:val="0"/>
                              <w:marTop w:val="225"/>
                              <w:marBottom w:val="0"/>
                              <w:divBdr>
                                <w:top w:val="none" w:sz="0" w:space="0" w:color="auto"/>
                                <w:left w:val="none" w:sz="0" w:space="0" w:color="auto"/>
                                <w:bottom w:val="none" w:sz="0" w:space="0" w:color="auto"/>
                                <w:right w:val="none" w:sz="0" w:space="0" w:color="auto"/>
                              </w:divBdr>
                            </w:div>
                          </w:divsChild>
                        </w:div>
                        <w:div w:id="1860314959">
                          <w:marLeft w:val="0"/>
                          <w:marRight w:val="0"/>
                          <w:marTop w:val="0"/>
                          <w:marBottom w:val="0"/>
                          <w:divBdr>
                            <w:top w:val="none" w:sz="0" w:space="0" w:color="auto"/>
                            <w:left w:val="none" w:sz="0" w:space="0" w:color="auto"/>
                            <w:bottom w:val="none" w:sz="0" w:space="0" w:color="auto"/>
                            <w:right w:val="none" w:sz="0" w:space="0" w:color="auto"/>
                          </w:divBdr>
                          <w:divsChild>
                            <w:div w:id="108621811">
                              <w:marLeft w:val="0"/>
                              <w:marRight w:val="0"/>
                              <w:marTop w:val="225"/>
                              <w:marBottom w:val="0"/>
                              <w:divBdr>
                                <w:top w:val="none" w:sz="0" w:space="0" w:color="auto"/>
                                <w:left w:val="none" w:sz="0" w:space="0" w:color="auto"/>
                                <w:bottom w:val="none" w:sz="0" w:space="0" w:color="auto"/>
                                <w:right w:val="none" w:sz="0" w:space="0" w:color="auto"/>
                              </w:divBdr>
                            </w:div>
                          </w:divsChild>
                        </w:div>
                        <w:div w:id="2022320805">
                          <w:marLeft w:val="0"/>
                          <w:marRight w:val="0"/>
                          <w:marTop w:val="0"/>
                          <w:marBottom w:val="0"/>
                          <w:divBdr>
                            <w:top w:val="none" w:sz="0" w:space="0" w:color="auto"/>
                            <w:left w:val="none" w:sz="0" w:space="0" w:color="auto"/>
                            <w:bottom w:val="none" w:sz="0" w:space="0" w:color="auto"/>
                            <w:right w:val="none" w:sz="0" w:space="0" w:color="auto"/>
                          </w:divBdr>
                          <w:divsChild>
                            <w:div w:id="523786536">
                              <w:marLeft w:val="0"/>
                              <w:marRight w:val="0"/>
                              <w:marTop w:val="225"/>
                              <w:marBottom w:val="0"/>
                              <w:divBdr>
                                <w:top w:val="none" w:sz="0" w:space="0" w:color="auto"/>
                                <w:left w:val="none" w:sz="0" w:space="0" w:color="auto"/>
                                <w:bottom w:val="none" w:sz="0" w:space="0" w:color="auto"/>
                                <w:right w:val="none" w:sz="0" w:space="0" w:color="auto"/>
                              </w:divBdr>
                            </w:div>
                          </w:divsChild>
                        </w:div>
                        <w:div w:id="665085492">
                          <w:marLeft w:val="0"/>
                          <w:marRight w:val="0"/>
                          <w:marTop w:val="0"/>
                          <w:marBottom w:val="0"/>
                          <w:divBdr>
                            <w:top w:val="none" w:sz="0" w:space="0" w:color="auto"/>
                            <w:left w:val="none" w:sz="0" w:space="0" w:color="auto"/>
                            <w:bottom w:val="none" w:sz="0" w:space="0" w:color="auto"/>
                            <w:right w:val="none" w:sz="0" w:space="0" w:color="auto"/>
                          </w:divBdr>
                          <w:divsChild>
                            <w:div w:id="383020661">
                              <w:marLeft w:val="0"/>
                              <w:marRight w:val="0"/>
                              <w:marTop w:val="225"/>
                              <w:marBottom w:val="0"/>
                              <w:divBdr>
                                <w:top w:val="none" w:sz="0" w:space="0" w:color="auto"/>
                                <w:left w:val="none" w:sz="0" w:space="0" w:color="auto"/>
                                <w:bottom w:val="none" w:sz="0" w:space="0" w:color="auto"/>
                                <w:right w:val="none" w:sz="0" w:space="0" w:color="auto"/>
                              </w:divBdr>
                            </w:div>
                          </w:divsChild>
                        </w:div>
                        <w:div w:id="398676489">
                          <w:marLeft w:val="0"/>
                          <w:marRight w:val="0"/>
                          <w:marTop w:val="0"/>
                          <w:marBottom w:val="0"/>
                          <w:divBdr>
                            <w:top w:val="none" w:sz="0" w:space="0" w:color="auto"/>
                            <w:left w:val="none" w:sz="0" w:space="0" w:color="auto"/>
                            <w:bottom w:val="none" w:sz="0" w:space="0" w:color="auto"/>
                            <w:right w:val="none" w:sz="0" w:space="0" w:color="auto"/>
                          </w:divBdr>
                          <w:divsChild>
                            <w:div w:id="1853952308">
                              <w:marLeft w:val="0"/>
                              <w:marRight w:val="0"/>
                              <w:marTop w:val="225"/>
                              <w:marBottom w:val="0"/>
                              <w:divBdr>
                                <w:top w:val="none" w:sz="0" w:space="0" w:color="auto"/>
                                <w:left w:val="none" w:sz="0" w:space="0" w:color="auto"/>
                                <w:bottom w:val="none" w:sz="0" w:space="0" w:color="auto"/>
                                <w:right w:val="none" w:sz="0" w:space="0" w:color="auto"/>
                              </w:divBdr>
                            </w:div>
                          </w:divsChild>
                        </w:div>
                        <w:div w:id="1336029616">
                          <w:marLeft w:val="0"/>
                          <w:marRight w:val="0"/>
                          <w:marTop w:val="0"/>
                          <w:marBottom w:val="0"/>
                          <w:divBdr>
                            <w:top w:val="none" w:sz="0" w:space="0" w:color="auto"/>
                            <w:left w:val="none" w:sz="0" w:space="0" w:color="auto"/>
                            <w:bottom w:val="none" w:sz="0" w:space="0" w:color="auto"/>
                            <w:right w:val="none" w:sz="0" w:space="0" w:color="auto"/>
                          </w:divBdr>
                          <w:divsChild>
                            <w:div w:id="822544877">
                              <w:marLeft w:val="0"/>
                              <w:marRight w:val="0"/>
                              <w:marTop w:val="225"/>
                              <w:marBottom w:val="0"/>
                              <w:divBdr>
                                <w:top w:val="none" w:sz="0" w:space="0" w:color="auto"/>
                                <w:left w:val="none" w:sz="0" w:space="0" w:color="auto"/>
                                <w:bottom w:val="none" w:sz="0" w:space="0" w:color="auto"/>
                                <w:right w:val="none" w:sz="0" w:space="0" w:color="auto"/>
                              </w:divBdr>
                            </w:div>
                          </w:divsChild>
                        </w:div>
                        <w:div w:id="1871793998">
                          <w:marLeft w:val="0"/>
                          <w:marRight w:val="0"/>
                          <w:marTop w:val="0"/>
                          <w:marBottom w:val="0"/>
                          <w:divBdr>
                            <w:top w:val="none" w:sz="0" w:space="0" w:color="auto"/>
                            <w:left w:val="none" w:sz="0" w:space="0" w:color="auto"/>
                            <w:bottom w:val="none" w:sz="0" w:space="0" w:color="auto"/>
                            <w:right w:val="none" w:sz="0" w:space="0" w:color="auto"/>
                          </w:divBdr>
                          <w:divsChild>
                            <w:div w:id="1365518598">
                              <w:marLeft w:val="0"/>
                              <w:marRight w:val="0"/>
                              <w:marTop w:val="225"/>
                              <w:marBottom w:val="0"/>
                              <w:divBdr>
                                <w:top w:val="none" w:sz="0" w:space="0" w:color="auto"/>
                                <w:left w:val="none" w:sz="0" w:space="0" w:color="auto"/>
                                <w:bottom w:val="none" w:sz="0" w:space="0" w:color="auto"/>
                                <w:right w:val="none" w:sz="0" w:space="0" w:color="auto"/>
                              </w:divBdr>
                            </w:div>
                          </w:divsChild>
                        </w:div>
                        <w:div w:id="587613945">
                          <w:marLeft w:val="0"/>
                          <w:marRight w:val="0"/>
                          <w:marTop w:val="0"/>
                          <w:marBottom w:val="0"/>
                          <w:divBdr>
                            <w:top w:val="none" w:sz="0" w:space="0" w:color="auto"/>
                            <w:left w:val="none" w:sz="0" w:space="0" w:color="auto"/>
                            <w:bottom w:val="none" w:sz="0" w:space="0" w:color="auto"/>
                            <w:right w:val="none" w:sz="0" w:space="0" w:color="auto"/>
                          </w:divBdr>
                          <w:divsChild>
                            <w:div w:id="132793763">
                              <w:marLeft w:val="0"/>
                              <w:marRight w:val="0"/>
                              <w:marTop w:val="225"/>
                              <w:marBottom w:val="0"/>
                              <w:divBdr>
                                <w:top w:val="none" w:sz="0" w:space="0" w:color="auto"/>
                                <w:left w:val="none" w:sz="0" w:space="0" w:color="auto"/>
                                <w:bottom w:val="none" w:sz="0" w:space="0" w:color="auto"/>
                                <w:right w:val="none" w:sz="0" w:space="0" w:color="auto"/>
                              </w:divBdr>
                            </w:div>
                          </w:divsChild>
                        </w:div>
                        <w:div w:id="1999847684">
                          <w:marLeft w:val="0"/>
                          <w:marRight w:val="0"/>
                          <w:marTop w:val="0"/>
                          <w:marBottom w:val="0"/>
                          <w:divBdr>
                            <w:top w:val="none" w:sz="0" w:space="0" w:color="auto"/>
                            <w:left w:val="none" w:sz="0" w:space="0" w:color="auto"/>
                            <w:bottom w:val="none" w:sz="0" w:space="0" w:color="auto"/>
                            <w:right w:val="none" w:sz="0" w:space="0" w:color="auto"/>
                          </w:divBdr>
                          <w:divsChild>
                            <w:div w:id="1606763084">
                              <w:marLeft w:val="0"/>
                              <w:marRight w:val="0"/>
                              <w:marTop w:val="225"/>
                              <w:marBottom w:val="0"/>
                              <w:divBdr>
                                <w:top w:val="none" w:sz="0" w:space="0" w:color="auto"/>
                                <w:left w:val="none" w:sz="0" w:space="0" w:color="auto"/>
                                <w:bottom w:val="none" w:sz="0" w:space="0" w:color="auto"/>
                                <w:right w:val="none" w:sz="0" w:space="0" w:color="auto"/>
                              </w:divBdr>
                            </w:div>
                          </w:divsChild>
                        </w:div>
                        <w:div w:id="1275289282">
                          <w:marLeft w:val="0"/>
                          <w:marRight w:val="0"/>
                          <w:marTop w:val="0"/>
                          <w:marBottom w:val="0"/>
                          <w:divBdr>
                            <w:top w:val="none" w:sz="0" w:space="0" w:color="auto"/>
                            <w:left w:val="none" w:sz="0" w:space="0" w:color="auto"/>
                            <w:bottom w:val="none" w:sz="0" w:space="0" w:color="auto"/>
                            <w:right w:val="none" w:sz="0" w:space="0" w:color="auto"/>
                          </w:divBdr>
                          <w:divsChild>
                            <w:div w:id="1506433676">
                              <w:marLeft w:val="0"/>
                              <w:marRight w:val="0"/>
                              <w:marTop w:val="225"/>
                              <w:marBottom w:val="0"/>
                              <w:divBdr>
                                <w:top w:val="none" w:sz="0" w:space="0" w:color="auto"/>
                                <w:left w:val="none" w:sz="0" w:space="0" w:color="auto"/>
                                <w:bottom w:val="none" w:sz="0" w:space="0" w:color="auto"/>
                                <w:right w:val="none" w:sz="0" w:space="0" w:color="auto"/>
                              </w:divBdr>
                            </w:div>
                          </w:divsChild>
                        </w:div>
                        <w:div w:id="755632060">
                          <w:marLeft w:val="0"/>
                          <w:marRight w:val="0"/>
                          <w:marTop w:val="0"/>
                          <w:marBottom w:val="0"/>
                          <w:divBdr>
                            <w:top w:val="none" w:sz="0" w:space="0" w:color="auto"/>
                            <w:left w:val="none" w:sz="0" w:space="0" w:color="auto"/>
                            <w:bottom w:val="none" w:sz="0" w:space="0" w:color="auto"/>
                            <w:right w:val="none" w:sz="0" w:space="0" w:color="auto"/>
                          </w:divBdr>
                          <w:divsChild>
                            <w:div w:id="1852066716">
                              <w:marLeft w:val="0"/>
                              <w:marRight w:val="0"/>
                              <w:marTop w:val="225"/>
                              <w:marBottom w:val="0"/>
                              <w:divBdr>
                                <w:top w:val="none" w:sz="0" w:space="0" w:color="auto"/>
                                <w:left w:val="none" w:sz="0" w:space="0" w:color="auto"/>
                                <w:bottom w:val="none" w:sz="0" w:space="0" w:color="auto"/>
                                <w:right w:val="none" w:sz="0" w:space="0" w:color="auto"/>
                              </w:divBdr>
                            </w:div>
                          </w:divsChild>
                        </w:div>
                        <w:div w:id="848444386">
                          <w:marLeft w:val="0"/>
                          <w:marRight w:val="0"/>
                          <w:marTop w:val="0"/>
                          <w:marBottom w:val="0"/>
                          <w:divBdr>
                            <w:top w:val="none" w:sz="0" w:space="0" w:color="auto"/>
                            <w:left w:val="none" w:sz="0" w:space="0" w:color="auto"/>
                            <w:bottom w:val="none" w:sz="0" w:space="0" w:color="auto"/>
                            <w:right w:val="none" w:sz="0" w:space="0" w:color="auto"/>
                          </w:divBdr>
                          <w:divsChild>
                            <w:div w:id="1299411784">
                              <w:marLeft w:val="0"/>
                              <w:marRight w:val="0"/>
                              <w:marTop w:val="225"/>
                              <w:marBottom w:val="0"/>
                              <w:divBdr>
                                <w:top w:val="none" w:sz="0" w:space="0" w:color="auto"/>
                                <w:left w:val="none" w:sz="0" w:space="0" w:color="auto"/>
                                <w:bottom w:val="none" w:sz="0" w:space="0" w:color="auto"/>
                                <w:right w:val="none" w:sz="0" w:space="0" w:color="auto"/>
                              </w:divBdr>
                            </w:div>
                          </w:divsChild>
                        </w:div>
                        <w:div w:id="1754006838">
                          <w:marLeft w:val="0"/>
                          <w:marRight w:val="0"/>
                          <w:marTop w:val="0"/>
                          <w:marBottom w:val="0"/>
                          <w:divBdr>
                            <w:top w:val="none" w:sz="0" w:space="0" w:color="auto"/>
                            <w:left w:val="none" w:sz="0" w:space="0" w:color="auto"/>
                            <w:bottom w:val="none" w:sz="0" w:space="0" w:color="auto"/>
                            <w:right w:val="none" w:sz="0" w:space="0" w:color="auto"/>
                          </w:divBdr>
                          <w:divsChild>
                            <w:div w:id="1416782184">
                              <w:marLeft w:val="0"/>
                              <w:marRight w:val="0"/>
                              <w:marTop w:val="225"/>
                              <w:marBottom w:val="0"/>
                              <w:divBdr>
                                <w:top w:val="none" w:sz="0" w:space="0" w:color="auto"/>
                                <w:left w:val="none" w:sz="0" w:space="0" w:color="auto"/>
                                <w:bottom w:val="none" w:sz="0" w:space="0" w:color="auto"/>
                                <w:right w:val="none" w:sz="0" w:space="0" w:color="auto"/>
                              </w:divBdr>
                            </w:div>
                          </w:divsChild>
                        </w:div>
                        <w:div w:id="1344015243">
                          <w:marLeft w:val="0"/>
                          <w:marRight w:val="0"/>
                          <w:marTop w:val="0"/>
                          <w:marBottom w:val="0"/>
                          <w:divBdr>
                            <w:top w:val="none" w:sz="0" w:space="0" w:color="auto"/>
                            <w:left w:val="none" w:sz="0" w:space="0" w:color="auto"/>
                            <w:bottom w:val="none" w:sz="0" w:space="0" w:color="auto"/>
                            <w:right w:val="none" w:sz="0" w:space="0" w:color="auto"/>
                          </w:divBdr>
                          <w:divsChild>
                            <w:div w:id="1881630315">
                              <w:marLeft w:val="0"/>
                              <w:marRight w:val="0"/>
                              <w:marTop w:val="225"/>
                              <w:marBottom w:val="0"/>
                              <w:divBdr>
                                <w:top w:val="none" w:sz="0" w:space="0" w:color="auto"/>
                                <w:left w:val="none" w:sz="0" w:space="0" w:color="auto"/>
                                <w:bottom w:val="none" w:sz="0" w:space="0" w:color="auto"/>
                                <w:right w:val="none" w:sz="0" w:space="0" w:color="auto"/>
                              </w:divBdr>
                            </w:div>
                          </w:divsChild>
                        </w:div>
                        <w:div w:id="1700663878">
                          <w:marLeft w:val="0"/>
                          <w:marRight w:val="0"/>
                          <w:marTop w:val="0"/>
                          <w:marBottom w:val="0"/>
                          <w:divBdr>
                            <w:top w:val="none" w:sz="0" w:space="0" w:color="auto"/>
                            <w:left w:val="none" w:sz="0" w:space="0" w:color="auto"/>
                            <w:bottom w:val="none" w:sz="0" w:space="0" w:color="auto"/>
                            <w:right w:val="none" w:sz="0" w:space="0" w:color="auto"/>
                          </w:divBdr>
                          <w:divsChild>
                            <w:div w:id="1717585300">
                              <w:marLeft w:val="0"/>
                              <w:marRight w:val="0"/>
                              <w:marTop w:val="225"/>
                              <w:marBottom w:val="0"/>
                              <w:divBdr>
                                <w:top w:val="none" w:sz="0" w:space="0" w:color="auto"/>
                                <w:left w:val="none" w:sz="0" w:space="0" w:color="auto"/>
                                <w:bottom w:val="none" w:sz="0" w:space="0" w:color="auto"/>
                                <w:right w:val="none" w:sz="0" w:space="0" w:color="auto"/>
                              </w:divBdr>
                            </w:div>
                          </w:divsChild>
                        </w:div>
                        <w:div w:id="824858576">
                          <w:marLeft w:val="0"/>
                          <w:marRight w:val="0"/>
                          <w:marTop w:val="0"/>
                          <w:marBottom w:val="0"/>
                          <w:divBdr>
                            <w:top w:val="none" w:sz="0" w:space="0" w:color="auto"/>
                            <w:left w:val="none" w:sz="0" w:space="0" w:color="auto"/>
                            <w:bottom w:val="none" w:sz="0" w:space="0" w:color="auto"/>
                            <w:right w:val="none" w:sz="0" w:space="0" w:color="auto"/>
                          </w:divBdr>
                          <w:divsChild>
                            <w:div w:id="534583886">
                              <w:marLeft w:val="0"/>
                              <w:marRight w:val="0"/>
                              <w:marTop w:val="225"/>
                              <w:marBottom w:val="0"/>
                              <w:divBdr>
                                <w:top w:val="none" w:sz="0" w:space="0" w:color="auto"/>
                                <w:left w:val="none" w:sz="0" w:space="0" w:color="auto"/>
                                <w:bottom w:val="none" w:sz="0" w:space="0" w:color="auto"/>
                                <w:right w:val="none" w:sz="0" w:space="0" w:color="auto"/>
                              </w:divBdr>
                            </w:div>
                          </w:divsChild>
                        </w:div>
                        <w:div w:id="1738867724">
                          <w:marLeft w:val="0"/>
                          <w:marRight w:val="0"/>
                          <w:marTop w:val="0"/>
                          <w:marBottom w:val="0"/>
                          <w:divBdr>
                            <w:top w:val="none" w:sz="0" w:space="0" w:color="auto"/>
                            <w:left w:val="none" w:sz="0" w:space="0" w:color="auto"/>
                            <w:bottom w:val="none" w:sz="0" w:space="0" w:color="auto"/>
                            <w:right w:val="none" w:sz="0" w:space="0" w:color="auto"/>
                          </w:divBdr>
                          <w:divsChild>
                            <w:div w:id="1869247652">
                              <w:marLeft w:val="0"/>
                              <w:marRight w:val="0"/>
                              <w:marTop w:val="225"/>
                              <w:marBottom w:val="0"/>
                              <w:divBdr>
                                <w:top w:val="none" w:sz="0" w:space="0" w:color="auto"/>
                                <w:left w:val="none" w:sz="0" w:space="0" w:color="auto"/>
                                <w:bottom w:val="none" w:sz="0" w:space="0" w:color="auto"/>
                                <w:right w:val="none" w:sz="0" w:space="0" w:color="auto"/>
                              </w:divBdr>
                            </w:div>
                          </w:divsChild>
                        </w:div>
                        <w:div w:id="1669403480">
                          <w:marLeft w:val="0"/>
                          <w:marRight w:val="0"/>
                          <w:marTop w:val="0"/>
                          <w:marBottom w:val="0"/>
                          <w:divBdr>
                            <w:top w:val="none" w:sz="0" w:space="0" w:color="auto"/>
                            <w:left w:val="none" w:sz="0" w:space="0" w:color="auto"/>
                            <w:bottom w:val="none" w:sz="0" w:space="0" w:color="auto"/>
                            <w:right w:val="none" w:sz="0" w:space="0" w:color="auto"/>
                          </w:divBdr>
                          <w:divsChild>
                            <w:div w:id="1338269925">
                              <w:marLeft w:val="0"/>
                              <w:marRight w:val="0"/>
                              <w:marTop w:val="225"/>
                              <w:marBottom w:val="0"/>
                              <w:divBdr>
                                <w:top w:val="none" w:sz="0" w:space="0" w:color="auto"/>
                                <w:left w:val="none" w:sz="0" w:space="0" w:color="auto"/>
                                <w:bottom w:val="none" w:sz="0" w:space="0" w:color="auto"/>
                                <w:right w:val="none" w:sz="0" w:space="0" w:color="auto"/>
                              </w:divBdr>
                            </w:div>
                          </w:divsChild>
                        </w:div>
                        <w:div w:id="1495146656">
                          <w:marLeft w:val="0"/>
                          <w:marRight w:val="0"/>
                          <w:marTop w:val="0"/>
                          <w:marBottom w:val="0"/>
                          <w:divBdr>
                            <w:top w:val="none" w:sz="0" w:space="0" w:color="auto"/>
                            <w:left w:val="none" w:sz="0" w:space="0" w:color="auto"/>
                            <w:bottom w:val="none" w:sz="0" w:space="0" w:color="auto"/>
                            <w:right w:val="none" w:sz="0" w:space="0" w:color="auto"/>
                          </w:divBdr>
                          <w:divsChild>
                            <w:div w:id="315916029">
                              <w:marLeft w:val="0"/>
                              <w:marRight w:val="0"/>
                              <w:marTop w:val="225"/>
                              <w:marBottom w:val="0"/>
                              <w:divBdr>
                                <w:top w:val="none" w:sz="0" w:space="0" w:color="auto"/>
                                <w:left w:val="none" w:sz="0" w:space="0" w:color="auto"/>
                                <w:bottom w:val="none" w:sz="0" w:space="0" w:color="auto"/>
                                <w:right w:val="none" w:sz="0" w:space="0" w:color="auto"/>
                              </w:divBdr>
                            </w:div>
                          </w:divsChild>
                        </w:div>
                        <w:div w:id="523591367">
                          <w:marLeft w:val="0"/>
                          <w:marRight w:val="0"/>
                          <w:marTop w:val="0"/>
                          <w:marBottom w:val="0"/>
                          <w:divBdr>
                            <w:top w:val="none" w:sz="0" w:space="0" w:color="auto"/>
                            <w:left w:val="none" w:sz="0" w:space="0" w:color="auto"/>
                            <w:bottom w:val="none" w:sz="0" w:space="0" w:color="auto"/>
                            <w:right w:val="none" w:sz="0" w:space="0" w:color="auto"/>
                          </w:divBdr>
                          <w:divsChild>
                            <w:div w:id="728578216">
                              <w:marLeft w:val="0"/>
                              <w:marRight w:val="0"/>
                              <w:marTop w:val="225"/>
                              <w:marBottom w:val="0"/>
                              <w:divBdr>
                                <w:top w:val="none" w:sz="0" w:space="0" w:color="auto"/>
                                <w:left w:val="none" w:sz="0" w:space="0" w:color="auto"/>
                                <w:bottom w:val="none" w:sz="0" w:space="0" w:color="auto"/>
                                <w:right w:val="none" w:sz="0" w:space="0" w:color="auto"/>
                              </w:divBdr>
                            </w:div>
                          </w:divsChild>
                        </w:div>
                        <w:div w:id="1948733654">
                          <w:marLeft w:val="0"/>
                          <w:marRight w:val="0"/>
                          <w:marTop w:val="0"/>
                          <w:marBottom w:val="0"/>
                          <w:divBdr>
                            <w:top w:val="none" w:sz="0" w:space="0" w:color="auto"/>
                            <w:left w:val="none" w:sz="0" w:space="0" w:color="auto"/>
                            <w:bottom w:val="none" w:sz="0" w:space="0" w:color="auto"/>
                            <w:right w:val="none" w:sz="0" w:space="0" w:color="auto"/>
                          </w:divBdr>
                          <w:divsChild>
                            <w:div w:id="591360541">
                              <w:marLeft w:val="0"/>
                              <w:marRight w:val="0"/>
                              <w:marTop w:val="225"/>
                              <w:marBottom w:val="0"/>
                              <w:divBdr>
                                <w:top w:val="none" w:sz="0" w:space="0" w:color="auto"/>
                                <w:left w:val="none" w:sz="0" w:space="0" w:color="auto"/>
                                <w:bottom w:val="none" w:sz="0" w:space="0" w:color="auto"/>
                                <w:right w:val="none" w:sz="0" w:space="0" w:color="auto"/>
                              </w:divBdr>
                            </w:div>
                          </w:divsChild>
                        </w:div>
                        <w:div w:id="319427360">
                          <w:marLeft w:val="0"/>
                          <w:marRight w:val="0"/>
                          <w:marTop w:val="0"/>
                          <w:marBottom w:val="0"/>
                          <w:divBdr>
                            <w:top w:val="none" w:sz="0" w:space="0" w:color="auto"/>
                            <w:left w:val="none" w:sz="0" w:space="0" w:color="auto"/>
                            <w:bottom w:val="none" w:sz="0" w:space="0" w:color="auto"/>
                            <w:right w:val="none" w:sz="0" w:space="0" w:color="auto"/>
                          </w:divBdr>
                          <w:divsChild>
                            <w:div w:id="1226259894">
                              <w:marLeft w:val="0"/>
                              <w:marRight w:val="0"/>
                              <w:marTop w:val="225"/>
                              <w:marBottom w:val="0"/>
                              <w:divBdr>
                                <w:top w:val="none" w:sz="0" w:space="0" w:color="auto"/>
                                <w:left w:val="none" w:sz="0" w:space="0" w:color="auto"/>
                                <w:bottom w:val="none" w:sz="0" w:space="0" w:color="auto"/>
                                <w:right w:val="none" w:sz="0" w:space="0" w:color="auto"/>
                              </w:divBdr>
                            </w:div>
                          </w:divsChild>
                        </w:div>
                        <w:div w:id="2094668693">
                          <w:marLeft w:val="0"/>
                          <w:marRight w:val="0"/>
                          <w:marTop w:val="0"/>
                          <w:marBottom w:val="0"/>
                          <w:divBdr>
                            <w:top w:val="none" w:sz="0" w:space="0" w:color="auto"/>
                            <w:left w:val="none" w:sz="0" w:space="0" w:color="auto"/>
                            <w:bottom w:val="none" w:sz="0" w:space="0" w:color="auto"/>
                            <w:right w:val="none" w:sz="0" w:space="0" w:color="auto"/>
                          </w:divBdr>
                          <w:divsChild>
                            <w:div w:id="1202010743">
                              <w:marLeft w:val="0"/>
                              <w:marRight w:val="0"/>
                              <w:marTop w:val="225"/>
                              <w:marBottom w:val="0"/>
                              <w:divBdr>
                                <w:top w:val="none" w:sz="0" w:space="0" w:color="auto"/>
                                <w:left w:val="none" w:sz="0" w:space="0" w:color="auto"/>
                                <w:bottom w:val="none" w:sz="0" w:space="0" w:color="auto"/>
                                <w:right w:val="none" w:sz="0" w:space="0" w:color="auto"/>
                              </w:divBdr>
                            </w:div>
                          </w:divsChild>
                        </w:div>
                        <w:div w:id="757559198">
                          <w:marLeft w:val="0"/>
                          <w:marRight w:val="0"/>
                          <w:marTop w:val="0"/>
                          <w:marBottom w:val="0"/>
                          <w:divBdr>
                            <w:top w:val="none" w:sz="0" w:space="0" w:color="auto"/>
                            <w:left w:val="none" w:sz="0" w:space="0" w:color="auto"/>
                            <w:bottom w:val="none" w:sz="0" w:space="0" w:color="auto"/>
                            <w:right w:val="none" w:sz="0" w:space="0" w:color="auto"/>
                          </w:divBdr>
                          <w:divsChild>
                            <w:div w:id="848106328">
                              <w:marLeft w:val="0"/>
                              <w:marRight w:val="0"/>
                              <w:marTop w:val="225"/>
                              <w:marBottom w:val="0"/>
                              <w:divBdr>
                                <w:top w:val="none" w:sz="0" w:space="0" w:color="auto"/>
                                <w:left w:val="none" w:sz="0" w:space="0" w:color="auto"/>
                                <w:bottom w:val="none" w:sz="0" w:space="0" w:color="auto"/>
                                <w:right w:val="none" w:sz="0" w:space="0" w:color="auto"/>
                              </w:divBdr>
                            </w:div>
                          </w:divsChild>
                        </w:div>
                        <w:div w:id="900556810">
                          <w:marLeft w:val="0"/>
                          <w:marRight w:val="0"/>
                          <w:marTop w:val="0"/>
                          <w:marBottom w:val="0"/>
                          <w:divBdr>
                            <w:top w:val="none" w:sz="0" w:space="0" w:color="auto"/>
                            <w:left w:val="none" w:sz="0" w:space="0" w:color="auto"/>
                            <w:bottom w:val="none" w:sz="0" w:space="0" w:color="auto"/>
                            <w:right w:val="none" w:sz="0" w:space="0" w:color="auto"/>
                          </w:divBdr>
                          <w:divsChild>
                            <w:div w:id="692456624">
                              <w:marLeft w:val="0"/>
                              <w:marRight w:val="0"/>
                              <w:marTop w:val="225"/>
                              <w:marBottom w:val="0"/>
                              <w:divBdr>
                                <w:top w:val="none" w:sz="0" w:space="0" w:color="auto"/>
                                <w:left w:val="none" w:sz="0" w:space="0" w:color="auto"/>
                                <w:bottom w:val="none" w:sz="0" w:space="0" w:color="auto"/>
                                <w:right w:val="none" w:sz="0" w:space="0" w:color="auto"/>
                              </w:divBdr>
                            </w:div>
                          </w:divsChild>
                        </w:div>
                        <w:div w:id="2015765740">
                          <w:marLeft w:val="0"/>
                          <w:marRight w:val="0"/>
                          <w:marTop w:val="0"/>
                          <w:marBottom w:val="0"/>
                          <w:divBdr>
                            <w:top w:val="none" w:sz="0" w:space="0" w:color="auto"/>
                            <w:left w:val="none" w:sz="0" w:space="0" w:color="auto"/>
                            <w:bottom w:val="none" w:sz="0" w:space="0" w:color="auto"/>
                            <w:right w:val="none" w:sz="0" w:space="0" w:color="auto"/>
                          </w:divBdr>
                          <w:divsChild>
                            <w:div w:id="1735932845">
                              <w:marLeft w:val="0"/>
                              <w:marRight w:val="0"/>
                              <w:marTop w:val="225"/>
                              <w:marBottom w:val="0"/>
                              <w:divBdr>
                                <w:top w:val="none" w:sz="0" w:space="0" w:color="auto"/>
                                <w:left w:val="none" w:sz="0" w:space="0" w:color="auto"/>
                                <w:bottom w:val="none" w:sz="0" w:space="0" w:color="auto"/>
                                <w:right w:val="none" w:sz="0" w:space="0" w:color="auto"/>
                              </w:divBdr>
                            </w:div>
                          </w:divsChild>
                        </w:div>
                        <w:div w:id="352194014">
                          <w:marLeft w:val="0"/>
                          <w:marRight w:val="0"/>
                          <w:marTop w:val="0"/>
                          <w:marBottom w:val="0"/>
                          <w:divBdr>
                            <w:top w:val="none" w:sz="0" w:space="0" w:color="auto"/>
                            <w:left w:val="none" w:sz="0" w:space="0" w:color="auto"/>
                            <w:bottom w:val="none" w:sz="0" w:space="0" w:color="auto"/>
                            <w:right w:val="none" w:sz="0" w:space="0" w:color="auto"/>
                          </w:divBdr>
                          <w:divsChild>
                            <w:div w:id="2063943615">
                              <w:marLeft w:val="0"/>
                              <w:marRight w:val="0"/>
                              <w:marTop w:val="225"/>
                              <w:marBottom w:val="0"/>
                              <w:divBdr>
                                <w:top w:val="none" w:sz="0" w:space="0" w:color="auto"/>
                                <w:left w:val="none" w:sz="0" w:space="0" w:color="auto"/>
                                <w:bottom w:val="none" w:sz="0" w:space="0" w:color="auto"/>
                                <w:right w:val="none" w:sz="0" w:space="0" w:color="auto"/>
                              </w:divBdr>
                            </w:div>
                          </w:divsChild>
                        </w:div>
                        <w:div w:id="573127631">
                          <w:marLeft w:val="0"/>
                          <w:marRight w:val="0"/>
                          <w:marTop w:val="0"/>
                          <w:marBottom w:val="0"/>
                          <w:divBdr>
                            <w:top w:val="none" w:sz="0" w:space="0" w:color="auto"/>
                            <w:left w:val="none" w:sz="0" w:space="0" w:color="auto"/>
                            <w:bottom w:val="none" w:sz="0" w:space="0" w:color="auto"/>
                            <w:right w:val="none" w:sz="0" w:space="0" w:color="auto"/>
                          </w:divBdr>
                          <w:divsChild>
                            <w:div w:id="302004105">
                              <w:marLeft w:val="0"/>
                              <w:marRight w:val="0"/>
                              <w:marTop w:val="225"/>
                              <w:marBottom w:val="0"/>
                              <w:divBdr>
                                <w:top w:val="none" w:sz="0" w:space="0" w:color="auto"/>
                                <w:left w:val="none" w:sz="0" w:space="0" w:color="auto"/>
                                <w:bottom w:val="none" w:sz="0" w:space="0" w:color="auto"/>
                                <w:right w:val="none" w:sz="0" w:space="0" w:color="auto"/>
                              </w:divBdr>
                            </w:div>
                          </w:divsChild>
                        </w:div>
                        <w:div w:id="2020308287">
                          <w:marLeft w:val="0"/>
                          <w:marRight w:val="0"/>
                          <w:marTop w:val="0"/>
                          <w:marBottom w:val="0"/>
                          <w:divBdr>
                            <w:top w:val="none" w:sz="0" w:space="0" w:color="auto"/>
                            <w:left w:val="none" w:sz="0" w:space="0" w:color="auto"/>
                            <w:bottom w:val="none" w:sz="0" w:space="0" w:color="auto"/>
                            <w:right w:val="none" w:sz="0" w:space="0" w:color="auto"/>
                          </w:divBdr>
                          <w:divsChild>
                            <w:div w:id="2086994100">
                              <w:marLeft w:val="0"/>
                              <w:marRight w:val="0"/>
                              <w:marTop w:val="225"/>
                              <w:marBottom w:val="0"/>
                              <w:divBdr>
                                <w:top w:val="none" w:sz="0" w:space="0" w:color="auto"/>
                                <w:left w:val="none" w:sz="0" w:space="0" w:color="auto"/>
                                <w:bottom w:val="none" w:sz="0" w:space="0" w:color="auto"/>
                                <w:right w:val="none" w:sz="0" w:space="0" w:color="auto"/>
                              </w:divBdr>
                            </w:div>
                          </w:divsChild>
                        </w:div>
                        <w:div w:id="973948006">
                          <w:marLeft w:val="0"/>
                          <w:marRight w:val="0"/>
                          <w:marTop w:val="0"/>
                          <w:marBottom w:val="0"/>
                          <w:divBdr>
                            <w:top w:val="none" w:sz="0" w:space="0" w:color="auto"/>
                            <w:left w:val="none" w:sz="0" w:space="0" w:color="auto"/>
                            <w:bottom w:val="none" w:sz="0" w:space="0" w:color="auto"/>
                            <w:right w:val="none" w:sz="0" w:space="0" w:color="auto"/>
                          </w:divBdr>
                          <w:divsChild>
                            <w:div w:id="747456211">
                              <w:marLeft w:val="0"/>
                              <w:marRight w:val="0"/>
                              <w:marTop w:val="225"/>
                              <w:marBottom w:val="0"/>
                              <w:divBdr>
                                <w:top w:val="none" w:sz="0" w:space="0" w:color="auto"/>
                                <w:left w:val="none" w:sz="0" w:space="0" w:color="auto"/>
                                <w:bottom w:val="none" w:sz="0" w:space="0" w:color="auto"/>
                                <w:right w:val="none" w:sz="0" w:space="0" w:color="auto"/>
                              </w:divBdr>
                            </w:div>
                          </w:divsChild>
                        </w:div>
                        <w:div w:id="591554006">
                          <w:marLeft w:val="0"/>
                          <w:marRight w:val="0"/>
                          <w:marTop w:val="0"/>
                          <w:marBottom w:val="0"/>
                          <w:divBdr>
                            <w:top w:val="none" w:sz="0" w:space="0" w:color="auto"/>
                            <w:left w:val="none" w:sz="0" w:space="0" w:color="auto"/>
                            <w:bottom w:val="none" w:sz="0" w:space="0" w:color="auto"/>
                            <w:right w:val="none" w:sz="0" w:space="0" w:color="auto"/>
                          </w:divBdr>
                          <w:divsChild>
                            <w:div w:id="462386622">
                              <w:marLeft w:val="0"/>
                              <w:marRight w:val="0"/>
                              <w:marTop w:val="225"/>
                              <w:marBottom w:val="0"/>
                              <w:divBdr>
                                <w:top w:val="none" w:sz="0" w:space="0" w:color="auto"/>
                                <w:left w:val="none" w:sz="0" w:space="0" w:color="auto"/>
                                <w:bottom w:val="none" w:sz="0" w:space="0" w:color="auto"/>
                                <w:right w:val="none" w:sz="0" w:space="0" w:color="auto"/>
                              </w:divBdr>
                            </w:div>
                          </w:divsChild>
                        </w:div>
                        <w:div w:id="1078400006">
                          <w:marLeft w:val="0"/>
                          <w:marRight w:val="0"/>
                          <w:marTop w:val="0"/>
                          <w:marBottom w:val="0"/>
                          <w:divBdr>
                            <w:top w:val="none" w:sz="0" w:space="0" w:color="auto"/>
                            <w:left w:val="none" w:sz="0" w:space="0" w:color="auto"/>
                            <w:bottom w:val="none" w:sz="0" w:space="0" w:color="auto"/>
                            <w:right w:val="none" w:sz="0" w:space="0" w:color="auto"/>
                          </w:divBdr>
                          <w:divsChild>
                            <w:div w:id="1572546975">
                              <w:marLeft w:val="0"/>
                              <w:marRight w:val="0"/>
                              <w:marTop w:val="225"/>
                              <w:marBottom w:val="0"/>
                              <w:divBdr>
                                <w:top w:val="none" w:sz="0" w:space="0" w:color="auto"/>
                                <w:left w:val="none" w:sz="0" w:space="0" w:color="auto"/>
                                <w:bottom w:val="none" w:sz="0" w:space="0" w:color="auto"/>
                                <w:right w:val="none" w:sz="0" w:space="0" w:color="auto"/>
                              </w:divBdr>
                            </w:div>
                          </w:divsChild>
                        </w:div>
                        <w:div w:id="1492329269">
                          <w:marLeft w:val="0"/>
                          <w:marRight w:val="0"/>
                          <w:marTop w:val="0"/>
                          <w:marBottom w:val="0"/>
                          <w:divBdr>
                            <w:top w:val="none" w:sz="0" w:space="0" w:color="auto"/>
                            <w:left w:val="none" w:sz="0" w:space="0" w:color="auto"/>
                            <w:bottom w:val="none" w:sz="0" w:space="0" w:color="auto"/>
                            <w:right w:val="none" w:sz="0" w:space="0" w:color="auto"/>
                          </w:divBdr>
                          <w:divsChild>
                            <w:div w:id="670834669">
                              <w:marLeft w:val="0"/>
                              <w:marRight w:val="0"/>
                              <w:marTop w:val="225"/>
                              <w:marBottom w:val="0"/>
                              <w:divBdr>
                                <w:top w:val="none" w:sz="0" w:space="0" w:color="auto"/>
                                <w:left w:val="none" w:sz="0" w:space="0" w:color="auto"/>
                                <w:bottom w:val="none" w:sz="0" w:space="0" w:color="auto"/>
                                <w:right w:val="none" w:sz="0" w:space="0" w:color="auto"/>
                              </w:divBdr>
                            </w:div>
                          </w:divsChild>
                        </w:div>
                        <w:div w:id="1837065390">
                          <w:marLeft w:val="0"/>
                          <w:marRight w:val="0"/>
                          <w:marTop w:val="0"/>
                          <w:marBottom w:val="0"/>
                          <w:divBdr>
                            <w:top w:val="none" w:sz="0" w:space="0" w:color="auto"/>
                            <w:left w:val="none" w:sz="0" w:space="0" w:color="auto"/>
                            <w:bottom w:val="none" w:sz="0" w:space="0" w:color="auto"/>
                            <w:right w:val="none" w:sz="0" w:space="0" w:color="auto"/>
                          </w:divBdr>
                          <w:divsChild>
                            <w:div w:id="1130826979">
                              <w:marLeft w:val="0"/>
                              <w:marRight w:val="0"/>
                              <w:marTop w:val="225"/>
                              <w:marBottom w:val="0"/>
                              <w:divBdr>
                                <w:top w:val="none" w:sz="0" w:space="0" w:color="auto"/>
                                <w:left w:val="none" w:sz="0" w:space="0" w:color="auto"/>
                                <w:bottom w:val="none" w:sz="0" w:space="0" w:color="auto"/>
                                <w:right w:val="none" w:sz="0" w:space="0" w:color="auto"/>
                              </w:divBdr>
                            </w:div>
                          </w:divsChild>
                        </w:div>
                        <w:div w:id="563491446">
                          <w:marLeft w:val="0"/>
                          <w:marRight w:val="0"/>
                          <w:marTop w:val="0"/>
                          <w:marBottom w:val="0"/>
                          <w:divBdr>
                            <w:top w:val="none" w:sz="0" w:space="0" w:color="auto"/>
                            <w:left w:val="none" w:sz="0" w:space="0" w:color="auto"/>
                            <w:bottom w:val="none" w:sz="0" w:space="0" w:color="auto"/>
                            <w:right w:val="none" w:sz="0" w:space="0" w:color="auto"/>
                          </w:divBdr>
                          <w:divsChild>
                            <w:div w:id="207377234">
                              <w:marLeft w:val="0"/>
                              <w:marRight w:val="0"/>
                              <w:marTop w:val="225"/>
                              <w:marBottom w:val="0"/>
                              <w:divBdr>
                                <w:top w:val="none" w:sz="0" w:space="0" w:color="auto"/>
                                <w:left w:val="none" w:sz="0" w:space="0" w:color="auto"/>
                                <w:bottom w:val="none" w:sz="0" w:space="0" w:color="auto"/>
                                <w:right w:val="none" w:sz="0" w:space="0" w:color="auto"/>
                              </w:divBdr>
                            </w:div>
                          </w:divsChild>
                        </w:div>
                        <w:div w:id="1410614745">
                          <w:marLeft w:val="0"/>
                          <w:marRight w:val="0"/>
                          <w:marTop w:val="0"/>
                          <w:marBottom w:val="0"/>
                          <w:divBdr>
                            <w:top w:val="none" w:sz="0" w:space="0" w:color="auto"/>
                            <w:left w:val="none" w:sz="0" w:space="0" w:color="auto"/>
                            <w:bottom w:val="none" w:sz="0" w:space="0" w:color="auto"/>
                            <w:right w:val="none" w:sz="0" w:space="0" w:color="auto"/>
                          </w:divBdr>
                          <w:divsChild>
                            <w:div w:id="1823042536">
                              <w:marLeft w:val="0"/>
                              <w:marRight w:val="0"/>
                              <w:marTop w:val="225"/>
                              <w:marBottom w:val="0"/>
                              <w:divBdr>
                                <w:top w:val="none" w:sz="0" w:space="0" w:color="auto"/>
                                <w:left w:val="none" w:sz="0" w:space="0" w:color="auto"/>
                                <w:bottom w:val="none" w:sz="0" w:space="0" w:color="auto"/>
                                <w:right w:val="none" w:sz="0" w:space="0" w:color="auto"/>
                              </w:divBdr>
                            </w:div>
                          </w:divsChild>
                        </w:div>
                        <w:div w:id="1345933807">
                          <w:marLeft w:val="0"/>
                          <w:marRight w:val="0"/>
                          <w:marTop w:val="0"/>
                          <w:marBottom w:val="0"/>
                          <w:divBdr>
                            <w:top w:val="none" w:sz="0" w:space="0" w:color="auto"/>
                            <w:left w:val="none" w:sz="0" w:space="0" w:color="auto"/>
                            <w:bottom w:val="none" w:sz="0" w:space="0" w:color="auto"/>
                            <w:right w:val="none" w:sz="0" w:space="0" w:color="auto"/>
                          </w:divBdr>
                          <w:divsChild>
                            <w:div w:id="639042242">
                              <w:marLeft w:val="0"/>
                              <w:marRight w:val="0"/>
                              <w:marTop w:val="225"/>
                              <w:marBottom w:val="0"/>
                              <w:divBdr>
                                <w:top w:val="none" w:sz="0" w:space="0" w:color="auto"/>
                                <w:left w:val="none" w:sz="0" w:space="0" w:color="auto"/>
                                <w:bottom w:val="none" w:sz="0" w:space="0" w:color="auto"/>
                                <w:right w:val="none" w:sz="0" w:space="0" w:color="auto"/>
                              </w:divBdr>
                            </w:div>
                          </w:divsChild>
                        </w:div>
                        <w:div w:id="1618097928">
                          <w:marLeft w:val="0"/>
                          <w:marRight w:val="0"/>
                          <w:marTop w:val="0"/>
                          <w:marBottom w:val="0"/>
                          <w:divBdr>
                            <w:top w:val="none" w:sz="0" w:space="0" w:color="auto"/>
                            <w:left w:val="none" w:sz="0" w:space="0" w:color="auto"/>
                            <w:bottom w:val="none" w:sz="0" w:space="0" w:color="auto"/>
                            <w:right w:val="none" w:sz="0" w:space="0" w:color="auto"/>
                          </w:divBdr>
                          <w:divsChild>
                            <w:div w:id="1496342083">
                              <w:marLeft w:val="0"/>
                              <w:marRight w:val="0"/>
                              <w:marTop w:val="225"/>
                              <w:marBottom w:val="0"/>
                              <w:divBdr>
                                <w:top w:val="none" w:sz="0" w:space="0" w:color="auto"/>
                                <w:left w:val="none" w:sz="0" w:space="0" w:color="auto"/>
                                <w:bottom w:val="none" w:sz="0" w:space="0" w:color="auto"/>
                                <w:right w:val="none" w:sz="0" w:space="0" w:color="auto"/>
                              </w:divBdr>
                            </w:div>
                          </w:divsChild>
                        </w:div>
                        <w:div w:id="210658344">
                          <w:marLeft w:val="0"/>
                          <w:marRight w:val="0"/>
                          <w:marTop w:val="0"/>
                          <w:marBottom w:val="0"/>
                          <w:divBdr>
                            <w:top w:val="none" w:sz="0" w:space="0" w:color="auto"/>
                            <w:left w:val="none" w:sz="0" w:space="0" w:color="auto"/>
                            <w:bottom w:val="none" w:sz="0" w:space="0" w:color="auto"/>
                            <w:right w:val="none" w:sz="0" w:space="0" w:color="auto"/>
                          </w:divBdr>
                          <w:divsChild>
                            <w:div w:id="1393196151">
                              <w:marLeft w:val="0"/>
                              <w:marRight w:val="0"/>
                              <w:marTop w:val="225"/>
                              <w:marBottom w:val="0"/>
                              <w:divBdr>
                                <w:top w:val="none" w:sz="0" w:space="0" w:color="auto"/>
                                <w:left w:val="none" w:sz="0" w:space="0" w:color="auto"/>
                                <w:bottom w:val="none" w:sz="0" w:space="0" w:color="auto"/>
                                <w:right w:val="none" w:sz="0" w:space="0" w:color="auto"/>
                              </w:divBdr>
                            </w:div>
                          </w:divsChild>
                        </w:div>
                        <w:div w:id="558248450">
                          <w:marLeft w:val="0"/>
                          <w:marRight w:val="0"/>
                          <w:marTop w:val="0"/>
                          <w:marBottom w:val="0"/>
                          <w:divBdr>
                            <w:top w:val="none" w:sz="0" w:space="0" w:color="auto"/>
                            <w:left w:val="none" w:sz="0" w:space="0" w:color="auto"/>
                            <w:bottom w:val="none" w:sz="0" w:space="0" w:color="auto"/>
                            <w:right w:val="none" w:sz="0" w:space="0" w:color="auto"/>
                          </w:divBdr>
                          <w:divsChild>
                            <w:div w:id="2114276979">
                              <w:marLeft w:val="0"/>
                              <w:marRight w:val="0"/>
                              <w:marTop w:val="225"/>
                              <w:marBottom w:val="0"/>
                              <w:divBdr>
                                <w:top w:val="none" w:sz="0" w:space="0" w:color="auto"/>
                                <w:left w:val="none" w:sz="0" w:space="0" w:color="auto"/>
                                <w:bottom w:val="none" w:sz="0" w:space="0" w:color="auto"/>
                                <w:right w:val="none" w:sz="0" w:space="0" w:color="auto"/>
                              </w:divBdr>
                            </w:div>
                          </w:divsChild>
                        </w:div>
                        <w:div w:id="1753772750">
                          <w:marLeft w:val="0"/>
                          <w:marRight w:val="0"/>
                          <w:marTop w:val="0"/>
                          <w:marBottom w:val="0"/>
                          <w:divBdr>
                            <w:top w:val="none" w:sz="0" w:space="0" w:color="auto"/>
                            <w:left w:val="none" w:sz="0" w:space="0" w:color="auto"/>
                            <w:bottom w:val="none" w:sz="0" w:space="0" w:color="auto"/>
                            <w:right w:val="none" w:sz="0" w:space="0" w:color="auto"/>
                          </w:divBdr>
                          <w:divsChild>
                            <w:div w:id="23797464">
                              <w:marLeft w:val="0"/>
                              <w:marRight w:val="0"/>
                              <w:marTop w:val="225"/>
                              <w:marBottom w:val="0"/>
                              <w:divBdr>
                                <w:top w:val="none" w:sz="0" w:space="0" w:color="auto"/>
                                <w:left w:val="none" w:sz="0" w:space="0" w:color="auto"/>
                                <w:bottom w:val="none" w:sz="0" w:space="0" w:color="auto"/>
                                <w:right w:val="none" w:sz="0" w:space="0" w:color="auto"/>
                              </w:divBdr>
                            </w:div>
                          </w:divsChild>
                        </w:div>
                        <w:div w:id="732192009">
                          <w:marLeft w:val="0"/>
                          <w:marRight w:val="0"/>
                          <w:marTop w:val="0"/>
                          <w:marBottom w:val="0"/>
                          <w:divBdr>
                            <w:top w:val="none" w:sz="0" w:space="0" w:color="auto"/>
                            <w:left w:val="none" w:sz="0" w:space="0" w:color="auto"/>
                            <w:bottom w:val="none" w:sz="0" w:space="0" w:color="auto"/>
                            <w:right w:val="none" w:sz="0" w:space="0" w:color="auto"/>
                          </w:divBdr>
                          <w:divsChild>
                            <w:div w:id="1644501325">
                              <w:marLeft w:val="0"/>
                              <w:marRight w:val="0"/>
                              <w:marTop w:val="225"/>
                              <w:marBottom w:val="0"/>
                              <w:divBdr>
                                <w:top w:val="none" w:sz="0" w:space="0" w:color="auto"/>
                                <w:left w:val="none" w:sz="0" w:space="0" w:color="auto"/>
                                <w:bottom w:val="none" w:sz="0" w:space="0" w:color="auto"/>
                                <w:right w:val="none" w:sz="0" w:space="0" w:color="auto"/>
                              </w:divBdr>
                            </w:div>
                          </w:divsChild>
                        </w:div>
                        <w:div w:id="1068067740">
                          <w:marLeft w:val="0"/>
                          <w:marRight w:val="0"/>
                          <w:marTop w:val="0"/>
                          <w:marBottom w:val="0"/>
                          <w:divBdr>
                            <w:top w:val="none" w:sz="0" w:space="0" w:color="auto"/>
                            <w:left w:val="none" w:sz="0" w:space="0" w:color="auto"/>
                            <w:bottom w:val="none" w:sz="0" w:space="0" w:color="auto"/>
                            <w:right w:val="none" w:sz="0" w:space="0" w:color="auto"/>
                          </w:divBdr>
                          <w:divsChild>
                            <w:div w:id="1131365579">
                              <w:marLeft w:val="0"/>
                              <w:marRight w:val="0"/>
                              <w:marTop w:val="225"/>
                              <w:marBottom w:val="0"/>
                              <w:divBdr>
                                <w:top w:val="none" w:sz="0" w:space="0" w:color="auto"/>
                                <w:left w:val="none" w:sz="0" w:space="0" w:color="auto"/>
                                <w:bottom w:val="none" w:sz="0" w:space="0" w:color="auto"/>
                                <w:right w:val="none" w:sz="0" w:space="0" w:color="auto"/>
                              </w:divBdr>
                            </w:div>
                          </w:divsChild>
                        </w:div>
                        <w:div w:id="1454246071">
                          <w:marLeft w:val="0"/>
                          <w:marRight w:val="0"/>
                          <w:marTop w:val="0"/>
                          <w:marBottom w:val="0"/>
                          <w:divBdr>
                            <w:top w:val="none" w:sz="0" w:space="0" w:color="auto"/>
                            <w:left w:val="none" w:sz="0" w:space="0" w:color="auto"/>
                            <w:bottom w:val="none" w:sz="0" w:space="0" w:color="auto"/>
                            <w:right w:val="none" w:sz="0" w:space="0" w:color="auto"/>
                          </w:divBdr>
                          <w:divsChild>
                            <w:div w:id="1648511787">
                              <w:marLeft w:val="0"/>
                              <w:marRight w:val="0"/>
                              <w:marTop w:val="225"/>
                              <w:marBottom w:val="0"/>
                              <w:divBdr>
                                <w:top w:val="none" w:sz="0" w:space="0" w:color="auto"/>
                                <w:left w:val="none" w:sz="0" w:space="0" w:color="auto"/>
                                <w:bottom w:val="none" w:sz="0" w:space="0" w:color="auto"/>
                                <w:right w:val="none" w:sz="0" w:space="0" w:color="auto"/>
                              </w:divBdr>
                            </w:div>
                          </w:divsChild>
                        </w:div>
                        <w:div w:id="1412044726">
                          <w:marLeft w:val="0"/>
                          <w:marRight w:val="0"/>
                          <w:marTop w:val="0"/>
                          <w:marBottom w:val="0"/>
                          <w:divBdr>
                            <w:top w:val="none" w:sz="0" w:space="0" w:color="auto"/>
                            <w:left w:val="none" w:sz="0" w:space="0" w:color="auto"/>
                            <w:bottom w:val="none" w:sz="0" w:space="0" w:color="auto"/>
                            <w:right w:val="none" w:sz="0" w:space="0" w:color="auto"/>
                          </w:divBdr>
                          <w:divsChild>
                            <w:div w:id="1615598669">
                              <w:marLeft w:val="0"/>
                              <w:marRight w:val="0"/>
                              <w:marTop w:val="225"/>
                              <w:marBottom w:val="0"/>
                              <w:divBdr>
                                <w:top w:val="none" w:sz="0" w:space="0" w:color="auto"/>
                                <w:left w:val="none" w:sz="0" w:space="0" w:color="auto"/>
                                <w:bottom w:val="none" w:sz="0" w:space="0" w:color="auto"/>
                                <w:right w:val="none" w:sz="0" w:space="0" w:color="auto"/>
                              </w:divBdr>
                            </w:div>
                          </w:divsChild>
                        </w:div>
                        <w:div w:id="958485584">
                          <w:marLeft w:val="0"/>
                          <w:marRight w:val="0"/>
                          <w:marTop w:val="0"/>
                          <w:marBottom w:val="0"/>
                          <w:divBdr>
                            <w:top w:val="none" w:sz="0" w:space="0" w:color="auto"/>
                            <w:left w:val="none" w:sz="0" w:space="0" w:color="auto"/>
                            <w:bottom w:val="none" w:sz="0" w:space="0" w:color="auto"/>
                            <w:right w:val="none" w:sz="0" w:space="0" w:color="auto"/>
                          </w:divBdr>
                          <w:divsChild>
                            <w:div w:id="1015961831">
                              <w:marLeft w:val="0"/>
                              <w:marRight w:val="0"/>
                              <w:marTop w:val="225"/>
                              <w:marBottom w:val="0"/>
                              <w:divBdr>
                                <w:top w:val="none" w:sz="0" w:space="0" w:color="auto"/>
                                <w:left w:val="none" w:sz="0" w:space="0" w:color="auto"/>
                                <w:bottom w:val="none" w:sz="0" w:space="0" w:color="auto"/>
                                <w:right w:val="none" w:sz="0" w:space="0" w:color="auto"/>
                              </w:divBdr>
                            </w:div>
                          </w:divsChild>
                        </w:div>
                        <w:div w:id="136188236">
                          <w:marLeft w:val="0"/>
                          <w:marRight w:val="0"/>
                          <w:marTop w:val="0"/>
                          <w:marBottom w:val="0"/>
                          <w:divBdr>
                            <w:top w:val="none" w:sz="0" w:space="0" w:color="auto"/>
                            <w:left w:val="none" w:sz="0" w:space="0" w:color="auto"/>
                            <w:bottom w:val="none" w:sz="0" w:space="0" w:color="auto"/>
                            <w:right w:val="none" w:sz="0" w:space="0" w:color="auto"/>
                          </w:divBdr>
                          <w:divsChild>
                            <w:div w:id="672075120">
                              <w:marLeft w:val="0"/>
                              <w:marRight w:val="0"/>
                              <w:marTop w:val="225"/>
                              <w:marBottom w:val="0"/>
                              <w:divBdr>
                                <w:top w:val="none" w:sz="0" w:space="0" w:color="auto"/>
                                <w:left w:val="none" w:sz="0" w:space="0" w:color="auto"/>
                                <w:bottom w:val="none" w:sz="0" w:space="0" w:color="auto"/>
                                <w:right w:val="none" w:sz="0" w:space="0" w:color="auto"/>
                              </w:divBdr>
                            </w:div>
                          </w:divsChild>
                        </w:div>
                        <w:div w:id="1872912309">
                          <w:marLeft w:val="0"/>
                          <w:marRight w:val="0"/>
                          <w:marTop w:val="0"/>
                          <w:marBottom w:val="0"/>
                          <w:divBdr>
                            <w:top w:val="none" w:sz="0" w:space="0" w:color="auto"/>
                            <w:left w:val="none" w:sz="0" w:space="0" w:color="auto"/>
                            <w:bottom w:val="none" w:sz="0" w:space="0" w:color="auto"/>
                            <w:right w:val="none" w:sz="0" w:space="0" w:color="auto"/>
                          </w:divBdr>
                          <w:divsChild>
                            <w:div w:id="781802785">
                              <w:marLeft w:val="0"/>
                              <w:marRight w:val="0"/>
                              <w:marTop w:val="225"/>
                              <w:marBottom w:val="0"/>
                              <w:divBdr>
                                <w:top w:val="none" w:sz="0" w:space="0" w:color="auto"/>
                                <w:left w:val="none" w:sz="0" w:space="0" w:color="auto"/>
                                <w:bottom w:val="none" w:sz="0" w:space="0" w:color="auto"/>
                                <w:right w:val="none" w:sz="0" w:space="0" w:color="auto"/>
                              </w:divBdr>
                            </w:div>
                          </w:divsChild>
                        </w:div>
                        <w:div w:id="1178695571">
                          <w:marLeft w:val="0"/>
                          <w:marRight w:val="0"/>
                          <w:marTop w:val="0"/>
                          <w:marBottom w:val="0"/>
                          <w:divBdr>
                            <w:top w:val="none" w:sz="0" w:space="0" w:color="auto"/>
                            <w:left w:val="none" w:sz="0" w:space="0" w:color="auto"/>
                            <w:bottom w:val="none" w:sz="0" w:space="0" w:color="auto"/>
                            <w:right w:val="none" w:sz="0" w:space="0" w:color="auto"/>
                          </w:divBdr>
                          <w:divsChild>
                            <w:div w:id="1095250472">
                              <w:marLeft w:val="0"/>
                              <w:marRight w:val="0"/>
                              <w:marTop w:val="225"/>
                              <w:marBottom w:val="0"/>
                              <w:divBdr>
                                <w:top w:val="none" w:sz="0" w:space="0" w:color="auto"/>
                                <w:left w:val="none" w:sz="0" w:space="0" w:color="auto"/>
                                <w:bottom w:val="none" w:sz="0" w:space="0" w:color="auto"/>
                                <w:right w:val="none" w:sz="0" w:space="0" w:color="auto"/>
                              </w:divBdr>
                            </w:div>
                          </w:divsChild>
                        </w:div>
                        <w:div w:id="1279022910">
                          <w:marLeft w:val="0"/>
                          <w:marRight w:val="0"/>
                          <w:marTop w:val="0"/>
                          <w:marBottom w:val="0"/>
                          <w:divBdr>
                            <w:top w:val="none" w:sz="0" w:space="0" w:color="auto"/>
                            <w:left w:val="none" w:sz="0" w:space="0" w:color="auto"/>
                            <w:bottom w:val="none" w:sz="0" w:space="0" w:color="auto"/>
                            <w:right w:val="none" w:sz="0" w:space="0" w:color="auto"/>
                          </w:divBdr>
                          <w:divsChild>
                            <w:div w:id="1781216308">
                              <w:marLeft w:val="0"/>
                              <w:marRight w:val="0"/>
                              <w:marTop w:val="225"/>
                              <w:marBottom w:val="0"/>
                              <w:divBdr>
                                <w:top w:val="none" w:sz="0" w:space="0" w:color="auto"/>
                                <w:left w:val="none" w:sz="0" w:space="0" w:color="auto"/>
                                <w:bottom w:val="none" w:sz="0" w:space="0" w:color="auto"/>
                                <w:right w:val="none" w:sz="0" w:space="0" w:color="auto"/>
                              </w:divBdr>
                            </w:div>
                          </w:divsChild>
                        </w:div>
                        <w:div w:id="1050378016">
                          <w:marLeft w:val="0"/>
                          <w:marRight w:val="0"/>
                          <w:marTop w:val="0"/>
                          <w:marBottom w:val="0"/>
                          <w:divBdr>
                            <w:top w:val="none" w:sz="0" w:space="0" w:color="auto"/>
                            <w:left w:val="none" w:sz="0" w:space="0" w:color="auto"/>
                            <w:bottom w:val="none" w:sz="0" w:space="0" w:color="auto"/>
                            <w:right w:val="none" w:sz="0" w:space="0" w:color="auto"/>
                          </w:divBdr>
                          <w:divsChild>
                            <w:div w:id="190606499">
                              <w:marLeft w:val="0"/>
                              <w:marRight w:val="0"/>
                              <w:marTop w:val="225"/>
                              <w:marBottom w:val="0"/>
                              <w:divBdr>
                                <w:top w:val="none" w:sz="0" w:space="0" w:color="auto"/>
                                <w:left w:val="none" w:sz="0" w:space="0" w:color="auto"/>
                                <w:bottom w:val="none" w:sz="0" w:space="0" w:color="auto"/>
                                <w:right w:val="none" w:sz="0" w:space="0" w:color="auto"/>
                              </w:divBdr>
                            </w:div>
                          </w:divsChild>
                        </w:div>
                        <w:div w:id="307824500">
                          <w:marLeft w:val="0"/>
                          <w:marRight w:val="0"/>
                          <w:marTop w:val="0"/>
                          <w:marBottom w:val="0"/>
                          <w:divBdr>
                            <w:top w:val="none" w:sz="0" w:space="0" w:color="auto"/>
                            <w:left w:val="none" w:sz="0" w:space="0" w:color="auto"/>
                            <w:bottom w:val="none" w:sz="0" w:space="0" w:color="auto"/>
                            <w:right w:val="none" w:sz="0" w:space="0" w:color="auto"/>
                          </w:divBdr>
                          <w:divsChild>
                            <w:div w:id="706684511">
                              <w:marLeft w:val="0"/>
                              <w:marRight w:val="0"/>
                              <w:marTop w:val="225"/>
                              <w:marBottom w:val="0"/>
                              <w:divBdr>
                                <w:top w:val="none" w:sz="0" w:space="0" w:color="auto"/>
                                <w:left w:val="none" w:sz="0" w:space="0" w:color="auto"/>
                                <w:bottom w:val="none" w:sz="0" w:space="0" w:color="auto"/>
                                <w:right w:val="none" w:sz="0" w:space="0" w:color="auto"/>
                              </w:divBdr>
                            </w:div>
                          </w:divsChild>
                        </w:div>
                        <w:div w:id="846751405">
                          <w:marLeft w:val="0"/>
                          <w:marRight w:val="0"/>
                          <w:marTop w:val="0"/>
                          <w:marBottom w:val="0"/>
                          <w:divBdr>
                            <w:top w:val="none" w:sz="0" w:space="0" w:color="auto"/>
                            <w:left w:val="none" w:sz="0" w:space="0" w:color="auto"/>
                            <w:bottom w:val="none" w:sz="0" w:space="0" w:color="auto"/>
                            <w:right w:val="none" w:sz="0" w:space="0" w:color="auto"/>
                          </w:divBdr>
                          <w:divsChild>
                            <w:div w:id="1876698259">
                              <w:marLeft w:val="0"/>
                              <w:marRight w:val="0"/>
                              <w:marTop w:val="225"/>
                              <w:marBottom w:val="0"/>
                              <w:divBdr>
                                <w:top w:val="none" w:sz="0" w:space="0" w:color="auto"/>
                                <w:left w:val="none" w:sz="0" w:space="0" w:color="auto"/>
                                <w:bottom w:val="none" w:sz="0" w:space="0" w:color="auto"/>
                                <w:right w:val="none" w:sz="0" w:space="0" w:color="auto"/>
                              </w:divBdr>
                            </w:div>
                          </w:divsChild>
                        </w:div>
                        <w:div w:id="1758290076">
                          <w:marLeft w:val="0"/>
                          <w:marRight w:val="0"/>
                          <w:marTop w:val="0"/>
                          <w:marBottom w:val="0"/>
                          <w:divBdr>
                            <w:top w:val="none" w:sz="0" w:space="0" w:color="auto"/>
                            <w:left w:val="none" w:sz="0" w:space="0" w:color="auto"/>
                            <w:bottom w:val="none" w:sz="0" w:space="0" w:color="auto"/>
                            <w:right w:val="none" w:sz="0" w:space="0" w:color="auto"/>
                          </w:divBdr>
                          <w:divsChild>
                            <w:div w:id="313993265">
                              <w:marLeft w:val="0"/>
                              <w:marRight w:val="0"/>
                              <w:marTop w:val="225"/>
                              <w:marBottom w:val="0"/>
                              <w:divBdr>
                                <w:top w:val="none" w:sz="0" w:space="0" w:color="auto"/>
                                <w:left w:val="none" w:sz="0" w:space="0" w:color="auto"/>
                                <w:bottom w:val="none" w:sz="0" w:space="0" w:color="auto"/>
                                <w:right w:val="none" w:sz="0" w:space="0" w:color="auto"/>
                              </w:divBdr>
                            </w:div>
                          </w:divsChild>
                        </w:div>
                        <w:div w:id="773479425">
                          <w:marLeft w:val="0"/>
                          <w:marRight w:val="0"/>
                          <w:marTop w:val="0"/>
                          <w:marBottom w:val="0"/>
                          <w:divBdr>
                            <w:top w:val="none" w:sz="0" w:space="0" w:color="auto"/>
                            <w:left w:val="none" w:sz="0" w:space="0" w:color="auto"/>
                            <w:bottom w:val="none" w:sz="0" w:space="0" w:color="auto"/>
                            <w:right w:val="none" w:sz="0" w:space="0" w:color="auto"/>
                          </w:divBdr>
                          <w:divsChild>
                            <w:div w:id="1750468650">
                              <w:marLeft w:val="0"/>
                              <w:marRight w:val="0"/>
                              <w:marTop w:val="225"/>
                              <w:marBottom w:val="0"/>
                              <w:divBdr>
                                <w:top w:val="none" w:sz="0" w:space="0" w:color="auto"/>
                                <w:left w:val="none" w:sz="0" w:space="0" w:color="auto"/>
                                <w:bottom w:val="none" w:sz="0" w:space="0" w:color="auto"/>
                                <w:right w:val="none" w:sz="0" w:space="0" w:color="auto"/>
                              </w:divBdr>
                            </w:div>
                          </w:divsChild>
                        </w:div>
                        <w:div w:id="991132125">
                          <w:marLeft w:val="0"/>
                          <w:marRight w:val="0"/>
                          <w:marTop w:val="0"/>
                          <w:marBottom w:val="0"/>
                          <w:divBdr>
                            <w:top w:val="none" w:sz="0" w:space="0" w:color="auto"/>
                            <w:left w:val="none" w:sz="0" w:space="0" w:color="auto"/>
                            <w:bottom w:val="none" w:sz="0" w:space="0" w:color="auto"/>
                            <w:right w:val="none" w:sz="0" w:space="0" w:color="auto"/>
                          </w:divBdr>
                          <w:divsChild>
                            <w:div w:id="927083374">
                              <w:marLeft w:val="0"/>
                              <w:marRight w:val="0"/>
                              <w:marTop w:val="225"/>
                              <w:marBottom w:val="0"/>
                              <w:divBdr>
                                <w:top w:val="none" w:sz="0" w:space="0" w:color="auto"/>
                                <w:left w:val="none" w:sz="0" w:space="0" w:color="auto"/>
                                <w:bottom w:val="none" w:sz="0" w:space="0" w:color="auto"/>
                                <w:right w:val="none" w:sz="0" w:space="0" w:color="auto"/>
                              </w:divBdr>
                            </w:div>
                          </w:divsChild>
                        </w:div>
                        <w:div w:id="476267902">
                          <w:marLeft w:val="0"/>
                          <w:marRight w:val="0"/>
                          <w:marTop w:val="0"/>
                          <w:marBottom w:val="0"/>
                          <w:divBdr>
                            <w:top w:val="none" w:sz="0" w:space="0" w:color="auto"/>
                            <w:left w:val="none" w:sz="0" w:space="0" w:color="auto"/>
                            <w:bottom w:val="none" w:sz="0" w:space="0" w:color="auto"/>
                            <w:right w:val="none" w:sz="0" w:space="0" w:color="auto"/>
                          </w:divBdr>
                          <w:divsChild>
                            <w:div w:id="1222789790">
                              <w:marLeft w:val="0"/>
                              <w:marRight w:val="0"/>
                              <w:marTop w:val="225"/>
                              <w:marBottom w:val="0"/>
                              <w:divBdr>
                                <w:top w:val="none" w:sz="0" w:space="0" w:color="auto"/>
                                <w:left w:val="none" w:sz="0" w:space="0" w:color="auto"/>
                                <w:bottom w:val="none" w:sz="0" w:space="0" w:color="auto"/>
                                <w:right w:val="none" w:sz="0" w:space="0" w:color="auto"/>
                              </w:divBdr>
                            </w:div>
                          </w:divsChild>
                        </w:div>
                        <w:div w:id="267125038">
                          <w:marLeft w:val="0"/>
                          <w:marRight w:val="0"/>
                          <w:marTop w:val="0"/>
                          <w:marBottom w:val="0"/>
                          <w:divBdr>
                            <w:top w:val="none" w:sz="0" w:space="0" w:color="auto"/>
                            <w:left w:val="none" w:sz="0" w:space="0" w:color="auto"/>
                            <w:bottom w:val="none" w:sz="0" w:space="0" w:color="auto"/>
                            <w:right w:val="none" w:sz="0" w:space="0" w:color="auto"/>
                          </w:divBdr>
                          <w:divsChild>
                            <w:div w:id="392774204">
                              <w:marLeft w:val="0"/>
                              <w:marRight w:val="0"/>
                              <w:marTop w:val="225"/>
                              <w:marBottom w:val="0"/>
                              <w:divBdr>
                                <w:top w:val="none" w:sz="0" w:space="0" w:color="auto"/>
                                <w:left w:val="none" w:sz="0" w:space="0" w:color="auto"/>
                                <w:bottom w:val="none" w:sz="0" w:space="0" w:color="auto"/>
                                <w:right w:val="none" w:sz="0" w:space="0" w:color="auto"/>
                              </w:divBdr>
                            </w:div>
                          </w:divsChild>
                        </w:div>
                        <w:div w:id="1053118970">
                          <w:marLeft w:val="0"/>
                          <w:marRight w:val="0"/>
                          <w:marTop w:val="0"/>
                          <w:marBottom w:val="0"/>
                          <w:divBdr>
                            <w:top w:val="none" w:sz="0" w:space="0" w:color="auto"/>
                            <w:left w:val="none" w:sz="0" w:space="0" w:color="auto"/>
                            <w:bottom w:val="none" w:sz="0" w:space="0" w:color="auto"/>
                            <w:right w:val="none" w:sz="0" w:space="0" w:color="auto"/>
                          </w:divBdr>
                          <w:divsChild>
                            <w:div w:id="1424838850">
                              <w:marLeft w:val="0"/>
                              <w:marRight w:val="0"/>
                              <w:marTop w:val="225"/>
                              <w:marBottom w:val="0"/>
                              <w:divBdr>
                                <w:top w:val="none" w:sz="0" w:space="0" w:color="auto"/>
                                <w:left w:val="none" w:sz="0" w:space="0" w:color="auto"/>
                                <w:bottom w:val="none" w:sz="0" w:space="0" w:color="auto"/>
                                <w:right w:val="none" w:sz="0" w:space="0" w:color="auto"/>
                              </w:divBdr>
                            </w:div>
                          </w:divsChild>
                        </w:div>
                        <w:div w:id="1837381509">
                          <w:marLeft w:val="0"/>
                          <w:marRight w:val="0"/>
                          <w:marTop w:val="0"/>
                          <w:marBottom w:val="0"/>
                          <w:divBdr>
                            <w:top w:val="none" w:sz="0" w:space="0" w:color="auto"/>
                            <w:left w:val="none" w:sz="0" w:space="0" w:color="auto"/>
                            <w:bottom w:val="none" w:sz="0" w:space="0" w:color="auto"/>
                            <w:right w:val="none" w:sz="0" w:space="0" w:color="auto"/>
                          </w:divBdr>
                          <w:divsChild>
                            <w:div w:id="3321465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696547">
      <w:bodyDiv w:val="1"/>
      <w:marLeft w:val="0"/>
      <w:marRight w:val="0"/>
      <w:marTop w:val="0"/>
      <w:marBottom w:val="0"/>
      <w:divBdr>
        <w:top w:val="none" w:sz="0" w:space="0" w:color="auto"/>
        <w:left w:val="none" w:sz="0" w:space="0" w:color="auto"/>
        <w:bottom w:val="none" w:sz="0" w:space="0" w:color="auto"/>
        <w:right w:val="none" w:sz="0" w:space="0" w:color="auto"/>
      </w:divBdr>
      <w:divsChild>
        <w:div w:id="1465780006">
          <w:marLeft w:val="0"/>
          <w:marRight w:val="0"/>
          <w:marTop w:val="0"/>
          <w:marBottom w:val="270"/>
          <w:divBdr>
            <w:top w:val="none" w:sz="0" w:space="0" w:color="auto"/>
            <w:left w:val="none" w:sz="0" w:space="0" w:color="auto"/>
            <w:bottom w:val="none" w:sz="0" w:space="0" w:color="auto"/>
            <w:right w:val="none" w:sz="0" w:space="0" w:color="auto"/>
          </w:divBdr>
          <w:divsChild>
            <w:div w:id="450444798">
              <w:marLeft w:val="0"/>
              <w:marRight w:val="0"/>
              <w:marTop w:val="0"/>
              <w:marBottom w:val="0"/>
              <w:divBdr>
                <w:top w:val="none" w:sz="0" w:space="0" w:color="auto"/>
                <w:left w:val="none" w:sz="0" w:space="0" w:color="auto"/>
                <w:bottom w:val="none" w:sz="0" w:space="0" w:color="auto"/>
                <w:right w:val="none" w:sz="0" w:space="0" w:color="auto"/>
              </w:divBdr>
              <w:divsChild>
                <w:div w:id="452672966">
                  <w:marLeft w:val="0"/>
                  <w:marRight w:val="0"/>
                  <w:marTop w:val="225"/>
                  <w:marBottom w:val="225"/>
                  <w:divBdr>
                    <w:top w:val="none" w:sz="0" w:space="0" w:color="auto"/>
                    <w:left w:val="none" w:sz="0" w:space="0" w:color="auto"/>
                    <w:bottom w:val="none" w:sz="0" w:space="0" w:color="auto"/>
                    <w:right w:val="none" w:sz="0" w:space="0" w:color="auto"/>
                  </w:divBdr>
                  <w:divsChild>
                    <w:div w:id="777985754">
                      <w:marLeft w:val="0"/>
                      <w:marRight w:val="0"/>
                      <w:marTop w:val="0"/>
                      <w:marBottom w:val="0"/>
                      <w:divBdr>
                        <w:top w:val="none" w:sz="0" w:space="0" w:color="auto"/>
                        <w:left w:val="none" w:sz="0" w:space="0" w:color="auto"/>
                        <w:bottom w:val="none" w:sz="0" w:space="0" w:color="auto"/>
                        <w:right w:val="none" w:sz="0" w:space="0" w:color="auto"/>
                      </w:divBdr>
                      <w:divsChild>
                        <w:div w:id="1648633052">
                          <w:marLeft w:val="0"/>
                          <w:marRight w:val="0"/>
                          <w:marTop w:val="0"/>
                          <w:marBottom w:val="0"/>
                          <w:divBdr>
                            <w:top w:val="none" w:sz="0" w:space="0" w:color="auto"/>
                            <w:left w:val="none" w:sz="0" w:space="0" w:color="auto"/>
                            <w:bottom w:val="none" w:sz="0" w:space="0" w:color="auto"/>
                            <w:right w:val="none" w:sz="0" w:space="0" w:color="auto"/>
                          </w:divBdr>
                          <w:divsChild>
                            <w:div w:id="2050493978">
                              <w:marLeft w:val="0"/>
                              <w:marRight w:val="0"/>
                              <w:marTop w:val="0"/>
                              <w:marBottom w:val="0"/>
                              <w:divBdr>
                                <w:top w:val="none" w:sz="0" w:space="0" w:color="auto"/>
                                <w:left w:val="none" w:sz="0" w:space="0" w:color="auto"/>
                                <w:bottom w:val="none" w:sz="0" w:space="0" w:color="auto"/>
                                <w:right w:val="none" w:sz="0" w:space="0" w:color="auto"/>
                              </w:divBdr>
                            </w:div>
                            <w:div w:id="2100329180">
                              <w:marLeft w:val="0"/>
                              <w:marRight w:val="0"/>
                              <w:marTop w:val="0"/>
                              <w:marBottom w:val="0"/>
                              <w:divBdr>
                                <w:top w:val="none" w:sz="0" w:space="0" w:color="auto"/>
                                <w:left w:val="none" w:sz="0" w:space="0" w:color="auto"/>
                                <w:bottom w:val="none" w:sz="0" w:space="0" w:color="auto"/>
                                <w:right w:val="none" w:sz="0" w:space="0" w:color="auto"/>
                              </w:divBdr>
                            </w:div>
                            <w:div w:id="199348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620877">
                  <w:marLeft w:val="0"/>
                  <w:marRight w:val="0"/>
                  <w:marTop w:val="225"/>
                  <w:marBottom w:val="225"/>
                  <w:divBdr>
                    <w:top w:val="none" w:sz="0" w:space="0" w:color="auto"/>
                    <w:left w:val="none" w:sz="0" w:space="0" w:color="auto"/>
                    <w:bottom w:val="none" w:sz="0" w:space="0" w:color="auto"/>
                    <w:right w:val="none" w:sz="0" w:space="0" w:color="auto"/>
                  </w:divBdr>
                  <w:divsChild>
                    <w:div w:id="1964337945">
                      <w:marLeft w:val="0"/>
                      <w:marRight w:val="0"/>
                      <w:marTop w:val="0"/>
                      <w:marBottom w:val="0"/>
                      <w:divBdr>
                        <w:top w:val="none" w:sz="0" w:space="0" w:color="auto"/>
                        <w:left w:val="none" w:sz="0" w:space="0" w:color="auto"/>
                        <w:bottom w:val="none" w:sz="0" w:space="0" w:color="auto"/>
                        <w:right w:val="none" w:sz="0" w:space="0" w:color="auto"/>
                      </w:divBdr>
                    </w:div>
                    <w:div w:id="861672082">
                      <w:marLeft w:val="0"/>
                      <w:marRight w:val="0"/>
                      <w:marTop w:val="0"/>
                      <w:marBottom w:val="0"/>
                      <w:divBdr>
                        <w:top w:val="none" w:sz="0" w:space="0" w:color="auto"/>
                        <w:left w:val="none" w:sz="0" w:space="0" w:color="auto"/>
                        <w:bottom w:val="none" w:sz="0" w:space="0" w:color="auto"/>
                        <w:right w:val="none" w:sz="0" w:space="0" w:color="auto"/>
                      </w:divBdr>
                    </w:div>
                    <w:div w:id="2183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59585">
          <w:marLeft w:val="0"/>
          <w:marRight w:val="0"/>
          <w:marTop w:val="0"/>
          <w:marBottom w:val="0"/>
          <w:divBdr>
            <w:top w:val="none" w:sz="0" w:space="0" w:color="auto"/>
            <w:left w:val="none" w:sz="0" w:space="0" w:color="auto"/>
            <w:bottom w:val="none" w:sz="0" w:space="0" w:color="auto"/>
            <w:right w:val="none" w:sz="0" w:space="0" w:color="auto"/>
          </w:divBdr>
          <w:divsChild>
            <w:div w:id="991566183">
              <w:marLeft w:val="0"/>
              <w:marRight w:val="0"/>
              <w:marTop w:val="0"/>
              <w:marBottom w:val="0"/>
              <w:divBdr>
                <w:top w:val="none" w:sz="0" w:space="0" w:color="auto"/>
                <w:left w:val="none" w:sz="0" w:space="0" w:color="auto"/>
                <w:bottom w:val="single" w:sz="12" w:space="0" w:color="D8D9DA"/>
                <w:right w:val="none" w:sz="0" w:space="0" w:color="auto"/>
              </w:divBdr>
              <w:divsChild>
                <w:div w:id="1816986879">
                  <w:marLeft w:val="0"/>
                  <w:marRight w:val="0"/>
                  <w:marTop w:val="0"/>
                  <w:marBottom w:val="0"/>
                  <w:divBdr>
                    <w:top w:val="none" w:sz="0" w:space="0" w:color="auto"/>
                    <w:left w:val="none" w:sz="0" w:space="0" w:color="auto"/>
                    <w:bottom w:val="none" w:sz="0" w:space="0" w:color="auto"/>
                    <w:right w:val="none" w:sz="0" w:space="0" w:color="auto"/>
                  </w:divBdr>
                  <w:divsChild>
                    <w:div w:id="1496650606">
                      <w:marLeft w:val="0"/>
                      <w:marRight w:val="0"/>
                      <w:marTop w:val="0"/>
                      <w:marBottom w:val="0"/>
                      <w:divBdr>
                        <w:top w:val="none" w:sz="0" w:space="0" w:color="auto"/>
                        <w:left w:val="none" w:sz="0" w:space="0" w:color="auto"/>
                        <w:bottom w:val="none" w:sz="0" w:space="0" w:color="auto"/>
                        <w:right w:val="none" w:sz="0" w:space="0" w:color="auto"/>
                      </w:divBdr>
                    </w:div>
                  </w:divsChild>
                </w:div>
                <w:div w:id="2041469423">
                  <w:marLeft w:val="0"/>
                  <w:marRight w:val="0"/>
                  <w:marTop w:val="0"/>
                  <w:marBottom w:val="0"/>
                  <w:divBdr>
                    <w:top w:val="none" w:sz="0" w:space="0" w:color="auto"/>
                    <w:left w:val="none" w:sz="0" w:space="0" w:color="auto"/>
                    <w:bottom w:val="none" w:sz="0" w:space="0" w:color="auto"/>
                    <w:right w:val="none" w:sz="0" w:space="0" w:color="auto"/>
                  </w:divBdr>
                  <w:divsChild>
                    <w:div w:id="1028986358">
                      <w:marLeft w:val="0"/>
                      <w:marRight w:val="0"/>
                      <w:marTop w:val="0"/>
                      <w:marBottom w:val="0"/>
                      <w:divBdr>
                        <w:top w:val="none" w:sz="0" w:space="0" w:color="auto"/>
                        <w:left w:val="none" w:sz="0" w:space="0" w:color="auto"/>
                        <w:bottom w:val="none" w:sz="0" w:space="0" w:color="auto"/>
                        <w:right w:val="none" w:sz="0" w:space="0" w:color="auto"/>
                      </w:divBdr>
                    </w:div>
                    <w:div w:id="2136676064">
                      <w:marLeft w:val="270"/>
                      <w:marRight w:val="0"/>
                      <w:marTop w:val="0"/>
                      <w:marBottom w:val="0"/>
                      <w:divBdr>
                        <w:top w:val="none" w:sz="0" w:space="0" w:color="auto"/>
                        <w:left w:val="none" w:sz="0" w:space="0" w:color="auto"/>
                        <w:bottom w:val="none" w:sz="0" w:space="0" w:color="auto"/>
                        <w:right w:val="none" w:sz="0" w:space="0" w:color="auto"/>
                      </w:divBdr>
                    </w:div>
                    <w:div w:id="41231938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095043">
          <w:marLeft w:val="0"/>
          <w:marRight w:val="0"/>
          <w:marTop w:val="300"/>
          <w:marBottom w:val="0"/>
          <w:divBdr>
            <w:top w:val="none" w:sz="0" w:space="0" w:color="auto"/>
            <w:left w:val="none" w:sz="0" w:space="0" w:color="auto"/>
            <w:bottom w:val="none" w:sz="0" w:space="0" w:color="auto"/>
            <w:right w:val="none" w:sz="0" w:space="0" w:color="auto"/>
          </w:divBdr>
          <w:divsChild>
            <w:div w:id="613169416">
              <w:marLeft w:val="0"/>
              <w:marRight w:val="0"/>
              <w:marTop w:val="0"/>
              <w:marBottom w:val="0"/>
              <w:divBdr>
                <w:top w:val="none" w:sz="0" w:space="0" w:color="auto"/>
                <w:left w:val="none" w:sz="0" w:space="0" w:color="auto"/>
                <w:bottom w:val="none" w:sz="0" w:space="0" w:color="auto"/>
                <w:right w:val="none" w:sz="0" w:space="0" w:color="auto"/>
              </w:divBdr>
              <w:divsChild>
                <w:div w:id="1400790704">
                  <w:marLeft w:val="0"/>
                  <w:marRight w:val="0"/>
                  <w:marTop w:val="0"/>
                  <w:marBottom w:val="0"/>
                  <w:divBdr>
                    <w:top w:val="none" w:sz="0" w:space="0" w:color="auto"/>
                    <w:left w:val="none" w:sz="0" w:space="0" w:color="auto"/>
                    <w:bottom w:val="none" w:sz="0" w:space="0" w:color="auto"/>
                    <w:right w:val="none" w:sz="0" w:space="0" w:color="auto"/>
                  </w:divBdr>
                </w:div>
              </w:divsChild>
            </w:div>
            <w:div w:id="860049483">
              <w:marLeft w:val="0"/>
              <w:marRight w:val="0"/>
              <w:marTop w:val="0"/>
              <w:marBottom w:val="450"/>
              <w:divBdr>
                <w:top w:val="none" w:sz="0" w:space="0" w:color="auto"/>
                <w:left w:val="none" w:sz="0" w:space="0" w:color="auto"/>
                <w:bottom w:val="none" w:sz="0" w:space="0" w:color="auto"/>
                <w:right w:val="none" w:sz="0" w:space="0" w:color="auto"/>
              </w:divBdr>
              <w:divsChild>
                <w:div w:id="979848260">
                  <w:marLeft w:val="0"/>
                  <w:marRight w:val="0"/>
                  <w:marTop w:val="225"/>
                  <w:marBottom w:val="0"/>
                  <w:divBdr>
                    <w:top w:val="none" w:sz="0" w:space="0" w:color="auto"/>
                    <w:left w:val="none" w:sz="0" w:space="0" w:color="auto"/>
                    <w:bottom w:val="none" w:sz="0" w:space="0" w:color="auto"/>
                    <w:right w:val="none" w:sz="0" w:space="0" w:color="auto"/>
                  </w:divBdr>
                </w:div>
                <w:div w:id="2142260214">
                  <w:marLeft w:val="0"/>
                  <w:marRight w:val="0"/>
                  <w:marTop w:val="0"/>
                  <w:marBottom w:val="0"/>
                  <w:divBdr>
                    <w:top w:val="none" w:sz="0" w:space="0" w:color="auto"/>
                    <w:left w:val="none" w:sz="0" w:space="0" w:color="auto"/>
                    <w:bottom w:val="none" w:sz="0" w:space="0" w:color="auto"/>
                    <w:right w:val="none" w:sz="0" w:space="0" w:color="auto"/>
                  </w:divBdr>
                </w:div>
              </w:divsChild>
            </w:div>
            <w:div w:id="1506675405">
              <w:marLeft w:val="0"/>
              <w:marRight w:val="0"/>
              <w:marTop w:val="0"/>
              <w:marBottom w:val="0"/>
              <w:divBdr>
                <w:top w:val="none" w:sz="0" w:space="0" w:color="auto"/>
                <w:left w:val="none" w:sz="0" w:space="0" w:color="auto"/>
                <w:bottom w:val="none" w:sz="0" w:space="0" w:color="auto"/>
                <w:right w:val="none" w:sz="0" w:space="0" w:color="auto"/>
              </w:divBdr>
              <w:divsChild>
                <w:div w:id="1721857838">
                  <w:marLeft w:val="0"/>
                  <w:marRight w:val="0"/>
                  <w:marTop w:val="270"/>
                  <w:marBottom w:val="270"/>
                  <w:divBdr>
                    <w:top w:val="none" w:sz="0" w:space="0" w:color="auto"/>
                    <w:left w:val="none" w:sz="0" w:space="0" w:color="auto"/>
                    <w:bottom w:val="none" w:sz="0" w:space="0" w:color="auto"/>
                    <w:right w:val="none" w:sz="0" w:space="0" w:color="auto"/>
                  </w:divBdr>
                </w:div>
              </w:divsChild>
            </w:div>
            <w:div w:id="589507676">
              <w:marLeft w:val="0"/>
              <w:marRight w:val="0"/>
              <w:marTop w:val="0"/>
              <w:marBottom w:val="0"/>
              <w:divBdr>
                <w:top w:val="none" w:sz="0" w:space="0" w:color="auto"/>
                <w:left w:val="none" w:sz="0" w:space="0" w:color="auto"/>
                <w:bottom w:val="none" w:sz="0" w:space="0" w:color="auto"/>
                <w:right w:val="none" w:sz="0" w:space="0" w:color="auto"/>
              </w:divBdr>
              <w:divsChild>
                <w:div w:id="1606687489">
                  <w:marLeft w:val="0"/>
                  <w:marRight w:val="0"/>
                  <w:marTop w:val="270"/>
                  <w:marBottom w:val="270"/>
                  <w:divBdr>
                    <w:top w:val="none" w:sz="0" w:space="0" w:color="auto"/>
                    <w:left w:val="none" w:sz="0" w:space="0" w:color="auto"/>
                    <w:bottom w:val="none" w:sz="0" w:space="0" w:color="auto"/>
                    <w:right w:val="none" w:sz="0" w:space="0" w:color="auto"/>
                  </w:divBdr>
                </w:div>
                <w:div w:id="399788148">
                  <w:marLeft w:val="0"/>
                  <w:marRight w:val="0"/>
                  <w:marTop w:val="270"/>
                  <w:marBottom w:val="270"/>
                  <w:divBdr>
                    <w:top w:val="none" w:sz="0" w:space="0" w:color="auto"/>
                    <w:left w:val="none" w:sz="0" w:space="0" w:color="auto"/>
                    <w:bottom w:val="none" w:sz="0" w:space="0" w:color="auto"/>
                    <w:right w:val="none" w:sz="0" w:space="0" w:color="auto"/>
                  </w:divBdr>
                </w:div>
              </w:divsChild>
            </w:div>
            <w:div w:id="1677612132">
              <w:marLeft w:val="0"/>
              <w:marRight w:val="0"/>
              <w:marTop w:val="0"/>
              <w:marBottom w:val="0"/>
              <w:divBdr>
                <w:top w:val="none" w:sz="0" w:space="0" w:color="auto"/>
                <w:left w:val="none" w:sz="0" w:space="0" w:color="auto"/>
                <w:bottom w:val="none" w:sz="0" w:space="0" w:color="auto"/>
                <w:right w:val="none" w:sz="0" w:space="0" w:color="auto"/>
              </w:divBdr>
              <w:divsChild>
                <w:div w:id="1534805273">
                  <w:marLeft w:val="0"/>
                  <w:marRight w:val="0"/>
                  <w:marTop w:val="270"/>
                  <w:marBottom w:val="270"/>
                  <w:divBdr>
                    <w:top w:val="none" w:sz="0" w:space="0" w:color="auto"/>
                    <w:left w:val="none" w:sz="0" w:space="0" w:color="auto"/>
                    <w:bottom w:val="none" w:sz="0" w:space="0" w:color="auto"/>
                    <w:right w:val="none" w:sz="0" w:space="0" w:color="auto"/>
                  </w:divBdr>
                </w:div>
              </w:divsChild>
            </w:div>
            <w:div w:id="421729238">
              <w:marLeft w:val="0"/>
              <w:marRight w:val="0"/>
              <w:marTop w:val="0"/>
              <w:marBottom w:val="0"/>
              <w:divBdr>
                <w:top w:val="none" w:sz="0" w:space="0" w:color="auto"/>
                <w:left w:val="none" w:sz="0" w:space="0" w:color="auto"/>
                <w:bottom w:val="none" w:sz="0" w:space="0" w:color="auto"/>
                <w:right w:val="none" w:sz="0" w:space="0" w:color="auto"/>
              </w:divBdr>
              <w:divsChild>
                <w:div w:id="848521404">
                  <w:marLeft w:val="0"/>
                  <w:marRight w:val="0"/>
                  <w:marTop w:val="270"/>
                  <w:marBottom w:val="270"/>
                  <w:divBdr>
                    <w:top w:val="none" w:sz="0" w:space="0" w:color="auto"/>
                    <w:left w:val="none" w:sz="0" w:space="0" w:color="auto"/>
                    <w:bottom w:val="none" w:sz="0" w:space="0" w:color="auto"/>
                    <w:right w:val="none" w:sz="0" w:space="0" w:color="auto"/>
                  </w:divBdr>
                </w:div>
              </w:divsChild>
            </w:div>
            <w:div w:id="2102675197">
              <w:marLeft w:val="0"/>
              <w:marRight w:val="0"/>
              <w:marTop w:val="0"/>
              <w:marBottom w:val="0"/>
              <w:divBdr>
                <w:top w:val="none" w:sz="0" w:space="0" w:color="auto"/>
                <w:left w:val="none" w:sz="0" w:space="0" w:color="auto"/>
                <w:bottom w:val="none" w:sz="0" w:space="0" w:color="auto"/>
                <w:right w:val="none" w:sz="0" w:space="0" w:color="auto"/>
              </w:divBdr>
              <w:divsChild>
                <w:div w:id="1981298755">
                  <w:marLeft w:val="0"/>
                  <w:marRight w:val="0"/>
                  <w:marTop w:val="0"/>
                  <w:marBottom w:val="0"/>
                  <w:divBdr>
                    <w:top w:val="none" w:sz="0" w:space="0" w:color="auto"/>
                    <w:left w:val="none" w:sz="0" w:space="0" w:color="auto"/>
                    <w:bottom w:val="none" w:sz="0" w:space="0" w:color="auto"/>
                    <w:right w:val="none" w:sz="0" w:space="0" w:color="auto"/>
                  </w:divBdr>
                </w:div>
              </w:divsChild>
            </w:div>
            <w:div w:id="2076782332">
              <w:marLeft w:val="0"/>
              <w:marRight w:val="0"/>
              <w:marTop w:val="0"/>
              <w:marBottom w:val="420"/>
              <w:divBdr>
                <w:top w:val="none" w:sz="0" w:space="0" w:color="auto"/>
                <w:left w:val="none" w:sz="0" w:space="0" w:color="auto"/>
                <w:bottom w:val="none" w:sz="0" w:space="0" w:color="auto"/>
                <w:right w:val="none" w:sz="0" w:space="0" w:color="auto"/>
              </w:divBdr>
            </w:div>
            <w:div w:id="2006594505">
              <w:marLeft w:val="0"/>
              <w:marRight w:val="0"/>
              <w:marTop w:val="0"/>
              <w:marBottom w:val="450"/>
              <w:divBdr>
                <w:top w:val="none" w:sz="0" w:space="0" w:color="auto"/>
                <w:left w:val="none" w:sz="0" w:space="0" w:color="auto"/>
                <w:bottom w:val="none" w:sz="0" w:space="0" w:color="auto"/>
                <w:right w:val="none" w:sz="0" w:space="0" w:color="auto"/>
              </w:divBdr>
              <w:divsChild>
                <w:div w:id="1333216500">
                  <w:marLeft w:val="0"/>
                  <w:marRight w:val="0"/>
                  <w:marTop w:val="225"/>
                  <w:marBottom w:val="0"/>
                  <w:divBdr>
                    <w:top w:val="none" w:sz="0" w:space="0" w:color="auto"/>
                    <w:left w:val="none" w:sz="0" w:space="0" w:color="auto"/>
                    <w:bottom w:val="none" w:sz="0" w:space="0" w:color="auto"/>
                    <w:right w:val="none" w:sz="0" w:space="0" w:color="auto"/>
                  </w:divBdr>
                </w:div>
                <w:div w:id="643050319">
                  <w:marLeft w:val="0"/>
                  <w:marRight w:val="0"/>
                  <w:marTop w:val="0"/>
                  <w:marBottom w:val="0"/>
                  <w:divBdr>
                    <w:top w:val="none" w:sz="0" w:space="0" w:color="auto"/>
                    <w:left w:val="none" w:sz="0" w:space="0" w:color="auto"/>
                    <w:bottom w:val="none" w:sz="0" w:space="0" w:color="auto"/>
                    <w:right w:val="none" w:sz="0" w:space="0" w:color="auto"/>
                  </w:divBdr>
                </w:div>
              </w:divsChild>
            </w:div>
            <w:div w:id="208038286">
              <w:marLeft w:val="0"/>
              <w:marRight w:val="0"/>
              <w:marTop w:val="0"/>
              <w:marBottom w:val="0"/>
              <w:divBdr>
                <w:top w:val="none" w:sz="0" w:space="0" w:color="auto"/>
                <w:left w:val="none" w:sz="0" w:space="0" w:color="auto"/>
                <w:bottom w:val="none" w:sz="0" w:space="0" w:color="auto"/>
                <w:right w:val="none" w:sz="0" w:space="0" w:color="auto"/>
              </w:divBdr>
              <w:divsChild>
                <w:div w:id="1253122119">
                  <w:marLeft w:val="0"/>
                  <w:marRight w:val="0"/>
                  <w:marTop w:val="270"/>
                  <w:marBottom w:val="270"/>
                  <w:divBdr>
                    <w:top w:val="none" w:sz="0" w:space="0" w:color="auto"/>
                    <w:left w:val="none" w:sz="0" w:space="0" w:color="auto"/>
                    <w:bottom w:val="none" w:sz="0" w:space="0" w:color="auto"/>
                    <w:right w:val="none" w:sz="0" w:space="0" w:color="auto"/>
                  </w:divBdr>
                </w:div>
                <w:div w:id="1388456158">
                  <w:marLeft w:val="0"/>
                  <w:marRight w:val="0"/>
                  <w:marTop w:val="270"/>
                  <w:marBottom w:val="270"/>
                  <w:divBdr>
                    <w:top w:val="none" w:sz="0" w:space="0" w:color="auto"/>
                    <w:left w:val="none" w:sz="0" w:space="0" w:color="auto"/>
                    <w:bottom w:val="none" w:sz="0" w:space="0" w:color="auto"/>
                    <w:right w:val="none" w:sz="0" w:space="0" w:color="auto"/>
                  </w:divBdr>
                </w:div>
                <w:div w:id="1657688987">
                  <w:marLeft w:val="0"/>
                  <w:marRight w:val="0"/>
                  <w:marTop w:val="270"/>
                  <w:marBottom w:val="270"/>
                  <w:divBdr>
                    <w:top w:val="none" w:sz="0" w:space="0" w:color="auto"/>
                    <w:left w:val="none" w:sz="0" w:space="0" w:color="auto"/>
                    <w:bottom w:val="none" w:sz="0" w:space="0" w:color="auto"/>
                    <w:right w:val="none" w:sz="0" w:space="0" w:color="auto"/>
                  </w:divBdr>
                </w:div>
              </w:divsChild>
            </w:div>
            <w:div w:id="369650257">
              <w:marLeft w:val="0"/>
              <w:marRight w:val="0"/>
              <w:marTop w:val="0"/>
              <w:marBottom w:val="0"/>
              <w:divBdr>
                <w:top w:val="none" w:sz="0" w:space="0" w:color="auto"/>
                <w:left w:val="none" w:sz="0" w:space="0" w:color="auto"/>
                <w:bottom w:val="none" w:sz="0" w:space="0" w:color="auto"/>
                <w:right w:val="none" w:sz="0" w:space="0" w:color="auto"/>
              </w:divBdr>
              <w:divsChild>
                <w:div w:id="489292247">
                  <w:marLeft w:val="0"/>
                  <w:marRight w:val="0"/>
                  <w:marTop w:val="270"/>
                  <w:marBottom w:val="270"/>
                  <w:divBdr>
                    <w:top w:val="none" w:sz="0" w:space="0" w:color="auto"/>
                    <w:left w:val="none" w:sz="0" w:space="0" w:color="auto"/>
                    <w:bottom w:val="none" w:sz="0" w:space="0" w:color="auto"/>
                    <w:right w:val="none" w:sz="0" w:space="0" w:color="auto"/>
                  </w:divBdr>
                </w:div>
              </w:divsChild>
            </w:div>
            <w:div w:id="463545232">
              <w:marLeft w:val="0"/>
              <w:marRight w:val="0"/>
              <w:marTop w:val="0"/>
              <w:marBottom w:val="0"/>
              <w:divBdr>
                <w:top w:val="none" w:sz="0" w:space="0" w:color="auto"/>
                <w:left w:val="none" w:sz="0" w:space="0" w:color="auto"/>
                <w:bottom w:val="none" w:sz="0" w:space="0" w:color="auto"/>
                <w:right w:val="none" w:sz="0" w:space="0" w:color="auto"/>
              </w:divBdr>
              <w:divsChild>
                <w:div w:id="1051884697">
                  <w:marLeft w:val="0"/>
                  <w:marRight w:val="0"/>
                  <w:marTop w:val="0"/>
                  <w:marBottom w:val="0"/>
                  <w:divBdr>
                    <w:top w:val="none" w:sz="0" w:space="0" w:color="auto"/>
                    <w:left w:val="none" w:sz="0" w:space="0" w:color="auto"/>
                    <w:bottom w:val="none" w:sz="0" w:space="0" w:color="auto"/>
                    <w:right w:val="none" w:sz="0" w:space="0" w:color="auto"/>
                  </w:divBdr>
                </w:div>
              </w:divsChild>
            </w:div>
            <w:div w:id="1462767749">
              <w:marLeft w:val="0"/>
              <w:marRight w:val="0"/>
              <w:marTop w:val="0"/>
              <w:marBottom w:val="420"/>
              <w:divBdr>
                <w:top w:val="none" w:sz="0" w:space="0" w:color="auto"/>
                <w:left w:val="none" w:sz="0" w:space="0" w:color="auto"/>
                <w:bottom w:val="none" w:sz="0" w:space="0" w:color="auto"/>
                <w:right w:val="none" w:sz="0" w:space="0" w:color="auto"/>
              </w:divBdr>
            </w:div>
            <w:div w:id="1290628952">
              <w:marLeft w:val="0"/>
              <w:marRight w:val="0"/>
              <w:marTop w:val="0"/>
              <w:marBottom w:val="0"/>
              <w:divBdr>
                <w:top w:val="none" w:sz="0" w:space="0" w:color="auto"/>
                <w:left w:val="none" w:sz="0" w:space="0" w:color="auto"/>
                <w:bottom w:val="none" w:sz="0" w:space="0" w:color="auto"/>
                <w:right w:val="none" w:sz="0" w:space="0" w:color="auto"/>
              </w:divBdr>
              <w:divsChild>
                <w:div w:id="1102649951">
                  <w:marLeft w:val="0"/>
                  <w:marRight w:val="0"/>
                  <w:marTop w:val="0"/>
                  <w:marBottom w:val="0"/>
                  <w:divBdr>
                    <w:top w:val="none" w:sz="0" w:space="0" w:color="auto"/>
                    <w:left w:val="none" w:sz="0" w:space="0" w:color="auto"/>
                    <w:bottom w:val="none" w:sz="0" w:space="0" w:color="auto"/>
                    <w:right w:val="none" w:sz="0" w:space="0" w:color="auto"/>
                  </w:divBdr>
                </w:div>
              </w:divsChild>
            </w:div>
            <w:div w:id="1023288863">
              <w:marLeft w:val="0"/>
              <w:marRight w:val="0"/>
              <w:marTop w:val="0"/>
              <w:marBottom w:val="420"/>
              <w:divBdr>
                <w:top w:val="none" w:sz="0" w:space="0" w:color="auto"/>
                <w:left w:val="none" w:sz="0" w:space="0" w:color="auto"/>
                <w:bottom w:val="none" w:sz="0" w:space="0" w:color="auto"/>
                <w:right w:val="none" w:sz="0" w:space="0" w:color="auto"/>
              </w:divBdr>
            </w:div>
            <w:div w:id="479739156">
              <w:marLeft w:val="0"/>
              <w:marRight w:val="0"/>
              <w:marTop w:val="0"/>
              <w:marBottom w:val="0"/>
              <w:divBdr>
                <w:top w:val="none" w:sz="0" w:space="0" w:color="auto"/>
                <w:left w:val="none" w:sz="0" w:space="0" w:color="auto"/>
                <w:bottom w:val="none" w:sz="0" w:space="0" w:color="auto"/>
                <w:right w:val="none" w:sz="0" w:space="0" w:color="auto"/>
              </w:divBdr>
              <w:divsChild>
                <w:div w:id="2043630352">
                  <w:marLeft w:val="0"/>
                  <w:marRight w:val="0"/>
                  <w:marTop w:val="0"/>
                  <w:marBottom w:val="0"/>
                  <w:divBdr>
                    <w:top w:val="none" w:sz="0" w:space="0" w:color="auto"/>
                    <w:left w:val="none" w:sz="0" w:space="0" w:color="auto"/>
                    <w:bottom w:val="none" w:sz="0" w:space="0" w:color="auto"/>
                    <w:right w:val="none" w:sz="0" w:space="0" w:color="auto"/>
                  </w:divBdr>
                </w:div>
              </w:divsChild>
            </w:div>
            <w:div w:id="970670270">
              <w:marLeft w:val="0"/>
              <w:marRight w:val="0"/>
              <w:marTop w:val="0"/>
              <w:marBottom w:val="420"/>
              <w:divBdr>
                <w:top w:val="none" w:sz="0" w:space="0" w:color="auto"/>
                <w:left w:val="none" w:sz="0" w:space="0" w:color="auto"/>
                <w:bottom w:val="none" w:sz="0" w:space="0" w:color="auto"/>
                <w:right w:val="none" w:sz="0" w:space="0" w:color="auto"/>
              </w:divBdr>
            </w:div>
            <w:div w:id="280839319">
              <w:marLeft w:val="0"/>
              <w:marRight w:val="0"/>
              <w:marTop w:val="0"/>
              <w:marBottom w:val="0"/>
              <w:divBdr>
                <w:top w:val="none" w:sz="0" w:space="0" w:color="auto"/>
                <w:left w:val="none" w:sz="0" w:space="0" w:color="auto"/>
                <w:bottom w:val="none" w:sz="0" w:space="0" w:color="auto"/>
                <w:right w:val="none" w:sz="0" w:space="0" w:color="auto"/>
              </w:divBdr>
              <w:divsChild>
                <w:div w:id="1457335853">
                  <w:marLeft w:val="0"/>
                  <w:marRight w:val="0"/>
                  <w:marTop w:val="0"/>
                  <w:marBottom w:val="0"/>
                  <w:divBdr>
                    <w:top w:val="none" w:sz="0" w:space="0" w:color="auto"/>
                    <w:left w:val="none" w:sz="0" w:space="0" w:color="auto"/>
                    <w:bottom w:val="none" w:sz="0" w:space="0" w:color="auto"/>
                    <w:right w:val="none" w:sz="0" w:space="0" w:color="auto"/>
                  </w:divBdr>
                </w:div>
              </w:divsChild>
            </w:div>
            <w:div w:id="2062092344">
              <w:marLeft w:val="0"/>
              <w:marRight w:val="0"/>
              <w:marTop w:val="0"/>
              <w:marBottom w:val="420"/>
              <w:divBdr>
                <w:top w:val="none" w:sz="0" w:space="0" w:color="auto"/>
                <w:left w:val="none" w:sz="0" w:space="0" w:color="auto"/>
                <w:bottom w:val="none" w:sz="0" w:space="0" w:color="auto"/>
                <w:right w:val="none" w:sz="0" w:space="0" w:color="auto"/>
              </w:divBdr>
            </w:div>
            <w:div w:id="1605042315">
              <w:marLeft w:val="0"/>
              <w:marRight w:val="0"/>
              <w:marTop w:val="0"/>
              <w:marBottom w:val="0"/>
              <w:divBdr>
                <w:top w:val="none" w:sz="0" w:space="0" w:color="auto"/>
                <w:left w:val="none" w:sz="0" w:space="0" w:color="auto"/>
                <w:bottom w:val="none" w:sz="0" w:space="0" w:color="auto"/>
                <w:right w:val="none" w:sz="0" w:space="0" w:color="auto"/>
              </w:divBdr>
              <w:divsChild>
                <w:div w:id="1767386334">
                  <w:marLeft w:val="0"/>
                  <w:marRight w:val="0"/>
                  <w:marTop w:val="0"/>
                  <w:marBottom w:val="0"/>
                  <w:divBdr>
                    <w:top w:val="none" w:sz="0" w:space="0" w:color="auto"/>
                    <w:left w:val="none" w:sz="0" w:space="0" w:color="auto"/>
                    <w:bottom w:val="none" w:sz="0" w:space="0" w:color="auto"/>
                    <w:right w:val="none" w:sz="0" w:space="0" w:color="auto"/>
                  </w:divBdr>
                </w:div>
              </w:divsChild>
            </w:div>
            <w:div w:id="1398747924">
              <w:marLeft w:val="0"/>
              <w:marRight w:val="0"/>
              <w:marTop w:val="0"/>
              <w:marBottom w:val="420"/>
              <w:divBdr>
                <w:top w:val="none" w:sz="0" w:space="0" w:color="auto"/>
                <w:left w:val="none" w:sz="0" w:space="0" w:color="auto"/>
                <w:bottom w:val="none" w:sz="0" w:space="0" w:color="auto"/>
                <w:right w:val="none" w:sz="0" w:space="0" w:color="auto"/>
              </w:divBdr>
            </w:div>
            <w:div w:id="1862469842">
              <w:marLeft w:val="0"/>
              <w:marRight w:val="0"/>
              <w:marTop w:val="0"/>
              <w:marBottom w:val="0"/>
              <w:divBdr>
                <w:top w:val="none" w:sz="0" w:space="0" w:color="auto"/>
                <w:left w:val="none" w:sz="0" w:space="0" w:color="auto"/>
                <w:bottom w:val="none" w:sz="0" w:space="0" w:color="auto"/>
                <w:right w:val="none" w:sz="0" w:space="0" w:color="auto"/>
              </w:divBdr>
              <w:divsChild>
                <w:div w:id="465271216">
                  <w:marLeft w:val="0"/>
                  <w:marRight w:val="0"/>
                  <w:marTop w:val="0"/>
                  <w:marBottom w:val="0"/>
                  <w:divBdr>
                    <w:top w:val="none" w:sz="0" w:space="0" w:color="auto"/>
                    <w:left w:val="none" w:sz="0" w:space="0" w:color="auto"/>
                    <w:bottom w:val="none" w:sz="0" w:space="0" w:color="auto"/>
                    <w:right w:val="none" w:sz="0" w:space="0" w:color="auto"/>
                  </w:divBdr>
                </w:div>
              </w:divsChild>
            </w:div>
            <w:div w:id="1877153702">
              <w:marLeft w:val="0"/>
              <w:marRight w:val="0"/>
              <w:marTop w:val="0"/>
              <w:marBottom w:val="420"/>
              <w:divBdr>
                <w:top w:val="none" w:sz="0" w:space="0" w:color="auto"/>
                <w:left w:val="none" w:sz="0" w:space="0" w:color="auto"/>
                <w:bottom w:val="none" w:sz="0" w:space="0" w:color="auto"/>
                <w:right w:val="none" w:sz="0" w:space="0" w:color="auto"/>
              </w:divBdr>
            </w:div>
            <w:div w:id="1815681883">
              <w:marLeft w:val="0"/>
              <w:marRight w:val="0"/>
              <w:marTop w:val="0"/>
              <w:marBottom w:val="0"/>
              <w:divBdr>
                <w:top w:val="none" w:sz="0" w:space="0" w:color="auto"/>
                <w:left w:val="none" w:sz="0" w:space="0" w:color="auto"/>
                <w:bottom w:val="none" w:sz="0" w:space="0" w:color="auto"/>
                <w:right w:val="none" w:sz="0" w:space="0" w:color="auto"/>
              </w:divBdr>
              <w:divsChild>
                <w:div w:id="1165971067">
                  <w:marLeft w:val="0"/>
                  <w:marRight w:val="0"/>
                  <w:marTop w:val="0"/>
                  <w:marBottom w:val="0"/>
                  <w:divBdr>
                    <w:top w:val="none" w:sz="0" w:space="0" w:color="auto"/>
                    <w:left w:val="none" w:sz="0" w:space="0" w:color="auto"/>
                    <w:bottom w:val="none" w:sz="0" w:space="0" w:color="auto"/>
                    <w:right w:val="none" w:sz="0" w:space="0" w:color="auto"/>
                  </w:divBdr>
                </w:div>
              </w:divsChild>
            </w:div>
            <w:div w:id="1894072557">
              <w:marLeft w:val="0"/>
              <w:marRight w:val="0"/>
              <w:marTop w:val="0"/>
              <w:marBottom w:val="420"/>
              <w:divBdr>
                <w:top w:val="none" w:sz="0" w:space="0" w:color="auto"/>
                <w:left w:val="none" w:sz="0" w:space="0" w:color="auto"/>
                <w:bottom w:val="none" w:sz="0" w:space="0" w:color="auto"/>
                <w:right w:val="none" w:sz="0" w:space="0" w:color="auto"/>
              </w:divBdr>
            </w:div>
            <w:div w:id="1445032444">
              <w:marLeft w:val="0"/>
              <w:marRight w:val="0"/>
              <w:marTop w:val="0"/>
              <w:marBottom w:val="0"/>
              <w:divBdr>
                <w:top w:val="none" w:sz="0" w:space="0" w:color="auto"/>
                <w:left w:val="none" w:sz="0" w:space="0" w:color="auto"/>
                <w:bottom w:val="none" w:sz="0" w:space="0" w:color="auto"/>
                <w:right w:val="none" w:sz="0" w:space="0" w:color="auto"/>
              </w:divBdr>
              <w:divsChild>
                <w:div w:id="1484732068">
                  <w:marLeft w:val="0"/>
                  <w:marRight w:val="0"/>
                  <w:marTop w:val="0"/>
                  <w:marBottom w:val="0"/>
                  <w:divBdr>
                    <w:top w:val="none" w:sz="0" w:space="0" w:color="auto"/>
                    <w:left w:val="none" w:sz="0" w:space="0" w:color="auto"/>
                    <w:bottom w:val="none" w:sz="0" w:space="0" w:color="auto"/>
                    <w:right w:val="none" w:sz="0" w:space="0" w:color="auto"/>
                  </w:divBdr>
                </w:div>
              </w:divsChild>
            </w:div>
            <w:div w:id="2120488379">
              <w:marLeft w:val="0"/>
              <w:marRight w:val="0"/>
              <w:marTop w:val="0"/>
              <w:marBottom w:val="420"/>
              <w:divBdr>
                <w:top w:val="none" w:sz="0" w:space="0" w:color="auto"/>
                <w:left w:val="none" w:sz="0" w:space="0" w:color="auto"/>
                <w:bottom w:val="none" w:sz="0" w:space="0" w:color="auto"/>
                <w:right w:val="none" w:sz="0" w:space="0" w:color="auto"/>
              </w:divBdr>
            </w:div>
            <w:div w:id="1143619192">
              <w:marLeft w:val="0"/>
              <w:marRight w:val="0"/>
              <w:marTop w:val="0"/>
              <w:marBottom w:val="0"/>
              <w:divBdr>
                <w:top w:val="none" w:sz="0" w:space="0" w:color="auto"/>
                <w:left w:val="none" w:sz="0" w:space="0" w:color="auto"/>
                <w:bottom w:val="none" w:sz="0" w:space="0" w:color="auto"/>
                <w:right w:val="none" w:sz="0" w:space="0" w:color="auto"/>
              </w:divBdr>
              <w:divsChild>
                <w:div w:id="665790812">
                  <w:marLeft w:val="0"/>
                  <w:marRight w:val="0"/>
                  <w:marTop w:val="0"/>
                  <w:marBottom w:val="0"/>
                  <w:divBdr>
                    <w:top w:val="none" w:sz="0" w:space="0" w:color="auto"/>
                    <w:left w:val="none" w:sz="0" w:space="0" w:color="auto"/>
                    <w:bottom w:val="none" w:sz="0" w:space="0" w:color="auto"/>
                    <w:right w:val="none" w:sz="0" w:space="0" w:color="auto"/>
                  </w:divBdr>
                </w:div>
              </w:divsChild>
            </w:div>
            <w:div w:id="714546542">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876195506">
      <w:bodyDiv w:val="1"/>
      <w:marLeft w:val="0"/>
      <w:marRight w:val="0"/>
      <w:marTop w:val="0"/>
      <w:marBottom w:val="0"/>
      <w:divBdr>
        <w:top w:val="none" w:sz="0" w:space="0" w:color="auto"/>
        <w:left w:val="none" w:sz="0" w:space="0" w:color="auto"/>
        <w:bottom w:val="none" w:sz="0" w:space="0" w:color="auto"/>
        <w:right w:val="none" w:sz="0" w:space="0" w:color="auto"/>
      </w:divBdr>
      <w:divsChild>
        <w:div w:id="791678599">
          <w:marLeft w:val="0"/>
          <w:marRight w:val="0"/>
          <w:marTop w:val="0"/>
          <w:marBottom w:val="0"/>
          <w:divBdr>
            <w:top w:val="none" w:sz="0" w:space="0" w:color="auto"/>
            <w:left w:val="none" w:sz="0" w:space="0" w:color="auto"/>
            <w:bottom w:val="none" w:sz="0" w:space="0" w:color="auto"/>
            <w:right w:val="none" w:sz="0" w:space="0" w:color="auto"/>
          </w:divBdr>
        </w:div>
        <w:div w:id="782769367">
          <w:marLeft w:val="0"/>
          <w:marRight w:val="0"/>
          <w:marTop w:val="0"/>
          <w:marBottom w:val="0"/>
          <w:divBdr>
            <w:top w:val="single" w:sz="6" w:space="18" w:color="005274"/>
            <w:left w:val="single" w:sz="6" w:space="18" w:color="005274"/>
            <w:bottom w:val="single" w:sz="6" w:space="18" w:color="005274"/>
            <w:right w:val="single" w:sz="6" w:space="18" w:color="005274"/>
          </w:divBdr>
          <w:divsChild>
            <w:div w:id="1017661190">
              <w:marLeft w:val="0"/>
              <w:marRight w:val="0"/>
              <w:marTop w:val="0"/>
              <w:marBottom w:val="0"/>
              <w:divBdr>
                <w:top w:val="none" w:sz="0" w:space="0" w:color="auto"/>
                <w:left w:val="none" w:sz="0" w:space="0" w:color="auto"/>
                <w:bottom w:val="none" w:sz="0" w:space="0" w:color="auto"/>
                <w:right w:val="none" w:sz="0" w:space="0" w:color="auto"/>
              </w:divBdr>
            </w:div>
            <w:div w:id="1062558386">
              <w:marLeft w:val="0"/>
              <w:marRight w:val="0"/>
              <w:marTop w:val="0"/>
              <w:marBottom w:val="0"/>
              <w:divBdr>
                <w:top w:val="none" w:sz="0" w:space="0" w:color="auto"/>
                <w:left w:val="none" w:sz="0" w:space="0" w:color="auto"/>
                <w:bottom w:val="none" w:sz="0" w:space="0" w:color="auto"/>
                <w:right w:val="none" w:sz="0" w:space="0" w:color="auto"/>
              </w:divBdr>
            </w:div>
            <w:div w:id="1990666550">
              <w:marLeft w:val="0"/>
              <w:marRight w:val="0"/>
              <w:marTop w:val="0"/>
              <w:marBottom w:val="0"/>
              <w:divBdr>
                <w:top w:val="none" w:sz="0" w:space="0" w:color="auto"/>
                <w:left w:val="none" w:sz="0" w:space="0" w:color="auto"/>
                <w:bottom w:val="none" w:sz="0" w:space="0" w:color="auto"/>
                <w:right w:val="none" w:sz="0" w:space="0" w:color="auto"/>
              </w:divBdr>
            </w:div>
            <w:div w:id="510606525">
              <w:marLeft w:val="0"/>
              <w:marRight w:val="0"/>
              <w:marTop w:val="0"/>
              <w:marBottom w:val="0"/>
              <w:divBdr>
                <w:top w:val="none" w:sz="0" w:space="0" w:color="auto"/>
                <w:left w:val="none" w:sz="0" w:space="0" w:color="auto"/>
                <w:bottom w:val="none" w:sz="0" w:space="0" w:color="auto"/>
                <w:right w:val="none" w:sz="0" w:space="0" w:color="auto"/>
              </w:divBdr>
            </w:div>
            <w:div w:id="998969134">
              <w:marLeft w:val="0"/>
              <w:marRight w:val="0"/>
              <w:marTop w:val="0"/>
              <w:marBottom w:val="0"/>
              <w:divBdr>
                <w:top w:val="none" w:sz="0" w:space="0" w:color="auto"/>
                <w:left w:val="none" w:sz="0" w:space="0" w:color="auto"/>
                <w:bottom w:val="none" w:sz="0" w:space="0" w:color="auto"/>
                <w:right w:val="none" w:sz="0" w:space="0" w:color="auto"/>
              </w:divBdr>
            </w:div>
            <w:div w:id="1721392962">
              <w:marLeft w:val="0"/>
              <w:marRight w:val="0"/>
              <w:marTop w:val="0"/>
              <w:marBottom w:val="0"/>
              <w:divBdr>
                <w:top w:val="none" w:sz="0" w:space="0" w:color="auto"/>
                <w:left w:val="none" w:sz="0" w:space="0" w:color="auto"/>
                <w:bottom w:val="none" w:sz="0" w:space="0" w:color="auto"/>
                <w:right w:val="none" w:sz="0" w:space="0" w:color="auto"/>
              </w:divBdr>
            </w:div>
            <w:div w:id="416756164">
              <w:marLeft w:val="0"/>
              <w:marRight w:val="0"/>
              <w:marTop w:val="0"/>
              <w:marBottom w:val="0"/>
              <w:divBdr>
                <w:top w:val="none" w:sz="0" w:space="0" w:color="auto"/>
                <w:left w:val="none" w:sz="0" w:space="0" w:color="auto"/>
                <w:bottom w:val="none" w:sz="0" w:space="0" w:color="auto"/>
                <w:right w:val="none" w:sz="0" w:space="0" w:color="auto"/>
              </w:divBdr>
            </w:div>
            <w:div w:id="1396931276">
              <w:marLeft w:val="0"/>
              <w:marRight w:val="0"/>
              <w:marTop w:val="0"/>
              <w:marBottom w:val="0"/>
              <w:divBdr>
                <w:top w:val="none" w:sz="0" w:space="0" w:color="auto"/>
                <w:left w:val="none" w:sz="0" w:space="0" w:color="auto"/>
                <w:bottom w:val="none" w:sz="0" w:space="0" w:color="auto"/>
                <w:right w:val="none" w:sz="0" w:space="0" w:color="auto"/>
              </w:divBdr>
            </w:div>
            <w:div w:id="510609915">
              <w:marLeft w:val="0"/>
              <w:marRight w:val="0"/>
              <w:marTop w:val="0"/>
              <w:marBottom w:val="0"/>
              <w:divBdr>
                <w:top w:val="none" w:sz="0" w:space="0" w:color="auto"/>
                <w:left w:val="none" w:sz="0" w:space="0" w:color="auto"/>
                <w:bottom w:val="none" w:sz="0" w:space="0" w:color="auto"/>
                <w:right w:val="none" w:sz="0" w:space="0" w:color="auto"/>
              </w:divBdr>
            </w:div>
            <w:div w:id="1225337846">
              <w:marLeft w:val="0"/>
              <w:marRight w:val="0"/>
              <w:marTop w:val="0"/>
              <w:marBottom w:val="0"/>
              <w:divBdr>
                <w:top w:val="none" w:sz="0" w:space="0" w:color="auto"/>
                <w:left w:val="none" w:sz="0" w:space="0" w:color="auto"/>
                <w:bottom w:val="none" w:sz="0" w:space="0" w:color="auto"/>
                <w:right w:val="none" w:sz="0" w:space="0" w:color="auto"/>
              </w:divBdr>
            </w:div>
            <w:div w:id="378480522">
              <w:marLeft w:val="0"/>
              <w:marRight w:val="0"/>
              <w:marTop w:val="0"/>
              <w:marBottom w:val="0"/>
              <w:divBdr>
                <w:top w:val="none" w:sz="0" w:space="0" w:color="auto"/>
                <w:left w:val="none" w:sz="0" w:space="0" w:color="auto"/>
                <w:bottom w:val="none" w:sz="0" w:space="0" w:color="auto"/>
                <w:right w:val="none" w:sz="0" w:space="0" w:color="auto"/>
              </w:divBdr>
            </w:div>
            <w:div w:id="1622809530">
              <w:marLeft w:val="0"/>
              <w:marRight w:val="0"/>
              <w:marTop w:val="0"/>
              <w:marBottom w:val="0"/>
              <w:divBdr>
                <w:top w:val="none" w:sz="0" w:space="0" w:color="auto"/>
                <w:left w:val="none" w:sz="0" w:space="0" w:color="auto"/>
                <w:bottom w:val="none" w:sz="0" w:space="0" w:color="auto"/>
                <w:right w:val="none" w:sz="0" w:space="0" w:color="auto"/>
              </w:divBdr>
            </w:div>
            <w:div w:id="746927521">
              <w:marLeft w:val="0"/>
              <w:marRight w:val="0"/>
              <w:marTop w:val="0"/>
              <w:marBottom w:val="0"/>
              <w:divBdr>
                <w:top w:val="none" w:sz="0" w:space="0" w:color="auto"/>
                <w:left w:val="none" w:sz="0" w:space="0" w:color="auto"/>
                <w:bottom w:val="none" w:sz="0" w:space="0" w:color="auto"/>
                <w:right w:val="none" w:sz="0" w:space="0" w:color="auto"/>
              </w:divBdr>
            </w:div>
            <w:div w:id="90978721">
              <w:marLeft w:val="0"/>
              <w:marRight w:val="0"/>
              <w:marTop w:val="0"/>
              <w:marBottom w:val="0"/>
              <w:divBdr>
                <w:top w:val="none" w:sz="0" w:space="0" w:color="auto"/>
                <w:left w:val="none" w:sz="0" w:space="0" w:color="auto"/>
                <w:bottom w:val="none" w:sz="0" w:space="0" w:color="auto"/>
                <w:right w:val="none" w:sz="0" w:space="0" w:color="auto"/>
              </w:divBdr>
            </w:div>
            <w:div w:id="2022705498">
              <w:marLeft w:val="0"/>
              <w:marRight w:val="0"/>
              <w:marTop w:val="0"/>
              <w:marBottom w:val="0"/>
              <w:divBdr>
                <w:top w:val="none" w:sz="0" w:space="0" w:color="auto"/>
                <w:left w:val="none" w:sz="0" w:space="0" w:color="auto"/>
                <w:bottom w:val="none" w:sz="0" w:space="0" w:color="auto"/>
                <w:right w:val="none" w:sz="0" w:space="0" w:color="auto"/>
              </w:divBdr>
            </w:div>
            <w:div w:id="960496376">
              <w:marLeft w:val="0"/>
              <w:marRight w:val="0"/>
              <w:marTop w:val="0"/>
              <w:marBottom w:val="0"/>
              <w:divBdr>
                <w:top w:val="none" w:sz="0" w:space="0" w:color="auto"/>
                <w:left w:val="none" w:sz="0" w:space="0" w:color="auto"/>
                <w:bottom w:val="none" w:sz="0" w:space="0" w:color="auto"/>
                <w:right w:val="none" w:sz="0" w:space="0" w:color="auto"/>
              </w:divBdr>
            </w:div>
            <w:div w:id="1964118124">
              <w:marLeft w:val="0"/>
              <w:marRight w:val="0"/>
              <w:marTop w:val="0"/>
              <w:marBottom w:val="0"/>
              <w:divBdr>
                <w:top w:val="none" w:sz="0" w:space="0" w:color="auto"/>
                <w:left w:val="none" w:sz="0" w:space="0" w:color="auto"/>
                <w:bottom w:val="none" w:sz="0" w:space="0" w:color="auto"/>
                <w:right w:val="none" w:sz="0" w:space="0" w:color="auto"/>
              </w:divBdr>
            </w:div>
            <w:div w:id="436415467">
              <w:marLeft w:val="0"/>
              <w:marRight w:val="0"/>
              <w:marTop w:val="0"/>
              <w:marBottom w:val="0"/>
              <w:divBdr>
                <w:top w:val="none" w:sz="0" w:space="0" w:color="auto"/>
                <w:left w:val="none" w:sz="0" w:space="0" w:color="auto"/>
                <w:bottom w:val="none" w:sz="0" w:space="0" w:color="auto"/>
                <w:right w:val="none" w:sz="0" w:space="0" w:color="auto"/>
              </w:divBdr>
            </w:div>
            <w:div w:id="1718092316">
              <w:marLeft w:val="0"/>
              <w:marRight w:val="0"/>
              <w:marTop w:val="0"/>
              <w:marBottom w:val="0"/>
              <w:divBdr>
                <w:top w:val="none" w:sz="0" w:space="0" w:color="auto"/>
                <w:left w:val="none" w:sz="0" w:space="0" w:color="auto"/>
                <w:bottom w:val="none" w:sz="0" w:space="0" w:color="auto"/>
                <w:right w:val="none" w:sz="0" w:space="0" w:color="auto"/>
              </w:divBdr>
            </w:div>
            <w:div w:id="52198259">
              <w:marLeft w:val="0"/>
              <w:marRight w:val="0"/>
              <w:marTop w:val="0"/>
              <w:marBottom w:val="0"/>
              <w:divBdr>
                <w:top w:val="none" w:sz="0" w:space="0" w:color="auto"/>
                <w:left w:val="none" w:sz="0" w:space="0" w:color="auto"/>
                <w:bottom w:val="none" w:sz="0" w:space="0" w:color="auto"/>
                <w:right w:val="none" w:sz="0" w:space="0" w:color="auto"/>
              </w:divBdr>
            </w:div>
            <w:div w:id="606740108">
              <w:marLeft w:val="0"/>
              <w:marRight w:val="0"/>
              <w:marTop w:val="0"/>
              <w:marBottom w:val="0"/>
              <w:divBdr>
                <w:top w:val="none" w:sz="0" w:space="0" w:color="auto"/>
                <w:left w:val="none" w:sz="0" w:space="0" w:color="auto"/>
                <w:bottom w:val="none" w:sz="0" w:space="0" w:color="auto"/>
                <w:right w:val="none" w:sz="0" w:space="0" w:color="auto"/>
              </w:divBdr>
            </w:div>
            <w:div w:id="1981422221">
              <w:marLeft w:val="0"/>
              <w:marRight w:val="0"/>
              <w:marTop w:val="0"/>
              <w:marBottom w:val="0"/>
              <w:divBdr>
                <w:top w:val="none" w:sz="0" w:space="0" w:color="auto"/>
                <w:left w:val="none" w:sz="0" w:space="0" w:color="auto"/>
                <w:bottom w:val="none" w:sz="0" w:space="0" w:color="auto"/>
                <w:right w:val="none" w:sz="0" w:space="0" w:color="auto"/>
              </w:divBdr>
            </w:div>
            <w:div w:id="673996525">
              <w:marLeft w:val="0"/>
              <w:marRight w:val="0"/>
              <w:marTop w:val="0"/>
              <w:marBottom w:val="0"/>
              <w:divBdr>
                <w:top w:val="none" w:sz="0" w:space="0" w:color="auto"/>
                <w:left w:val="none" w:sz="0" w:space="0" w:color="auto"/>
                <w:bottom w:val="none" w:sz="0" w:space="0" w:color="auto"/>
                <w:right w:val="none" w:sz="0" w:space="0" w:color="auto"/>
              </w:divBdr>
            </w:div>
            <w:div w:id="1161889766">
              <w:marLeft w:val="0"/>
              <w:marRight w:val="0"/>
              <w:marTop w:val="0"/>
              <w:marBottom w:val="0"/>
              <w:divBdr>
                <w:top w:val="none" w:sz="0" w:space="0" w:color="auto"/>
                <w:left w:val="none" w:sz="0" w:space="0" w:color="auto"/>
                <w:bottom w:val="none" w:sz="0" w:space="0" w:color="auto"/>
                <w:right w:val="none" w:sz="0" w:space="0" w:color="auto"/>
              </w:divBdr>
            </w:div>
            <w:div w:id="111023576">
              <w:marLeft w:val="0"/>
              <w:marRight w:val="0"/>
              <w:marTop w:val="0"/>
              <w:marBottom w:val="0"/>
              <w:divBdr>
                <w:top w:val="none" w:sz="0" w:space="0" w:color="auto"/>
                <w:left w:val="none" w:sz="0" w:space="0" w:color="auto"/>
                <w:bottom w:val="none" w:sz="0" w:space="0" w:color="auto"/>
                <w:right w:val="none" w:sz="0" w:space="0" w:color="auto"/>
              </w:divBdr>
            </w:div>
            <w:div w:id="2066486481">
              <w:marLeft w:val="0"/>
              <w:marRight w:val="0"/>
              <w:marTop w:val="0"/>
              <w:marBottom w:val="0"/>
              <w:divBdr>
                <w:top w:val="none" w:sz="0" w:space="0" w:color="auto"/>
                <w:left w:val="none" w:sz="0" w:space="0" w:color="auto"/>
                <w:bottom w:val="none" w:sz="0" w:space="0" w:color="auto"/>
                <w:right w:val="none" w:sz="0" w:space="0" w:color="auto"/>
              </w:divBdr>
            </w:div>
            <w:div w:id="622543205">
              <w:marLeft w:val="0"/>
              <w:marRight w:val="0"/>
              <w:marTop w:val="0"/>
              <w:marBottom w:val="0"/>
              <w:divBdr>
                <w:top w:val="none" w:sz="0" w:space="0" w:color="auto"/>
                <w:left w:val="none" w:sz="0" w:space="0" w:color="auto"/>
                <w:bottom w:val="none" w:sz="0" w:space="0" w:color="auto"/>
                <w:right w:val="none" w:sz="0" w:space="0" w:color="auto"/>
              </w:divBdr>
            </w:div>
            <w:div w:id="155061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699588">
      <w:bodyDiv w:val="1"/>
      <w:marLeft w:val="0"/>
      <w:marRight w:val="0"/>
      <w:marTop w:val="0"/>
      <w:marBottom w:val="0"/>
      <w:divBdr>
        <w:top w:val="none" w:sz="0" w:space="0" w:color="auto"/>
        <w:left w:val="none" w:sz="0" w:space="0" w:color="auto"/>
        <w:bottom w:val="none" w:sz="0" w:space="0" w:color="auto"/>
        <w:right w:val="none" w:sz="0" w:space="0" w:color="auto"/>
      </w:divBdr>
      <w:divsChild>
        <w:div w:id="1869828605">
          <w:marLeft w:val="0"/>
          <w:marRight w:val="0"/>
          <w:marTop w:val="0"/>
          <w:marBottom w:val="270"/>
          <w:divBdr>
            <w:top w:val="none" w:sz="0" w:space="0" w:color="auto"/>
            <w:left w:val="none" w:sz="0" w:space="0" w:color="auto"/>
            <w:bottom w:val="none" w:sz="0" w:space="0" w:color="auto"/>
            <w:right w:val="none" w:sz="0" w:space="0" w:color="auto"/>
          </w:divBdr>
          <w:divsChild>
            <w:div w:id="562714586">
              <w:marLeft w:val="0"/>
              <w:marRight w:val="0"/>
              <w:marTop w:val="0"/>
              <w:marBottom w:val="0"/>
              <w:divBdr>
                <w:top w:val="none" w:sz="0" w:space="0" w:color="auto"/>
                <w:left w:val="none" w:sz="0" w:space="0" w:color="auto"/>
                <w:bottom w:val="none" w:sz="0" w:space="0" w:color="auto"/>
                <w:right w:val="none" w:sz="0" w:space="0" w:color="auto"/>
              </w:divBdr>
              <w:divsChild>
                <w:div w:id="73818052">
                  <w:marLeft w:val="0"/>
                  <w:marRight w:val="0"/>
                  <w:marTop w:val="225"/>
                  <w:marBottom w:val="225"/>
                  <w:divBdr>
                    <w:top w:val="none" w:sz="0" w:space="0" w:color="auto"/>
                    <w:left w:val="none" w:sz="0" w:space="0" w:color="auto"/>
                    <w:bottom w:val="none" w:sz="0" w:space="0" w:color="auto"/>
                    <w:right w:val="none" w:sz="0" w:space="0" w:color="auto"/>
                  </w:divBdr>
                  <w:divsChild>
                    <w:div w:id="444279044">
                      <w:marLeft w:val="0"/>
                      <w:marRight w:val="0"/>
                      <w:marTop w:val="0"/>
                      <w:marBottom w:val="0"/>
                      <w:divBdr>
                        <w:top w:val="none" w:sz="0" w:space="0" w:color="auto"/>
                        <w:left w:val="none" w:sz="0" w:space="0" w:color="auto"/>
                        <w:bottom w:val="none" w:sz="0" w:space="0" w:color="auto"/>
                        <w:right w:val="none" w:sz="0" w:space="0" w:color="auto"/>
                      </w:divBdr>
                      <w:divsChild>
                        <w:div w:id="72748010">
                          <w:marLeft w:val="0"/>
                          <w:marRight w:val="0"/>
                          <w:marTop w:val="0"/>
                          <w:marBottom w:val="0"/>
                          <w:divBdr>
                            <w:top w:val="none" w:sz="0" w:space="0" w:color="auto"/>
                            <w:left w:val="none" w:sz="0" w:space="0" w:color="auto"/>
                            <w:bottom w:val="none" w:sz="0" w:space="0" w:color="auto"/>
                            <w:right w:val="none" w:sz="0" w:space="0" w:color="auto"/>
                          </w:divBdr>
                          <w:divsChild>
                            <w:div w:id="1734353962">
                              <w:marLeft w:val="0"/>
                              <w:marRight w:val="0"/>
                              <w:marTop w:val="0"/>
                              <w:marBottom w:val="0"/>
                              <w:divBdr>
                                <w:top w:val="none" w:sz="0" w:space="0" w:color="auto"/>
                                <w:left w:val="none" w:sz="0" w:space="0" w:color="auto"/>
                                <w:bottom w:val="none" w:sz="0" w:space="0" w:color="auto"/>
                                <w:right w:val="none" w:sz="0" w:space="0" w:color="auto"/>
                              </w:divBdr>
                            </w:div>
                            <w:div w:id="82575758">
                              <w:marLeft w:val="0"/>
                              <w:marRight w:val="0"/>
                              <w:marTop w:val="0"/>
                              <w:marBottom w:val="0"/>
                              <w:divBdr>
                                <w:top w:val="none" w:sz="0" w:space="0" w:color="auto"/>
                                <w:left w:val="none" w:sz="0" w:space="0" w:color="auto"/>
                                <w:bottom w:val="none" w:sz="0" w:space="0" w:color="auto"/>
                                <w:right w:val="none" w:sz="0" w:space="0" w:color="auto"/>
                              </w:divBdr>
                            </w:div>
                            <w:div w:id="681005963">
                              <w:marLeft w:val="0"/>
                              <w:marRight w:val="0"/>
                              <w:marTop w:val="0"/>
                              <w:marBottom w:val="0"/>
                              <w:divBdr>
                                <w:top w:val="none" w:sz="0" w:space="0" w:color="auto"/>
                                <w:left w:val="none" w:sz="0" w:space="0" w:color="auto"/>
                                <w:bottom w:val="none" w:sz="0" w:space="0" w:color="auto"/>
                                <w:right w:val="none" w:sz="0" w:space="0" w:color="auto"/>
                              </w:divBdr>
                            </w:div>
                            <w:div w:id="55955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65397">
                  <w:marLeft w:val="0"/>
                  <w:marRight w:val="0"/>
                  <w:marTop w:val="225"/>
                  <w:marBottom w:val="225"/>
                  <w:divBdr>
                    <w:top w:val="none" w:sz="0" w:space="0" w:color="auto"/>
                    <w:left w:val="none" w:sz="0" w:space="0" w:color="auto"/>
                    <w:bottom w:val="none" w:sz="0" w:space="0" w:color="auto"/>
                    <w:right w:val="none" w:sz="0" w:space="0" w:color="auto"/>
                  </w:divBdr>
                  <w:divsChild>
                    <w:div w:id="160434131">
                      <w:marLeft w:val="0"/>
                      <w:marRight w:val="0"/>
                      <w:marTop w:val="0"/>
                      <w:marBottom w:val="0"/>
                      <w:divBdr>
                        <w:top w:val="none" w:sz="0" w:space="0" w:color="auto"/>
                        <w:left w:val="none" w:sz="0" w:space="0" w:color="auto"/>
                        <w:bottom w:val="none" w:sz="0" w:space="0" w:color="auto"/>
                        <w:right w:val="none" w:sz="0" w:space="0" w:color="auto"/>
                      </w:divBdr>
                    </w:div>
                    <w:div w:id="751121864">
                      <w:marLeft w:val="0"/>
                      <w:marRight w:val="0"/>
                      <w:marTop w:val="0"/>
                      <w:marBottom w:val="0"/>
                      <w:divBdr>
                        <w:top w:val="none" w:sz="0" w:space="0" w:color="auto"/>
                        <w:left w:val="none" w:sz="0" w:space="0" w:color="auto"/>
                        <w:bottom w:val="none" w:sz="0" w:space="0" w:color="auto"/>
                        <w:right w:val="none" w:sz="0" w:space="0" w:color="auto"/>
                      </w:divBdr>
                    </w:div>
                    <w:div w:id="119846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34157">
          <w:marLeft w:val="0"/>
          <w:marRight w:val="0"/>
          <w:marTop w:val="0"/>
          <w:marBottom w:val="0"/>
          <w:divBdr>
            <w:top w:val="none" w:sz="0" w:space="0" w:color="auto"/>
            <w:left w:val="none" w:sz="0" w:space="0" w:color="auto"/>
            <w:bottom w:val="none" w:sz="0" w:space="0" w:color="auto"/>
            <w:right w:val="none" w:sz="0" w:space="0" w:color="auto"/>
          </w:divBdr>
          <w:divsChild>
            <w:div w:id="1377046460">
              <w:marLeft w:val="0"/>
              <w:marRight w:val="0"/>
              <w:marTop w:val="0"/>
              <w:marBottom w:val="0"/>
              <w:divBdr>
                <w:top w:val="none" w:sz="0" w:space="0" w:color="auto"/>
                <w:left w:val="none" w:sz="0" w:space="0" w:color="auto"/>
                <w:bottom w:val="single" w:sz="12" w:space="0" w:color="D8D9DA"/>
                <w:right w:val="none" w:sz="0" w:space="0" w:color="auto"/>
              </w:divBdr>
              <w:divsChild>
                <w:div w:id="956761783">
                  <w:marLeft w:val="0"/>
                  <w:marRight w:val="0"/>
                  <w:marTop w:val="0"/>
                  <w:marBottom w:val="0"/>
                  <w:divBdr>
                    <w:top w:val="none" w:sz="0" w:space="0" w:color="auto"/>
                    <w:left w:val="none" w:sz="0" w:space="0" w:color="auto"/>
                    <w:bottom w:val="none" w:sz="0" w:space="0" w:color="auto"/>
                    <w:right w:val="none" w:sz="0" w:space="0" w:color="auto"/>
                  </w:divBdr>
                  <w:divsChild>
                    <w:div w:id="61831515">
                      <w:marLeft w:val="0"/>
                      <w:marRight w:val="0"/>
                      <w:marTop w:val="0"/>
                      <w:marBottom w:val="0"/>
                      <w:divBdr>
                        <w:top w:val="none" w:sz="0" w:space="0" w:color="auto"/>
                        <w:left w:val="none" w:sz="0" w:space="0" w:color="auto"/>
                        <w:bottom w:val="none" w:sz="0" w:space="0" w:color="auto"/>
                        <w:right w:val="none" w:sz="0" w:space="0" w:color="auto"/>
                      </w:divBdr>
                    </w:div>
                  </w:divsChild>
                </w:div>
                <w:div w:id="1422487785">
                  <w:marLeft w:val="0"/>
                  <w:marRight w:val="0"/>
                  <w:marTop w:val="0"/>
                  <w:marBottom w:val="0"/>
                  <w:divBdr>
                    <w:top w:val="none" w:sz="0" w:space="0" w:color="auto"/>
                    <w:left w:val="none" w:sz="0" w:space="0" w:color="auto"/>
                    <w:bottom w:val="none" w:sz="0" w:space="0" w:color="auto"/>
                    <w:right w:val="none" w:sz="0" w:space="0" w:color="auto"/>
                  </w:divBdr>
                  <w:divsChild>
                    <w:div w:id="631137889">
                      <w:marLeft w:val="0"/>
                      <w:marRight w:val="0"/>
                      <w:marTop w:val="0"/>
                      <w:marBottom w:val="0"/>
                      <w:divBdr>
                        <w:top w:val="none" w:sz="0" w:space="0" w:color="auto"/>
                        <w:left w:val="none" w:sz="0" w:space="0" w:color="auto"/>
                        <w:bottom w:val="none" w:sz="0" w:space="0" w:color="auto"/>
                        <w:right w:val="none" w:sz="0" w:space="0" w:color="auto"/>
                      </w:divBdr>
                    </w:div>
                    <w:div w:id="953945659">
                      <w:marLeft w:val="270"/>
                      <w:marRight w:val="0"/>
                      <w:marTop w:val="0"/>
                      <w:marBottom w:val="0"/>
                      <w:divBdr>
                        <w:top w:val="none" w:sz="0" w:space="0" w:color="auto"/>
                        <w:left w:val="none" w:sz="0" w:space="0" w:color="auto"/>
                        <w:bottom w:val="none" w:sz="0" w:space="0" w:color="auto"/>
                        <w:right w:val="none" w:sz="0" w:space="0" w:color="auto"/>
                      </w:divBdr>
                    </w:div>
                    <w:div w:id="198569566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79083">
          <w:marLeft w:val="0"/>
          <w:marRight w:val="0"/>
          <w:marTop w:val="300"/>
          <w:marBottom w:val="0"/>
          <w:divBdr>
            <w:top w:val="none" w:sz="0" w:space="0" w:color="auto"/>
            <w:left w:val="none" w:sz="0" w:space="0" w:color="auto"/>
            <w:bottom w:val="none" w:sz="0" w:space="0" w:color="auto"/>
            <w:right w:val="none" w:sz="0" w:space="0" w:color="auto"/>
          </w:divBdr>
          <w:divsChild>
            <w:div w:id="1334995304">
              <w:marLeft w:val="0"/>
              <w:marRight w:val="0"/>
              <w:marTop w:val="0"/>
              <w:marBottom w:val="0"/>
              <w:divBdr>
                <w:top w:val="none" w:sz="0" w:space="0" w:color="auto"/>
                <w:left w:val="none" w:sz="0" w:space="0" w:color="auto"/>
                <w:bottom w:val="none" w:sz="0" w:space="0" w:color="auto"/>
                <w:right w:val="none" w:sz="0" w:space="0" w:color="auto"/>
              </w:divBdr>
              <w:divsChild>
                <w:div w:id="573592327">
                  <w:marLeft w:val="0"/>
                  <w:marRight w:val="0"/>
                  <w:marTop w:val="0"/>
                  <w:marBottom w:val="0"/>
                  <w:divBdr>
                    <w:top w:val="none" w:sz="0" w:space="0" w:color="auto"/>
                    <w:left w:val="none" w:sz="0" w:space="0" w:color="auto"/>
                    <w:bottom w:val="none" w:sz="0" w:space="0" w:color="auto"/>
                    <w:right w:val="none" w:sz="0" w:space="0" w:color="auto"/>
                  </w:divBdr>
                </w:div>
              </w:divsChild>
            </w:div>
            <w:div w:id="1227302544">
              <w:marLeft w:val="0"/>
              <w:marRight w:val="0"/>
              <w:marTop w:val="0"/>
              <w:marBottom w:val="0"/>
              <w:divBdr>
                <w:top w:val="none" w:sz="0" w:space="0" w:color="auto"/>
                <w:left w:val="none" w:sz="0" w:space="0" w:color="auto"/>
                <w:bottom w:val="none" w:sz="0" w:space="0" w:color="auto"/>
                <w:right w:val="none" w:sz="0" w:space="0" w:color="auto"/>
              </w:divBdr>
              <w:divsChild>
                <w:div w:id="1353337262">
                  <w:marLeft w:val="0"/>
                  <w:marRight w:val="0"/>
                  <w:marTop w:val="0"/>
                  <w:marBottom w:val="0"/>
                  <w:divBdr>
                    <w:top w:val="none" w:sz="0" w:space="0" w:color="auto"/>
                    <w:left w:val="none" w:sz="0" w:space="0" w:color="auto"/>
                    <w:bottom w:val="none" w:sz="0" w:space="0" w:color="auto"/>
                    <w:right w:val="none" w:sz="0" w:space="0" w:color="auto"/>
                  </w:divBdr>
                </w:div>
              </w:divsChild>
            </w:div>
            <w:div w:id="2054962416">
              <w:marLeft w:val="0"/>
              <w:marRight w:val="0"/>
              <w:marTop w:val="0"/>
              <w:marBottom w:val="420"/>
              <w:divBdr>
                <w:top w:val="none" w:sz="0" w:space="0" w:color="auto"/>
                <w:left w:val="none" w:sz="0" w:space="0" w:color="auto"/>
                <w:bottom w:val="none" w:sz="0" w:space="0" w:color="auto"/>
                <w:right w:val="none" w:sz="0" w:space="0" w:color="auto"/>
              </w:divBdr>
            </w:div>
            <w:div w:id="557940057">
              <w:marLeft w:val="0"/>
              <w:marRight w:val="0"/>
              <w:marTop w:val="0"/>
              <w:marBottom w:val="0"/>
              <w:divBdr>
                <w:top w:val="none" w:sz="0" w:space="0" w:color="auto"/>
                <w:left w:val="none" w:sz="0" w:space="0" w:color="auto"/>
                <w:bottom w:val="none" w:sz="0" w:space="0" w:color="auto"/>
                <w:right w:val="none" w:sz="0" w:space="0" w:color="auto"/>
              </w:divBdr>
              <w:divsChild>
                <w:div w:id="1355231043">
                  <w:marLeft w:val="0"/>
                  <w:marRight w:val="0"/>
                  <w:marTop w:val="0"/>
                  <w:marBottom w:val="0"/>
                  <w:divBdr>
                    <w:top w:val="none" w:sz="0" w:space="0" w:color="auto"/>
                    <w:left w:val="none" w:sz="0" w:space="0" w:color="auto"/>
                    <w:bottom w:val="none" w:sz="0" w:space="0" w:color="auto"/>
                    <w:right w:val="none" w:sz="0" w:space="0" w:color="auto"/>
                  </w:divBdr>
                </w:div>
              </w:divsChild>
            </w:div>
            <w:div w:id="2094007443">
              <w:marLeft w:val="0"/>
              <w:marRight w:val="0"/>
              <w:marTop w:val="0"/>
              <w:marBottom w:val="420"/>
              <w:divBdr>
                <w:top w:val="none" w:sz="0" w:space="0" w:color="auto"/>
                <w:left w:val="none" w:sz="0" w:space="0" w:color="auto"/>
                <w:bottom w:val="none" w:sz="0" w:space="0" w:color="auto"/>
                <w:right w:val="none" w:sz="0" w:space="0" w:color="auto"/>
              </w:divBdr>
            </w:div>
            <w:div w:id="802188426">
              <w:marLeft w:val="0"/>
              <w:marRight w:val="0"/>
              <w:marTop w:val="0"/>
              <w:marBottom w:val="0"/>
              <w:divBdr>
                <w:top w:val="none" w:sz="0" w:space="0" w:color="auto"/>
                <w:left w:val="none" w:sz="0" w:space="0" w:color="auto"/>
                <w:bottom w:val="none" w:sz="0" w:space="0" w:color="auto"/>
                <w:right w:val="none" w:sz="0" w:space="0" w:color="auto"/>
              </w:divBdr>
              <w:divsChild>
                <w:div w:id="2004551905">
                  <w:marLeft w:val="0"/>
                  <w:marRight w:val="0"/>
                  <w:marTop w:val="0"/>
                  <w:marBottom w:val="0"/>
                  <w:divBdr>
                    <w:top w:val="none" w:sz="0" w:space="0" w:color="auto"/>
                    <w:left w:val="none" w:sz="0" w:space="0" w:color="auto"/>
                    <w:bottom w:val="none" w:sz="0" w:space="0" w:color="auto"/>
                    <w:right w:val="none" w:sz="0" w:space="0" w:color="auto"/>
                  </w:divBdr>
                </w:div>
              </w:divsChild>
            </w:div>
            <w:div w:id="285281157">
              <w:marLeft w:val="0"/>
              <w:marRight w:val="0"/>
              <w:marTop w:val="0"/>
              <w:marBottom w:val="420"/>
              <w:divBdr>
                <w:top w:val="none" w:sz="0" w:space="0" w:color="auto"/>
                <w:left w:val="none" w:sz="0" w:space="0" w:color="auto"/>
                <w:bottom w:val="none" w:sz="0" w:space="0" w:color="auto"/>
                <w:right w:val="none" w:sz="0" w:space="0" w:color="auto"/>
              </w:divBdr>
            </w:div>
            <w:div w:id="198227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92992">
      <w:bodyDiv w:val="1"/>
      <w:marLeft w:val="0"/>
      <w:marRight w:val="0"/>
      <w:marTop w:val="0"/>
      <w:marBottom w:val="0"/>
      <w:divBdr>
        <w:top w:val="none" w:sz="0" w:space="0" w:color="auto"/>
        <w:left w:val="none" w:sz="0" w:space="0" w:color="auto"/>
        <w:bottom w:val="none" w:sz="0" w:space="0" w:color="auto"/>
        <w:right w:val="none" w:sz="0" w:space="0" w:color="auto"/>
      </w:divBdr>
    </w:div>
    <w:div w:id="1889759169">
      <w:bodyDiv w:val="1"/>
      <w:marLeft w:val="0"/>
      <w:marRight w:val="0"/>
      <w:marTop w:val="0"/>
      <w:marBottom w:val="0"/>
      <w:divBdr>
        <w:top w:val="none" w:sz="0" w:space="0" w:color="auto"/>
        <w:left w:val="none" w:sz="0" w:space="0" w:color="auto"/>
        <w:bottom w:val="none" w:sz="0" w:space="0" w:color="auto"/>
        <w:right w:val="none" w:sz="0" w:space="0" w:color="auto"/>
      </w:divBdr>
    </w:div>
    <w:div w:id="1893729970">
      <w:bodyDiv w:val="1"/>
      <w:marLeft w:val="0"/>
      <w:marRight w:val="0"/>
      <w:marTop w:val="0"/>
      <w:marBottom w:val="0"/>
      <w:divBdr>
        <w:top w:val="none" w:sz="0" w:space="0" w:color="auto"/>
        <w:left w:val="none" w:sz="0" w:space="0" w:color="auto"/>
        <w:bottom w:val="none" w:sz="0" w:space="0" w:color="auto"/>
        <w:right w:val="none" w:sz="0" w:space="0" w:color="auto"/>
      </w:divBdr>
      <w:divsChild>
        <w:div w:id="1751534631">
          <w:marLeft w:val="0"/>
          <w:marRight w:val="0"/>
          <w:marTop w:val="0"/>
          <w:marBottom w:val="0"/>
          <w:divBdr>
            <w:top w:val="none" w:sz="0" w:space="0" w:color="auto"/>
            <w:left w:val="none" w:sz="0" w:space="0" w:color="auto"/>
            <w:bottom w:val="none" w:sz="0" w:space="0" w:color="auto"/>
            <w:right w:val="none" w:sz="0" w:space="0" w:color="auto"/>
          </w:divBdr>
          <w:divsChild>
            <w:div w:id="316305065">
              <w:marLeft w:val="0"/>
              <w:marRight w:val="0"/>
              <w:marTop w:val="0"/>
              <w:marBottom w:val="0"/>
              <w:divBdr>
                <w:top w:val="none" w:sz="0" w:space="0" w:color="auto"/>
                <w:left w:val="none" w:sz="0" w:space="0" w:color="auto"/>
                <w:bottom w:val="none" w:sz="0" w:space="0" w:color="auto"/>
                <w:right w:val="none" w:sz="0" w:space="0" w:color="auto"/>
              </w:divBdr>
              <w:divsChild>
                <w:div w:id="1273632249">
                  <w:marLeft w:val="0"/>
                  <w:marRight w:val="0"/>
                  <w:marTop w:val="0"/>
                  <w:marBottom w:val="0"/>
                  <w:divBdr>
                    <w:top w:val="none" w:sz="0" w:space="0" w:color="auto"/>
                    <w:left w:val="none" w:sz="0" w:space="0" w:color="auto"/>
                    <w:bottom w:val="none" w:sz="0" w:space="0" w:color="auto"/>
                    <w:right w:val="none" w:sz="0" w:space="0" w:color="auto"/>
                  </w:divBdr>
                  <w:divsChild>
                    <w:div w:id="1639794908">
                      <w:marLeft w:val="0"/>
                      <w:marRight w:val="0"/>
                      <w:marTop w:val="0"/>
                      <w:marBottom w:val="0"/>
                      <w:divBdr>
                        <w:top w:val="none" w:sz="0" w:space="0" w:color="auto"/>
                        <w:left w:val="none" w:sz="0" w:space="0" w:color="auto"/>
                        <w:bottom w:val="none" w:sz="0" w:space="0" w:color="auto"/>
                        <w:right w:val="none" w:sz="0" w:space="0" w:color="auto"/>
                      </w:divBdr>
                      <w:divsChild>
                        <w:div w:id="26878251">
                          <w:marLeft w:val="0"/>
                          <w:marRight w:val="0"/>
                          <w:marTop w:val="0"/>
                          <w:marBottom w:val="0"/>
                          <w:divBdr>
                            <w:top w:val="none" w:sz="0" w:space="0" w:color="auto"/>
                            <w:left w:val="none" w:sz="0" w:space="0" w:color="auto"/>
                            <w:bottom w:val="none" w:sz="0" w:space="0" w:color="auto"/>
                            <w:right w:val="none" w:sz="0" w:space="0" w:color="auto"/>
                          </w:divBdr>
                        </w:div>
                        <w:div w:id="2081098165">
                          <w:marLeft w:val="0"/>
                          <w:marRight w:val="0"/>
                          <w:marTop w:val="0"/>
                          <w:marBottom w:val="0"/>
                          <w:divBdr>
                            <w:top w:val="none" w:sz="0" w:space="0" w:color="auto"/>
                            <w:left w:val="none" w:sz="0" w:space="0" w:color="auto"/>
                            <w:bottom w:val="none" w:sz="0" w:space="0" w:color="auto"/>
                            <w:right w:val="none" w:sz="0" w:space="0" w:color="auto"/>
                          </w:divBdr>
                        </w:div>
                        <w:div w:id="2016299302">
                          <w:marLeft w:val="0"/>
                          <w:marRight w:val="0"/>
                          <w:marTop w:val="0"/>
                          <w:marBottom w:val="0"/>
                          <w:divBdr>
                            <w:top w:val="none" w:sz="0" w:space="0" w:color="auto"/>
                            <w:left w:val="none" w:sz="0" w:space="0" w:color="auto"/>
                            <w:bottom w:val="none" w:sz="0" w:space="0" w:color="auto"/>
                            <w:right w:val="none" w:sz="0" w:space="0" w:color="auto"/>
                          </w:divBdr>
                        </w:div>
                        <w:div w:id="1716737278">
                          <w:marLeft w:val="0"/>
                          <w:marRight w:val="0"/>
                          <w:marTop w:val="0"/>
                          <w:marBottom w:val="0"/>
                          <w:divBdr>
                            <w:top w:val="none" w:sz="0" w:space="0" w:color="auto"/>
                            <w:left w:val="none" w:sz="0" w:space="0" w:color="auto"/>
                            <w:bottom w:val="none" w:sz="0" w:space="0" w:color="auto"/>
                            <w:right w:val="none" w:sz="0" w:space="0" w:color="auto"/>
                          </w:divBdr>
                        </w:div>
                        <w:div w:id="92742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803649">
          <w:marLeft w:val="0"/>
          <w:marRight w:val="0"/>
          <w:marTop w:val="0"/>
          <w:marBottom w:val="0"/>
          <w:divBdr>
            <w:top w:val="none" w:sz="0" w:space="0" w:color="auto"/>
            <w:left w:val="none" w:sz="0" w:space="0" w:color="auto"/>
            <w:bottom w:val="none" w:sz="0" w:space="0" w:color="auto"/>
            <w:right w:val="none" w:sz="0" w:space="0" w:color="auto"/>
          </w:divBdr>
        </w:div>
        <w:div w:id="1560170495">
          <w:marLeft w:val="0"/>
          <w:marRight w:val="0"/>
          <w:marTop w:val="0"/>
          <w:marBottom w:val="0"/>
          <w:divBdr>
            <w:top w:val="none" w:sz="0" w:space="0" w:color="auto"/>
            <w:left w:val="none" w:sz="0" w:space="0" w:color="auto"/>
            <w:bottom w:val="none" w:sz="0" w:space="0" w:color="auto"/>
            <w:right w:val="none" w:sz="0" w:space="0" w:color="auto"/>
          </w:divBdr>
          <w:divsChild>
            <w:div w:id="1522741948">
              <w:marLeft w:val="0"/>
              <w:marRight w:val="0"/>
              <w:marTop w:val="0"/>
              <w:marBottom w:val="0"/>
              <w:divBdr>
                <w:top w:val="none" w:sz="0" w:space="0" w:color="auto"/>
                <w:left w:val="none" w:sz="0" w:space="0" w:color="auto"/>
                <w:bottom w:val="none" w:sz="0" w:space="0" w:color="auto"/>
                <w:right w:val="none" w:sz="0" w:space="0" w:color="auto"/>
              </w:divBdr>
            </w:div>
          </w:divsChild>
        </w:div>
        <w:div w:id="1843355969">
          <w:marLeft w:val="0"/>
          <w:marRight w:val="0"/>
          <w:marTop w:val="0"/>
          <w:marBottom w:val="0"/>
          <w:divBdr>
            <w:top w:val="none" w:sz="0" w:space="0" w:color="auto"/>
            <w:left w:val="none" w:sz="0" w:space="0" w:color="auto"/>
            <w:bottom w:val="none" w:sz="0" w:space="0" w:color="auto"/>
            <w:right w:val="none" w:sz="0" w:space="0" w:color="auto"/>
          </w:divBdr>
          <w:divsChild>
            <w:div w:id="1074812970">
              <w:marLeft w:val="0"/>
              <w:marRight w:val="0"/>
              <w:marTop w:val="0"/>
              <w:marBottom w:val="0"/>
              <w:divBdr>
                <w:top w:val="none" w:sz="0" w:space="0" w:color="auto"/>
                <w:left w:val="none" w:sz="0" w:space="0" w:color="auto"/>
                <w:bottom w:val="single" w:sz="6" w:space="0" w:color="EEEEEE"/>
                <w:right w:val="none" w:sz="0" w:space="0" w:color="auto"/>
              </w:divBdr>
            </w:div>
          </w:divsChild>
        </w:div>
        <w:div w:id="1470903292">
          <w:marLeft w:val="0"/>
          <w:marRight w:val="0"/>
          <w:marTop w:val="0"/>
          <w:marBottom w:val="0"/>
          <w:divBdr>
            <w:top w:val="none" w:sz="0" w:space="0" w:color="auto"/>
            <w:left w:val="none" w:sz="0" w:space="0" w:color="auto"/>
            <w:bottom w:val="none" w:sz="0" w:space="0" w:color="auto"/>
            <w:right w:val="none" w:sz="0" w:space="0" w:color="auto"/>
          </w:divBdr>
          <w:divsChild>
            <w:div w:id="455834064">
              <w:marLeft w:val="0"/>
              <w:marRight w:val="0"/>
              <w:marTop w:val="0"/>
              <w:marBottom w:val="0"/>
              <w:divBdr>
                <w:top w:val="none" w:sz="0" w:space="0" w:color="auto"/>
                <w:left w:val="none" w:sz="0" w:space="0" w:color="auto"/>
                <w:bottom w:val="none" w:sz="0" w:space="0" w:color="auto"/>
                <w:right w:val="none" w:sz="0" w:space="0" w:color="auto"/>
              </w:divBdr>
              <w:divsChild>
                <w:div w:id="879977653">
                  <w:marLeft w:val="0"/>
                  <w:marRight w:val="0"/>
                  <w:marTop w:val="0"/>
                  <w:marBottom w:val="0"/>
                  <w:divBdr>
                    <w:top w:val="none" w:sz="0" w:space="0" w:color="auto"/>
                    <w:left w:val="none" w:sz="0" w:space="0" w:color="auto"/>
                    <w:bottom w:val="none" w:sz="0" w:space="0" w:color="auto"/>
                    <w:right w:val="none" w:sz="0" w:space="0" w:color="auto"/>
                  </w:divBdr>
                  <w:divsChild>
                    <w:div w:id="1705519778">
                      <w:marLeft w:val="0"/>
                      <w:marRight w:val="0"/>
                      <w:marTop w:val="0"/>
                      <w:marBottom w:val="0"/>
                      <w:divBdr>
                        <w:top w:val="none" w:sz="0" w:space="0" w:color="auto"/>
                        <w:left w:val="none" w:sz="0" w:space="0" w:color="auto"/>
                        <w:bottom w:val="none" w:sz="0" w:space="0" w:color="auto"/>
                        <w:right w:val="none" w:sz="0" w:space="0" w:color="auto"/>
                      </w:divBdr>
                      <w:divsChild>
                        <w:div w:id="215161674">
                          <w:marLeft w:val="0"/>
                          <w:marRight w:val="0"/>
                          <w:marTop w:val="0"/>
                          <w:marBottom w:val="0"/>
                          <w:divBdr>
                            <w:top w:val="none" w:sz="0" w:space="0" w:color="auto"/>
                            <w:left w:val="none" w:sz="0" w:space="0" w:color="auto"/>
                            <w:bottom w:val="none" w:sz="0" w:space="0" w:color="auto"/>
                            <w:right w:val="none" w:sz="0" w:space="0" w:color="auto"/>
                          </w:divBdr>
                        </w:div>
                      </w:divsChild>
                    </w:div>
                    <w:div w:id="1459563755">
                      <w:marLeft w:val="0"/>
                      <w:marRight w:val="0"/>
                      <w:marTop w:val="0"/>
                      <w:marBottom w:val="0"/>
                      <w:divBdr>
                        <w:top w:val="none" w:sz="0" w:space="0" w:color="auto"/>
                        <w:left w:val="none" w:sz="0" w:space="0" w:color="auto"/>
                        <w:bottom w:val="none" w:sz="0" w:space="0" w:color="auto"/>
                        <w:right w:val="none" w:sz="0" w:space="0" w:color="auto"/>
                      </w:divBdr>
                      <w:divsChild>
                        <w:div w:id="447093147">
                          <w:marLeft w:val="0"/>
                          <w:marRight w:val="0"/>
                          <w:marTop w:val="150"/>
                          <w:marBottom w:val="0"/>
                          <w:divBdr>
                            <w:top w:val="none" w:sz="0" w:space="0" w:color="auto"/>
                            <w:left w:val="none" w:sz="0" w:space="0" w:color="auto"/>
                            <w:bottom w:val="none" w:sz="0" w:space="0" w:color="auto"/>
                            <w:right w:val="none" w:sz="0" w:space="0" w:color="auto"/>
                          </w:divBdr>
                        </w:div>
                        <w:div w:id="1787506948">
                          <w:marLeft w:val="0"/>
                          <w:marRight w:val="0"/>
                          <w:marTop w:val="150"/>
                          <w:marBottom w:val="0"/>
                          <w:divBdr>
                            <w:top w:val="none" w:sz="0" w:space="0" w:color="auto"/>
                            <w:left w:val="none" w:sz="0" w:space="0" w:color="auto"/>
                            <w:bottom w:val="none" w:sz="0" w:space="0" w:color="auto"/>
                            <w:right w:val="none" w:sz="0" w:space="0" w:color="auto"/>
                          </w:divBdr>
                        </w:div>
                        <w:div w:id="715738901">
                          <w:marLeft w:val="0"/>
                          <w:marRight w:val="0"/>
                          <w:marTop w:val="0"/>
                          <w:marBottom w:val="0"/>
                          <w:divBdr>
                            <w:top w:val="none" w:sz="0" w:space="0" w:color="auto"/>
                            <w:left w:val="none" w:sz="0" w:space="0" w:color="auto"/>
                            <w:bottom w:val="none" w:sz="0" w:space="0" w:color="auto"/>
                            <w:right w:val="none" w:sz="0" w:space="0" w:color="auto"/>
                          </w:divBdr>
                          <w:divsChild>
                            <w:div w:id="1980452357">
                              <w:marLeft w:val="0"/>
                              <w:marRight w:val="0"/>
                              <w:marTop w:val="240"/>
                              <w:marBottom w:val="240"/>
                              <w:divBdr>
                                <w:top w:val="none" w:sz="0" w:space="0" w:color="auto"/>
                                <w:left w:val="none" w:sz="0" w:space="0" w:color="auto"/>
                                <w:bottom w:val="none" w:sz="0" w:space="0" w:color="auto"/>
                                <w:right w:val="none" w:sz="0" w:space="0" w:color="auto"/>
                              </w:divBdr>
                              <w:divsChild>
                                <w:div w:id="20990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2646">
                          <w:marLeft w:val="0"/>
                          <w:marRight w:val="0"/>
                          <w:marTop w:val="150"/>
                          <w:marBottom w:val="0"/>
                          <w:divBdr>
                            <w:top w:val="none" w:sz="0" w:space="0" w:color="auto"/>
                            <w:left w:val="none" w:sz="0" w:space="0" w:color="auto"/>
                            <w:bottom w:val="none" w:sz="0" w:space="0" w:color="auto"/>
                            <w:right w:val="none" w:sz="0" w:space="0" w:color="auto"/>
                          </w:divBdr>
                        </w:div>
                        <w:div w:id="948244576">
                          <w:marLeft w:val="0"/>
                          <w:marRight w:val="0"/>
                          <w:marTop w:val="150"/>
                          <w:marBottom w:val="0"/>
                          <w:divBdr>
                            <w:top w:val="none" w:sz="0" w:space="0" w:color="auto"/>
                            <w:left w:val="none" w:sz="0" w:space="0" w:color="auto"/>
                            <w:bottom w:val="none" w:sz="0" w:space="0" w:color="auto"/>
                            <w:right w:val="none" w:sz="0" w:space="0" w:color="auto"/>
                          </w:divBdr>
                        </w:div>
                        <w:div w:id="1047726631">
                          <w:marLeft w:val="0"/>
                          <w:marRight w:val="0"/>
                          <w:marTop w:val="150"/>
                          <w:marBottom w:val="0"/>
                          <w:divBdr>
                            <w:top w:val="none" w:sz="0" w:space="0" w:color="auto"/>
                            <w:left w:val="none" w:sz="0" w:space="0" w:color="auto"/>
                            <w:bottom w:val="none" w:sz="0" w:space="0" w:color="auto"/>
                            <w:right w:val="none" w:sz="0" w:space="0" w:color="auto"/>
                          </w:divBdr>
                        </w:div>
                        <w:div w:id="1919173330">
                          <w:marLeft w:val="0"/>
                          <w:marRight w:val="0"/>
                          <w:marTop w:val="150"/>
                          <w:marBottom w:val="0"/>
                          <w:divBdr>
                            <w:top w:val="none" w:sz="0" w:space="0" w:color="auto"/>
                            <w:left w:val="none" w:sz="0" w:space="0" w:color="auto"/>
                            <w:bottom w:val="none" w:sz="0" w:space="0" w:color="auto"/>
                            <w:right w:val="none" w:sz="0" w:space="0" w:color="auto"/>
                          </w:divBdr>
                        </w:div>
                        <w:div w:id="4195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8228560">
      <w:bodyDiv w:val="1"/>
      <w:marLeft w:val="0"/>
      <w:marRight w:val="0"/>
      <w:marTop w:val="0"/>
      <w:marBottom w:val="0"/>
      <w:divBdr>
        <w:top w:val="none" w:sz="0" w:space="0" w:color="auto"/>
        <w:left w:val="none" w:sz="0" w:space="0" w:color="auto"/>
        <w:bottom w:val="none" w:sz="0" w:space="0" w:color="auto"/>
        <w:right w:val="none" w:sz="0" w:space="0" w:color="auto"/>
      </w:divBdr>
      <w:divsChild>
        <w:div w:id="287857387">
          <w:marLeft w:val="0"/>
          <w:marRight w:val="0"/>
          <w:marTop w:val="0"/>
          <w:marBottom w:val="120"/>
          <w:divBdr>
            <w:top w:val="none" w:sz="0" w:space="0" w:color="auto"/>
            <w:left w:val="none" w:sz="0" w:space="0" w:color="auto"/>
            <w:bottom w:val="none" w:sz="0" w:space="0" w:color="auto"/>
            <w:right w:val="none" w:sz="0" w:space="0" w:color="auto"/>
          </w:divBdr>
          <w:divsChild>
            <w:div w:id="1497070558">
              <w:marLeft w:val="0"/>
              <w:marRight w:val="0"/>
              <w:marTop w:val="0"/>
              <w:marBottom w:val="0"/>
              <w:divBdr>
                <w:top w:val="none" w:sz="0" w:space="0" w:color="auto"/>
                <w:left w:val="none" w:sz="0" w:space="0" w:color="auto"/>
                <w:bottom w:val="none" w:sz="0" w:space="0" w:color="auto"/>
                <w:right w:val="none" w:sz="0" w:space="0" w:color="auto"/>
              </w:divBdr>
              <w:divsChild>
                <w:div w:id="1435319793">
                  <w:marLeft w:val="0"/>
                  <w:marRight w:val="0"/>
                  <w:marTop w:val="0"/>
                  <w:marBottom w:val="0"/>
                  <w:divBdr>
                    <w:top w:val="none" w:sz="0" w:space="0" w:color="auto"/>
                    <w:left w:val="none" w:sz="0" w:space="0" w:color="auto"/>
                    <w:bottom w:val="none" w:sz="0" w:space="0" w:color="auto"/>
                    <w:right w:val="none" w:sz="0" w:space="0" w:color="auto"/>
                  </w:divBdr>
                  <w:divsChild>
                    <w:div w:id="59908469">
                      <w:marLeft w:val="0"/>
                      <w:marRight w:val="0"/>
                      <w:marTop w:val="0"/>
                      <w:marBottom w:val="330"/>
                      <w:divBdr>
                        <w:top w:val="none" w:sz="0" w:space="0" w:color="auto"/>
                        <w:left w:val="none" w:sz="0" w:space="0" w:color="auto"/>
                        <w:bottom w:val="none" w:sz="0" w:space="0" w:color="auto"/>
                        <w:right w:val="none" w:sz="0" w:space="0" w:color="auto"/>
                      </w:divBdr>
                    </w:div>
                    <w:div w:id="6048464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91078851">
          <w:marLeft w:val="0"/>
          <w:marRight w:val="0"/>
          <w:marTop w:val="0"/>
          <w:marBottom w:val="0"/>
          <w:divBdr>
            <w:top w:val="none" w:sz="0" w:space="0" w:color="auto"/>
            <w:left w:val="none" w:sz="0" w:space="0" w:color="auto"/>
            <w:bottom w:val="none" w:sz="0" w:space="0" w:color="auto"/>
            <w:right w:val="none" w:sz="0" w:space="0" w:color="auto"/>
          </w:divBdr>
        </w:div>
        <w:div w:id="901720416">
          <w:marLeft w:val="0"/>
          <w:marRight w:val="0"/>
          <w:marTop w:val="0"/>
          <w:marBottom w:val="0"/>
          <w:divBdr>
            <w:top w:val="none" w:sz="0" w:space="0" w:color="auto"/>
            <w:left w:val="none" w:sz="0" w:space="0" w:color="auto"/>
            <w:bottom w:val="none" w:sz="0" w:space="0" w:color="auto"/>
            <w:right w:val="none" w:sz="0" w:space="0" w:color="auto"/>
          </w:divBdr>
          <w:divsChild>
            <w:div w:id="1218738533">
              <w:marLeft w:val="0"/>
              <w:marRight w:val="0"/>
              <w:marTop w:val="0"/>
              <w:marBottom w:val="0"/>
              <w:divBdr>
                <w:top w:val="none" w:sz="0" w:space="0" w:color="auto"/>
                <w:left w:val="none" w:sz="0" w:space="0" w:color="auto"/>
                <w:bottom w:val="none" w:sz="0" w:space="0" w:color="auto"/>
                <w:right w:val="none" w:sz="0" w:space="0" w:color="auto"/>
              </w:divBdr>
            </w:div>
          </w:divsChild>
        </w:div>
        <w:div w:id="1341741172">
          <w:marLeft w:val="0"/>
          <w:marRight w:val="0"/>
          <w:marTop w:val="480"/>
          <w:marBottom w:val="480"/>
          <w:divBdr>
            <w:top w:val="none" w:sz="0" w:space="0" w:color="auto"/>
            <w:left w:val="none" w:sz="0" w:space="0" w:color="auto"/>
            <w:bottom w:val="none" w:sz="0" w:space="0" w:color="auto"/>
            <w:right w:val="none" w:sz="0" w:space="0" w:color="auto"/>
          </w:divBdr>
        </w:div>
      </w:divsChild>
    </w:div>
    <w:div w:id="1938555553">
      <w:bodyDiv w:val="1"/>
      <w:marLeft w:val="0"/>
      <w:marRight w:val="0"/>
      <w:marTop w:val="0"/>
      <w:marBottom w:val="0"/>
      <w:divBdr>
        <w:top w:val="none" w:sz="0" w:space="0" w:color="auto"/>
        <w:left w:val="none" w:sz="0" w:space="0" w:color="auto"/>
        <w:bottom w:val="none" w:sz="0" w:space="0" w:color="auto"/>
        <w:right w:val="none" w:sz="0" w:space="0" w:color="auto"/>
      </w:divBdr>
      <w:divsChild>
        <w:div w:id="160589051">
          <w:marLeft w:val="0"/>
          <w:marRight w:val="0"/>
          <w:marTop w:val="0"/>
          <w:marBottom w:val="0"/>
          <w:divBdr>
            <w:top w:val="none" w:sz="0" w:space="0" w:color="auto"/>
            <w:left w:val="none" w:sz="0" w:space="0" w:color="auto"/>
            <w:bottom w:val="none" w:sz="0" w:space="0" w:color="auto"/>
            <w:right w:val="none" w:sz="0" w:space="0" w:color="auto"/>
          </w:divBdr>
          <w:divsChild>
            <w:div w:id="1581908792">
              <w:marLeft w:val="0"/>
              <w:marRight w:val="0"/>
              <w:marTop w:val="0"/>
              <w:marBottom w:val="0"/>
              <w:divBdr>
                <w:top w:val="none" w:sz="0" w:space="0" w:color="auto"/>
                <w:left w:val="none" w:sz="0" w:space="0" w:color="auto"/>
                <w:bottom w:val="none" w:sz="0" w:space="0" w:color="auto"/>
                <w:right w:val="none" w:sz="0" w:space="0" w:color="auto"/>
              </w:divBdr>
              <w:divsChild>
                <w:div w:id="1696955146">
                  <w:marLeft w:val="0"/>
                  <w:marRight w:val="0"/>
                  <w:marTop w:val="0"/>
                  <w:marBottom w:val="0"/>
                  <w:divBdr>
                    <w:top w:val="none" w:sz="0" w:space="0" w:color="auto"/>
                    <w:left w:val="none" w:sz="0" w:space="0" w:color="auto"/>
                    <w:bottom w:val="none" w:sz="0" w:space="0" w:color="auto"/>
                    <w:right w:val="none" w:sz="0" w:space="0" w:color="auto"/>
                  </w:divBdr>
                  <w:divsChild>
                    <w:div w:id="1020350959">
                      <w:marLeft w:val="116"/>
                      <w:marRight w:val="116"/>
                      <w:marTop w:val="0"/>
                      <w:marBottom w:val="0"/>
                      <w:divBdr>
                        <w:top w:val="none" w:sz="0" w:space="0" w:color="auto"/>
                        <w:left w:val="none" w:sz="0" w:space="0" w:color="auto"/>
                        <w:bottom w:val="none" w:sz="0" w:space="0" w:color="auto"/>
                        <w:right w:val="none" w:sz="0" w:space="0" w:color="auto"/>
                      </w:divBdr>
                      <w:divsChild>
                        <w:div w:id="436752952">
                          <w:marLeft w:val="0"/>
                          <w:marRight w:val="0"/>
                          <w:marTop w:val="0"/>
                          <w:marBottom w:val="0"/>
                          <w:divBdr>
                            <w:top w:val="none" w:sz="0" w:space="0" w:color="auto"/>
                            <w:left w:val="none" w:sz="0" w:space="0" w:color="auto"/>
                            <w:bottom w:val="none" w:sz="0" w:space="0" w:color="auto"/>
                            <w:right w:val="none" w:sz="0" w:space="0" w:color="auto"/>
                          </w:divBdr>
                          <w:divsChild>
                            <w:div w:id="1488015365">
                              <w:marLeft w:val="0"/>
                              <w:marRight w:val="0"/>
                              <w:marTop w:val="0"/>
                              <w:marBottom w:val="0"/>
                              <w:divBdr>
                                <w:top w:val="none" w:sz="0" w:space="0" w:color="auto"/>
                                <w:left w:val="none" w:sz="0" w:space="0" w:color="auto"/>
                                <w:bottom w:val="none" w:sz="0" w:space="0" w:color="auto"/>
                                <w:right w:val="none" w:sz="0" w:space="0" w:color="auto"/>
                              </w:divBdr>
                              <w:divsChild>
                                <w:div w:id="248580979">
                                  <w:marLeft w:val="0"/>
                                  <w:marRight w:val="0"/>
                                  <w:marTop w:val="0"/>
                                  <w:marBottom w:val="0"/>
                                  <w:divBdr>
                                    <w:top w:val="none" w:sz="0" w:space="0" w:color="auto"/>
                                    <w:left w:val="none" w:sz="0" w:space="0" w:color="auto"/>
                                    <w:bottom w:val="none" w:sz="0" w:space="0" w:color="auto"/>
                                    <w:right w:val="none" w:sz="0" w:space="0" w:color="auto"/>
                                  </w:divBdr>
                                  <w:divsChild>
                                    <w:div w:id="1221746371">
                                      <w:marLeft w:val="0"/>
                                      <w:marRight w:val="0"/>
                                      <w:marTop w:val="0"/>
                                      <w:marBottom w:val="0"/>
                                      <w:divBdr>
                                        <w:top w:val="none" w:sz="0" w:space="0" w:color="auto"/>
                                        <w:left w:val="none" w:sz="0" w:space="0" w:color="auto"/>
                                        <w:bottom w:val="none" w:sz="0" w:space="0" w:color="auto"/>
                                        <w:right w:val="none" w:sz="0" w:space="0" w:color="auto"/>
                                      </w:divBdr>
                                      <w:divsChild>
                                        <w:div w:id="606230299">
                                          <w:marLeft w:val="0"/>
                                          <w:marRight w:val="0"/>
                                          <w:marTop w:val="0"/>
                                          <w:marBottom w:val="0"/>
                                          <w:divBdr>
                                            <w:top w:val="none" w:sz="0" w:space="0" w:color="auto"/>
                                            <w:left w:val="none" w:sz="0" w:space="0" w:color="auto"/>
                                            <w:bottom w:val="none" w:sz="0" w:space="0" w:color="auto"/>
                                            <w:right w:val="none" w:sz="0" w:space="0" w:color="auto"/>
                                          </w:divBdr>
                                          <w:divsChild>
                                            <w:div w:id="166758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730530">
                              <w:marLeft w:val="0"/>
                              <w:marRight w:val="0"/>
                              <w:marTop w:val="0"/>
                              <w:marBottom w:val="0"/>
                              <w:divBdr>
                                <w:top w:val="none" w:sz="0" w:space="0" w:color="auto"/>
                                <w:left w:val="none" w:sz="0" w:space="0" w:color="auto"/>
                                <w:bottom w:val="none" w:sz="0" w:space="0" w:color="auto"/>
                                <w:right w:val="none" w:sz="0" w:space="0" w:color="auto"/>
                              </w:divBdr>
                              <w:divsChild>
                                <w:div w:id="1701081485">
                                  <w:marLeft w:val="0"/>
                                  <w:marRight w:val="0"/>
                                  <w:marTop w:val="0"/>
                                  <w:marBottom w:val="0"/>
                                  <w:divBdr>
                                    <w:top w:val="none" w:sz="0" w:space="0" w:color="auto"/>
                                    <w:left w:val="none" w:sz="0" w:space="0" w:color="auto"/>
                                    <w:bottom w:val="none" w:sz="0" w:space="0" w:color="auto"/>
                                    <w:right w:val="none" w:sz="0" w:space="0" w:color="auto"/>
                                  </w:divBdr>
                                  <w:divsChild>
                                    <w:div w:id="2105564733">
                                      <w:marLeft w:val="0"/>
                                      <w:marRight w:val="0"/>
                                      <w:marTop w:val="0"/>
                                      <w:marBottom w:val="0"/>
                                      <w:divBdr>
                                        <w:top w:val="none" w:sz="0" w:space="0" w:color="auto"/>
                                        <w:left w:val="none" w:sz="0" w:space="0" w:color="auto"/>
                                        <w:bottom w:val="none" w:sz="0" w:space="0" w:color="auto"/>
                                        <w:right w:val="none" w:sz="0" w:space="0" w:color="auto"/>
                                      </w:divBdr>
                                      <w:divsChild>
                                        <w:div w:id="311637529">
                                          <w:marLeft w:val="0"/>
                                          <w:marRight w:val="0"/>
                                          <w:marTop w:val="0"/>
                                          <w:marBottom w:val="0"/>
                                          <w:divBdr>
                                            <w:top w:val="none" w:sz="0" w:space="0" w:color="auto"/>
                                            <w:left w:val="none" w:sz="0" w:space="0" w:color="auto"/>
                                            <w:bottom w:val="none" w:sz="0" w:space="0" w:color="auto"/>
                                            <w:right w:val="none" w:sz="0" w:space="0" w:color="auto"/>
                                          </w:divBdr>
                                          <w:divsChild>
                                            <w:div w:id="95290395">
                                              <w:marLeft w:val="0"/>
                                              <w:marRight w:val="0"/>
                                              <w:marTop w:val="0"/>
                                              <w:marBottom w:val="0"/>
                                              <w:divBdr>
                                                <w:top w:val="none" w:sz="0" w:space="0" w:color="auto"/>
                                                <w:left w:val="none" w:sz="0" w:space="0" w:color="auto"/>
                                                <w:bottom w:val="none" w:sz="0" w:space="0" w:color="auto"/>
                                                <w:right w:val="none" w:sz="0" w:space="0" w:color="auto"/>
                                              </w:divBdr>
                                              <w:divsChild>
                                                <w:div w:id="135227723">
                                                  <w:marLeft w:val="0"/>
                                                  <w:marRight w:val="0"/>
                                                  <w:marTop w:val="0"/>
                                                  <w:marBottom w:val="0"/>
                                                  <w:divBdr>
                                                    <w:top w:val="none" w:sz="0" w:space="0" w:color="auto"/>
                                                    <w:left w:val="none" w:sz="0" w:space="0" w:color="auto"/>
                                                    <w:bottom w:val="none" w:sz="0" w:space="0" w:color="auto"/>
                                                    <w:right w:val="none" w:sz="0" w:space="0" w:color="auto"/>
                                                  </w:divBdr>
                                                  <w:divsChild>
                                                    <w:div w:id="543250989">
                                                      <w:marLeft w:val="0"/>
                                                      <w:marRight w:val="0"/>
                                                      <w:marTop w:val="0"/>
                                                      <w:marBottom w:val="0"/>
                                                      <w:divBdr>
                                                        <w:top w:val="none" w:sz="0" w:space="0" w:color="auto"/>
                                                        <w:left w:val="none" w:sz="0" w:space="0" w:color="auto"/>
                                                        <w:bottom w:val="none" w:sz="0" w:space="0" w:color="auto"/>
                                                        <w:right w:val="none" w:sz="0" w:space="0" w:color="auto"/>
                                                      </w:divBdr>
                                                      <w:divsChild>
                                                        <w:div w:id="1725057373">
                                                          <w:marLeft w:val="0"/>
                                                          <w:marRight w:val="0"/>
                                                          <w:marTop w:val="0"/>
                                                          <w:marBottom w:val="0"/>
                                                          <w:divBdr>
                                                            <w:top w:val="none" w:sz="0" w:space="0" w:color="auto"/>
                                                            <w:left w:val="none" w:sz="0" w:space="0" w:color="auto"/>
                                                            <w:bottom w:val="none" w:sz="0" w:space="0" w:color="auto"/>
                                                            <w:right w:val="none" w:sz="0" w:space="0" w:color="auto"/>
                                                          </w:divBdr>
                                                          <w:divsChild>
                                                            <w:div w:id="1111895629">
                                                              <w:marLeft w:val="0"/>
                                                              <w:marRight w:val="0"/>
                                                              <w:marTop w:val="0"/>
                                                              <w:marBottom w:val="0"/>
                                                              <w:divBdr>
                                                                <w:top w:val="none" w:sz="0" w:space="0" w:color="auto"/>
                                                                <w:left w:val="none" w:sz="0" w:space="0" w:color="auto"/>
                                                                <w:bottom w:val="none" w:sz="0" w:space="0" w:color="auto"/>
                                                                <w:right w:val="none" w:sz="0" w:space="0" w:color="auto"/>
                                                              </w:divBdr>
                                                              <w:divsChild>
                                                                <w:div w:id="1631204345">
                                                                  <w:marLeft w:val="0"/>
                                                                  <w:marRight w:val="0"/>
                                                                  <w:marTop w:val="0"/>
                                                                  <w:marBottom w:val="0"/>
                                                                  <w:divBdr>
                                                                    <w:top w:val="none" w:sz="0" w:space="0" w:color="auto"/>
                                                                    <w:left w:val="none" w:sz="0" w:space="0" w:color="auto"/>
                                                                    <w:bottom w:val="none" w:sz="0" w:space="0" w:color="auto"/>
                                                                    <w:right w:val="none" w:sz="0" w:space="0" w:color="auto"/>
                                                                  </w:divBdr>
                                                                </w:div>
                                                                <w:div w:id="896625990">
                                                                  <w:marLeft w:val="0"/>
                                                                  <w:marRight w:val="0"/>
                                                                  <w:marTop w:val="0"/>
                                                                  <w:marBottom w:val="0"/>
                                                                  <w:divBdr>
                                                                    <w:top w:val="none" w:sz="0" w:space="0" w:color="auto"/>
                                                                    <w:left w:val="none" w:sz="0" w:space="0" w:color="auto"/>
                                                                    <w:bottom w:val="none" w:sz="0" w:space="0" w:color="auto"/>
                                                                    <w:right w:val="none" w:sz="0" w:space="0" w:color="auto"/>
                                                                  </w:divBdr>
                                                                  <w:divsChild>
                                                                    <w:div w:id="871961045">
                                                                      <w:marLeft w:val="0"/>
                                                                      <w:marRight w:val="0"/>
                                                                      <w:marTop w:val="0"/>
                                                                      <w:marBottom w:val="0"/>
                                                                      <w:divBdr>
                                                                        <w:top w:val="none" w:sz="0" w:space="0" w:color="auto"/>
                                                                        <w:left w:val="none" w:sz="0" w:space="0" w:color="auto"/>
                                                                        <w:bottom w:val="none" w:sz="0" w:space="0" w:color="auto"/>
                                                                        <w:right w:val="none" w:sz="0" w:space="0" w:color="auto"/>
                                                                      </w:divBdr>
                                                                      <w:divsChild>
                                                                        <w:div w:id="82301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88921309">
          <w:marLeft w:val="105"/>
          <w:marRight w:val="105"/>
          <w:marTop w:val="105"/>
          <w:marBottom w:val="105"/>
          <w:divBdr>
            <w:top w:val="none" w:sz="0" w:space="0" w:color="auto"/>
            <w:left w:val="none" w:sz="0" w:space="0" w:color="auto"/>
            <w:bottom w:val="none" w:sz="0" w:space="0" w:color="auto"/>
            <w:right w:val="none" w:sz="0" w:space="0" w:color="auto"/>
          </w:divBdr>
          <w:divsChild>
            <w:div w:id="1290894592">
              <w:marLeft w:val="0"/>
              <w:marRight w:val="0"/>
              <w:marTop w:val="0"/>
              <w:marBottom w:val="0"/>
              <w:divBdr>
                <w:top w:val="none" w:sz="0" w:space="0" w:color="auto"/>
                <w:left w:val="none" w:sz="0" w:space="0" w:color="auto"/>
                <w:bottom w:val="none" w:sz="0" w:space="0" w:color="auto"/>
                <w:right w:val="none" w:sz="0" w:space="0" w:color="auto"/>
              </w:divBdr>
              <w:divsChild>
                <w:div w:id="835263171">
                  <w:marLeft w:val="0"/>
                  <w:marRight w:val="0"/>
                  <w:marTop w:val="0"/>
                  <w:marBottom w:val="0"/>
                  <w:divBdr>
                    <w:top w:val="none" w:sz="0" w:space="0" w:color="auto"/>
                    <w:left w:val="none" w:sz="0" w:space="0" w:color="auto"/>
                    <w:bottom w:val="none" w:sz="0" w:space="0" w:color="auto"/>
                    <w:right w:val="none" w:sz="0" w:space="0" w:color="auto"/>
                  </w:divBdr>
                  <w:divsChild>
                    <w:div w:id="46147178">
                      <w:marLeft w:val="0"/>
                      <w:marRight w:val="0"/>
                      <w:marTop w:val="0"/>
                      <w:marBottom w:val="0"/>
                      <w:divBdr>
                        <w:top w:val="none" w:sz="0" w:space="0" w:color="auto"/>
                        <w:left w:val="none" w:sz="0" w:space="0" w:color="auto"/>
                        <w:bottom w:val="none" w:sz="0" w:space="0" w:color="auto"/>
                        <w:right w:val="none" w:sz="0" w:space="0" w:color="auto"/>
                      </w:divBdr>
                      <w:divsChild>
                        <w:div w:id="1854763990">
                          <w:marLeft w:val="117"/>
                          <w:marRight w:val="117"/>
                          <w:marTop w:val="0"/>
                          <w:marBottom w:val="0"/>
                          <w:divBdr>
                            <w:top w:val="none" w:sz="0" w:space="0" w:color="auto"/>
                            <w:left w:val="none" w:sz="0" w:space="0" w:color="auto"/>
                            <w:bottom w:val="none" w:sz="0" w:space="0" w:color="auto"/>
                            <w:right w:val="none" w:sz="0" w:space="0" w:color="auto"/>
                          </w:divBdr>
                          <w:divsChild>
                            <w:div w:id="408119253">
                              <w:marLeft w:val="0"/>
                              <w:marRight w:val="0"/>
                              <w:marTop w:val="0"/>
                              <w:marBottom w:val="0"/>
                              <w:divBdr>
                                <w:top w:val="none" w:sz="0" w:space="0" w:color="auto"/>
                                <w:left w:val="none" w:sz="0" w:space="0" w:color="auto"/>
                                <w:bottom w:val="none" w:sz="0" w:space="0" w:color="auto"/>
                                <w:right w:val="none" w:sz="0" w:space="0" w:color="auto"/>
                              </w:divBdr>
                              <w:divsChild>
                                <w:div w:id="1844465723">
                                  <w:marLeft w:val="105"/>
                                  <w:marRight w:val="105"/>
                                  <w:marTop w:val="105"/>
                                  <w:marBottom w:val="105"/>
                                  <w:divBdr>
                                    <w:top w:val="none" w:sz="0" w:space="0" w:color="auto"/>
                                    <w:left w:val="none" w:sz="0" w:space="0" w:color="auto"/>
                                    <w:bottom w:val="none" w:sz="0" w:space="0" w:color="auto"/>
                                    <w:right w:val="none" w:sz="0" w:space="0" w:color="auto"/>
                                  </w:divBdr>
                                  <w:divsChild>
                                    <w:div w:id="531039465">
                                      <w:marLeft w:val="0"/>
                                      <w:marRight w:val="0"/>
                                      <w:marTop w:val="0"/>
                                      <w:marBottom w:val="0"/>
                                      <w:divBdr>
                                        <w:top w:val="none" w:sz="0" w:space="0" w:color="auto"/>
                                        <w:left w:val="none" w:sz="0" w:space="0" w:color="auto"/>
                                        <w:bottom w:val="none" w:sz="0" w:space="0" w:color="auto"/>
                                        <w:right w:val="none" w:sz="0" w:space="0" w:color="auto"/>
                                      </w:divBdr>
                                      <w:divsChild>
                                        <w:div w:id="146165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326729">
                          <w:marLeft w:val="117"/>
                          <w:marRight w:val="117"/>
                          <w:marTop w:val="0"/>
                          <w:marBottom w:val="0"/>
                          <w:divBdr>
                            <w:top w:val="none" w:sz="0" w:space="0" w:color="auto"/>
                            <w:left w:val="none" w:sz="0" w:space="0" w:color="auto"/>
                            <w:bottom w:val="none" w:sz="0" w:space="0" w:color="auto"/>
                            <w:right w:val="none" w:sz="0" w:space="0" w:color="auto"/>
                          </w:divBdr>
                          <w:divsChild>
                            <w:div w:id="1601908025">
                              <w:marLeft w:val="0"/>
                              <w:marRight w:val="0"/>
                              <w:marTop w:val="0"/>
                              <w:marBottom w:val="0"/>
                              <w:divBdr>
                                <w:top w:val="none" w:sz="0" w:space="0" w:color="auto"/>
                                <w:left w:val="none" w:sz="0" w:space="0" w:color="auto"/>
                                <w:bottom w:val="none" w:sz="0" w:space="0" w:color="auto"/>
                                <w:right w:val="none" w:sz="0" w:space="0" w:color="auto"/>
                              </w:divBdr>
                              <w:divsChild>
                                <w:div w:id="2125923801">
                                  <w:marLeft w:val="0"/>
                                  <w:marRight w:val="0"/>
                                  <w:marTop w:val="0"/>
                                  <w:marBottom w:val="0"/>
                                  <w:divBdr>
                                    <w:top w:val="none" w:sz="0" w:space="0" w:color="auto"/>
                                    <w:left w:val="none" w:sz="0" w:space="0" w:color="auto"/>
                                    <w:bottom w:val="none" w:sz="0" w:space="0" w:color="auto"/>
                                    <w:right w:val="none" w:sz="0" w:space="0" w:color="auto"/>
                                  </w:divBdr>
                                  <w:divsChild>
                                    <w:div w:id="2096902311">
                                      <w:marLeft w:val="0"/>
                                      <w:marRight w:val="0"/>
                                      <w:marTop w:val="0"/>
                                      <w:marBottom w:val="0"/>
                                      <w:divBdr>
                                        <w:top w:val="none" w:sz="0" w:space="0" w:color="auto"/>
                                        <w:left w:val="none" w:sz="0" w:space="0" w:color="auto"/>
                                        <w:bottom w:val="none" w:sz="0" w:space="0" w:color="auto"/>
                                        <w:right w:val="none" w:sz="0" w:space="0" w:color="auto"/>
                                      </w:divBdr>
                                      <w:divsChild>
                                        <w:div w:id="1076895736">
                                          <w:marLeft w:val="0"/>
                                          <w:marRight w:val="0"/>
                                          <w:marTop w:val="0"/>
                                          <w:marBottom w:val="0"/>
                                          <w:divBdr>
                                            <w:top w:val="none" w:sz="0" w:space="0" w:color="auto"/>
                                            <w:left w:val="none" w:sz="0" w:space="0" w:color="auto"/>
                                            <w:bottom w:val="none" w:sz="0" w:space="0" w:color="auto"/>
                                            <w:right w:val="none" w:sz="0" w:space="0" w:color="auto"/>
                                          </w:divBdr>
                                          <w:divsChild>
                                            <w:div w:id="934287126">
                                              <w:marLeft w:val="0"/>
                                              <w:marRight w:val="0"/>
                                              <w:marTop w:val="0"/>
                                              <w:marBottom w:val="0"/>
                                              <w:divBdr>
                                                <w:top w:val="none" w:sz="0" w:space="0" w:color="auto"/>
                                                <w:left w:val="none" w:sz="0" w:space="0" w:color="auto"/>
                                                <w:bottom w:val="none" w:sz="0" w:space="0" w:color="auto"/>
                                                <w:right w:val="none" w:sz="0" w:space="0" w:color="auto"/>
                                              </w:divBdr>
                                              <w:divsChild>
                                                <w:div w:id="2133590431">
                                                  <w:marLeft w:val="67"/>
                                                  <w:marRight w:val="67"/>
                                                  <w:marTop w:val="0"/>
                                                  <w:marBottom w:val="0"/>
                                                  <w:divBdr>
                                                    <w:top w:val="none" w:sz="0" w:space="0" w:color="auto"/>
                                                    <w:left w:val="none" w:sz="0" w:space="0" w:color="auto"/>
                                                    <w:bottom w:val="none" w:sz="0" w:space="0" w:color="auto"/>
                                                    <w:right w:val="none" w:sz="0" w:space="0" w:color="auto"/>
                                                  </w:divBdr>
                                                  <w:divsChild>
                                                    <w:div w:id="614823617">
                                                      <w:marLeft w:val="0"/>
                                                      <w:marRight w:val="0"/>
                                                      <w:marTop w:val="0"/>
                                                      <w:marBottom w:val="0"/>
                                                      <w:divBdr>
                                                        <w:top w:val="none" w:sz="0" w:space="0" w:color="auto"/>
                                                        <w:left w:val="none" w:sz="0" w:space="0" w:color="auto"/>
                                                        <w:bottom w:val="none" w:sz="0" w:space="0" w:color="auto"/>
                                                        <w:right w:val="none" w:sz="0" w:space="0" w:color="auto"/>
                                                      </w:divBdr>
                                                      <w:divsChild>
                                                        <w:div w:id="1539662989">
                                                          <w:marLeft w:val="0"/>
                                                          <w:marRight w:val="0"/>
                                                          <w:marTop w:val="0"/>
                                                          <w:marBottom w:val="0"/>
                                                          <w:divBdr>
                                                            <w:top w:val="none" w:sz="0" w:space="0" w:color="auto"/>
                                                            <w:left w:val="none" w:sz="0" w:space="0" w:color="auto"/>
                                                            <w:bottom w:val="none" w:sz="0" w:space="0" w:color="auto"/>
                                                            <w:right w:val="none" w:sz="0" w:space="0" w:color="auto"/>
                                                          </w:divBdr>
                                                          <w:divsChild>
                                                            <w:div w:id="1893152821">
                                                              <w:marLeft w:val="0"/>
                                                              <w:marRight w:val="0"/>
                                                              <w:marTop w:val="0"/>
                                                              <w:marBottom w:val="0"/>
                                                              <w:divBdr>
                                                                <w:top w:val="none" w:sz="0" w:space="0" w:color="auto"/>
                                                                <w:left w:val="none" w:sz="0" w:space="0" w:color="auto"/>
                                                                <w:bottom w:val="none" w:sz="0" w:space="0" w:color="auto"/>
                                                                <w:right w:val="none" w:sz="0" w:space="0" w:color="auto"/>
                                                              </w:divBdr>
                                                              <w:divsChild>
                                                                <w:div w:id="1859738430">
                                                                  <w:marLeft w:val="0"/>
                                                                  <w:marRight w:val="0"/>
                                                                  <w:marTop w:val="0"/>
                                                                  <w:marBottom w:val="0"/>
                                                                  <w:divBdr>
                                                                    <w:top w:val="none" w:sz="0" w:space="0" w:color="auto"/>
                                                                    <w:left w:val="none" w:sz="0" w:space="0" w:color="auto"/>
                                                                    <w:bottom w:val="none" w:sz="0" w:space="0" w:color="auto"/>
                                                                    <w:right w:val="none" w:sz="0" w:space="0" w:color="auto"/>
                                                                  </w:divBdr>
                                                                  <w:divsChild>
                                                                    <w:div w:id="81415083">
                                                                      <w:marLeft w:val="0"/>
                                                                      <w:marRight w:val="0"/>
                                                                      <w:marTop w:val="0"/>
                                                                      <w:marBottom w:val="0"/>
                                                                      <w:divBdr>
                                                                        <w:top w:val="none" w:sz="0" w:space="0" w:color="auto"/>
                                                                        <w:left w:val="none" w:sz="0" w:space="0" w:color="auto"/>
                                                                        <w:bottom w:val="none" w:sz="0" w:space="0" w:color="auto"/>
                                                                        <w:right w:val="none" w:sz="0" w:space="0" w:color="auto"/>
                                                                      </w:divBdr>
                                                                      <w:divsChild>
                                                                        <w:div w:id="2047674332">
                                                                          <w:marLeft w:val="0"/>
                                                                          <w:marRight w:val="0"/>
                                                                          <w:marTop w:val="0"/>
                                                                          <w:marBottom w:val="0"/>
                                                                          <w:divBdr>
                                                                            <w:top w:val="none" w:sz="0" w:space="0" w:color="auto"/>
                                                                            <w:left w:val="none" w:sz="0" w:space="0" w:color="auto"/>
                                                                            <w:bottom w:val="none" w:sz="0" w:space="0" w:color="auto"/>
                                                                            <w:right w:val="none" w:sz="0" w:space="0" w:color="auto"/>
                                                                          </w:divBdr>
                                                                          <w:divsChild>
                                                                            <w:div w:id="744956380">
                                                                              <w:marLeft w:val="0"/>
                                                                              <w:marRight w:val="0"/>
                                                                              <w:marTop w:val="0"/>
                                                                              <w:marBottom w:val="0"/>
                                                                              <w:divBdr>
                                                                                <w:top w:val="none" w:sz="0" w:space="0" w:color="auto"/>
                                                                                <w:left w:val="none" w:sz="0" w:space="0" w:color="auto"/>
                                                                                <w:bottom w:val="none" w:sz="0" w:space="0" w:color="auto"/>
                                                                                <w:right w:val="none" w:sz="0" w:space="0" w:color="auto"/>
                                                                              </w:divBdr>
                                                                              <w:divsChild>
                                                                                <w:div w:id="2027557164">
                                                                                  <w:marLeft w:val="0"/>
                                                                                  <w:marRight w:val="0"/>
                                                                                  <w:marTop w:val="0"/>
                                                                                  <w:marBottom w:val="0"/>
                                                                                  <w:divBdr>
                                                                                    <w:top w:val="none" w:sz="0" w:space="0" w:color="auto"/>
                                                                                    <w:left w:val="none" w:sz="0" w:space="0" w:color="auto"/>
                                                                                    <w:bottom w:val="none" w:sz="0" w:space="0" w:color="auto"/>
                                                                                    <w:right w:val="none" w:sz="0" w:space="0" w:color="auto"/>
                                                                                  </w:divBdr>
                                                                                  <w:divsChild>
                                                                                    <w:div w:id="481822061">
                                                                                      <w:marLeft w:val="0"/>
                                                                                      <w:marRight w:val="0"/>
                                                                                      <w:marTop w:val="0"/>
                                                                                      <w:marBottom w:val="0"/>
                                                                                      <w:divBdr>
                                                                                        <w:top w:val="none" w:sz="0" w:space="0" w:color="auto"/>
                                                                                        <w:left w:val="none" w:sz="0" w:space="0" w:color="auto"/>
                                                                                        <w:bottom w:val="none" w:sz="0" w:space="0" w:color="auto"/>
                                                                                        <w:right w:val="none" w:sz="0" w:space="0" w:color="auto"/>
                                                                                      </w:divBdr>
                                                                                    </w:div>
                                                                                    <w:div w:id="594674551">
                                                                                      <w:marLeft w:val="0"/>
                                                                                      <w:marRight w:val="0"/>
                                                                                      <w:marTop w:val="0"/>
                                                                                      <w:marBottom w:val="0"/>
                                                                                      <w:divBdr>
                                                                                        <w:top w:val="none" w:sz="0" w:space="0" w:color="auto"/>
                                                                                        <w:left w:val="none" w:sz="0" w:space="0" w:color="auto"/>
                                                                                        <w:bottom w:val="none" w:sz="0" w:space="0" w:color="auto"/>
                                                                                        <w:right w:val="none" w:sz="0" w:space="0" w:color="auto"/>
                                                                                      </w:divBdr>
                                                                                    </w:div>
                                                                                  </w:divsChild>
                                                                                </w:div>
                                                                                <w:div w:id="721027866">
                                                                                  <w:marLeft w:val="0"/>
                                                                                  <w:marRight w:val="0"/>
                                                                                  <w:marTop w:val="0"/>
                                                                                  <w:marBottom w:val="0"/>
                                                                                  <w:divBdr>
                                                                                    <w:top w:val="none" w:sz="0" w:space="0" w:color="auto"/>
                                                                                    <w:left w:val="none" w:sz="0" w:space="0" w:color="auto"/>
                                                                                    <w:bottom w:val="none" w:sz="0" w:space="0" w:color="auto"/>
                                                                                    <w:right w:val="none" w:sz="0" w:space="0" w:color="auto"/>
                                                                                  </w:divBdr>
                                                                                  <w:divsChild>
                                                                                    <w:div w:id="1465345082">
                                                                                      <w:marLeft w:val="0"/>
                                                                                      <w:marRight w:val="0"/>
                                                                                      <w:marTop w:val="0"/>
                                                                                      <w:marBottom w:val="0"/>
                                                                                      <w:divBdr>
                                                                                        <w:top w:val="none" w:sz="0" w:space="0" w:color="auto"/>
                                                                                        <w:left w:val="none" w:sz="0" w:space="0" w:color="auto"/>
                                                                                        <w:bottom w:val="none" w:sz="0" w:space="0" w:color="auto"/>
                                                                                        <w:right w:val="none" w:sz="0" w:space="0" w:color="auto"/>
                                                                                      </w:divBdr>
                                                                                    </w:div>
                                                                                  </w:divsChild>
                                                                                </w:div>
                                                                                <w:div w:id="1838811211">
                                                                                  <w:marLeft w:val="0"/>
                                                                                  <w:marRight w:val="0"/>
                                                                                  <w:marTop w:val="0"/>
                                                                                  <w:marBottom w:val="0"/>
                                                                                  <w:divBdr>
                                                                                    <w:top w:val="none" w:sz="0" w:space="0" w:color="auto"/>
                                                                                    <w:left w:val="none" w:sz="0" w:space="0" w:color="auto"/>
                                                                                    <w:bottom w:val="none" w:sz="0" w:space="0" w:color="auto"/>
                                                                                    <w:right w:val="none" w:sz="0" w:space="0" w:color="auto"/>
                                                                                  </w:divBdr>
                                                                                  <w:divsChild>
                                                                                    <w:div w:id="752092950">
                                                                                      <w:marLeft w:val="0"/>
                                                                                      <w:marRight w:val="0"/>
                                                                                      <w:marTop w:val="0"/>
                                                                                      <w:marBottom w:val="0"/>
                                                                                      <w:divBdr>
                                                                                        <w:top w:val="none" w:sz="0" w:space="0" w:color="auto"/>
                                                                                        <w:left w:val="none" w:sz="0" w:space="0" w:color="auto"/>
                                                                                        <w:bottom w:val="none" w:sz="0" w:space="0" w:color="auto"/>
                                                                                        <w:right w:val="none" w:sz="0" w:space="0" w:color="auto"/>
                                                                                      </w:divBdr>
                                                                                      <w:divsChild>
                                                                                        <w:div w:id="1412120258">
                                                                                          <w:marLeft w:val="0"/>
                                                                                          <w:marRight w:val="0"/>
                                                                                          <w:marTop w:val="0"/>
                                                                                          <w:marBottom w:val="0"/>
                                                                                          <w:divBdr>
                                                                                            <w:top w:val="none" w:sz="0" w:space="0" w:color="auto"/>
                                                                                            <w:left w:val="none" w:sz="0" w:space="0" w:color="auto"/>
                                                                                            <w:bottom w:val="none" w:sz="0" w:space="0" w:color="auto"/>
                                                                                            <w:right w:val="none" w:sz="0" w:space="0" w:color="auto"/>
                                                                                          </w:divBdr>
                                                                                          <w:divsChild>
                                                                                            <w:div w:id="1447655137">
                                                                                              <w:marLeft w:val="0"/>
                                                                                              <w:marRight w:val="0"/>
                                                                                              <w:marTop w:val="0"/>
                                                                                              <w:marBottom w:val="0"/>
                                                                                              <w:divBdr>
                                                                                                <w:top w:val="none" w:sz="0" w:space="0" w:color="auto"/>
                                                                                                <w:left w:val="none" w:sz="0" w:space="0" w:color="auto"/>
                                                                                                <w:bottom w:val="none" w:sz="0" w:space="0" w:color="auto"/>
                                                                                                <w:right w:val="none" w:sz="0" w:space="0" w:color="auto"/>
                                                                                              </w:divBdr>
                                                                                              <w:divsChild>
                                                                                                <w:div w:id="36008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727556">
                                                                                  <w:marLeft w:val="0"/>
                                                                                  <w:marRight w:val="0"/>
                                                                                  <w:marTop w:val="0"/>
                                                                                  <w:marBottom w:val="0"/>
                                                                                  <w:divBdr>
                                                                                    <w:top w:val="none" w:sz="0" w:space="0" w:color="auto"/>
                                                                                    <w:left w:val="none" w:sz="0" w:space="0" w:color="auto"/>
                                                                                    <w:bottom w:val="none" w:sz="0" w:space="0" w:color="auto"/>
                                                                                    <w:right w:val="none" w:sz="0" w:space="0" w:color="auto"/>
                                                                                  </w:divBdr>
                                                                                  <w:divsChild>
                                                                                    <w:div w:id="1112045515">
                                                                                      <w:marLeft w:val="0"/>
                                                                                      <w:marRight w:val="0"/>
                                                                                      <w:marTop w:val="0"/>
                                                                                      <w:marBottom w:val="0"/>
                                                                                      <w:divBdr>
                                                                                        <w:top w:val="none" w:sz="0" w:space="0" w:color="auto"/>
                                                                                        <w:left w:val="none" w:sz="0" w:space="0" w:color="auto"/>
                                                                                        <w:bottom w:val="none" w:sz="0" w:space="0" w:color="auto"/>
                                                                                        <w:right w:val="none" w:sz="0" w:space="0" w:color="auto"/>
                                                                                      </w:divBdr>
                                                                                    </w:div>
                                                                                    <w:div w:id="1233273019">
                                                                                      <w:marLeft w:val="0"/>
                                                                                      <w:marRight w:val="0"/>
                                                                                      <w:marTop w:val="0"/>
                                                                                      <w:marBottom w:val="0"/>
                                                                                      <w:divBdr>
                                                                                        <w:top w:val="none" w:sz="0" w:space="0" w:color="auto"/>
                                                                                        <w:left w:val="none" w:sz="0" w:space="0" w:color="auto"/>
                                                                                        <w:bottom w:val="none" w:sz="0" w:space="0" w:color="auto"/>
                                                                                        <w:right w:val="none" w:sz="0" w:space="0" w:color="auto"/>
                                                                                      </w:divBdr>
                                                                                    </w:div>
                                                                                    <w:div w:id="588998770">
                                                                                      <w:marLeft w:val="0"/>
                                                                                      <w:marRight w:val="0"/>
                                                                                      <w:marTop w:val="0"/>
                                                                                      <w:marBottom w:val="0"/>
                                                                                      <w:divBdr>
                                                                                        <w:top w:val="none" w:sz="0" w:space="0" w:color="auto"/>
                                                                                        <w:left w:val="none" w:sz="0" w:space="0" w:color="auto"/>
                                                                                        <w:bottom w:val="none" w:sz="0" w:space="0" w:color="auto"/>
                                                                                        <w:right w:val="none" w:sz="0" w:space="0" w:color="auto"/>
                                                                                      </w:divBdr>
                                                                                      <w:divsChild>
                                                                                        <w:div w:id="1667826766">
                                                                                          <w:marLeft w:val="1200"/>
                                                                                          <w:marRight w:val="0"/>
                                                                                          <w:marTop w:val="240"/>
                                                                                          <w:marBottom w:val="240"/>
                                                                                          <w:divBdr>
                                                                                            <w:top w:val="none" w:sz="0" w:space="0" w:color="auto"/>
                                                                                            <w:left w:val="none" w:sz="0" w:space="0" w:color="auto"/>
                                                                                            <w:bottom w:val="none" w:sz="0" w:space="0" w:color="auto"/>
                                                                                            <w:right w:val="none" w:sz="0" w:space="0" w:color="auto"/>
                                                                                          </w:divBdr>
                                                                                        </w:div>
                                                                                        <w:div w:id="877012905">
                                                                                          <w:marLeft w:val="1200"/>
                                                                                          <w:marRight w:val="0"/>
                                                                                          <w:marTop w:val="240"/>
                                                                                          <w:marBottom w:val="240"/>
                                                                                          <w:divBdr>
                                                                                            <w:top w:val="none" w:sz="0" w:space="0" w:color="auto"/>
                                                                                            <w:left w:val="none" w:sz="0" w:space="0" w:color="auto"/>
                                                                                            <w:bottom w:val="none" w:sz="0" w:space="0" w:color="auto"/>
                                                                                            <w:right w:val="none" w:sz="0" w:space="0" w:color="auto"/>
                                                                                          </w:divBdr>
                                                                                        </w:div>
                                                                                      </w:divsChild>
                                                                                    </w:div>
                                                                                    <w:div w:id="275841995">
                                                                                      <w:marLeft w:val="0"/>
                                                                                      <w:marRight w:val="0"/>
                                                                                      <w:marTop w:val="0"/>
                                                                                      <w:marBottom w:val="0"/>
                                                                                      <w:divBdr>
                                                                                        <w:top w:val="none" w:sz="0" w:space="0" w:color="auto"/>
                                                                                        <w:left w:val="none" w:sz="0" w:space="0" w:color="auto"/>
                                                                                        <w:bottom w:val="none" w:sz="0" w:space="0" w:color="auto"/>
                                                                                        <w:right w:val="none" w:sz="0" w:space="0" w:color="auto"/>
                                                                                      </w:divBdr>
                                                                                    </w:div>
                                                                                    <w:div w:id="2134396944">
                                                                                      <w:marLeft w:val="0"/>
                                                                                      <w:marRight w:val="0"/>
                                                                                      <w:marTop w:val="0"/>
                                                                                      <w:marBottom w:val="0"/>
                                                                                      <w:divBdr>
                                                                                        <w:top w:val="none" w:sz="0" w:space="0" w:color="auto"/>
                                                                                        <w:left w:val="none" w:sz="0" w:space="0" w:color="auto"/>
                                                                                        <w:bottom w:val="none" w:sz="0" w:space="0" w:color="auto"/>
                                                                                        <w:right w:val="none" w:sz="0" w:space="0" w:color="auto"/>
                                                                                      </w:divBdr>
                                                                                    </w:div>
                                                                                  </w:divsChild>
                                                                                </w:div>
                                                                                <w:div w:id="89647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2196372">
      <w:bodyDiv w:val="1"/>
      <w:marLeft w:val="0"/>
      <w:marRight w:val="0"/>
      <w:marTop w:val="0"/>
      <w:marBottom w:val="0"/>
      <w:divBdr>
        <w:top w:val="none" w:sz="0" w:space="0" w:color="auto"/>
        <w:left w:val="none" w:sz="0" w:space="0" w:color="auto"/>
        <w:bottom w:val="none" w:sz="0" w:space="0" w:color="auto"/>
        <w:right w:val="none" w:sz="0" w:space="0" w:color="auto"/>
      </w:divBdr>
      <w:divsChild>
        <w:div w:id="2057508550">
          <w:marLeft w:val="0"/>
          <w:marRight w:val="0"/>
          <w:marTop w:val="0"/>
          <w:marBottom w:val="120"/>
          <w:divBdr>
            <w:top w:val="none" w:sz="0" w:space="0" w:color="auto"/>
            <w:left w:val="none" w:sz="0" w:space="0" w:color="auto"/>
            <w:bottom w:val="none" w:sz="0" w:space="0" w:color="auto"/>
            <w:right w:val="none" w:sz="0" w:space="0" w:color="auto"/>
          </w:divBdr>
          <w:divsChild>
            <w:div w:id="1686706801">
              <w:marLeft w:val="0"/>
              <w:marRight w:val="0"/>
              <w:marTop w:val="0"/>
              <w:marBottom w:val="0"/>
              <w:divBdr>
                <w:top w:val="none" w:sz="0" w:space="0" w:color="auto"/>
                <w:left w:val="none" w:sz="0" w:space="0" w:color="auto"/>
                <w:bottom w:val="none" w:sz="0" w:space="0" w:color="auto"/>
                <w:right w:val="none" w:sz="0" w:space="0" w:color="auto"/>
              </w:divBdr>
              <w:divsChild>
                <w:div w:id="1390955494">
                  <w:marLeft w:val="0"/>
                  <w:marRight w:val="0"/>
                  <w:marTop w:val="0"/>
                  <w:marBottom w:val="0"/>
                  <w:divBdr>
                    <w:top w:val="none" w:sz="0" w:space="0" w:color="auto"/>
                    <w:left w:val="none" w:sz="0" w:space="0" w:color="auto"/>
                    <w:bottom w:val="none" w:sz="0" w:space="0" w:color="auto"/>
                    <w:right w:val="none" w:sz="0" w:space="0" w:color="auto"/>
                  </w:divBdr>
                  <w:divsChild>
                    <w:div w:id="39789739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66166692">
          <w:marLeft w:val="0"/>
          <w:marRight w:val="0"/>
          <w:marTop w:val="0"/>
          <w:marBottom w:val="0"/>
          <w:divBdr>
            <w:top w:val="none" w:sz="0" w:space="0" w:color="auto"/>
            <w:left w:val="none" w:sz="0" w:space="0" w:color="auto"/>
            <w:bottom w:val="none" w:sz="0" w:space="0" w:color="auto"/>
            <w:right w:val="none" w:sz="0" w:space="0" w:color="auto"/>
          </w:divBdr>
        </w:div>
        <w:div w:id="1073358089">
          <w:marLeft w:val="0"/>
          <w:marRight w:val="0"/>
          <w:marTop w:val="0"/>
          <w:marBottom w:val="0"/>
          <w:divBdr>
            <w:top w:val="none" w:sz="0" w:space="0" w:color="auto"/>
            <w:left w:val="none" w:sz="0" w:space="0" w:color="auto"/>
            <w:bottom w:val="none" w:sz="0" w:space="0" w:color="auto"/>
            <w:right w:val="none" w:sz="0" w:space="0" w:color="auto"/>
          </w:divBdr>
          <w:divsChild>
            <w:div w:id="1023476648">
              <w:marLeft w:val="0"/>
              <w:marRight w:val="0"/>
              <w:marTop w:val="0"/>
              <w:marBottom w:val="120"/>
              <w:divBdr>
                <w:top w:val="none" w:sz="0" w:space="0" w:color="auto"/>
                <w:left w:val="none" w:sz="0" w:space="0" w:color="auto"/>
                <w:bottom w:val="none" w:sz="0" w:space="0" w:color="auto"/>
                <w:right w:val="none" w:sz="0" w:space="0" w:color="auto"/>
              </w:divBdr>
              <w:divsChild>
                <w:div w:id="608776090">
                  <w:marLeft w:val="0"/>
                  <w:marRight w:val="0"/>
                  <w:marTop w:val="0"/>
                  <w:marBottom w:val="0"/>
                  <w:divBdr>
                    <w:top w:val="none" w:sz="0" w:space="0" w:color="auto"/>
                    <w:left w:val="none" w:sz="0" w:space="0" w:color="auto"/>
                    <w:bottom w:val="none" w:sz="0" w:space="0" w:color="auto"/>
                    <w:right w:val="none" w:sz="0" w:space="0" w:color="auto"/>
                  </w:divBdr>
                </w:div>
                <w:div w:id="1064183019">
                  <w:marLeft w:val="0"/>
                  <w:marRight w:val="0"/>
                  <w:marTop w:val="0"/>
                  <w:marBottom w:val="0"/>
                  <w:divBdr>
                    <w:top w:val="none" w:sz="0" w:space="0" w:color="auto"/>
                    <w:left w:val="none" w:sz="0" w:space="0" w:color="auto"/>
                    <w:bottom w:val="none" w:sz="0" w:space="0" w:color="auto"/>
                    <w:right w:val="none" w:sz="0" w:space="0" w:color="auto"/>
                  </w:divBdr>
                </w:div>
                <w:div w:id="1500390697">
                  <w:marLeft w:val="0"/>
                  <w:marRight w:val="0"/>
                  <w:marTop w:val="0"/>
                  <w:marBottom w:val="0"/>
                  <w:divBdr>
                    <w:top w:val="none" w:sz="0" w:space="0" w:color="auto"/>
                    <w:left w:val="none" w:sz="0" w:space="0" w:color="auto"/>
                    <w:bottom w:val="none" w:sz="0" w:space="0" w:color="auto"/>
                    <w:right w:val="none" w:sz="0" w:space="0" w:color="auto"/>
                  </w:divBdr>
                </w:div>
                <w:div w:id="468593758">
                  <w:marLeft w:val="0"/>
                  <w:marRight w:val="0"/>
                  <w:marTop w:val="0"/>
                  <w:marBottom w:val="0"/>
                  <w:divBdr>
                    <w:top w:val="none" w:sz="0" w:space="0" w:color="auto"/>
                    <w:left w:val="none" w:sz="0" w:space="0" w:color="auto"/>
                    <w:bottom w:val="none" w:sz="0" w:space="0" w:color="auto"/>
                    <w:right w:val="none" w:sz="0" w:space="0" w:color="auto"/>
                  </w:divBdr>
                </w:div>
                <w:div w:id="69030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770062">
          <w:marLeft w:val="0"/>
          <w:marRight w:val="0"/>
          <w:marTop w:val="0"/>
          <w:marBottom w:val="480"/>
          <w:divBdr>
            <w:top w:val="none" w:sz="0" w:space="0" w:color="auto"/>
            <w:left w:val="none" w:sz="0" w:space="0" w:color="auto"/>
            <w:bottom w:val="single" w:sz="12" w:space="24" w:color="EBEBEB"/>
            <w:right w:val="none" w:sz="0" w:space="0" w:color="auto"/>
          </w:divBdr>
          <w:divsChild>
            <w:div w:id="853301290">
              <w:marLeft w:val="0"/>
              <w:marRight w:val="0"/>
              <w:marTop w:val="0"/>
              <w:marBottom w:val="0"/>
              <w:divBdr>
                <w:top w:val="none" w:sz="0" w:space="0" w:color="auto"/>
                <w:left w:val="none" w:sz="0" w:space="0" w:color="auto"/>
                <w:bottom w:val="none" w:sz="0" w:space="0" w:color="auto"/>
                <w:right w:val="none" w:sz="0" w:space="0" w:color="auto"/>
              </w:divBdr>
              <w:divsChild>
                <w:div w:id="605113644">
                  <w:marLeft w:val="0"/>
                  <w:marRight w:val="0"/>
                  <w:marTop w:val="0"/>
                  <w:marBottom w:val="0"/>
                  <w:divBdr>
                    <w:top w:val="none" w:sz="0" w:space="0" w:color="auto"/>
                    <w:left w:val="none" w:sz="0" w:space="0" w:color="auto"/>
                    <w:bottom w:val="none" w:sz="0" w:space="0" w:color="auto"/>
                    <w:right w:val="none" w:sz="0" w:space="0" w:color="auto"/>
                  </w:divBdr>
                </w:div>
                <w:div w:id="514151089">
                  <w:marLeft w:val="0"/>
                  <w:marRight w:val="0"/>
                  <w:marTop w:val="0"/>
                  <w:marBottom w:val="0"/>
                  <w:divBdr>
                    <w:top w:val="none" w:sz="0" w:space="0" w:color="auto"/>
                    <w:left w:val="none" w:sz="0" w:space="0" w:color="auto"/>
                    <w:bottom w:val="none" w:sz="0" w:space="0" w:color="auto"/>
                    <w:right w:val="none" w:sz="0" w:space="0" w:color="auto"/>
                  </w:divBdr>
                </w:div>
                <w:div w:id="1806506766">
                  <w:marLeft w:val="0"/>
                  <w:marRight w:val="0"/>
                  <w:marTop w:val="0"/>
                  <w:marBottom w:val="0"/>
                  <w:divBdr>
                    <w:top w:val="none" w:sz="0" w:space="0" w:color="auto"/>
                    <w:left w:val="none" w:sz="0" w:space="0" w:color="auto"/>
                    <w:bottom w:val="none" w:sz="0" w:space="0" w:color="auto"/>
                    <w:right w:val="none" w:sz="0" w:space="0" w:color="auto"/>
                  </w:divBdr>
                </w:div>
                <w:div w:id="1883900931">
                  <w:marLeft w:val="0"/>
                  <w:marRight w:val="0"/>
                  <w:marTop w:val="0"/>
                  <w:marBottom w:val="0"/>
                  <w:divBdr>
                    <w:top w:val="none" w:sz="0" w:space="0" w:color="auto"/>
                    <w:left w:val="none" w:sz="0" w:space="0" w:color="auto"/>
                    <w:bottom w:val="none" w:sz="0" w:space="0" w:color="auto"/>
                    <w:right w:val="none" w:sz="0" w:space="0" w:color="auto"/>
                  </w:divBdr>
                </w:div>
                <w:div w:id="155361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761495">
          <w:marLeft w:val="0"/>
          <w:marRight w:val="0"/>
          <w:marTop w:val="0"/>
          <w:marBottom w:val="0"/>
          <w:divBdr>
            <w:top w:val="none" w:sz="0" w:space="0" w:color="auto"/>
            <w:left w:val="none" w:sz="0" w:space="0" w:color="auto"/>
            <w:bottom w:val="none" w:sz="0" w:space="0" w:color="auto"/>
            <w:right w:val="none" w:sz="0" w:space="0" w:color="auto"/>
          </w:divBdr>
          <w:divsChild>
            <w:div w:id="1267813631">
              <w:marLeft w:val="0"/>
              <w:marRight w:val="0"/>
              <w:marTop w:val="0"/>
              <w:marBottom w:val="0"/>
              <w:divBdr>
                <w:top w:val="none" w:sz="0" w:space="0" w:color="auto"/>
                <w:left w:val="none" w:sz="0" w:space="0" w:color="auto"/>
                <w:bottom w:val="none" w:sz="0" w:space="0" w:color="auto"/>
                <w:right w:val="none" w:sz="0" w:space="0" w:color="auto"/>
              </w:divBdr>
              <w:divsChild>
                <w:div w:id="865827244">
                  <w:marLeft w:val="0"/>
                  <w:marRight w:val="0"/>
                  <w:marTop w:val="0"/>
                  <w:marBottom w:val="0"/>
                  <w:divBdr>
                    <w:top w:val="none" w:sz="0" w:space="0" w:color="auto"/>
                    <w:left w:val="none" w:sz="0" w:space="0" w:color="auto"/>
                    <w:bottom w:val="none" w:sz="0" w:space="0" w:color="auto"/>
                    <w:right w:val="none" w:sz="0" w:space="0" w:color="auto"/>
                  </w:divBdr>
                </w:div>
                <w:div w:id="1003778084">
                  <w:marLeft w:val="0"/>
                  <w:marRight w:val="0"/>
                  <w:marTop w:val="0"/>
                  <w:marBottom w:val="0"/>
                  <w:divBdr>
                    <w:top w:val="none" w:sz="0" w:space="0" w:color="auto"/>
                    <w:left w:val="none" w:sz="0" w:space="0" w:color="auto"/>
                    <w:bottom w:val="none" w:sz="0" w:space="0" w:color="auto"/>
                    <w:right w:val="none" w:sz="0" w:space="0" w:color="auto"/>
                  </w:divBdr>
                </w:div>
                <w:div w:id="676539968">
                  <w:marLeft w:val="0"/>
                  <w:marRight w:val="0"/>
                  <w:marTop w:val="0"/>
                  <w:marBottom w:val="0"/>
                  <w:divBdr>
                    <w:top w:val="none" w:sz="0" w:space="0" w:color="auto"/>
                    <w:left w:val="none" w:sz="0" w:space="0" w:color="auto"/>
                    <w:bottom w:val="none" w:sz="0" w:space="0" w:color="auto"/>
                    <w:right w:val="none" w:sz="0" w:space="0" w:color="auto"/>
                  </w:divBdr>
                </w:div>
                <w:div w:id="20043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734754">
          <w:marLeft w:val="0"/>
          <w:marRight w:val="0"/>
          <w:marTop w:val="0"/>
          <w:marBottom w:val="0"/>
          <w:divBdr>
            <w:top w:val="none" w:sz="0" w:space="0" w:color="auto"/>
            <w:left w:val="none" w:sz="0" w:space="0" w:color="auto"/>
            <w:bottom w:val="none" w:sz="0" w:space="0" w:color="auto"/>
            <w:right w:val="none" w:sz="0" w:space="0" w:color="auto"/>
          </w:divBdr>
        </w:div>
        <w:div w:id="1916696584">
          <w:marLeft w:val="0"/>
          <w:marRight w:val="0"/>
          <w:marTop w:val="0"/>
          <w:marBottom w:val="0"/>
          <w:divBdr>
            <w:top w:val="none" w:sz="0" w:space="0" w:color="auto"/>
            <w:left w:val="none" w:sz="0" w:space="0" w:color="auto"/>
            <w:bottom w:val="none" w:sz="0" w:space="0" w:color="auto"/>
            <w:right w:val="none" w:sz="0" w:space="0" w:color="auto"/>
          </w:divBdr>
        </w:div>
        <w:div w:id="2036954767">
          <w:marLeft w:val="0"/>
          <w:marRight w:val="0"/>
          <w:marTop w:val="0"/>
          <w:marBottom w:val="0"/>
          <w:divBdr>
            <w:top w:val="none" w:sz="0" w:space="0" w:color="auto"/>
            <w:left w:val="none" w:sz="0" w:space="0" w:color="auto"/>
            <w:bottom w:val="none" w:sz="0" w:space="0" w:color="auto"/>
            <w:right w:val="none" w:sz="0" w:space="0" w:color="auto"/>
          </w:divBdr>
        </w:div>
        <w:div w:id="1889220034">
          <w:marLeft w:val="0"/>
          <w:marRight w:val="0"/>
          <w:marTop w:val="0"/>
          <w:marBottom w:val="0"/>
          <w:divBdr>
            <w:top w:val="none" w:sz="0" w:space="0" w:color="auto"/>
            <w:left w:val="none" w:sz="0" w:space="0" w:color="auto"/>
            <w:bottom w:val="none" w:sz="0" w:space="0" w:color="auto"/>
            <w:right w:val="none" w:sz="0" w:space="0" w:color="auto"/>
          </w:divBdr>
        </w:div>
        <w:div w:id="1991445475">
          <w:marLeft w:val="0"/>
          <w:marRight w:val="0"/>
          <w:marTop w:val="0"/>
          <w:marBottom w:val="0"/>
          <w:divBdr>
            <w:top w:val="none" w:sz="0" w:space="0" w:color="auto"/>
            <w:left w:val="none" w:sz="0" w:space="0" w:color="auto"/>
            <w:bottom w:val="none" w:sz="0" w:space="0" w:color="auto"/>
            <w:right w:val="none" w:sz="0" w:space="0" w:color="auto"/>
          </w:divBdr>
        </w:div>
        <w:div w:id="486098062">
          <w:marLeft w:val="0"/>
          <w:marRight w:val="0"/>
          <w:marTop w:val="0"/>
          <w:marBottom w:val="0"/>
          <w:divBdr>
            <w:top w:val="none" w:sz="0" w:space="0" w:color="auto"/>
            <w:left w:val="none" w:sz="0" w:space="0" w:color="auto"/>
            <w:bottom w:val="none" w:sz="0" w:space="0" w:color="auto"/>
            <w:right w:val="none" w:sz="0" w:space="0" w:color="auto"/>
          </w:divBdr>
        </w:div>
        <w:div w:id="286012296">
          <w:marLeft w:val="0"/>
          <w:marRight w:val="0"/>
          <w:marTop w:val="0"/>
          <w:marBottom w:val="0"/>
          <w:divBdr>
            <w:top w:val="none" w:sz="0" w:space="0" w:color="auto"/>
            <w:left w:val="none" w:sz="0" w:space="0" w:color="auto"/>
            <w:bottom w:val="none" w:sz="0" w:space="0" w:color="auto"/>
            <w:right w:val="none" w:sz="0" w:space="0" w:color="auto"/>
          </w:divBdr>
        </w:div>
        <w:div w:id="290943639">
          <w:marLeft w:val="0"/>
          <w:marRight w:val="0"/>
          <w:marTop w:val="0"/>
          <w:marBottom w:val="0"/>
          <w:divBdr>
            <w:top w:val="none" w:sz="0" w:space="0" w:color="auto"/>
            <w:left w:val="none" w:sz="0" w:space="0" w:color="auto"/>
            <w:bottom w:val="none" w:sz="0" w:space="0" w:color="auto"/>
            <w:right w:val="none" w:sz="0" w:space="0" w:color="auto"/>
          </w:divBdr>
        </w:div>
        <w:div w:id="599796164">
          <w:marLeft w:val="0"/>
          <w:marRight w:val="0"/>
          <w:marTop w:val="0"/>
          <w:marBottom w:val="0"/>
          <w:divBdr>
            <w:top w:val="none" w:sz="0" w:space="0" w:color="auto"/>
            <w:left w:val="none" w:sz="0" w:space="0" w:color="auto"/>
            <w:bottom w:val="none" w:sz="0" w:space="0" w:color="auto"/>
            <w:right w:val="none" w:sz="0" w:space="0" w:color="auto"/>
          </w:divBdr>
        </w:div>
        <w:div w:id="1793864643">
          <w:marLeft w:val="0"/>
          <w:marRight w:val="0"/>
          <w:marTop w:val="0"/>
          <w:marBottom w:val="0"/>
          <w:divBdr>
            <w:top w:val="none" w:sz="0" w:space="0" w:color="auto"/>
            <w:left w:val="none" w:sz="0" w:space="0" w:color="auto"/>
            <w:bottom w:val="none" w:sz="0" w:space="0" w:color="auto"/>
            <w:right w:val="none" w:sz="0" w:space="0" w:color="auto"/>
          </w:divBdr>
        </w:div>
        <w:div w:id="1767075180">
          <w:marLeft w:val="0"/>
          <w:marRight w:val="0"/>
          <w:marTop w:val="0"/>
          <w:marBottom w:val="0"/>
          <w:divBdr>
            <w:top w:val="none" w:sz="0" w:space="0" w:color="auto"/>
            <w:left w:val="none" w:sz="0" w:space="0" w:color="auto"/>
            <w:bottom w:val="none" w:sz="0" w:space="0" w:color="auto"/>
            <w:right w:val="none" w:sz="0" w:space="0" w:color="auto"/>
          </w:divBdr>
        </w:div>
        <w:div w:id="36857922">
          <w:marLeft w:val="0"/>
          <w:marRight w:val="0"/>
          <w:marTop w:val="0"/>
          <w:marBottom w:val="0"/>
          <w:divBdr>
            <w:top w:val="none" w:sz="0" w:space="0" w:color="auto"/>
            <w:left w:val="none" w:sz="0" w:space="0" w:color="auto"/>
            <w:bottom w:val="none" w:sz="0" w:space="0" w:color="auto"/>
            <w:right w:val="none" w:sz="0" w:space="0" w:color="auto"/>
          </w:divBdr>
        </w:div>
        <w:div w:id="1265920833">
          <w:marLeft w:val="0"/>
          <w:marRight w:val="0"/>
          <w:marTop w:val="0"/>
          <w:marBottom w:val="0"/>
          <w:divBdr>
            <w:top w:val="none" w:sz="0" w:space="0" w:color="auto"/>
            <w:left w:val="none" w:sz="0" w:space="0" w:color="auto"/>
            <w:bottom w:val="none" w:sz="0" w:space="0" w:color="auto"/>
            <w:right w:val="none" w:sz="0" w:space="0" w:color="auto"/>
          </w:divBdr>
        </w:div>
        <w:div w:id="1196194134">
          <w:marLeft w:val="0"/>
          <w:marRight w:val="0"/>
          <w:marTop w:val="0"/>
          <w:marBottom w:val="0"/>
          <w:divBdr>
            <w:top w:val="none" w:sz="0" w:space="0" w:color="auto"/>
            <w:left w:val="none" w:sz="0" w:space="0" w:color="auto"/>
            <w:bottom w:val="none" w:sz="0" w:space="0" w:color="auto"/>
            <w:right w:val="none" w:sz="0" w:space="0" w:color="auto"/>
          </w:divBdr>
        </w:div>
        <w:div w:id="2117627783">
          <w:marLeft w:val="0"/>
          <w:marRight w:val="0"/>
          <w:marTop w:val="0"/>
          <w:marBottom w:val="0"/>
          <w:divBdr>
            <w:top w:val="none" w:sz="0" w:space="0" w:color="auto"/>
            <w:left w:val="none" w:sz="0" w:space="0" w:color="auto"/>
            <w:bottom w:val="none" w:sz="0" w:space="0" w:color="auto"/>
            <w:right w:val="none" w:sz="0" w:space="0" w:color="auto"/>
          </w:divBdr>
        </w:div>
        <w:div w:id="1000500098">
          <w:marLeft w:val="0"/>
          <w:marRight w:val="0"/>
          <w:marTop w:val="0"/>
          <w:marBottom w:val="0"/>
          <w:divBdr>
            <w:top w:val="none" w:sz="0" w:space="0" w:color="auto"/>
            <w:left w:val="none" w:sz="0" w:space="0" w:color="auto"/>
            <w:bottom w:val="none" w:sz="0" w:space="0" w:color="auto"/>
            <w:right w:val="none" w:sz="0" w:space="0" w:color="auto"/>
          </w:divBdr>
        </w:div>
        <w:div w:id="1866096046">
          <w:marLeft w:val="0"/>
          <w:marRight w:val="0"/>
          <w:marTop w:val="0"/>
          <w:marBottom w:val="0"/>
          <w:divBdr>
            <w:top w:val="none" w:sz="0" w:space="0" w:color="auto"/>
            <w:left w:val="none" w:sz="0" w:space="0" w:color="auto"/>
            <w:bottom w:val="none" w:sz="0" w:space="0" w:color="auto"/>
            <w:right w:val="none" w:sz="0" w:space="0" w:color="auto"/>
          </w:divBdr>
        </w:div>
        <w:div w:id="169107665">
          <w:marLeft w:val="0"/>
          <w:marRight w:val="0"/>
          <w:marTop w:val="0"/>
          <w:marBottom w:val="0"/>
          <w:divBdr>
            <w:top w:val="none" w:sz="0" w:space="0" w:color="auto"/>
            <w:left w:val="none" w:sz="0" w:space="0" w:color="auto"/>
            <w:bottom w:val="none" w:sz="0" w:space="0" w:color="auto"/>
            <w:right w:val="none" w:sz="0" w:space="0" w:color="auto"/>
          </w:divBdr>
        </w:div>
        <w:div w:id="1517427041">
          <w:marLeft w:val="0"/>
          <w:marRight w:val="0"/>
          <w:marTop w:val="0"/>
          <w:marBottom w:val="0"/>
          <w:divBdr>
            <w:top w:val="none" w:sz="0" w:space="0" w:color="auto"/>
            <w:left w:val="none" w:sz="0" w:space="0" w:color="auto"/>
            <w:bottom w:val="none" w:sz="0" w:space="0" w:color="auto"/>
            <w:right w:val="none" w:sz="0" w:space="0" w:color="auto"/>
          </w:divBdr>
        </w:div>
        <w:div w:id="1064334228">
          <w:marLeft w:val="0"/>
          <w:marRight w:val="0"/>
          <w:marTop w:val="0"/>
          <w:marBottom w:val="0"/>
          <w:divBdr>
            <w:top w:val="none" w:sz="0" w:space="0" w:color="auto"/>
            <w:left w:val="none" w:sz="0" w:space="0" w:color="auto"/>
            <w:bottom w:val="none" w:sz="0" w:space="0" w:color="auto"/>
            <w:right w:val="none" w:sz="0" w:space="0" w:color="auto"/>
          </w:divBdr>
        </w:div>
        <w:div w:id="830874598">
          <w:marLeft w:val="0"/>
          <w:marRight w:val="0"/>
          <w:marTop w:val="0"/>
          <w:marBottom w:val="0"/>
          <w:divBdr>
            <w:top w:val="none" w:sz="0" w:space="0" w:color="auto"/>
            <w:left w:val="none" w:sz="0" w:space="0" w:color="auto"/>
            <w:bottom w:val="none" w:sz="0" w:space="0" w:color="auto"/>
            <w:right w:val="none" w:sz="0" w:space="0" w:color="auto"/>
          </w:divBdr>
        </w:div>
        <w:div w:id="1226723829">
          <w:marLeft w:val="0"/>
          <w:marRight w:val="0"/>
          <w:marTop w:val="0"/>
          <w:marBottom w:val="0"/>
          <w:divBdr>
            <w:top w:val="none" w:sz="0" w:space="0" w:color="auto"/>
            <w:left w:val="none" w:sz="0" w:space="0" w:color="auto"/>
            <w:bottom w:val="none" w:sz="0" w:space="0" w:color="auto"/>
            <w:right w:val="none" w:sz="0" w:space="0" w:color="auto"/>
          </w:divBdr>
        </w:div>
        <w:div w:id="1020813068">
          <w:marLeft w:val="0"/>
          <w:marRight w:val="0"/>
          <w:marTop w:val="0"/>
          <w:marBottom w:val="0"/>
          <w:divBdr>
            <w:top w:val="none" w:sz="0" w:space="0" w:color="auto"/>
            <w:left w:val="none" w:sz="0" w:space="0" w:color="auto"/>
            <w:bottom w:val="none" w:sz="0" w:space="0" w:color="auto"/>
            <w:right w:val="none" w:sz="0" w:space="0" w:color="auto"/>
          </w:divBdr>
        </w:div>
        <w:div w:id="1786995760">
          <w:marLeft w:val="0"/>
          <w:marRight w:val="0"/>
          <w:marTop w:val="0"/>
          <w:marBottom w:val="0"/>
          <w:divBdr>
            <w:top w:val="none" w:sz="0" w:space="0" w:color="auto"/>
            <w:left w:val="none" w:sz="0" w:space="0" w:color="auto"/>
            <w:bottom w:val="none" w:sz="0" w:space="0" w:color="auto"/>
            <w:right w:val="none" w:sz="0" w:space="0" w:color="auto"/>
          </w:divBdr>
        </w:div>
        <w:div w:id="817039592">
          <w:marLeft w:val="0"/>
          <w:marRight w:val="0"/>
          <w:marTop w:val="0"/>
          <w:marBottom w:val="0"/>
          <w:divBdr>
            <w:top w:val="none" w:sz="0" w:space="0" w:color="auto"/>
            <w:left w:val="none" w:sz="0" w:space="0" w:color="auto"/>
            <w:bottom w:val="none" w:sz="0" w:space="0" w:color="auto"/>
            <w:right w:val="none" w:sz="0" w:space="0" w:color="auto"/>
          </w:divBdr>
        </w:div>
        <w:div w:id="1151946583">
          <w:marLeft w:val="0"/>
          <w:marRight w:val="0"/>
          <w:marTop w:val="0"/>
          <w:marBottom w:val="0"/>
          <w:divBdr>
            <w:top w:val="none" w:sz="0" w:space="0" w:color="auto"/>
            <w:left w:val="none" w:sz="0" w:space="0" w:color="auto"/>
            <w:bottom w:val="none" w:sz="0" w:space="0" w:color="auto"/>
            <w:right w:val="none" w:sz="0" w:space="0" w:color="auto"/>
          </w:divBdr>
        </w:div>
        <w:div w:id="1501971605">
          <w:marLeft w:val="0"/>
          <w:marRight w:val="0"/>
          <w:marTop w:val="0"/>
          <w:marBottom w:val="0"/>
          <w:divBdr>
            <w:top w:val="none" w:sz="0" w:space="0" w:color="auto"/>
            <w:left w:val="none" w:sz="0" w:space="0" w:color="auto"/>
            <w:bottom w:val="none" w:sz="0" w:space="0" w:color="auto"/>
            <w:right w:val="none" w:sz="0" w:space="0" w:color="auto"/>
          </w:divBdr>
        </w:div>
        <w:div w:id="808591987">
          <w:marLeft w:val="0"/>
          <w:marRight w:val="0"/>
          <w:marTop w:val="0"/>
          <w:marBottom w:val="0"/>
          <w:divBdr>
            <w:top w:val="none" w:sz="0" w:space="0" w:color="auto"/>
            <w:left w:val="none" w:sz="0" w:space="0" w:color="auto"/>
            <w:bottom w:val="none" w:sz="0" w:space="0" w:color="auto"/>
            <w:right w:val="none" w:sz="0" w:space="0" w:color="auto"/>
          </w:divBdr>
        </w:div>
        <w:div w:id="713769835">
          <w:marLeft w:val="0"/>
          <w:marRight w:val="0"/>
          <w:marTop w:val="0"/>
          <w:marBottom w:val="0"/>
          <w:divBdr>
            <w:top w:val="none" w:sz="0" w:space="0" w:color="auto"/>
            <w:left w:val="none" w:sz="0" w:space="0" w:color="auto"/>
            <w:bottom w:val="none" w:sz="0" w:space="0" w:color="auto"/>
            <w:right w:val="none" w:sz="0" w:space="0" w:color="auto"/>
          </w:divBdr>
        </w:div>
        <w:div w:id="2101022341">
          <w:marLeft w:val="0"/>
          <w:marRight w:val="0"/>
          <w:marTop w:val="0"/>
          <w:marBottom w:val="0"/>
          <w:divBdr>
            <w:top w:val="none" w:sz="0" w:space="0" w:color="auto"/>
            <w:left w:val="none" w:sz="0" w:space="0" w:color="auto"/>
            <w:bottom w:val="none" w:sz="0" w:space="0" w:color="auto"/>
            <w:right w:val="none" w:sz="0" w:space="0" w:color="auto"/>
          </w:divBdr>
        </w:div>
        <w:div w:id="2112889127">
          <w:marLeft w:val="0"/>
          <w:marRight w:val="0"/>
          <w:marTop w:val="0"/>
          <w:marBottom w:val="0"/>
          <w:divBdr>
            <w:top w:val="none" w:sz="0" w:space="0" w:color="auto"/>
            <w:left w:val="none" w:sz="0" w:space="0" w:color="auto"/>
            <w:bottom w:val="none" w:sz="0" w:space="0" w:color="auto"/>
            <w:right w:val="none" w:sz="0" w:space="0" w:color="auto"/>
          </w:divBdr>
        </w:div>
        <w:div w:id="1544827345">
          <w:marLeft w:val="0"/>
          <w:marRight w:val="0"/>
          <w:marTop w:val="0"/>
          <w:marBottom w:val="0"/>
          <w:divBdr>
            <w:top w:val="none" w:sz="0" w:space="0" w:color="auto"/>
            <w:left w:val="none" w:sz="0" w:space="0" w:color="auto"/>
            <w:bottom w:val="none" w:sz="0" w:space="0" w:color="auto"/>
            <w:right w:val="none" w:sz="0" w:space="0" w:color="auto"/>
          </w:divBdr>
        </w:div>
        <w:div w:id="900362880">
          <w:marLeft w:val="0"/>
          <w:marRight w:val="0"/>
          <w:marTop w:val="0"/>
          <w:marBottom w:val="0"/>
          <w:divBdr>
            <w:top w:val="none" w:sz="0" w:space="0" w:color="auto"/>
            <w:left w:val="none" w:sz="0" w:space="0" w:color="auto"/>
            <w:bottom w:val="none" w:sz="0" w:space="0" w:color="auto"/>
            <w:right w:val="none" w:sz="0" w:space="0" w:color="auto"/>
          </w:divBdr>
        </w:div>
        <w:div w:id="1232161593">
          <w:marLeft w:val="0"/>
          <w:marRight w:val="0"/>
          <w:marTop w:val="0"/>
          <w:marBottom w:val="0"/>
          <w:divBdr>
            <w:top w:val="none" w:sz="0" w:space="0" w:color="auto"/>
            <w:left w:val="none" w:sz="0" w:space="0" w:color="auto"/>
            <w:bottom w:val="none" w:sz="0" w:space="0" w:color="auto"/>
            <w:right w:val="none" w:sz="0" w:space="0" w:color="auto"/>
          </w:divBdr>
        </w:div>
        <w:div w:id="1645693804">
          <w:marLeft w:val="0"/>
          <w:marRight w:val="0"/>
          <w:marTop w:val="0"/>
          <w:marBottom w:val="0"/>
          <w:divBdr>
            <w:top w:val="none" w:sz="0" w:space="0" w:color="auto"/>
            <w:left w:val="none" w:sz="0" w:space="0" w:color="auto"/>
            <w:bottom w:val="none" w:sz="0" w:space="0" w:color="auto"/>
            <w:right w:val="none" w:sz="0" w:space="0" w:color="auto"/>
          </w:divBdr>
        </w:div>
        <w:div w:id="459691141">
          <w:marLeft w:val="0"/>
          <w:marRight w:val="0"/>
          <w:marTop w:val="0"/>
          <w:marBottom w:val="0"/>
          <w:divBdr>
            <w:top w:val="none" w:sz="0" w:space="0" w:color="auto"/>
            <w:left w:val="none" w:sz="0" w:space="0" w:color="auto"/>
            <w:bottom w:val="none" w:sz="0" w:space="0" w:color="auto"/>
            <w:right w:val="none" w:sz="0" w:space="0" w:color="auto"/>
          </w:divBdr>
        </w:div>
        <w:div w:id="252712278">
          <w:marLeft w:val="0"/>
          <w:marRight w:val="0"/>
          <w:marTop w:val="0"/>
          <w:marBottom w:val="0"/>
          <w:divBdr>
            <w:top w:val="none" w:sz="0" w:space="0" w:color="auto"/>
            <w:left w:val="none" w:sz="0" w:space="0" w:color="auto"/>
            <w:bottom w:val="none" w:sz="0" w:space="0" w:color="auto"/>
            <w:right w:val="none" w:sz="0" w:space="0" w:color="auto"/>
          </w:divBdr>
        </w:div>
        <w:div w:id="621496104">
          <w:marLeft w:val="0"/>
          <w:marRight w:val="0"/>
          <w:marTop w:val="0"/>
          <w:marBottom w:val="0"/>
          <w:divBdr>
            <w:top w:val="none" w:sz="0" w:space="0" w:color="auto"/>
            <w:left w:val="none" w:sz="0" w:space="0" w:color="auto"/>
            <w:bottom w:val="none" w:sz="0" w:space="0" w:color="auto"/>
            <w:right w:val="none" w:sz="0" w:space="0" w:color="auto"/>
          </w:divBdr>
        </w:div>
        <w:div w:id="1605728612">
          <w:marLeft w:val="0"/>
          <w:marRight w:val="0"/>
          <w:marTop w:val="0"/>
          <w:marBottom w:val="0"/>
          <w:divBdr>
            <w:top w:val="none" w:sz="0" w:space="0" w:color="auto"/>
            <w:left w:val="none" w:sz="0" w:space="0" w:color="auto"/>
            <w:bottom w:val="none" w:sz="0" w:space="0" w:color="auto"/>
            <w:right w:val="none" w:sz="0" w:space="0" w:color="auto"/>
          </w:divBdr>
        </w:div>
        <w:div w:id="593248689">
          <w:marLeft w:val="0"/>
          <w:marRight w:val="0"/>
          <w:marTop w:val="0"/>
          <w:marBottom w:val="0"/>
          <w:divBdr>
            <w:top w:val="none" w:sz="0" w:space="0" w:color="auto"/>
            <w:left w:val="none" w:sz="0" w:space="0" w:color="auto"/>
            <w:bottom w:val="none" w:sz="0" w:space="0" w:color="auto"/>
            <w:right w:val="none" w:sz="0" w:space="0" w:color="auto"/>
          </w:divBdr>
        </w:div>
        <w:div w:id="1199195139">
          <w:marLeft w:val="0"/>
          <w:marRight w:val="0"/>
          <w:marTop w:val="0"/>
          <w:marBottom w:val="0"/>
          <w:divBdr>
            <w:top w:val="none" w:sz="0" w:space="0" w:color="auto"/>
            <w:left w:val="none" w:sz="0" w:space="0" w:color="auto"/>
            <w:bottom w:val="none" w:sz="0" w:space="0" w:color="auto"/>
            <w:right w:val="none" w:sz="0" w:space="0" w:color="auto"/>
          </w:divBdr>
        </w:div>
        <w:div w:id="1006133082">
          <w:marLeft w:val="0"/>
          <w:marRight w:val="0"/>
          <w:marTop w:val="0"/>
          <w:marBottom w:val="0"/>
          <w:divBdr>
            <w:top w:val="none" w:sz="0" w:space="0" w:color="auto"/>
            <w:left w:val="none" w:sz="0" w:space="0" w:color="auto"/>
            <w:bottom w:val="none" w:sz="0" w:space="0" w:color="auto"/>
            <w:right w:val="none" w:sz="0" w:space="0" w:color="auto"/>
          </w:divBdr>
        </w:div>
        <w:div w:id="845444048">
          <w:marLeft w:val="0"/>
          <w:marRight w:val="0"/>
          <w:marTop w:val="0"/>
          <w:marBottom w:val="0"/>
          <w:divBdr>
            <w:top w:val="none" w:sz="0" w:space="0" w:color="auto"/>
            <w:left w:val="none" w:sz="0" w:space="0" w:color="auto"/>
            <w:bottom w:val="none" w:sz="0" w:space="0" w:color="auto"/>
            <w:right w:val="none" w:sz="0" w:space="0" w:color="auto"/>
          </w:divBdr>
        </w:div>
        <w:div w:id="562452612">
          <w:marLeft w:val="0"/>
          <w:marRight w:val="0"/>
          <w:marTop w:val="0"/>
          <w:marBottom w:val="0"/>
          <w:divBdr>
            <w:top w:val="none" w:sz="0" w:space="0" w:color="auto"/>
            <w:left w:val="none" w:sz="0" w:space="0" w:color="auto"/>
            <w:bottom w:val="none" w:sz="0" w:space="0" w:color="auto"/>
            <w:right w:val="none" w:sz="0" w:space="0" w:color="auto"/>
          </w:divBdr>
        </w:div>
        <w:div w:id="1925604664">
          <w:marLeft w:val="0"/>
          <w:marRight w:val="0"/>
          <w:marTop w:val="0"/>
          <w:marBottom w:val="0"/>
          <w:divBdr>
            <w:top w:val="none" w:sz="0" w:space="0" w:color="auto"/>
            <w:left w:val="none" w:sz="0" w:space="0" w:color="auto"/>
            <w:bottom w:val="none" w:sz="0" w:space="0" w:color="auto"/>
            <w:right w:val="none" w:sz="0" w:space="0" w:color="auto"/>
          </w:divBdr>
        </w:div>
        <w:div w:id="1266304320">
          <w:marLeft w:val="0"/>
          <w:marRight w:val="0"/>
          <w:marTop w:val="0"/>
          <w:marBottom w:val="0"/>
          <w:divBdr>
            <w:top w:val="none" w:sz="0" w:space="0" w:color="auto"/>
            <w:left w:val="none" w:sz="0" w:space="0" w:color="auto"/>
            <w:bottom w:val="none" w:sz="0" w:space="0" w:color="auto"/>
            <w:right w:val="none" w:sz="0" w:space="0" w:color="auto"/>
          </w:divBdr>
        </w:div>
        <w:div w:id="1430345503">
          <w:marLeft w:val="0"/>
          <w:marRight w:val="0"/>
          <w:marTop w:val="0"/>
          <w:marBottom w:val="0"/>
          <w:divBdr>
            <w:top w:val="none" w:sz="0" w:space="0" w:color="auto"/>
            <w:left w:val="none" w:sz="0" w:space="0" w:color="auto"/>
            <w:bottom w:val="none" w:sz="0" w:space="0" w:color="auto"/>
            <w:right w:val="none" w:sz="0" w:space="0" w:color="auto"/>
          </w:divBdr>
        </w:div>
        <w:div w:id="1604722050">
          <w:marLeft w:val="0"/>
          <w:marRight w:val="0"/>
          <w:marTop w:val="0"/>
          <w:marBottom w:val="0"/>
          <w:divBdr>
            <w:top w:val="none" w:sz="0" w:space="0" w:color="auto"/>
            <w:left w:val="none" w:sz="0" w:space="0" w:color="auto"/>
            <w:bottom w:val="none" w:sz="0" w:space="0" w:color="auto"/>
            <w:right w:val="none" w:sz="0" w:space="0" w:color="auto"/>
          </w:divBdr>
        </w:div>
        <w:div w:id="271516600">
          <w:marLeft w:val="0"/>
          <w:marRight w:val="0"/>
          <w:marTop w:val="0"/>
          <w:marBottom w:val="0"/>
          <w:divBdr>
            <w:top w:val="none" w:sz="0" w:space="0" w:color="auto"/>
            <w:left w:val="none" w:sz="0" w:space="0" w:color="auto"/>
            <w:bottom w:val="none" w:sz="0" w:space="0" w:color="auto"/>
            <w:right w:val="none" w:sz="0" w:space="0" w:color="auto"/>
          </w:divBdr>
        </w:div>
        <w:div w:id="671376813">
          <w:marLeft w:val="0"/>
          <w:marRight w:val="0"/>
          <w:marTop w:val="0"/>
          <w:marBottom w:val="0"/>
          <w:divBdr>
            <w:top w:val="none" w:sz="0" w:space="0" w:color="auto"/>
            <w:left w:val="none" w:sz="0" w:space="0" w:color="auto"/>
            <w:bottom w:val="none" w:sz="0" w:space="0" w:color="auto"/>
            <w:right w:val="none" w:sz="0" w:space="0" w:color="auto"/>
          </w:divBdr>
        </w:div>
        <w:div w:id="1465394290">
          <w:marLeft w:val="0"/>
          <w:marRight w:val="0"/>
          <w:marTop w:val="0"/>
          <w:marBottom w:val="0"/>
          <w:divBdr>
            <w:top w:val="none" w:sz="0" w:space="0" w:color="auto"/>
            <w:left w:val="none" w:sz="0" w:space="0" w:color="auto"/>
            <w:bottom w:val="none" w:sz="0" w:space="0" w:color="auto"/>
            <w:right w:val="none" w:sz="0" w:space="0" w:color="auto"/>
          </w:divBdr>
        </w:div>
        <w:div w:id="1082215942">
          <w:marLeft w:val="0"/>
          <w:marRight w:val="0"/>
          <w:marTop w:val="0"/>
          <w:marBottom w:val="0"/>
          <w:divBdr>
            <w:top w:val="none" w:sz="0" w:space="0" w:color="auto"/>
            <w:left w:val="none" w:sz="0" w:space="0" w:color="auto"/>
            <w:bottom w:val="none" w:sz="0" w:space="0" w:color="auto"/>
            <w:right w:val="none" w:sz="0" w:space="0" w:color="auto"/>
          </w:divBdr>
        </w:div>
        <w:div w:id="1249462481">
          <w:marLeft w:val="0"/>
          <w:marRight w:val="0"/>
          <w:marTop w:val="0"/>
          <w:marBottom w:val="0"/>
          <w:divBdr>
            <w:top w:val="none" w:sz="0" w:space="0" w:color="auto"/>
            <w:left w:val="none" w:sz="0" w:space="0" w:color="auto"/>
            <w:bottom w:val="none" w:sz="0" w:space="0" w:color="auto"/>
            <w:right w:val="none" w:sz="0" w:space="0" w:color="auto"/>
          </w:divBdr>
        </w:div>
        <w:div w:id="244187205">
          <w:marLeft w:val="0"/>
          <w:marRight w:val="0"/>
          <w:marTop w:val="0"/>
          <w:marBottom w:val="0"/>
          <w:divBdr>
            <w:top w:val="none" w:sz="0" w:space="0" w:color="auto"/>
            <w:left w:val="none" w:sz="0" w:space="0" w:color="auto"/>
            <w:bottom w:val="none" w:sz="0" w:space="0" w:color="auto"/>
            <w:right w:val="none" w:sz="0" w:space="0" w:color="auto"/>
          </w:divBdr>
        </w:div>
        <w:div w:id="1628659056">
          <w:marLeft w:val="0"/>
          <w:marRight w:val="0"/>
          <w:marTop w:val="0"/>
          <w:marBottom w:val="0"/>
          <w:divBdr>
            <w:top w:val="none" w:sz="0" w:space="0" w:color="auto"/>
            <w:left w:val="none" w:sz="0" w:space="0" w:color="auto"/>
            <w:bottom w:val="none" w:sz="0" w:space="0" w:color="auto"/>
            <w:right w:val="none" w:sz="0" w:space="0" w:color="auto"/>
          </w:divBdr>
        </w:div>
        <w:div w:id="1155339913">
          <w:marLeft w:val="0"/>
          <w:marRight w:val="0"/>
          <w:marTop w:val="0"/>
          <w:marBottom w:val="0"/>
          <w:divBdr>
            <w:top w:val="none" w:sz="0" w:space="0" w:color="auto"/>
            <w:left w:val="none" w:sz="0" w:space="0" w:color="auto"/>
            <w:bottom w:val="none" w:sz="0" w:space="0" w:color="auto"/>
            <w:right w:val="none" w:sz="0" w:space="0" w:color="auto"/>
          </w:divBdr>
        </w:div>
        <w:div w:id="75831240">
          <w:marLeft w:val="0"/>
          <w:marRight w:val="0"/>
          <w:marTop w:val="0"/>
          <w:marBottom w:val="0"/>
          <w:divBdr>
            <w:top w:val="none" w:sz="0" w:space="0" w:color="auto"/>
            <w:left w:val="none" w:sz="0" w:space="0" w:color="auto"/>
            <w:bottom w:val="none" w:sz="0" w:space="0" w:color="auto"/>
            <w:right w:val="none" w:sz="0" w:space="0" w:color="auto"/>
          </w:divBdr>
        </w:div>
        <w:div w:id="1381442001">
          <w:marLeft w:val="0"/>
          <w:marRight w:val="0"/>
          <w:marTop w:val="0"/>
          <w:marBottom w:val="0"/>
          <w:divBdr>
            <w:top w:val="none" w:sz="0" w:space="0" w:color="auto"/>
            <w:left w:val="none" w:sz="0" w:space="0" w:color="auto"/>
            <w:bottom w:val="none" w:sz="0" w:space="0" w:color="auto"/>
            <w:right w:val="none" w:sz="0" w:space="0" w:color="auto"/>
          </w:divBdr>
        </w:div>
        <w:div w:id="1931811862">
          <w:marLeft w:val="0"/>
          <w:marRight w:val="0"/>
          <w:marTop w:val="0"/>
          <w:marBottom w:val="0"/>
          <w:divBdr>
            <w:top w:val="none" w:sz="0" w:space="0" w:color="auto"/>
            <w:left w:val="none" w:sz="0" w:space="0" w:color="auto"/>
            <w:bottom w:val="none" w:sz="0" w:space="0" w:color="auto"/>
            <w:right w:val="none" w:sz="0" w:space="0" w:color="auto"/>
          </w:divBdr>
        </w:div>
        <w:div w:id="387385939">
          <w:marLeft w:val="0"/>
          <w:marRight w:val="0"/>
          <w:marTop w:val="0"/>
          <w:marBottom w:val="0"/>
          <w:divBdr>
            <w:top w:val="none" w:sz="0" w:space="0" w:color="auto"/>
            <w:left w:val="none" w:sz="0" w:space="0" w:color="auto"/>
            <w:bottom w:val="none" w:sz="0" w:space="0" w:color="auto"/>
            <w:right w:val="none" w:sz="0" w:space="0" w:color="auto"/>
          </w:divBdr>
        </w:div>
        <w:div w:id="729883131">
          <w:marLeft w:val="0"/>
          <w:marRight w:val="0"/>
          <w:marTop w:val="0"/>
          <w:marBottom w:val="0"/>
          <w:divBdr>
            <w:top w:val="none" w:sz="0" w:space="0" w:color="auto"/>
            <w:left w:val="none" w:sz="0" w:space="0" w:color="auto"/>
            <w:bottom w:val="none" w:sz="0" w:space="0" w:color="auto"/>
            <w:right w:val="none" w:sz="0" w:space="0" w:color="auto"/>
          </w:divBdr>
        </w:div>
        <w:div w:id="451019212">
          <w:marLeft w:val="0"/>
          <w:marRight w:val="0"/>
          <w:marTop w:val="0"/>
          <w:marBottom w:val="0"/>
          <w:divBdr>
            <w:top w:val="none" w:sz="0" w:space="0" w:color="auto"/>
            <w:left w:val="none" w:sz="0" w:space="0" w:color="auto"/>
            <w:bottom w:val="none" w:sz="0" w:space="0" w:color="auto"/>
            <w:right w:val="none" w:sz="0" w:space="0" w:color="auto"/>
          </w:divBdr>
        </w:div>
        <w:div w:id="2098093976">
          <w:marLeft w:val="0"/>
          <w:marRight w:val="0"/>
          <w:marTop w:val="0"/>
          <w:marBottom w:val="0"/>
          <w:divBdr>
            <w:top w:val="none" w:sz="0" w:space="0" w:color="auto"/>
            <w:left w:val="none" w:sz="0" w:space="0" w:color="auto"/>
            <w:bottom w:val="none" w:sz="0" w:space="0" w:color="auto"/>
            <w:right w:val="none" w:sz="0" w:space="0" w:color="auto"/>
          </w:divBdr>
        </w:div>
        <w:div w:id="2076851639">
          <w:marLeft w:val="0"/>
          <w:marRight w:val="0"/>
          <w:marTop w:val="0"/>
          <w:marBottom w:val="0"/>
          <w:divBdr>
            <w:top w:val="none" w:sz="0" w:space="0" w:color="auto"/>
            <w:left w:val="none" w:sz="0" w:space="0" w:color="auto"/>
            <w:bottom w:val="none" w:sz="0" w:space="0" w:color="auto"/>
            <w:right w:val="none" w:sz="0" w:space="0" w:color="auto"/>
          </w:divBdr>
        </w:div>
        <w:div w:id="600335951">
          <w:marLeft w:val="0"/>
          <w:marRight w:val="0"/>
          <w:marTop w:val="0"/>
          <w:marBottom w:val="0"/>
          <w:divBdr>
            <w:top w:val="none" w:sz="0" w:space="0" w:color="auto"/>
            <w:left w:val="none" w:sz="0" w:space="0" w:color="auto"/>
            <w:bottom w:val="none" w:sz="0" w:space="0" w:color="auto"/>
            <w:right w:val="none" w:sz="0" w:space="0" w:color="auto"/>
          </w:divBdr>
        </w:div>
        <w:div w:id="8528534">
          <w:marLeft w:val="0"/>
          <w:marRight w:val="0"/>
          <w:marTop w:val="0"/>
          <w:marBottom w:val="0"/>
          <w:divBdr>
            <w:top w:val="none" w:sz="0" w:space="0" w:color="auto"/>
            <w:left w:val="none" w:sz="0" w:space="0" w:color="auto"/>
            <w:bottom w:val="none" w:sz="0" w:space="0" w:color="auto"/>
            <w:right w:val="none" w:sz="0" w:space="0" w:color="auto"/>
          </w:divBdr>
        </w:div>
        <w:div w:id="1849443817">
          <w:marLeft w:val="0"/>
          <w:marRight w:val="0"/>
          <w:marTop w:val="0"/>
          <w:marBottom w:val="0"/>
          <w:divBdr>
            <w:top w:val="none" w:sz="0" w:space="0" w:color="auto"/>
            <w:left w:val="none" w:sz="0" w:space="0" w:color="auto"/>
            <w:bottom w:val="none" w:sz="0" w:space="0" w:color="auto"/>
            <w:right w:val="none" w:sz="0" w:space="0" w:color="auto"/>
          </w:divBdr>
        </w:div>
        <w:div w:id="309288668">
          <w:marLeft w:val="0"/>
          <w:marRight w:val="0"/>
          <w:marTop w:val="0"/>
          <w:marBottom w:val="0"/>
          <w:divBdr>
            <w:top w:val="none" w:sz="0" w:space="0" w:color="auto"/>
            <w:left w:val="none" w:sz="0" w:space="0" w:color="auto"/>
            <w:bottom w:val="none" w:sz="0" w:space="0" w:color="auto"/>
            <w:right w:val="none" w:sz="0" w:space="0" w:color="auto"/>
          </w:divBdr>
        </w:div>
        <w:div w:id="1192106203">
          <w:marLeft w:val="0"/>
          <w:marRight w:val="0"/>
          <w:marTop w:val="0"/>
          <w:marBottom w:val="0"/>
          <w:divBdr>
            <w:top w:val="none" w:sz="0" w:space="0" w:color="auto"/>
            <w:left w:val="none" w:sz="0" w:space="0" w:color="auto"/>
            <w:bottom w:val="none" w:sz="0" w:space="0" w:color="auto"/>
            <w:right w:val="none" w:sz="0" w:space="0" w:color="auto"/>
          </w:divBdr>
        </w:div>
        <w:div w:id="448620669">
          <w:marLeft w:val="0"/>
          <w:marRight w:val="0"/>
          <w:marTop w:val="0"/>
          <w:marBottom w:val="0"/>
          <w:divBdr>
            <w:top w:val="none" w:sz="0" w:space="0" w:color="auto"/>
            <w:left w:val="none" w:sz="0" w:space="0" w:color="auto"/>
            <w:bottom w:val="none" w:sz="0" w:space="0" w:color="auto"/>
            <w:right w:val="none" w:sz="0" w:space="0" w:color="auto"/>
          </w:divBdr>
        </w:div>
        <w:div w:id="548422725">
          <w:marLeft w:val="0"/>
          <w:marRight w:val="0"/>
          <w:marTop w:val="0"/>
          <w:marBottom w:val="0"/>
          <w:divBdr>
            <w:top w:val="none" w:sz="0" w:space="0" w:color="auto"/>
            <w:left w:val="none" w:sz="0" w:space="0" w:color="auto"/>
            <w:bottom w:val="none" w:sz="0" w:space="0" w:color="auto"/>
            <w:right w:val="none" w:sz="0" w:space="0" w:color="auto"/>
          </w:divBdr>
        </w:div>
        <w:div w:id="599726284">
          <w:marLeft w:val="0"/>
          <w:marRight w:val="0"/>
          <w:marTop w:val="0"/>
          <w:marBottom w:val="0"/>
          <w:divBdr>
            <w:top w:val="none" w:sz="0" w:space="0" w:color="auto"/>
            <w:left w:val="none" w:sz="0" w:space="0" w:color="auto"/>
            <w:bottom w:val="none" w:sz="0" w:space="0" w:color="auto"/>
            <w:right w:val="none" w:sz="0" w:space="0" w:color="auto"/>
          </w:divBdr>
        </w:div>
        <w:div w:id="1228150216">
          <w:marLeft w:val="0"/>
          <w:marRight w:val="0"/>
          <w:marTop w:val="0"/>
          <w:marBottom w:val="0"/>
          <w:divBdr>
            <w:top w:val="none" w:sz="0" w:space="0" w:color="auto"/>
            <w:left w:val="none" w:sz="0" w:space="0" w:color="auto"/>
            <w:bottom w:val="none" w:sz="0" w:space="0" w:color="auto"/>
            <w:right w:val="none" w:sz="0" w:space="0" w:color="auto"/>
          </w:divBdr>
        </w:div>
        <w:div w:id="970474065">
          <w:marLeft w:val="0"/>
          <w:marRight w:val="0"/>
          <w:marTop w:val="0"/>
          <w:marBottom w:val="0"/>
          <w:divBdr>
            <w:top w:val="none" w:sz="0" w:space="0" w:color="auto"/>
            <w:left w:val="none" w:sz="0" w:space="0" w:color="auto"/>
            <w:bottom w:val="none" w:sz="0" w:space="0" w:color="auto"/>
            <w:right w:val="none" w:sz="0" w:space="0" w:color="auto"/>
          </w:divBdr>
        </w:div>
        <w:div w:id="1133056667">
          <w:marLeft w:val="0"/>
          <w:marRight w:val="0"/>
          <w:marTop w:val="0"/>
          <w:marBottom w:val="0"/>
          <w:divBdr>
            <w:top w:val="none" w:sz="0" w:space="0" w:color="auto"/>
            <w:left w:val="none" w:sz="0" w:space="0" w:color="auto"/>
            <w:bottom w:val="none" w:sz="0" w:space="0" w:color="auto"/>
            <w:right w:val="none" w:sz="0" w:space="0" w:color="auto"/>
          </w:divBdr>
        </w:div>
        <w:div w:id="1088235059">
          <w:marLeft w:val="0"/>
          <w:marRight w:val="0"/>
          <w:marTop w:val="0"/>
          <w:marBottom w:val="0"/>
          <w:divBdr>
            <w:top w:val="none" w:sz="0" w:space="0" w:color="auto"/>
            <w:left w:val="none" w:sz="0" w:space="0" w:color="auto"/>
            <w:bottom w:val="none" w:sz="0" w:space="0" w:color="auto"/>
            <w:right w:val="none" w:sz="0" w:space="0" w:color="auto"/>
          </w:divBdr>
        </w:div>
        <w:div w:id="349990436">
          <w:marLeft w:val="0"/>
          <w:marRight w:val="0"/>
          <w:marTop w:val="0"/>
          <w:marBottom w:val="0"/>
          <w:divBdr>
            <w:top w:val="none" w:sz="0" w:space="0" w:color="auto"/>
            <w:left w:val="none" w:sz="0" w:space="0" w:color="auto"/>
            <w:bottom w:val="none" w:sz="0" w:space="0" w:color="auto"/>
            <w:right w:val="none" w:sz="0" w:space="0" w:color="auto"/>
          </w:divBdr>
        </w:div>
        <w:div w:id="359011962">
          <w:marLeft w:val="0"/>
          <w:marRight w:val="0"/>
          <w:marTop w:val="0"/>
          <w:marBottom w:val="0"/>
          <w:divBdr>
            <w:top w:val="none" w:sz="0" w:space="0" w:color="auto"/>
            <w:left w:val="none" w:sz="0" w:space="0" w:color="auto"/>
            <w:bottom w:val="none" w:sz="0" w:space="0" w:color="auto"/>
            <w:right w:val="none" w:sz="0" w:space="0" w:color="auto"/>
          </w:divBdr>
        </w:div>
        <w:div w:id="1304845439">
          <w:marLeft w:val="0"/>
          <w:marRight w:val="0"/>
          <w:marTop w:val="0"/>
          <w:marBottom w:val="0"/>
          <w:divBdr>
            <w:top w:val="none" w:sz="0" w:space="0" w:color="auto"/>
            <w:left w:val="none" w:sz="0" w:space="0" w:color="auto"/>
            <w:bottom w:val="none" w:sz="0" w:space="0" w:color="auto"/>
            <w:right w:val="none" w:sz="0" w:space="0" w:color="auto"/>
          </w:divBdr>
        </w:div>
        <w:div w:id="269894350">
          <w:marLeft w:val="0"/>
          <w:marRight w:val="0"/>
          <w:marTop w:val="0"/>
          <w:marBottom w:val="0"/>
          <w:divBdr>
            <w:top w:val="none" w:sz="0" w:space="0" w:color="auto"/>
            <w:left w:val="none" w:sz="0" w:space="0" w:color="auto"/>
            <w:bottom w:val="none" w:sz="0" w:space="0" w:color="auto"/>
            <w:right w:val="none" w:sz="0" w:space="0" w:color="auto"/>
          </w:divBdr>
        </w:div>
        <w:div w:id="2092043532">
          <w:marLeft w:val="0"/>
          <w:marRight w:val="0"/>
          <w:marTop w:val="0"/>
          <w:marBottom w:val="0"/>
          <w:divBdr>
            <w:top w:val="none" w:sz="0" w:space="0" w:color="auto"/>
            <w:left w:val="none" w:sz="0" w:space="0" w:color="auto"/>
            <w:bottom w:val="none" w:sz="0" w:space="0" w:color="auto"/>
            <w:right w:val="none" w:sz="0" w:space="0" w:color="auto"/>
          </w:divBdr>
        </w:div>
        <w:div w:id="407964505">
          <w:marLeft w:val="0"/>
          <w:marRight w:val="0"/>
          <w:marTop w:val="0"/>
          <w:marBottom w:val="0"/>
          <w:divBdr>
            <w:top w:val="none" w:sz="0" w:space="0" w:color="auto"/>
            <w:left w:val="none" w:sz="0" w:space="0" w:color="auto"/>
            <w:bottom w:val="none" w:sz="0" w:space="0" w:color="auto"/>
            <w:right w:val="none" w:sz="0" w:space="0" w:color="auto"/>
          </w:divBdr>
        </w:div>
        <w:div w:id="1522619572">
          <w:marLeft w:val="0"/>
          <w:marRight w:val="0"/>
          <w:marTop w:val="0"/>
          <w:marBottom w:val="0"/>
          <w:divBdr>
            <w:top w:val="none" w:sz="0" w:space="0" w:color="auto"/>
            <w:left w:val="none" w:sz="0" w:space="0" w:color="auto"/>
            <w:bottom w:val="none" w:sz="0" w:space="0" w:color="auto"/>
            <w:right w:val="none" w:sz="0" w:space="0" w:color="auto"/>
          </w:divBdr>
        </w:div>
        <w:div w:id="706024210">
          <w:marLeft w:val="0"/>
          <w:marRight w:val="0"/>
          <w:marTop w:val="0"/>
          <w:marBottom w:val="0"/>
          <w:divBdr>
            <w:top w:val="none" w:sz="0" w:space="0" w:color="auto"/>
            <w:left w:val="none" w:sz="0" w:space="0" w:color="auto"/>
            <w:bottom w:val="none" w:sz="0" w:space="0" w:color="auto"/>
            <w:right w:val="none" w:sz="0" w:space="0" w:color="auto"/>
          </w:divBdr>
        </w:div>
        <w:div w:id="419369338">
          <w:marLeft w:val="0"/>
          <w:marRight w:val="0"/>
          <w:marTop w:val="0"/>
          <w:marBottom w:val="0"/>
          <w:divBdr>
            <w:top w:val="none" w:sz="0" w:space="0" w:color="auto"/>
            <w:left w:val="none" w:sz="0" w:space="0" w:color="auto"/>
            <w:bottom w:val="none" w:sz="0" w:space="0" w:color="auto"/>
            <w:right w:val="none" w:sz="0" w:space="0" w:color="auto"/>
          </w:divBdr>
        </w:div>
        <w:div w:id="2063865320">
          <w:marLeft w:val="0"/>
          <w:marRight w:val="0"/>
          <w:marTop w:val="0"/>
          <w:marBottom w:val="0"/>
          <w:divBdr>
            <w:top w:val="none" w:sz="0" w:space="0" w:color="auto"/>
            <w:left w:val="none" w:sz="0" w:space="0" w:color="auto"/>
            <w:bottom w:val="none" w:sz="0" w:space="0" w:color="auto"/>
            <w:right w:val="none" w:sz="0" w:space="0" w:color="auto"/>
          </w:divBdr>
        </w:div>
        <w:div w:id="2063942109">
          <w:marLeft w:val="0"/>
          <w:marRight w:val="0"/>
          <w:marTop w:val="0"/>
          <w:marBottom w:val="0"/>
          <w:divBdr>
            <w:top w:val="none" w:sz="0" w:space="0" w:color="auto"/>
            <w:left w:val="none" w:sz="0" w:space="0" w:color="auto"/>
            <w:bottom w:val="none" w:sz="0" w:space="0" w:color="auto"/>
            <w:right w:val="none" w:sz="0" w:space="0" w:color="auto"/>
          </w:divBdr>
        </w:div>
        <w:div w:id="1736199651">
          <w:marLeft w:val="0"/>
          <w:marRight w:val="0"/>
          <w:marTop w:val="0"/>
          <w:marBottom w:val="0"/>
          <w:divBdr>
            <w:top w:val="none" w:sz="0" w:space="0" w:color="auto"/>
            <w:left w:val="none" w:sz="0" w:space="0" w:color="auto"/>
            <w:bottom w:val="none" w:sz="0" w:space="0" w:color="auto"/>
            <w:right w:val="none" w:sz="0" w:space="0" w:color="auto"/>
          </w:divBdr>
        </w:div>
        <w:div w:id="223611693">
          <w:marLeft w:val="0"/>
          <w:marRight w:val="0"/>
          <w:marTop w:val="0"/>
          <w:marBottom w:val="0"/>
          <w:divBdr>
            <w:top w:val="none" w:sz="0" w:space="0" w:color="auto"/>
            <w:left w:val="none" w:sz="0" w:space="0" w:color="auto"/>
            <w:bottom w:val="none" w:sz="0" w:space="0" w:color="auto"/>
            <w:right w:val="none" w:sz="0" w:space="0" w:color="auto"/>
          </w:divBdr>
        </w:div>
        <w:div w:id="1255439155">
          <w:marLeft w:val="0"/>
          <w:marRight w:val="0"/>
          <w:marTop w:val="0"/>
          <w:marBottom w:val="0"/>
          <w:divBdr>
            <w:top w:val="none" w:sz="0" w:space="0" w:color="auto"/>
            <w:left w:val="none" w:sz="0" w:space="0" w:color="auto"/>
            <w:bottom w:val="none" w:sz="0" w:space="0" w:color="auto"/>
            <w:right w:val="none" w:sz="0" w:space="0" w:color="auto"/>
          </w:divBdr>
        </w:div>
        <w:div w:id="1951742005">
          <w:marLeft w:val="0"/>
          <w:marRight w:val="0"/>
          <w:marTop w:val="0"/>
          <w:marBottom w:val="0"/>
          <w:divBdr>
            <w:top w:val="none" w:sz="0" w:space="0" w:color="auto"/>
            <w:left w:val="none" w:sz="0" w:space="0" w:color="auto"/>
            <w:bottom w:val="none" w:sz="0" w:space="0" w:color="auto"/>
            <w:right w:val="none" w:sz="0" w:space="0" w:color="auto"/>
          </w:divBdr>
        </w:div>
        <w:div w:id="1850175866">
          <w:marLeft w:val="0"/>
          <w:marRight w:val="0"/>
          <w:marTop w:val="0"/>
          <w:marBottom w:val="0"/>
          <w:divBdr>
            <w:top w:val="none" w:sz="0" w:space="0" w:color="auto"/>
            <w:left w:val="none" w:sz="0" w:space="0" w:color="auto"/>
            <w:bottom w:val="none" w:sz="0" w:space="0" w:color="auto"/>
            <w:right w:val="none" w:sz="0" w:space="0" w:color="auto"/>
          </w:divBdr>
        </w:div>
        <w:div w:id="1993874550">
          <w:marLeft w:val="0"/>
          <w:marRight w:val="0"/>
          <w:marTop w:val="480"/>
          <w:marBottom w:val="480"/>
          <w:divBdr>
            <w:top w:val="none" w:sz="0" w:space="0" w:color="auto"/>
            <w:left w:val="none" w:sz="0" w:space="0" w:color="auto"/>
            <w:bottom w:val="none" w:sz="0" w:space="0" w:color="auto"/>
            <w:right w:val="none" w:sz="0" w:space="0" w:color="auto"/>
          </w:divBdr>
        </w:div>
      </w:divsChild>
    </w:div>
    <w:div w:id="2026714354">
      <w:bodyDiv w:val="1"/>
      <w:marLeft w:val="0"/>
      <w:marRight w:val="0"/>
      <w:marTop w:val="0"/>
      <w:marBottom w:val="0"/>
      <w:divBdr>
        <w:top w:val="none" w:sz="0" w:space="0" w:color="auto"/>
        <w:left w:val="none" w:sz="0" w:space="0" w:color="auto"/>
        <w:bottom w:val="none" w:sz="0" w:space="0" w:color="auto"/>
        <w:right w:val="none" w:sz="0" w:space="0" w:color="auto"/>
      </w:divBdr>
      <w:divsChild>
        <w:div w:id="432634891">
          <w:marLeft w:val="0"/>
          <w:marRight w:val="0"/>
          <w:marTop w:val="0"/>
          <w:marBottom w:val="120"/>
          <w:divBdr>
            <w:top w:val="none" w:sz="0" w:space="0" w:color="auto"/>
            <w:left w:val="none" w:sz="0" w:space="0" w:color="auto"/>
            <w:bottom w:val="none" w:sz="0" w:space="0" w:color="auto"/>
            <w:right w:val="none" w:sz="0" w:space="0" w:color="auto"/>
          </w:divBdr>
          <w:divsChild>
            <w:div w:id="218631403">
              <w:marLeft w:val="0"/>
              <w:marRight w:val="0"/>
              <w:marTop w:val="0"/>
              <w:marBottom w:val="0"/>
              <w:divBdr>
                <w:top w:val="none" w:sz="0" w:space="0" w:color="auto"/>
                <w:left w:val="none" w:sz="0" w:space="0" w:color="auto"/>
                <w:bottom w:val="none" w:sz="0" w:space="0" w:color="auto"/>
                <w:right w:val="none" w:sz="0" w:space="0" w:color="auto"/>
              </w:divBdr>
              <w:divsChild>
                <w:div w:id="612325609">
                  <w:marLeft w:val="0"/>
                  <w:marRight w:val="0"/>
                  <w:marTop w:val="0"/>
                  <w:marBottom w:val="0"/>
                  <w:divBdr>
                    <w:top w:val="none" w:sz="0" w:space="0" w:color="auto"/>
                    <w:left w:val="none" w:sz="0" w:space="0" w:color="auto"/>
                    <w:bottom w:val="none" w:sz="0" w:space="0" w:color="auto"/>
                    <w:right w:val="none" w:sz="0" w:space="0" w:color="auto"/>
                  </w:divBdr>
                  <w:divsChild>
                    <w:div w:id="63164278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87682333">
          <w:marLeft w:val="0"/>
          <w:marRight w:val="0"/>
          <w:marTop w:val="0"/>
          <w:marBottom w:val="0"/>
          <w:divBdr>
            <w:top w:val="none" w:sz="0" w:space="0" w:color="auto"/>
            <w:left w:val="none" w:sz="0" w:space="0" w:color="auto"/>
            <w:bottom w:val="none" w:sz="0" w:space="0" w:color="auto"/>
            <w:right w:val="none" w:sz="0" w:space="0" w:color="auto"/>
          </w:divBdr>
        </w:div>
        <w:div w:id="489637430">
          <w:marLeft w:val="0"/>
          <w:marRight w:val="0"/>
          <w:marTop w:val="0"/>
          <w:marBottom w:val="0"/>
          <w:divBdr>
            <w:top w:val="none" w:sz="0" w:space="0" w:color="auto"/>
            <w:left w:val="none" w:sz="0" w:space="0" w:color="auto"/>
            <w:bottom w:val="none" w:sz="0" w:space="0" w:color="auto"/>
            <w:right w:val="none" w:sz="0" w:space="0" w:color="auto"/>
          </w:divBdr>
          <w:divsChild>
            <w:div w:id="293218107">
              <w:marLeft w:val="0"/>
              <w:marRight w:val="0"/>
              <w:marTop w:val="0"/>
              <w:marBottom w:val="120"/>
              <w:divBdr>
                <w:top w:val="none" w:sz="0" w:space="0" w:color="auto"/>
                <w:left w:val="none" w:sz="0" w:space="0" w:color="auto"/>
                <w:bottom w:val="none" w:sz="0" w:space="0" w:color="auto"/>
                <w:right w:val="none" w:sz="0" w:space="0" w:color="auto"/>
              </w:divBdr>
              <w:divsChild>
                <w:div w:id="106977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95132">
          <w:marLeft w:val="0"/>
          <w:marRight w:val="0"/>
          <w:marTop w:val="0"/>
          <w:marBottom w:val="480"/>
          <w:divBdr>
            <w:top w:val="none" w:sz="0" w:space="0" w:color="auto"/>
            <w:left w:val="none" w:sz="0" w:space="0" w:color="auto"/>
            <w:bottom w:val="single" w:sz="12" w:space="24" w:color="EBEBEB"/>
            <w:right w:val="none" w:sz="0" w:space="0" w:color="auto"/>
          </w:divBdr>
          <w:divsChild>
            <w:div w:id="1719813926">
              <w:marLeft w:val="0"/>
              <w:marRight w:val="0"/>
              <w:marTop w:val="0"/>
              <w:marBottom w:val="0"/>
              <w:divBdr>
                <w:top w:val="none" w:sz="0" w:space="0" w:color="auto"/>
                <w:left w:val="none" w:sz="0" w:space="0" w:color="auto"/>
                <w:bottom w:val="none" w:sz="0" w:space="0" w:color="auto"/>
                <w:right w:val="none" w:sz="0" w:space="0" w:color="auto"/>
              </w:divBdr>
              <w:divsChild>
                <w:div w:id="1462918400">
                  <w:marLeft w:val="0"/>
                  <w:marRight w:val="0"/>
                  <w:marTop w:val="0"/>
                  <w:marBottom w:val="0"/>
                  <w:divBdr>
                    <w:top w:val="none" w:sz="0" w:space="0" w:color="auto"/>
                    <w:left w:val="none" w:sz="0" w:space="0" w:color="auto"/>
                    <w:bottom w:val="none" w:sz="0" w:space="0" w:color="auto"/>
                    <w:right w:val="none" w:sz="0" w:space="0" w:color="auto"/>
                  </w:divBdr>
                </w:div>
                <w:div w:id="1579515105">
                  <w:marLeft w:val="0"/>
                  <w:marRight w:val="0"/>
                  <w:marTop w:val="0"/>
                  <w:marBottom w:val="0"/>
                  <w:divBdr>
                    <w:top w:val="none" w:sz="0" w:space="0" w:color="auto"/>
                    <w:left w:val="none" w:sz="0" w:space="0" w:color="auto"/>
                    <w:bottom w:val="none" w:sz="0" w:space="0" w:color="auto"/>
                    <w:right w:val="none" w:sz="0" w:space="0" w:color="auto"/>
                  </w:divBdr>
                </w:div>
                <w:div w:id="1761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08346">
          <w:marLeft w:val="0"/>
          <w:marRight w:val="0"/>
          <w:marTop w:val="0"/>
          <w:marBottom w:val="0"/>
          <w:divBdr>
            <w:top w:val="none" w:sz="0" w:space="0" w:color="auto"/>
            <w:left w:val="none" w:sz="0" w:space="0" w:color="auto"/>
            <w:bottom w:val="none" w:sz="0" w:space="0" w:color="auto"/>
            <w:right w:val="none" w:sz="0" w:space="0" w:color="auto"/>
          </w:divBdr>
          <w:divsChild>
            <w:div w:id="633675961">
              <w:marLeft w:val="0"/>
              <w:marRight w:val="0"/>
              <w:marTop w:val="0"/>
              <w:marBottom w:val="0"/>
              <w:divBdr>
                <w:top w:val="none" w:sz="0" w:space="0" w:color="auto"/>
                <w:left w:val="none" w:sz="0" w:space="0" w:color="auto"/>
                <w:bottom w:val="none" w:sz="0" w:space="0" w:color="auto"/>
                <w:right w:val="none" w:sz="0" w:space="0" w:color="auto"/>
              </w:divBdr>
              <w:divsChild>
                <w:div w:id="1408067792">
                  <w:marLeft w:val="0"/>
                  <w:marRight w:val="0"/>
                  <w:marTop w:val="0"/>
                  <w:marBottom w:val="0"/>
                  <w:divBdr>
                    <w:top w:val="none" w:sz="0" w:space="0" w:color="auto"/>
                    <w:left w:val="none" w:sz="0" w:space="0" w:color="auto"/>
                    <w:bottom w:val="none" w:sz="0" w:space="0" w:color="auto"/>
                    <w:right w:val="none" w:sz="0" w:space="0" w:color="auto"/>
                  </w:divBdr>
                </w:div>
                <w:div w:id="1516766943">
                  <w:marLeft w:val="0"/>
                  <w:marRight w:val="0"/>
                  <w:marTop w:val="0"/>
                  <w:marBottom w:val="0"/>
                  <w:divBdr>
                    <w:top w:val="none" w:sz="0" w:space="0" w:color="auto"/>
                    <w:left w:val="none" w:sz="0" w:space="0" w:color="auto"/>
                    <w:bottom w:val="none" w:sz="0" w:space="0" w:color="auto"/>
                    <w:right w:val="none" w:sz="0" w:space="0" w:color="auto"/>
                  </w:divBdr>
                </w:div>
                <w:div w:id="118305224">
                  <w:marLeft w:val="0"/>
                  <w:marRight w:val="0"/>
                  <w:marTop w:val="240"/>
                  <w:marBottom w:val="240"/>
                  <w:divBdr>
                    <w:top w:val="single" w:sz="12" w:space="0" w:color="EBEBEB"/>
                    <w:left w:val="none" w:sz="0" w:space="0" w:color="auto"/>
                    <w:bottom w:val="single" w:sz="12" w:space="0" w:color="EBEBEB"/>
                    <w:right w:val="none" w:sz="0" w:space="0" w:color="auto"/>
                  </w:divBdr>
                  <w:divsChild>
                    <w:div w:id="1529681361">
                      <w:marLeft w:val="0"/>
                      <w:marRight w:val="0"/>
                      <w:marTop w:val="240"/>
                      <w:marBottom w:val="240"/>
                      <w:divBdr>
                        <w:top w:val="none" w:sz="0" w:space="0" w:color="auto"/>
                        <w:left w:val="none" w:sz="0" w:space="0" w:color="auto"/>
                        <w:bottom w:val="none" w:sz="0" w:space="0" w:color="auto"/>
                        <w:right w:val="none" w:sz="0" w:space="0" w:color="auto"/>
                      </w:divBdr>
                    </w:div>
                  </w:divsChild>
                </w:div>
                <w:div w:id="1650594458">
                  <w:marLeft w:val="0"/>
                  <w:marRight w:val="0"/>
                  <w:marTop w:val="240"/>
                  <w:marBottom w:val="240"/>
                  <w:divBdr>
                    <w:top w:val="single" w:sz="12" w:space="0" w:color="EBEBEB"/>
                    <w:left w:val="none" w:sz="0" w:space="0" w:color="auto"/>
                    <w:bottom w:val="single" w:sz="12" w:space="0" w:color="EBEBEB"/>
                    <w:right w:val="none" w:sz="0" w:space="0" w:color="auto"/>
                  </w:divBdr>
                  <w:divsChild>
                    <w:div w:id="2040664818">
                      <w:marLeft w:val="0"/>
                      <w:marRight w:val="0"/>
                      <w:marTop w:val="240"/>
                      <w:marBottom w:val="240"/>
                      <w:divBdr>
                        <w:top w:val="none" w:sz="0" w:space="0" w:color="auto"/>
                        <w:left w:val="none" w:sz="0" w:space="0" w:color="auto"/>
                        <w:bottom w:val="none" w:sz="0" w:space="0" w:color="auto"/>
                        <w:right w:val="none" w:sz="0" w:space="0" w:color="auto"/>
                      </w:divBdr>
                    </w:div>
                  </w:divsChild>
                </w:div>
                <w:div w:id="2095055235">
                  <w:marLeft w:val="0"/>
                  <w:marRight w:val="0"/>
                  <w:marTop w:val="240"/>
                  <w:marBottom w:val="240"/>
                  <w:divBdr>
                    <w:top w:val="single" w:sz="12" w:space="0" w:color="EBEBEB"/>
                    <w:left w:val="none" w:sz="0" w:space="0" w:color="auto"/>
                    <w:bottom w:val="single" w:sz="12" w:space="0" w:color="EBEBEB"/>
                    <w:right w:val="none" w:sz="0" w:space="0" w:color="auto"/>
                  </w:divBdr>
                  <w:divsChild>
                    <w:div w:id="2064020485">
                      <w:marLeft w:val="0"/>
                      <w:marRight w:val="0"/>
                      <w:marTop w:val="240"/>
                      <w:marBottom w:val="240"/>
                      <w:divBdr>
                        <w:top w:val="none" w:sz="0" w:space="0" w:color="auto"/>
                        <w:left w:val="none" w:sz="0" w:space="0" w:color="auto"/>
                        <w:bottom w:val="none" w:sz="0" w:space="0" w:color="auto"/>
                        <w:right w:val="none" w:sz="0" w:space="0" w:color="auto"/>
                      </w:divBdr>
                    </w:div>
                  </w:divsChild>
                </w:div>
                <w:div w:id="1143816212">
                  <w:marLeft w:val="0"/>
                  <w:marRight w:val="0"/>
                  <w:marTop w:val="0"/>
                  <w:marBottom w:val="0"/>
                  <w:divBdr>
                    <w:top w:val="none" w:sz="0" w:space="0" w:color="auto"/>
                    <w:left w:val="none" w:sz="0" w:space="0" w:color="auto"/>
                    <w:bottom w:val="none" w:sz="0" w:space="0" w:color="auto"/>
                    <w:right w:val="none" w:sz="0" w:space="0" w:color="auto"/>
                  </w:divBdr>
                  <w:divsChild>
                    <w:div w:id="1215507921">
                      <w:marLeft w:val="0"/>
                      <w:marRight w:val="0"/>
                      <w:marTop w:val="240"/>
                      <w:marBottom w:val="240"/>
                      <w:divBdr>
                        <w:top w:val="single" w:sz="12" w:space="0" w:color="EBEBEB"/>
                        <w:left w:val="none" w:sz="0" w:space="0" w:color="auto"/>
                        <w:bottom w:val="single" w:sz="12" w:space="0" w:color="EBEBEB"/>
                        <w:right w:val="none" w:sz="0" w:space="0" w:color="auto"/>
                      </w:divBdr>
                      <w:divsChild>
                        <w:div w:id="1863082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323017">
                  <w:marLeft w:val="0"/>
                  <w:marRight w:val="0"/>
                  <w:marTop w:val="0"/>
                  <w:marBottom w:val="0"/>
                  <w:divBdr>
                    <w:top w:val="none" w:sz="0" w:space="0" w:color="auto"/>
                    <w:left w:val="none" w:sz="0" w:space="0" w:color="auto"/>
                    <w:bottom w:val="none" w:sz="0" w:space="0" w:color="auto"/>
                    <w:right w:val="none" w:sz="0" w:space="0" w:color="auto"/>
                  </w:divBdr>
                </w:div>
                <w:div w:id="62877474">
                  <w:marLeft w:val="0"/>
                  <w:marRight w:val="0"/>
                  <w:marTop w:val="0"/>
                  <w:marBottom w:val="0"/>
                  <w:divBdr>
                    <w:top w:val="none" w:sz="0" w:space="0" w:color="auto"/>
                    <w:left w:val="none" w:sz="0" w:space="0" w:color="auto"/>
                    <w:bottom w:val="none" w:sz="0" w:space="0" w:color="auto"/>
                    <w:right w:val="none" w:sz="0" w:space="0" w:color="auto"/>
                  </w:divBdr>
                  <w:divsChild>
                    <w:div w:id="1142576851">
                      <w:marLeft w:val="0"/>
                      <w:marRight w:val="0"/>
                      <w:marTop w:val="240"/>
                      <w:marBottom w:val="240"/>
                      <w:divBdr>
                        <w:top w:val="single" w:sz="12" w:space="0" w:color="EBEBEB"/>
                        <w:left w:val="none" w:sz="0" w:space="0" w:color="auto"/>
                        <w:bottom w:val="single" w:sz="12" w:space="0" w:color="EBEBEB"/>
                        <w:right w:val="none" w:sz="0" w:space="0" w:color="auto"/>
                      </w:divBdr>
                      <w:divsChild>
                        <w:div w:id="13352556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044408">
                  <w:marLeft w:val="0"/>
                  <w:marRight w:val="0"/>
                  <w:marTop w:val="0"/>
                  <w:marBottom w:val="0"/>
                  <w:divBdr>
                    <w:top w:val="none" w:sz="0" w:space="0" w:color="auto"/>
                    <w:left w:val="none" w:sz="0" w:space="0" w:color="auto"/>
                    <w:bottom w:val="none" w:sz="0" w:space="0" w:color="auto"/>
                    <w:right w:val="none" w:sz="0" w:space="0" w:color="auto"/>
                  </w:divBdr>
                  <w:divsChild>
                    <w:div w:id="668287224">
                      <w:marLeft w:val="0"/>
                      <w:marRight w:val="0"/>
                      <w:marTop w:val="240"/>
                      <w:marBottom w:val="240"/>
                      <w:divBdr>
                        <w:top w:val="single" w:sz="12" w:space="0" w:color="EBEBEB"/>
                        <w:left w:val="none" w:sz="0" w:space="0" w:color="auto"/>
                        <w:bottom w:val="single" w:sz="12" w:space="0" w:color="EBEBEB"/>
                        <w:right w:val="none" w:sz="0" w:space="0" w:color="auto"/>
                      </w:divBdr>
                      <w:divsChild>
                        <w:div w:id="1538928928">
                          <w:marLeft w:val="0"/>
                          <w:marRight w:val="0"/>
                          <w:marTop w:val="240"/>
                          <w:marBottom w:val="240"/>
                          <w:divBdr>
                            <w:top w:val="none" w:sz="0" w:space="0" w:color="auto"/>
                            <w:left w:val="none" w:sz="0" w:space="0" w:color="auto"/>
                            <w:bottom w:val="none" w:sz="0" w:space="0" w:color="auto"/>
                            <w:right w:val="none" w:sz="0" w:space="0" w:color="auto"/>
                          </w:divBdr>
                        </w:div>
                      </w:divsChild>
                    </w:div>
                    <w:div w:id="441650049">
                      <w:marLeft w:val="0"/>
                      <w:marRight w:val="0"/>
                      <w:marTop w:val="240"/>
                      <w:marBottom w:val="240"/>
                      <w:divBdr>
                        <w:top w:val="single" w:sz="12" w:space="0" w:color="EBEBEB"/>
                        <w:left w:val="none" w:sz="0" w:space="0" w:color="auto"/>
                        <w:bottom w:val="single" w:sz="12" w:space="0" w:color="EBEBEB"/>
                        <w:right w:val="none" w:sz="0" w:space="0" w:color="auto"/>
                      </w:divBdr>
                      <w:divsChild>
                        <w:div w:id="1887838458">
                          <w:marLeft w:val="0"/>
                          <w:marRight w:val="0"/>
                          <w:marTop w:val="240"/>
                          <w:marBottom w:val="240"/>
                          <w:divBdr>
                            <w:top w:val="none" w:sz="0" w:space="0" w:color="auto"/>
                            <w:left w:val="none" w:sz="0" w:space="0" w:color="auto"/>
                            <w:bottom w:val="none" w:sz="0" w:space="0" w:color="auto"/>
                            <w:right w:val="none" w:sz="0" w:space="0" w:color="auto"/>
                          </w:divBdr>
                        </w:div>
                      </w:divsChild>
                    </w:div>
                    <w:div w:id="1528446410">
                      <w:marLeft w:val="0"/>
                      <w:marRight w:val="0"/>
                      <w:marTop w:val="240"/>
                      <w:marBottom w:val="240"/>
                      <w:divBdr>
                        <w:top w:val="single" w:sz="12" w:space="0" w:color="EBEBEB"/>
                        <w:left w:val="none" w:sz="0" w:space="0" w:color="auto"/>
                        <w:bottom w:val="single" w:sz="12" w:space="0" w:color="EBEBEB"/>
                        <w:right w:val="none" w:sz="0" w:space="0" w:color="auto"/>
                      </w:divBdr>
                      <w:divsChild>
                        <w:div w:id="294917808">
                          <w:marLeft w:val="0"/>
                          <w:marRight w:val="0"/>
                          <w:marTop w:val="240"/>
                          <w:marBottom w:val="240"/>
                          <w:divBdr>
                            <w:top w:val="none" w:sz="0" w:space="0" w:color="auto"/>
                            <w:left w:val="none" w:sz="0" w:space="0" w:color="auto"/>
                            <w:bottom w:val="none" w:sz="0" w:space="0" w:color="auto"/>
                            <w:right w:val="none" w:sz="0" w:space="0" w:color="auto"/>
                          </w:divBdr>
                        </w:div>
                      </w:divsChild>
                    </w:div>
                    <w:div w:id="1944484951">
                      <w:marLeft w:val="0"/>
                      <w:marRight w:val="0"/>
                      <w:marTop w:val="240"/>
                      <w:marBottom w:val="240"/>
                      <w:divBdr>
                        <w:top w:val="single" w:sz="12" w:space="0" w:color="EBEBEB"/>
                        <w:left w:val="none" w:sz="0" w:space="0" w:color="auto"/>
                        <w:bottom w:val="single" w:sz="12" w:space="0" w:color="EBEBEB"/>
                        <w:right w:val="none" w:sz="0" w:space="0" w:color="auto"/>
                      </w:divBdr>
                      <w:divsChild>
                        <w:div w:id="2053453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36871479">
              <w:marLeft w:val="0"/>
              <w:marRight w:val="0"/>
              <w:marTop w:val="0"/>
              <w:marBottom w:val="0"/>
              <w:divBdr>
                <w:top w:val="none" w:sz="0" w:space="0" w:color="auto"/>
                <w:left w:val="none" w:sz="0" w:space="0" w:color="auto"/>
                <w:bottom w:val="none" w:sz="0" w:space="0" w:color="auto"/>
                <w:right w:val="none" w:sz="0" w:space="0" w:color="auto"/>
              </w:divBdr>
            </w:div>
          </w:divsChild>
        </w:div>
        <w:div w:id="846754066">
          <w:marLeft w:val="0"/>
          <w:marRight w:val="0"/>
          <w:marTop w:val="0"/>
          <w:marBottom w:val="0"/>
          <w:divBdr>
            <w:top w:val="none" w:sz="0" w:space="0" w:color="auto"/>
            <w:left w:val="none" w:sz="0" w:space="0" w:color="auto"/>
            <w:bottom w:val="none" w:sz="0" w:space="0" w:color="auto"/>
            <w:right w:val="none" w:sz="0" w:space="0" w:color="auto"/>
          </w:divBdr>
        </w:div>
        <w:div w:id="1580095269">
          <w:marLeft w:val="0"/>
          <w:marRight w:val="0"/>
          <w:marTop w:val="0"/>
          <w:marBottom w:val="0"/>
          <w:divBdr>
            <w:top w:val="none" w:sz="0" w:space="0" w:color="auto"/>
            <w:left w:val="none" w:sz="0" w:space="0" w:color="auto"/>
            <w:bottom w:val="none" w:sz="0" w:space="0" w:color="auto"/>
            <w:right w:val="none" w:sz="0" w:space="0" w:color="auto"/>
          </w:divBdr>
        </w:div>
        <w:div w:id="987368739">
          <w:marLeft w:val="0"/>
          <w:marRight w:val="0"/>
          <w:marTop w:val="0"/>
          <w:marBottom w:val="0"/>
          <w:divBdr>
            <w:top w:val="none" w:sz="0" w:space="0" w:color="auto"/>
            <w:left w:val="none" w:sz="0" w:space="0" w:color="auto"/>
            <w:bottom w:val="none" w:sz="0" w:space="0" w:color="auto"/>
            <w:right w:val="none" w:sz="0" w:space="0" w:color="auto"/>
          </w:divBdr>
        </w:div>
        <w:div w:id="25450857">
          <w:marLeft w:val="0"/>
          <w:marRight w:val="0"/>
          <w:marTop w:val="0"/>
          <w:marBottom w:val="0"/>
          <w:divBdr>
            <w:top w:val="none" w:sz="0" w:space="0" w:color="auto"/>
            <w:left w:val="none" w:sz="0" w:space="0" w:color="auto"/>
            <w:bottom w:val="none" w:sz="0" w:space="0" w:color="auto"/>
            <w:right w:val="none" w:sz="0" w:space="0" w:color="auto"/>
          </w:divBdr>
        </w:div>
        <w:div w:id="960307307">
          <w:marLeft w:val="0"/>
          <w:marRight w:val="0"/>
          <w:marTop w:val="0"/>
          <w:marBottom w:val="0"/>
          <w:divBdr>
            <w:top w:val="none" w:sz="0" w:space="0" w:color="auto"/>
            <w:left w:val="none" w:sz="0" w:space="0" w:color="auto"/>
            <w:bottom w:val="none" w:sz="0" w:space="0" w:color="auto"/>
            <w:right w:val="none" w:sz="0" w:space="0" w:color="auto"/>
          </w:divBdr>
        </w:div>
        <w:div w:id="1265261490">
          <w:marLeft w:val="0"/>
          <w:marRight w:val="0"/>
          <w:marTop w:val="0"/>
          <w:marBottom w:val="0"/>
          <w:divBdr>
            <w:top w:val="none" w:sz="0" w:space="0" w:color="auto"/>
            <w:left w:val="none" w:sz="0" w:space="0" w:color="auto"/>
            <w:bottom w:val="none" w:sz="0" w:space="0" w:color="auto"/>
            <w:right w:val="none" w:sz="0" w:space="0" w:color="auto"/>
          </w:divBdr>
        </w:div>
        <w:div w:id="1778479585">
          <w:marLeft w:val="0"/>
          <w:marRight w:val="0"/>
          <w:marTop w:val="0"/>
          <w:marBottom w:val="0"/>
          <w:divBdr>
            <w:top w:val="none" w:sz="0" w:space="0" w:color="auto"/>
            <w:left w:val="none" w:sz="0" w:space="0" w:color="auto"/>
            <w:bottom w:val="none" w:sz="0" w:space="0" w:color="auto"/>
            <w:right w:val="none" w:sz="0" w:space="0" w:color="auto"/>
          </w:divBdr>
        </w:div>
        <w:div w:id="1644039113">
          <w:marLeft w:val="0"/>
          <w:marRight w:val="0"/>
          <w:marTop w:val="0"/>
          <w:marBottom w:val="0"/>
          <w:divBdr>
            <w:top w:val="none" w:sz="0" w:space="0" w:color="auto"/>
            <w:left w:val="none" w:sz="0" w:space="0" w:color="auto"/>
            <w:bottom w:val="none" w:sz="0" w:space="0" w:color="auto"/>
            <w:right w:val="none" w:sz="0" w:space="0" w:color="auto"/>
          </w:divBdr>
        </w:div>
        <w:div w:id="832841285">
          <w:marLeft w:val="0"/>
          <w:marRight w:val="0"/>
          <w:marTop w:val="0"/>
          <w:marBottom w:val="0"/>
          <w:divBdr>
            <w:top w:val="none" w:sz="0" w:space="0" w:color="auto"/>
            <w:left w:val="none" w:sz="0" w:space="0" w:color="auto"/>
            <w:bottom w:val="none" w:sz="0" w:space="0" w:color="auto"/>
            <w:right w:val="none" w:sz="0" w:space="0" w:color="auto"/>
          </w:divBdr>
        </w:div>
        <w:div w:id="1019358044">
          <w:marLeft w:val="0"/>
          <w:marRight w:val="0"/>
          <w:marTop w:val="0"/>
          <w:marBottom w:val="0"/>
          <w:divBdr>
            <w:top w:val="none" w:sz="0" w:space="0" w:color="auto"/>
            <w:left w:val="none" w:sz="0" w:space="0" w:color="auto"/>
            <w:bottom w:val="none" w:sz="0" w:space="0" w:color="auto"/>
            <w:right w:val="none" w:sz="0" w:space="0" w:color="auto"/>
          </w:divBdr>
        </w:div>
        <w:div w:id="2110349391">
          <w:marLeft w:val="0"/>
          <w:marRight w:val="0"/>
          <w:marTop w:val="0"/>
          <w:marBottom w:val="0"/>
          <w:divBdr>
            <w:top w:val="none" w:sz="0" w:space="0" w:color="auto"/>
            <w:left w:val="none" w:sz="0" w:space="0" w:color="auto"/>
            <w:bottom w:val="none" w:sz="0" w:space="0" w:color="auto"/>
            <w:right w:val="none" w:sz="0" w:space="0" w:color="auto"/>
          </w:divBdr>
        </w:div>
        <w:div w:id="1231119660">
          <w:marLeft w:val="0"/>
          <w:marRight w:val="0"/>
          <w:marTop w:val="0"/>
          <w:marBottom w:val="0"/>
          <w:divBdr>
            <w:top w:val="none" w:sz="0" w:space="0" w:color="auto"/>
            <w:left w:val="none" w:sz="0" w:space="0" w:color="auto"/>
            <w:bottom w:val="none" w:sz="0" w:space="0" w:color="auto"/>
            <w:right w:val="none" w:sz="0" w:space="0" w:color="auto"/>
          </w:divBdr>
        </w:div>
        <w:div w:id="1824085706">
          <w:marLeft w:val="0"/>
          <w:marRight w:val="0"/>
          <w:marTop w:val="0"/>
          <w:marBottom w:val="0"/>
          <w:divBdr>
            <w:top w:val="none" w:sz="0" w:space="0" w:color="auto"/>
            <w:left w:val="none" w:sz="0" w:space="0" w:color="auto"/>
            <w:bottom w:val="none" w:sz="0" w:space="0" w:color="auto"/>
            <w:right w:val="none" w:sz="0" w:space="0" w:color="auto"/>
          </w:divBdr>
        </w:div>
        <w:div w:id="559484034">
          <w:marLeft w:val="0"/>
          <w:marRight w:val="0"/>
          <w:marTop w:val="0"/>
          <w:marBottom w:val="0"/>
          <w:divBdr>
            <w:top w:val="none" w:sz="0" w:space="0" w:color="auto"/>
            <w:left w:val="none" w:sz="0" w:space="0" w:color="auto"/>
            <w:bottom w:val="none" w:sz="0" w:space="0" w:color="auto"/>
            <w:right w:val="none" w:sz="0" w:space="0" w:color="auto"/>
          </w:divBdr>
        </w:div>
        <w:div w:id="1701660086">
          <w:marLeft w:val="0"/>
          <w:marRight w:val="0"/>
          <w:marTop w:val="0"/>
          <w:marBottom w:val="0"/>
          <w:divBdr>
            <w:top w:val="none" w:sz="0" w:space="0" w:color="auto"/>
            <w:left w:val="none" w:sz="0" w:space="0" w:color="auto"/>
            <w:bottom w:val="none" w:sz="0" w:space="0" w:color="auto"/>
            <w:right w:val="none" w:sz="0" w:space="0" w:color="auto"/>
          </w:divBdr>
        </w:div>
        <w:div w:id="2085906783">
          <w:marLeft w:val="0"/>
          <w:marRight w:val="0"/>
          <w:marTop w:val="0"/>
          <w:marBottom w:val="0"/>
          <w:divBdr>
            <w:top w:val="none" w:sz="0" w:space="0" w:color="auto"/>
            <w:left w:val="none" w:sz="0" w:space="0" w:color="auto"/>
            <w:bottom w:val="none" w:sz="0" w:space="0" w:color="auto"/>
            <w:right w:val="none" w:sz="0" w:space="0" w:color="auto"/>
          </w:divBdr>
        </w:div>
        <w:div w:id="1979189315">
          <w:marLeft w:val="0"/>
          <w:marRight w:val="0"/>
          <w:marTop w:val="0"/>
          <w:marBottom w:val="0"/>
          <w:divBdr>
            <w:top w:val="none" w:sz="0" w:space="0" w:color="auto"/>
            <w:left w:val="none" w:sz="0" w:space="0" w:color="auto"/>
            <w:bottom w:val="none" w:sz="0" w:space="0" w:color="auto"/>
            <w:right w:val="none" w:sz="0" w:space="0" w:color="auto"/>
          </w:divBdr>
        </w:div>
        <w:div w:id="1804693682">
          <w:marLeft w:val="0"/>
          <w:marRight w:val="0"/>
          <w:marTop w:val="0"/>
          <w:marBottom w:val="0"/>
          <w:divBdr>
            <w:top w:val="none" w:sz="0" w:space="0" w:color="auto"/>
            <w:left w:val="none" w:sz="0" w:space="0" w:color="auto"/>
            <w:bottom w:val="none" w:sz="0" w:space="0" w:color="auto"/>
            <w:right w:val="none" w:sz="0" w:space="0" w:color="auto"/>
          </w:divBdr>
        </w:div>
        <w:div w:id="381101737">
          <w:marLeft w:val="0"/>
          <w:marRight w:val="0"/>
          <w:marTop w:val="0"/>
          <w:marBottom w:val="0"/>
          <w:divBdr>
            <w:top w:val="none" w:sz="0" w:space="0" w:color="auto"/>
            <w:left w:val="none" w:sz="0" w:space="0" w:color="auto"/>
            <w:bottom w:val="none" w:sz="0" w:space="0" w:color="auto"/>
            <w:right w:val="none" w:sz="0" w:space="0" w:color="auto"/>
          </w:divBdr>
        </w:div>
        <w:div w:id="772014428">
          <w:marLeft w:val="0"/>
          <w:marRight w:val="0"/>
          <w:marTop w:val="0"/>
          <w:marBottom w:val="0"/>
          <w:divBdr>
            <w:top w:val="none" w:sz="0" w:space="0" w:color="auto"/>
            <w:left w:val="none" w:sz="0" w:space="0" w:color="auto"/>
            <w:bottom w:val="none" w:sz="0" w:space="0" w:color="auto"/>
            <w:right w:val="none" w:sz="0" w:space="0" w:color="auto"/>
          </w:divBdr>
        </w:div>
        <w:div w:id="800000203">
          <w:marLeft w:val="0"/>
          <w:marRight w:val="0"/>
          <w:marTop w:val="0"/>
          <w:marBottom w:val="0"/>
          <w:divBdr>
            <w:top w:val="none" w:sz="0" w:space="0" w:color="auto"/>
            <w:left w:val="none" w:sz="0" w:space="0" w:color="auto"/>
            <w:bottom w:val="none" w:sz="0" w:space="0" w:color="auto"/>
            <w:right w:val="none" w:sz="0" w:space="0" w:color="auto"/>
          </w:divBdr>
        </w:div>
        <w:div w:id="1330055876">
          <w:marLeft w:val="0"/>
          <w:marRight w:val="0"/>
          <w:marTop w:val="0"/>
          <w:marBottom w:val="0"/>
          <w:divBdr>
            <w:top w:val="none" w:sz="0" w:space="0" w:color="auto"/>
            <w:left w:val="none" w:sz="0" w:space="0" w:color="auto"/>
            <w:bottom w:val="none" w:sz="0" w:space="0" w:color="auto"/>
            <w:right w:val="none" w:sz="0" w:space="0" w:color="auto"/>
          </w:divBdr>
        </w:div>
        <w:div w:id="142816877">
          <w:marLeft w:val="0"/>
          <w:marRight w:val="0"/>
          <w:marTop w:val="0"/>
          <w:marBottom w:val="0"/>
          <w:divBdr>
            <w:top w:val="none" w:sz="0" w:space="0" w:color="auto"/>
            <w:left w:val="none" w:sz="0" w:space="0" w:color="auto"/>
            <w:bottom w:val="none" w:sz="0" w:space="0" w:color="auto"/>
            <w:right w:val="none" w:sz="0" w:space="0" w:color="auto"/>
          </w:divBdr>
        </w:div>
        <w:div w:id="2147355233">
          <w:marLeft w:val="0"/>
          <w:marRight w:val="0"/>
          <w:marTop w:val="0"/>
          <w:marBottom w:val="0"/>
          <w:divBdr>
            <w:top w:val="none" w:sz="0" w:space="0" w:color="auto"/>
            <w:left w:val="none" w:sz="0" w:space="0" w:color="auto"/>
            <w:bottom w:val="none" w:sz="0" w:space="0" w:color="auto"/>
            <w:right w:val="none" w:sz="0" w:space="0" w:color="auto"/>
          </w:divBdr>
        </w:div>
        <w:div w:id="677542212">
          <w:marLeft w:val="0"/>
          <w:marRight w:val="0"/>
          <w:marTop w:val="0"/>
          <w:marBottom w:val="0"/>
          <w:divBdr>
            <w:top w:val="none" w:sz="0" w:space="0" w:color="auto"/>
            <w:left w:val="none" w:sz="0" w:space="0" w:color="auto"/>
            <w:bottom w:val="none" w:sz="0" w:space="0" w:color="auto"/>
            <w:right w:val="none" w:sz="0" w:space="0" w:color="auto"/>
          </w:divBdr>
        </w:div>
        <w:div w:id="1148009474">
          <w:marLeft w:val="0"/>
          <w:marRight w:val="0"/>
          <w:marTop w:val="0"/>
          <w:marBottom w:val="0"/>
          <w:divBdr>
            <w:top w:val="none" w:sz="0" w:space="0" w:color="auto"/>
            <w:left w:val="none" w:sz="0" w:space="0" w:color="auto"/>
            <w:bottom w:val="none" w:sz="0" w:space="0" w:color="auto"/>
            <w:right w:val="none" w:sz="0" w:space="0" w:color="auto"/>
          </w:divBdr>
        </w:div>
        <w:div w:id="789277690">
          <w:marLeft w:val="0"/>
          <w:marRight w:val="0"/>
          <w:marTop w:val="0"/>
          <w:marBottom w:val="0"/>
          <w:divBdr>
            <w:top w:val="none" w:sz="0" w:space="0" w:color="auto"/>
            <w:left w:val="none" w:sz="0" w:space="0" w:color="auto"/>
            <w:bottom w:val="none" w:sz="0" w:space="0" w:color="auto"/>
            <w:right w:val="none" w:sz="0" w:space="0" w:color="auto"/>
          </w:divBdr>
        </w:div>
        <w:div w:id="2097942135">
          <w:marLeft w:val="0"/>
          <w:marRight w:val="0"/>
          <w:marTop w:val="0"/>
          <w:marBottom w:val="0"/>
          <w:divBdr>
            <w:top w:val="none" w:sz="0" w:space="0" w:color="auto"/>
            <w:left w:val="none" w:sz="0" w:space="0" w:color="auto"/>
            <w:bottom w:val="none" w:sz="0" w:space="0" w:color="auto"/>
            <w:right w:val="none" w:sz="0" w:space="0" w:color="auto"/>
          </w:divBdr>
        </w:div>
        <w:div w:id="1943343557">
          <w:marLeft w:val="0"/>
          <w:marRight w:val="0"/>
          <w:marTop w:val="0"/>
          <w:marBottom w:val="0"/>
          <w:divBdr>
            <w:top w:val="none" w:sz="0" w:space="0" w:color="auto"/>
            <w:left w:val="none" w:sz="0" w:space="0" w:color="auto"/>
            <w:bottom w:val="none" w:sz="0" w:space="0" w:color="auto"/>
            <w:right w:val="none" w:sz="0" w:space="0" w:color="auto"/>
          </w:divBdr>
        </w:div>
        <w:div w:id="925114372">
          <w:marLeft w:val="0"/>
          <w:marRight w:val="0"/>
          <w:marTop w:val="0"/>
          <w:marBottom w:val="0"/>
          <w:divBdr>
            <w:top w:val="none" w:sz="0" w:space="0" w:color="auto"/>
            <w:left w:val="none" w:sz="0" w:space="0" w:color="auto"/>
            <w:bottom w:val="none" w:sz="0" w:space="0" w:color="auto"/>
            <w:right w:val="none" w:sz="0" w:space="0" w:color="auto"/>
          </w:divBdr>
        </w:div>
        <w:div w:id="1308515382">
          <w:marLeft w:val="0"/>
          <w:marRight w:val="0"/>
          <w:marTop w:val="0"/>
          <w:marBottom w:val="0"/>
          <w:divBdr>
            <w:top w:val="none" w:sz="0" w:space="0" w:color="auto"/>
            <w:left w:val="none" w:sz="0" w:space="0" w:color="auto"/>
            <w:bottom w:val="none" w:sz="0" w:space="0" w:color="auto"/>
            <w:right w:val="none" w:sz="0" w:space="0" w:color="auto"/>
          </w:divBdr>
        </w:div>
        <w:div w:id="889458459">
          <w:marLeft w:val="0"/>
          <w:marRight w:val="0"/>
          <w:marTop w:val="0"/>
          <w:marBottom w:val="0"/>
          <w:divBdr>
            <w:top w:val="none" w:sz="0" w:space="0" w:color="auto"/>
            <w:left w:val="none" w:sz="0" w:space="0" w:color="auto"/>
            <w:bottom w:val="none" w:sz="0" w:space="0" w:color="auto"/>
            <w:right w:val="none" w:sz="0" w:space="0" w:color="auto"/>
          </w:divBdr>
        </w:div>
        <w:div w:id="460734205">
          <w:marLeft w:val="0"/>
          <w:marRight w:val="0"/>
          <w:marTop w:val="0"/>
          <w:marBottom w:val="0"/>
          <w:divBdr>
            <w:top w:val="none" w:sz="0" w:space="0" w:color="auto"/>
            <w:left w:val="none" w:sz="0" w:space="0" w:color="auto"/>
            <w:bottom w:val="none" w:sz="0" w:space="0" w:color="auto"/>
            <w:right w:val="none" w:sz="0" w:space="0" w:color="auto"/>
          </w:divBdr>
        </w:div>
        <w:div w:id="178738441">
          <w:marLeft w:val="0"/>
          <w:marRight w:val="0"/>
          <w:marTop w:val="0"/>
          <w:marBottom w:val="0"/>
          <w:divBdr>
            <w:top w:val="none" w:sz="0" w:space="0" w:color="auto"/>
            <w:left w:val="none" w:sz="0" w:space="0" w:color="auto"/>
            <w:bottom w:val="none" w:sz="0" w:space="0" w:color="auto"/>
            <w:right w:val="none" w:sz="0" w:space="0" w:color="auto"/>
          </w:divBdr>
        </w:div>
        <w:div w:id="1230264993">
          <w:marLeft w:val="0"/>
          <w:marRight w:val="0"/>
          <w:marTop w:val="0"/>
          <w:marBottom w:val="0"/>
          <w:divBdr>
            <w:top w:val="none" w:sz="0" w:space="0" w:color="auto"/>
            <w:left w:val="none" w:sz="0" w:space="0" w:color="auto"/>
            <w:bottom w:val="none" w:sz="0" w:space="0" w:color="auto"/>
            <w:right w:val="none" w:sz="0" w:space="0" w:color="auto"/>
          </w:divBdr>
        </w:div>
        <w:div w:id="1867325221">
          <w:marLeft w:val="0"/>
          <w:marRight w:val="0"/>
          <w:marTop w:val="0"/>
          <w:marBottom w:val="0"/>
          <w:divBdr>
            <w:top w:val="none" w:sz="0" w:space="0" w:color="auto"/>
            <w:left w:val="none" w:sz="0" w:space="0" w:color="auto"/>
            <w:bottom w:val="none" w:sz="0" w:space="0" w:color="auto"/>
            <w:right w:val="none" w:sz="0" w:space="0" w:color="auto"/>
          </w:divBdr>
        </w:div>
        <w:div w:id="1402293032">
          <w:marLeft w:val="0"/>
          <w:marRight w:val="0"/>
          <w:marTop w:val="0"/>
          <w:marBottom w:val="0"/>
          <w:divBdr>
            <w:top w:val="none" w:sz="0" w:space="0" w:color="auto"/>
            <w:left w:val="none" w:sz="0" w:space="0" w:color="auto"/>
            <w:bottom w:val="none" w:sz="0" w:space="0" w:color="auto"/>
            <w:right w:val="none" w:sz="0" w:space="0" w:color="auto"/>
          </w:divBdr>
        </w:div>
        <w:div w:id="1381321471">
          <w:marLeft w:val="0"/>
          <w:marRight w:val="0"/>
          <w:marTop w:val="0"/>
          <w:marBottom w:val="0"/>
          <w:divBdr>
            <w:top w:val="none" w:sz="0" w:space="0" w:color="auto"/>
            <w:left w:val="none" w:sz="0" w:space="0" w:color="auto"/>
            <w:bottom w:val="none" w:sz="0" w:space="0" w:color="auto"/>
            <w:right w:val="none" w:sz="0" w:space="0" w:color="auto"/>
          </w:divBdr>
        </w:div>
        <w:div w:id="614752358">
          <w:marLeft w:val="0"/>
          <w:marRight w:val="0"/>
          <w:marTop w:val="0"/>
          <w:marBottom w:val="0"/>
          <w:divBdr>
            <w:top w:val="none" w:sz="0" w:space="0" w:color="auto"/>
            <w:left w:val="none" w:sz="0" w:space="0" w:color="auto"/>
            <w:bottom w:val="none" w:sz="0" w:space="0" w:color="auto"/>
            <w:right w:val="none" w:sz="0" w:space="0" w:color="auto"/>
          </w:divBdr>
        </w:div>
        <w:div w:id="1018697483">
          <w:marLeft w:val="0"/>
          <w:marRight w:val="0"/>
          <w:marTop w:val="0"/>
          <w:marBottom w:val="0"/>
          <w:divBdr>
            <w:top w:val="none" w:sz="0" w:space="0" w:color="auto"/>
            <w:left w:val="none" w:sz="0" w:space="0" w:color="auto"/>
            <w:bottom w:val="none" w:sz="0" w:space="0" w:color="auto"/>
            <w:right w:val="none" w:sz="0" w:space="0" w:color="auto"/>
          </w:divBdr>
        </w:div>
        <w:div w:id="411705003">
          <w:marLeft w:val="0"/>
          <w:marRight w:val="0"/>
          <w:marTop w:val="0"/>
          <w:marBottom w:val="0"/>
          <w:divBdr>
            <w:top w:val="none" w:sz="0" w:space="0" w:color="auto"/>
            <w:left w:val="none" w:sz="0" w:space="0" w:color="auto"/>
            <w:bottom w:val="none" w:sz="0" w:space="0" w:color="auto"/>
            <w:right w:val="none" w:sz="0" w:space="0" w:color="auto"/>
          </w:divBdr>
        </w:div>
        <w:div w:id="382869590">
          <w:marLeft w:val="0"/>
          <w:marRight w:val="0"/>
          <w:marTop w:val="0"/>
          <w:marBottom w:val="0"/>
          <w:divBdr>
            <w:top w:val="none" w:sz="0" w:space="0" w:color="auto"/>
            <w:left w:val="none" w:sz="0" w:space="0" w:color="auto"/>
            <w:bottom w:val="none" w:sz="0" w:space="0" w:color="auto"/>
            <w:right w:val="none" w:sz="0" w:space="0" w:color="auto"/>
          </w:divBdr>
        </w:div>
        <w:div w:id="557008536">
          <w:marLeft w:val="0"/>
          <w:marRight w:val="0"/>
          <w:marTop w:val="0"/>
          <w:marBottom w:val="0"/>
          <w:divBdr>
            <w:top w:val="none" w:sz="0" w:space="0" w:color="auto"/>
            <w:left w:val="none" w:sz="0" w:space="0" w:color="auto"/>
            <w:bottom w:val="none" w:sz="0" w:space="0" w:color="auto"/>
            <w:right w:val="none" w:sz="0" w:space="0" w:color="auto"/>
          </w:divBdr>
        </w:div>
        <w:div w:id="1360661045">
          <w:marLeft w:val="0"/>
          <w:marRight w:val="0"/>
          <w:marTop w:val="0"/>
          <w:marBottom w:val="0"/>
          <w:divBdr>
            <w:top w:val="none" w:sz="0" w:space="0" w:color="auto"/>
            <w:left w:val="none" w:sz="0" w:space="0" w:color="auto"/>
            <w:bottom w:val="none" w:sz="0" w:space="0" w:color="auto"/>
            <w:right w:val="none" w:sz="0" w:space="0" w:color="auto"/>
          </w:divBdr>
        </w:div>
        <w:div w:id="412705565">
          <w:marLeft w:val="0"/>
          <w:marRight w:val="0"/>
          <w:marTop w:val="0"/>
          <w:marBottom w:val="0"/>
          <w:divBdr>
            <w:top w:val="none" w:sz="0" w:space="0" w:color="auto"/>
            <w:left w:val="none" w:sz="0" w:space="0" w:color="auto"/>
            <w:bottom w:val="none" w:sz="0" w:space="0" w:color="auto"/>
            <w:right w:val="none" w:sz="0" w:space="0" w:color="auto"/>
          </w:divBdr>
        </w:div>
        <w:div w:id="1735084343">
          <w:marLeft w:val="0"/>
          <w:marRight w:val="0"/>
          <w:marTop w:val="0"/>
          <w:marBottom w:val="0"/>
          <w:divBdr>
            <w:top w:val="none" w:sz="0" w:space="0" w:color="auto"/>
            <w:left w:val="none" w:sz="0" w:space="0" w:color="auto"/>
            <w:bottom w:val="none" w:sz="0" w:space="0" w:color="auto"/>
            <w:right w:val="none" w:sz="0" w:space="0" w:color="auto"/>
          </w:divBdr>
        </w:div>
        <w:div w:id="1591966728">
          <w:marLeft w:val="0"/>
          <w:marRight w:val="0"/>
          <w:marTop w:val="0"/>
          <w:marBottom w:val="0"/>
          <w:divBdr>
            <w:top w:val="none" w:sz="0" w:space="0" w:color="auto"/>
            <w:left w:val="none" w:sz="0" w:space="0" w:color="auto"/>
            <w:bottom w:val="none" w:sz="0" w:space="0" w:color="auto"/>
            <w:right w:val="none" w:sz="0" w:space="0" w:color="auto"/>
          </w:divBdr>
        </w:div>
        <w:div w:id="1616786938">
          <w:marLeft w:val="0"/>
          <w:marRight w:val="0"/>
          <w:marTop w:val="0"/>
          <w:marBottom w:val="0"/>
          <w:divBdr>
            <w:top w:val="none" w:sz="0" w:space="0" w:color="auto"/>
            <w:left w:val="none" w:sz="0" w:space="0" w:color="auto"/>
            <w:bottom w:val="none" w:sz="0" w:space="0" w:color="auto"/>
            <w:right w:val="none" w:sz="0" w:space="0" w:color="auto"/>
          </w:divBdr>
        </w:div>
        <w:div w:id="1615670239">
          <w:marLeft w:val="0"/>
          <w:marRight w:val="0"/>
          <w:marTop w:val="0"/>
          <w:marBottom w:val="0"/>
          <w:divBdr>
            <w:top w:val="none" w:sz="0" w:space="0" w:color="auto"/>
            <w:left w:val="none" w:sz="0" w:space="0" w:color="auto"/>
            <w:bottom w:val="none" w:sz="0" w:space="0" w:color="auto"/>
            <w:right w:val="none" w:sz="0" w:space="0" w:color="auto"/>
          </w:divBdr>
        </w:div>
        <w:div w:id="472604321">
          <w:marLeft w:val="0"/>
          <w:marRight w:val="0"/>
          <w:marTop w:val="0"/>
          <w:marBottom w:val="0"/>
          <w:divBdr>
            <w:top w:val="none" w:sz="0" w:space="0" w:color="auto"/>
            <w:left w:val="none" w:sz="0" w:space="0" w:color="auto"/>
            <w:bottom w:val="none" w:sz="0" w:space="0" w:color="auto"/>
            <w:right w:val="none" w:sz="0" w:space="0" w:color="auto"/>
          </w:divBdr>
        </w:div>
        <w:div w:id="2036273506">
          <w:marLeft w:val="0"/>
          <w:marRight w:val="0"/>
          <w:marTop w:val="0"/>
          <w:marBottom w:val="0"/>
          <w:divBdr>
            <w:top w:val="none" w:sz="0" w:space="0" w:color="auto"/>
            <w:left w:val="none" w:sz="0" w:space="0" w:color="auto"/>
            <w:bottom w:val="none" w:sz="0" w:space="0" w:color="auto"/>
            <w:right w:val="none" w:sz="0" w:space="0" w:color="auto"/>
          </w:divBdr>
        </w:div>
        <w:div w:id="1746221002">
          <w:marLeft w:val="0"/>
          <w:marRight w:val="0"/>
          <w:marTop w:val="0"/>
          <w:marBottom w:val="0"/>
          <w:divBdr>
            <w:top w:val="none" w:sz="0" w:space="0" w:color="auto"/>
            <w:left w:val="none" w:sz="0" w:space="0" w:color="auto"/>
            <w:bottom w:val="none" w:sz="0" w:space="0" w:color="auto"/>
            <w:right w:val="none" w:sz="0" w:space="0" w:color="auto"/>
          </w:divBdr>
        </w:div>
        <w:div w:id="1733888601">
          <w:marLeft w:val="0"/>
          <w:marRight w:val="0"/>
          <w:marTop w:val="0"/>
          <w:marBottom w:val="0"/>
          <w:divBdr>
            <w:top w:val="none" w:sz="0" w:space="0" w:color="auto"/>
            <w:left w:val="none" w:sz="0" w:space="0" w:color="auto"/>
            <w:bottom w:val="none" w:sz="0" w:space="0" w:color="auto"/>
            <w:right w:val="none" w:sz="0" w:space="0" w:color="auto"/>
          </w:divBdr>
        </w:div>
        <w:div w:id="331101556">
          <w:marLeft w:val="0"/>
          <w:marRight w:val="0"/>
          <w:marTop w:val="0"/>
          <w:marBottom w:val="0"/>
          <w:divBdr>
            <w:top w:val="none" w:sz="0" w:space="0" w:color="auto"/>
            <w:left w:val="none" w:sz="0" w:space="0" w:color="auto"/>
            <w:bottom w:val="none" w:sz="0" w:space="0" w:color="auto"/>
            <w:right w:val="none" w:sz="0" w:space="0" w:color="auto"/>
          </w:divBdr>
        </w:div>
        <w:div w:id="691732865">
          <w:marLeft w:val="0"/>
          <w:marRight w:val="0"/>
          <w:marTop w:val="0"/>
          <w:marBottom w:val="0"/>
          <w:divBdr>
            <w:top w:val="none" w:sz="0" w:space="0" w:color="auto"/>
            <w:left w:val="none" w:sz="0" w:space="0" w:color="auto"/>
            <w:bottom w:val="none" w:sz="0" w:space="0" w:color="auto"/>
            <w:right w:val="none" w:sz="0" w:space="0" w:color="auto"/>
          </w:divBdr>
        </w:div>
        <w:div w:id="1073695053">
          <w:marLeft w:val="0"/>
          <w:marRight w:val="0"/>
          <w:marTop w:val="0"/>
          <w:marBottom w:val="0"/>
          <w:divBdr>
            <w:top w:val="none" w:sz="0" w:space="0" w:color="auto"/>
            <w:left w:val="none" w:sz="0" w:space="0" w:color="auto"/>
            <w:bottom w:val="none" w:sz="0" w:space="0" w:color="auto"/>
            <w:right w:val="none" w:sz="0" w:space="0" w:color="auto"/>
          </w:divBdr>
        </w:div>
        <w:div w:id="1060177386">
          <w:marLeft w:val="0"/>
          <w:marRight w:val="0"/>
          <w:marTop w:val="0"/>
          <w:marBottom w:val="0"/>
          <w:divBdr>
            <w:top w:val="none" w:sz="0" w:space="0" w:color="auto"/>
            <w:left w:val="none" w:sz="0" w:space="0" w:color="auto"/>
            <w:bottom w:val="none" w:sz="0" w:space="0" w:color="auto"/>
            <w:right w:val="none" w:sz="0" w:space="0" w:color="auto"/>
          </w:divBdr>
        </w:div>
        <w:div w:id="2038122176">
          <w:marLeft w:val="0"/>
          <w:marRight w:val="0"/>
          <w:marTop w:val="0"/>
          <w:marBottom w:val="0"/>
          <w:divBdr>
            <w:top w:val="none" w:sz="0" w:space="0" w:color="auto"/>
            <w:left w:val="none" w:sz="0" w:space="0" w:color="auto"/>
            <w:bottom w:val="none" w:sz="0" w:space="0" w:color="auto"/>
            <w:right w:val="none" w:sz="0" w:space="0" w:color="auto"/>
          </w:divBdr>
        </w:div>
        <w:div w:id="1167285459">
          <w:marLeft w:val="0"/>
          <w:marRight w:val="0"/>
          <w:marTop w:val="0"/>
          <w:marBottom w:val="0"/>
          <w:divBdr>
            <w:top w:val="none" w:sz="0" w:space="0" w:color="auto"/>
            <w:left w:val="none" w:sz="0" w:space="0" w:color="auto"/>
            <w:bottom w:val="none" w:sz="0" w:space="0" w:color="auto"/>
            <w:right w:val="none" w:sz="0" w:space="0" w:color="auto"/>
          </w:divBdr>
        </w:div>
        <w:div w:id="988022919">
          <w:marLeft w:val="0"/>
          <w:marRight w:val="0"/>
          <w:marTop w:val="0"/>
          <w:marBottom w:val="0"/>
          <w:divBdr>
            <w:top w:val="none" w:sz="0" w:space="0" w:color="auto"/>
            <w:left w:val="none" w:sz="0" w:space="0" w:color="auto"/>
            <w:bottom w:val="none" w:sz="0" w:space="0" w:color="auto"/>
            <w:right w:val="none" w:sz="0" w:space="0" w:color="auto"/>
          </w:divBdr>
        </w:div>
        <w:div w:id="639918610">
          <w:marLeft w:val="0"/>
          <w:marRight w:val="0"/>
          <w:marTop w:val="0"/>
          <w:marBottom w:val="0"/>
          <w:divBdr>
            <w:top w:val="none" w:sz="0" w:space="0" w:color="auto"/>
            <w:left w:val="none" w:sz="0" w:space="0" w:color="auto"/>
            <w:bottom w:val="none" w:sz="0" w:space="0" w:color="auto"/>
            <w:right w:val="none" w:sz="0" w:space="0" w:color="auto"/>
          </w:divBdr>
        </w:div>
        <w:div w:id="1750079903">
          <w:marLeft w:val="0"/>
          <w:marRight w:val="0"/>
          <w:marTop w:val="0"/>
          <w:marBottom w:val="0"/>
          <w:divBdr>
            <w:top w:val="none" w:sz="0" w:space="0" w:color="auto"/>
            <w:left w:val="none" w:sz="0" w:space="0" w:color="auto"/>
            <w:bottom w:val="none" w:sz="0" w:space="0" w:color="auto"/>
            <w:right w:val="none" w:sz="0" w:space="0" w:color="auto"/>
          </w:divBdr>
        </w:div>
        <w:div w:id="42367671">
          <w:marLeft w:val="0"/>
          <w:marRight w:val="0"/>
          <w:marTop w:val="0"/>
          <w:marBottom w:val="0"/>
          <w:divBdr>
            <w:top w:val="none" w:sz="0" w:space="0" w:color="auto"/>
            <w:left w:val="none" w:sz="0" w:space="0" w:color="auto"/>
            <w:bottom w:val="none" w:sz="0" w:space="0" w:color="auto"/>
            <w:right w:val="none" w:sz="0" w:space="0" w:color="auto"/>
          </w:divBdr>
        </w:div>
        <w:div w:id="1776972429">
          <w:marLeft w:val="0"/>
          <w:marRight w:val="0"/>
          <w:marTop w:val="0"/>
          <w:marBottom w:val="0"/>
          <w:divBdr>
            <w:top w:val="none" w:sz="0" w:space="0" w:color="auto"/>
            <w:left w:val="none" w:sz="0" w:space="0" w:color="auto"/>
            <w:bottom w:val="none" w:sz="0" w:space="0" w:color="auto"/>
            <w:right w:val="none" w:sz="0" w:space="0" w:color="auto"/>
          </w:divBdr>
        </w:div>
        <w:div w:id="720324984">
          <w:marLeft w:val="0"/>
          <w:marRight w:val="0"/>
          <w:marTop w:val="0"/>
          <w:marBottom w:val="0"/>
          <w:divBdr>
            <w:top w:val="none" w:sz="0" w:space="0" w:color="auto"/>
            <w:left w:val="none" w:sz="0" w:space="0" w:color="auto"/>
            <w:bottom w:val="none" w:sz="0" w:space="0" w:color="auto"/>
            <w:right w:val="none" w:sz="0" w:space="0" w:color="auto"/>
          </w:divBdr>
        </w:div>
        <w:div w:id="389502421">
          <w:marLeft w:val="0"/>
          <w:marRight w:val="0"/>
          <w:marTop w:val="0"/>
          <w:marBottom w:val="0"/>
          <w:divBdr>
            <w:top w:val="none" w:sz="0" w:space="0" w:color="auto"/>
            <w:left w:val="none" w:sz="0" w:space="0" w:color="auto"/>
            <w:bottom w:val="none" w:sz="0" w:space="0" w:color="auto"/>
            <w:right w:val="none" w:sz="0" w:space="0" w:color="auto"/>
          </w:divBdr>
        </w:div>
        <w:div w:id="2054301611">
          <w:marLeft w:val="0"/>
          <w:marRight w:val="0"/>
          <w:marTop w:val="0"/>
          <w:marBottom w:val="0"/>
          <w:divBdr>
            <w:top w:val="none" w:sz="0" w:space="0" w:color="auto"/>
            <w:left w:val="none" w:sz="0" w:space="0" w:color="auto"/>
            <w:bottom w:val="none" w:sz="0" w:space="0" w:color="auto"/>
            <w:right w:val="none" w:sz="0" w:space="0" w:color="auto"/>
          </w:divBdr>
        </w:div>
        <w:div w:id="1501039241">
          <w:marLeft w:val="0"/>
          <w:marRight w:val="0"/>
          <w:marTop w:val="0"/>
          <w:marBottom w:val="0"/>
          <w:divBdr>
            <w:top w:val="none" w:sz="0" w:space="0" w:color="auto"/>
            <w:left w:val="none" w:sz="0" w:space="0" w:color="auto"/>
            <w:bottom w:val="none" w:sz="0" w:space="0" w:color="auto"/>
            <w:right w:val="none" w:sz="0" w:space="0" w:color="auto"/>
          </w:divBdr>
        </w:div>
        <w:div w:id="935675874">
          <w:marLeft w:val="0"/>
          <w:marRight w:val="0"/>
          <w:marTop w:val="0"/>
          <w:marBottom w:val="0"/>
          <w:divBdr>
            <w:top w:val="none" w:sz="0" w:space="0" w:color="auto"/>
            <w:left w:val="none" w:sz="0" w:space="0" w:color="auto"/>
            <w:bottom w:val="none" w:sz="0" w:space="0" w:color="auto"/>
            <w:right w:val="none" w:sz="0" w:space="0" w:color="auto"/>
          </w:divBdr>
        </w:div>
        <w:div w:id="1414737197">
          <w:marLeft w:val="0"/>
          <w:marRight w:val="0"/>
          <w:marTop w:val="0"/>
          <w:marBottom w:val="0"/>
          <w:divBdr>
            <w:top w:val="none" w:sz="0" w:space="0" w:color="auto"/>
            <w:left w:val="none" w:sz="0" w:space="0" w:color="auto"/>
            <w:bottom w:val="none" w:sz="0" w:space="0" w:color="auto"/>
            <w:right w:val="none" w:sz="0" w:space="0" w:color="auto"/>
          </w:divBdr>
        </w:div>
        <w:div w:id="616326782">
          <w:marLeft w:val="0"/>
          <w:marRight w:val="0"/>
          <w:marTop w:val="0"/>
          <w:marBottom w:val="0"/>
          <w:divBdr>
            <w:top w:val="none" w:sz="0" w:space="0" w:color="auto"/>
            <w:left w:val="none" w:sz="0" w:space="0" w:color="auto"/>
            <w:bottom w:val="none" w:sz="0" w:space="0" w:color="auto"/>
            <w:right w:val="none" w:sz="0" w:space="0" w:color="auto"/>
          </w:divBdr>
        </w:div>
        <w:div w:id="434524081">
          <w:marLeft w:val="0"/>
          <w:marRight w:val="0"/>
          <w:marTop w:val="0"/>
          <w:marBottom w:val="0"/>
          <w:divBdr>
            <w:top w:val="none" w:sz="0" w:space="0" w:color="auto"/>
            <w:left w:val="none" w:sz="0" w:space="0" w:color="auto"/>
            <w:bottom w:val="none" w:sz="0" w:space="0" w:color="auto"/>
            <w:right w:val="none" w:sz="0" w:space="0" w:color="auto"/>
          </w:divBdr>
        </w:div>
        <w:div w:id="1217859128">
          <w:marLeft w:val="0"/>
          <w:marRight w:val="0"/>
          <w:marTop w:val="0"/>
          <w:marBottom w:val="0"/>
          <w:divBdr>
            <w:top w:val="none" w:sz="0" w:space="0" w:color="auto"/>
            <w:left w:val="none" w:sz="0" w:space="0" w:color="auto"/>
            <w:bottom w:val="none" w:sz="0" w:space="0" w:color="auto"/>
            <w:right w:val="none" w:sz="0" w:space="0" w:color="auto"/>
          </w:divBdr>
        </w:div>
        <w:div w:id="314573517">
          <w:marLeft w:val="0"/>
          <w:marRight w:val="0"/>
          <w:marTop w:val="0"/>
          <w:marBottom w:val="0"/>
          <w:divBdr>
            <w:top w:val="none" w:sz="0" w:space="0" w:color="auto"/>
            <w:left w:val="none" w:sz="0" w:space="0" w:color="auto"/>
            <w:bottom w:val="none" w:sz="0" w:space="0" w:color="auto"/>
            <w:right w:val="none" w:sz="0" w:space="0" w:color="auto"/>
          </w:divBdr>
        </w:div>
        <w:div w:id="1751346807">
          <w:marLeft w:val="0"/>
          <w:marRight w:val="0"/>
          <w:marTop w:val="0"/>
          <w:marBottom w:val="0"/>
          <w:divBdr>
            <w:top w:val="none" w:sz="0" w:space="0" w:color="auto"/>
            <w:left w:val="none" w:sz="0" w:space="0" w:color="auto"/>
            <w:bottom w:val="none" w:sz="0" w:space="0" w:color="auto"/>
            <w:right w:val="none" w:sz="0" w:space="0" w:color="auto"/>
          </w:divBdr>
        </w:div>
        <w:div w:id="1713114308">
          <w:marLeft w:val="0"/>
          <w:marRight w:val="0"/>
          <w:marTop w:val="0"/>
          <w:marBottom w:val="0"/>
          <w:divBdr>
            <w:top w:val="none" w:sz="0" w:space="0" w:color="auto"/>
            <w:left w:val="none" w:sz="0" w:space="0" w:color="auto"/>
            <w:bottom w:val="none" w:sz="0" w:space="0" w:color="auto"/>
            <w:right w:val="none" w:sz="0" w:space="0" w:color="auto"/>
          </w:divBdr>
        </w:div>
        <w:div w:id="1095245639">
          <w:marLeft w:val="0"/>
          <w:marRight w:val="0"/>
          <w:marTop w:val="0"/>
          <w:marBottom w:val="0"/>
          <w:divBdr>
            <w:top w:val="none" w:sz="0" w:space="0" w:color="auto"/>
            <w:left w:val="none" w:sz="0" w:space="0" w:color="auto"/>
            <w:bottom w:val="none" w:sz="0" w:space="0" w:color="auto"/>
            <w:right w:val="none" w:sz="0" w:space="0" w:color="auto"/>
          </w:divBdr>
        </w:div>
        <w:div w:id="2048874853">
          <w:marLeft w:val="0"/>
          <w:marRight w:val="0"/>
          <w:marTop w:val="0"/>
          <w:marBottom w:val="0"/>
          <w:divBdr>
            <w:top w:val="none" w:sz="0" w:space="0" w:color="auto"/>
            <w:left w:val="none" w:sz="0" w:space="0" w:color="auto"/>
            <w:bottom w:val="none" w:sz="0" w:space="0" w:color="auto"/>
            <w:right w:val="none" w:sz="0" w:space="0" w:color="auto"/>
          </w:divBdr>
        </w:div>
        <w:div w:id="367536127">
          <w:marLeft w:val="0"/>
          <w:marRight w:val="0"/>
          <w:marTop w:val="0"/>
          <w:marBottom w:val="0"/>
          <w:divBdr>
            <w:top w:val="none" w:sz="0" w:space="0" w:color="auto"/>
            <w:left w:val="none" w:sz="0" w:space="0" w:color="auto"/>
            <w:bottom w:val="none" w:sz="0" w:space="0" w:color="auto"/>
            <w:right w:val="none" w:sz="0" w:space="0" w:color="auto"/>
          </w:divBdr>
        </w:div>
        <w:div w:id="1945192325">
          <w:marLeft w:val="0"/>
          <w:marRight w:val="0"/>
          <w:marTop w:val="0"/>
          <w:marBottom w:val="0"/>
          <w:divBdr>
            <w:top w:val="none" w:sz="0" w:space="0" w:color="auto"/>
            <w:left w:val="none" w:sz="0" w:space="0" w:color="auto"/>
            <w:bottom w:val="none" w:sz="0" w:space="0" w:color="auto"/>
            <w:right w:val="none" w:sz="0" w:space="0" w:color="auto"/>
          </w:divBdr>
        </w:div>
        <w:div w:id="1177772140">
          <w:marLeft w:val="0"/>
          <w:marRight w:val="0"/>
          <w:marTop w:val="0"/>
          <w:marBottom w:val="0"/>
          <w:divBdr>
            <w:top w:val="none" w:sz="0" w:space="0" w:color="auto"/>
            <w:left w:val="none" w:sz="0" w:space="0" w:color="auto"/>
            <w:bottom w:val="none" w:sz="0" w:space="0" w:color="auto"/>
            <w:right w:val="none" w:sz="0" w:space="0" w:color="auto"/>
          </w:divBdr>
        </w:div>
        <w:div w:id="716053748">
          <w:marLeft w:val="0"/>
          <w:marRight w:val="0"/>
          <w:marTop w:val="0"/>
          <w:marBottom w:val="0"/>
          <w:divBdr>
            <w:top w:val="none" w:sz="0" w:space="0" w:color="auto"/>
            <w:left w:val="none" w:sz="0" w:space="0" w:color="auto"/>
            <w:bottom w:val="none" w:sz="0" w:space="0" w:color="auto"/>
            <w:right w:val="none" w:sz="0" w:space="0" w:color="auto"/>
          </w:divBdr>
        </w:div>
        <w:div w:id="1166555955">
          <w:marLeft w:val="0"/>
          <w:marRight w:val="0"/>
          <w:marTop w:val="0"/>
          <w:marBottom w:val="0"/>
          <w:divBdr>
            <w:top w:val="none" w:sz="0" w:space="0" w:color="auto"/>
            <w:left w:val="none" w:sz="0" w:space="0" w:color="auto"/>
            <w:bottom w:val="none" w:sz="0" w:space="0" w:color="auto"/>
            <w:right w:val="none" w:sz="0" w:space="0" w:color="auto"/>
          </w:divBdr>
        </w:div>
        <w:div w:id="592973566">
          <w:marLeft w:val="0"/>
          <w:marRight w:val="0"/>
          <w:marTop w:val="0"/>
          <w:marBottom w:val="0"/>
          <w:divBdr>
            <w:top w:val="none" w:sz="0" w:space="0" w:color="auto"/>
            <w:left w:val="none" w:sz="0" w:space="0" w:color="auto"/>
            <w:bottom w:val="none" w:sz="0" w:space="0" w:color="auto"/>
            <w:right w:val="none" w:sz="0" w:space="0" w:color="auto"/>
          </w:divBdr>
        </w:div>
        <w:div w:id="929705571">
          <w:marLeft w:val="0"/>
          <w:marRight w:val="0"/>
          <w:marTop w:val="0"/>
          <w:marBottom w:val="0"/>
          <w:divBdr>
            <w:top w:val="none" w:sz="0" w:space="0" w:color="auto"/>
            <w:left w:val="none" w:sz="0" w:space="0" w:color="auto"/>
            <w:bottom w:val="none" w:sz="0" w:space="0" w:color="auto"/>
            <w:right w:val="none" w:sz="0" w:space="0" w:color="auto"/>
          </w:divBdr>
        </w:div>
        <w:div w:id="359354617">
          <w:marLeft w:val="0"/>
          <w:marRight w:val="0"/>
          <w:marTop w:val="480"/>
          <w:marBottom w:val="480"/>
          <w:divBdr>
            <w:top w:val="none" w:sz="0" w:space="0" w:color="auto"/>
            <w:left w:val="none" w:sz="0" w:space="0" w:color="auto"/>
            <w:bottom w:val="none" w:sz="0" w:space="0" w:color="auto"/>
            <w:right w:val="none" w:sz="0" w:space="0" w:color="auto"/>
          </w:divBdr>
        </w:div>
      </w:divsChild>
    </w:div>
    <w:div w:id="2049795375">
      <w:bodyDiv w:val="1"/>
      <w:marLeft w:val="0"/>
      <w:marRight w:val="0"/>
      <w:marTop w:val="0"/>
      <w:marBottom w:val="0"/>
      <w:divBdr>
        <w:top w:val="none" w:sz="0" w:space="0" w:color="auto"/>
        <w:left w:val="none" w:sz="0" w:space="0" w:color="auto"/>
        <w:bottom w:val="none" w:sz="0" w:space="0" w:color="auto"/>
        <w:right w:val="none" w:sz="0" w:space="0" w:color="auto"/>
      </w:divBdr>
      <w:divsChild>
        <w:div w:id="1305742515">
          <w:marLeft w:val="0"/>
          <w:marRight w:val="0"/>
          <w:marTop w:val="0"/>
          <w:marBottom w:val="0"/>
          <w:divBdr>
            <w:top w:val="none" w:sz="0" w:space="0" w:color="auto"/>
            <w:left w:val="none" w:sz="0" w:space="0" w:color="auto"/>
            <w:bottom w:val="none" w:sz="0" w:space="0" w:color="auto"/>
            <w:right w:val="none" w:sz="0" w:space="0" w:color="auto"/>
          </w:divBdr>
        </w:div>
        <w:div w:id="150290429">
          <w:marLeft w:val="0"/>
          <w:marRight w:val="0"/>
          <w:marTop w:val="0"/>
          <w:marBottom w:val="0"/>
          <w:divBdr>
            <w:top w:val="single" w:sz="6" w:space="18" w:color="005274"/>
            <w:left w:val="single" w:sz="6" w:space="18" w:color="005274"/>
            <w:bottom w:val="single" w:sz="6" w:space="18" w:color="005274"/>
            <w:right w:val="single" w:sz="6" w:space="18" w:color="005274"/>
          </w:divBdr>
          <w:divsChild>
            <w:div w:id="1097285070">
              <w:marLeft w:val="0"/>
              <w:marRight w:val="0"/>
              <w:marTop w:val="0"/>
              <w:marBottom w:val="0"/>
              <w:divBdr>
                <w:top w:val="none" w:sz="0" w:space="0" w:color="auto"/>
                <w:left w:val="none" w:sz="0" w:space="0" w:color="auto"/>
                <w:bottom w:val="none" w:sz="0" w:space="0" w:color="auto"/>
                <w:right w:val="none" w:sz="0" w:space="0" w:color="auto"/>
              </w:divBdr>
            </w:div>
            <w:div w:id="325669883">
              <w:marLeft w:val="0"/>
              <w:marRight w:val="0"/>
              <w:marTop w:val="0"/>
              <w:marBottom w:val="0"/>
              <w:divBdr>
                <w:top w:val="none" w:sz="0" w:space="0" w:color="auto"/>
                <w:left w:val="none" w:sz="0" w:space="0" w:color="auto"/>
                <w:bottom w:val="none" w:sz="0" w:space="0" w:color="auto"/>
                <w:right w:val="none" w:sz="0" w:space="0" w:color="auto"/>
              </w:divBdr>
            </w:div>
            <w:div w:id="1694964432">
              <w:marLeft w:val="0"/>
              <w:marRight w:val="0"/>
              <w:marTop w:val="0"/>
              <w:marBottom w:val="0"/>
              <w:divBdr>
                <w:top w:val="none" w:sz="0" w:space="0" w:color="auto"/>
                <w:left w:val="none" w:sz="0" w:space="0" w:color="auto"/>
                <w:bottom w:val="none" w:sz="0" w:space="0" w:color="auto"/>
                <w:right w:val="none" w:sz="0" w:space="0" w:color="auto"/>
              </w:divBdr>
            </w:div>
            <w:div w:id="858157570">
              <w:marLeft w:val="0"/>
              <w:marRight w:val="0"/>
              <w:marTop w:val="0"/>
              <w:marBottom w:val="0"/>
              <w:divBdr>
                <w:top w:val="none" w:sz="0" w:space="0" w:color="auto"/>
                <w:left w:val="none" w:sz="0" w:space="0" w:color="auto"/>
                <w:bottom w:val="none" w:sz="0" w:space="0" w:color="auto"/>
                <w:right w:val="none" w:sz="0" w:space="0" w:color="auto"/>
              </w:divBdr>
            </w:div>
            <w:div w:id="1725061446">
              <w:marLeft w:val="0"/>
              <w:marRight w:val="0"/>
              <w:marTop w:val="0"/>
              <w:marBottom w:val="0"/>
              <w:divBdr>
                <w:top w:val="none" w:sz="0" w:space="0" w:color="auto"/>
                <w:left w:val="none" w:sz="0" w:space="0" w:color="auto"/>
                <w:bottom w:val="none" w:sz="0" w:space="0" w:color="auto"/>
                <w:right w:val="none" w:sz="0" w:space="0" w:color="auto"/>
              </w:divBdr>
            </w:div>
            <w:div w:id="33314060">
              <w:marLeft w:val="0"/>
              <w:marRight w:val="0"/>
              <w:marTop w:val="0"/>
              <w:marBottom w:val="0"/>
              <w:divBdr>
                <w:top w:val="none" w:sz="0" w:space="0" w:color="auto"/>
                <w:left w:val="none" w:sz="0" w:space="0" w:color="auto"/>
                <w:bottom w:val="none" w:sz="0" w:space="0" w:color="auto"/>
                <w:right w:val="none" w:sz="0" w:space="0" w:color="auto"/>
              </w:divBdr>
            </w:div>
            <w:div w:id="1114060115">
              <w:marLeft w:val="0"/>
              <w:marRight w:val="0"/>
              <w:marTop w:val="0"/>
              <w:marBottom w:val="0"/>
              <w:divBdr>
                <w:top w:val="none" w:sz="0" w:space="0" w:color="auto"/>
                <w:left w:val="none" w:sz="0" w:space="0" w:color="auto"/>
                <w:bottom w:val="none" w:sz="0" w:space="0" w:color="auto"/>
                <w:right w:val="none" w:sz="0" w:space="0" w:color="auto"/>
              </w:divBdr>
            </w:div>
            <w:div w:id="1253009364">
              <w:marLeft w:val="0"/>
              <w:marRight w:val="0"/>
              <w:marTop w:val="0"/>
              <w:marBottom w:val="0"/>
              <w:divBdr>
                <w:top w:val="none" w:sz="0" w:space="0" w:color="auto"/>
                <w:left w:val="none" w:sz="0" w:space="0" w:color="auto"/>
                <w:bottom w:val="none" w:sz="0" w:space="0" w:color="auto"/>
                <w:right w:val="none" w:sz="0" w:space="0" w:color="auto"/>
              </w:divBdr>
            </w:div>
            <w:div w:id="1620604746">
              <w:marLeft w:val="0"/>
              <w:marRight w:val="0"/>
              <w:marTop w:val="0"/>
              <w:marBottom w:val="0"/>
              <w:divBdr>
                <w:top w:val="none" w:sz="0" w:space="0" w:color="auto"/>
                <w:left w:val="none" w:sz="0" w:space="0" w:color="auto"/>
                <w:bottom w:val="none" w:sz="0" w:space="0" w:color="auto"/>
                <w:right w:val="none" w:sz="0" w:space="0" w:color="auto"/>
              </w:divBdr>
            </w:div>
            <w:div w:id="173883193">
              <w:marLeft w:val="0"/>
              <w:marRight w:val="0"/>
              <w:marTop w:val="0"/>
              <w:marBottom w:val="0"/>
              <w:divBdr>
                <w:top w:val="none" w:sz="0" w:space="0" w:color="auto"/>
                <w:left w:val="none" w:sz="0" w:space="0" w:color="auto"/>
                <w:bottom w:val="none" w:sz="0" w:space="0" w:color="auto"/>
                <w:right w:val="none" w:sz="0" w:space="0" w:color="auto"/>
              </w:divBdr>
            </w:div>
            <w:div w:id="396126054">
              <w:marLeft w:val="0"/>
              <w:marRight w:val="0"/>
              <w:marTop w:val="0"/>
              <w:marBottom w:val="0"/>
              <w:divBdr>
                <w:top w:val="none" w:sz="0" w:space="0" w:color="auto"/>
                <w:left w:val="none" w:sz="0" w:space="0" w:color="auto"/>
                <w:bottom w:val="none" w:sz="0" w:space="0" w:color="auto"/>
                <w:right w:val="none" w:sz="0" w:space="0" w:color="auto"/>
              </w:divBdr>
            </w:div>
            <w:div w:id="1329359821">
              <w:marLeft w:val="0"/>
              <w:marRight w:val="0"/>
              <w:marTop w:val="0"/>
              <w:marBottom w:val="0"/>
              <w:divBdr>
                <w:top w:val="none" w:sz="0" w:space="0" w:color="auto"/>
                <w:left w:val="none" w:sz="0" w:space="0" w:color="auto"/>
                <w:bottom w:val="none" w:sz="0" w:space="0" w:color="auto"/>
                <w:right w:val="none" w:sz="0" w:space="0" w:color="auto"/>
              </w:divBdr>
            </w:div>
            <w:div w:id="1067991875">
              <w:marLeft w:val="0"/>
              <w:marRight w:val="0"/>
              <w:marTop w:val="0"/>
              <w:marBottom w:val="0"/>
              <w:divBdr>
                <w:top w:val="none" w:sz="0" w:space="0" w:color="auto"/>
                <w:left w:val="none" w:sz="0" w:space="0" w:color="auto"/>
                <w:bottom w:val="none" w:sz="0" w:space="0" w:color="auto"/>
                <w:right w:val="none" w:sz="0" w:space="0" w:color="auto"/>
              </w:divBdr>
            </w:div>
            <w:div w:id="1831869094">
              <w:marLeft w:val="0"/>
              <w:marRight w:val="0"/>
              <w:marTop w:val="0"/>
              <w:marBottom w:val="0"/>
              <w:divBdr>
                <w:top w:val="none" w:sz="0" w:space="0" w:color="auto"/>
                <w:left w:val="none" w:sz="0" w:space="0" w:color="auto"/>
                <w:bottom w:val="none" w:sz="0" w:space="0" w:color="auto"/>
                <w:right w:val="none" w:sz="0" w:space="0" w:color="auto"/>
              </w:divBdr>
            </w:div>
            <w:div w:id="1461341475">
              <w:marLeft w:val="0"/>
              <w:marRight w:val="0"/>
              <w:marTop w:val="0"/>
              <w:marBottom w:val="0"/>
              <w:divBdr>
                <w:top w:val="none" w:sz="0" w:space="0" w:color="auto"/>
                <w:left w:val="none" w:sz="0" w:space="0" w:color="auto"/>
                <w:bottom w:val="none" w:sz="0" w:space="0" w:color="auto"/>
                <w:right w:val="none" w:sz="0" w:space="0" w:color="auto"/>
              </w:divBdr>
            </w:div>
            <w:div w:id="1147091224">
              <w:marLeft w:val="0"/>
              <w:marRight w:val="0"/>
              <w:marTop w:val="0"/>
              <w:marBottom w:val="0"/>
              <w:divBdr>
                <w:top w:val="none" w:sz="0" w:space="0" w:color="auto"/>
                <w:left w:val="none" w:sz="0" w:space="0" w:color="auto"/>
                <w:bottom w:val="none" w:sz="0" w:space="0" w:color="auto"/>
                <w:right w:val="none" w:sz="0" w:space="0" w:color="auto"/>
              </w:divBdr>
            </w:div>
            <w:div w:id="1665741771">
              <w:marLeft w:val="0"/>
              <w:marRight w:val="0"/>
              <w:marTop w:val="0"/>
              <w:marBottom w:val="0"/>
              <w:divBdr>
                <w:top w:val="none" w:sz="0" w:space="0" w:color="auto"/>
                <w:left w:val="none" w:sz="0" w:space="0" w:color="auto"/>
                <w:bottom w:val="none" w:sz="0" w:space="0" w:color="auto"/>
                <w:right w:val="none" w:sz="0" w:space="0" w:color="auto"/>
              </w:divBdr>
            </w:div>
            <w:div w:id="2022200526">
              <w:marLeft w:val="0"/>
              <w:marRight w:val="0"/>
              <w:marTop w:val="0"/>
              <w:marBottom w:val="0"/>
              <w:divBdr>
                <w:top w:val="none" w:sz="0" w:space="0" w:color="auto"/>
                <w:left w:val="none" w:sz="0" w:space="0" w:color="auto"/>
                <w:bottom w:val="none" w:sz="0" w:space="0" w:color="auto"/>
                <w:right w:val="none" w:sz="0" w:space="0" w:color="auto"/>
              </w:divBdr>
            </w:div>
            <w:div w:id="309674095">
              <w:marLeft w:val="0"/>
              <w:marRight w:val="0"/>
              <w:marTop w:val="0"/>
              <w:marBottom w:val="0"/>
              <w:divBdr>
                <w:top w:val="none" w:sz="0" w:space="0" w:color="auto"/>
                <w:left w:val="none" w:sz="0" w:space="0" w:color="auto"/>
                <w:bottom w:val="none" w:sz="0" w:space="0" w:color="auto"/>
                <w:right w:val="none" w:sz="0" w:space="0" w:color="auto"/>
              </w:divBdr>
            </w:div>
            <w:div w:id="1892419109">
              <w:marLeft w:val="0"/>
              <w:marRight w:val="0"/>
              <w:marTop w:val="0"/>
              <w:marBottom w:val="0"/>
              <w:divBdr>
                <w:top w:val="none" w:sz="0" w:space="0" w:color="auto"/>
                <w:left w:val="none" w:sz="0" w:space="0" w:color="auto"/>
                <w:bottom w:val="none" w:sz="0" w:space="0" w:color="auto"/>
                <w:right w:val="none" w:sz="0" w:space="0" w:color="auto"/>
              </w:divBdr>
            </w:div>
            <w:div w:id="918059348">
              <w:marLeft w:val="0"/>
              <w:marRight w:val="0"/>
              <w:marTop w:val="0"/>
              <w:marBottom w:val="0"/>
              <w:divBdr>
                <w:top w:val="none" w:sz="0" w:space="0" w:color="auto"/>
                <w:left w:val="none" w:sz="0" w:space="0" w:color="auto"/>
                <w:bottom w:val="none" w:sz="0" w:space="0" w:color="auto"/>
                <w:right w:val="none" w:sz="0" w:space="0" w:color="auto"/>
              </w:divBdr>
            </w:div>
            <w:div w:id="1036388510">
              <w:marLeft w:val="0"/>
              <w:marRight w:val="0"/>
              <w:marTop w:val="0"/>
              <w:marBottom w:val="0"/>
              <w:divBdr>
                <w:top w:val="none" w:sz="0" w:space="0" w:color="auto"/>
                <w:left w:val="none" w:sz="0" w:space="0" w:color="auto"/>
                <w:bottom w:val="none" w:sz="0" w:space="0" w:color="auto"/>
                <w:right w:val="none" w:sz="0" w:space="0" w:color="auto"/>
              </w:divBdr>
            </w:div>
            <w:div w:id="566040493">
              <w:marLeft w:val="0"/>
              <w:marRight w:val="0"/>
              <w:marTop w:val="0"/>
              <w:marBottom w:val="0"/>
              <w:divBdr>
                <w:top w:val="none" w:sz="0" w:space="0" w:color="auto"/>
                <w:left w:val="none" w:sz="0" w:space="0" w:color="auto"/>
                <w:bottom w:val="none" w:sz="0" w:space="0" w:color="auto"/>
                <w:right w:val="none" w:sz="0" w:space="0" w:color="auto"/>
              </w:divBdr>
            </w:div>
            <w:div w:id="1699888884">
              <w:marLeft w:val="0"/>
              <w:marRight w:val="0"/>
              <w:marTop w:val="0"/>
              <w:marBottom w:val="0"/>
              <w:divBdr>
                <w:top w:val="none" w:sz="0" w:space="0" w:color="auto"/>
                <w:left w:val="none" w:sz="0" w:space="0" w:color="auto"/>
                <w:bottom w:val="none" w:sz="0" w:space="0" w:color="auto"/>
                <w:right w:val="none" w:sz="0" w:space="0" w:color="auto"/>
              </w:divBdr>
            </w:div>
            <w:div w:id="686298043">
              <w:marLeft w:val="0"/>
              <w:marRight w:val="0"/>
              <w:marTop w:val="0"/>
              <w:marBottom w:val="0"/>
              <w:divBdr>
                <w:top w:val="none" w:sz="0" w:space="0" w:color="auto"/>
                <w:left w:val="none" w:sz="0" w:space="0" w:color="auto"/>
                <w:bottom w:val="none" w:sz="0" w:space="0" w:color="auto"/>
                <w:right w:val="none" w:sz="0" w:space="0" w:color="auto"/>
              </w:divBdr>
            </w:div>
            <w:div w:id="1801220853">
              <w:marLeft w:val="0"/>
              <w:marRight w:val="0"/>
              <w:marTop w:val="0"/>
              <w:marBottom w:val="0"/>
              <w:divBdr>
                <w:top w:val="none" w:sz="0" w:space="0" w:color="auto"/>
                <w:left w:val="none" w:sz="0" w:space="0" w:color="auto"/>
                <w:bottom w:val="none" w:sz="0" w:space="0" w:color="auto"/>
                <w:right w:val="none" w:sz="0" w:space="0" w:color="auto"/>
              </w:divBdr>
            </w:div>
            <w:div w:id="1133133803">
              <w:marLeft w:val="0"/>
              <w:marRight w:val="0"/>
              <w:marTop w:val="0"/>
              <w:marBottom w:val="0"/>
              <w:divBdr>
                <w:top w:val="none" w:sz="0" w:space="0" w:color="auto"/>
                <w:left w:val="none" w:sz="0" w:space="0" w:color="auto"/>
                <w:bottom w:val="none" w:sz="0" w:space="0" w:color="auto"/>
                <w:right w:val="none" w:sz="0" w:space="0" w:color="auto"/>
              </w:divBdr>
            </w:div>
            <w:div w:id="1171943349">
              <w:marLeft w:val="0"/>
              <w:marRight w:val="0"/>
              <w:marTop w:val="0"/>
              <w:marBottom w:val="0"/>
              <w:divBdr>
                <w:top w:val="none" w:sz="0" w:space="0" w:color="auto"/>
                <w:left w:val="none" w:sz="0" w:space="0" w:color="auto"/>
                <w:bottom w:val="none" w:sz="0" w:space="0" w:color="auto"/>
                <w:right w:val="none" w:sz="0" w:space="0" w:color="auto"/>
              </w:divBdr>
            </w:div>
            <w:div w:id="457526672">
              <w:marLeft w:val="0"/>
              <w:marRight w:val="0"/>
              <w:marTop w:val="0"/>
              <w:marBottom w:val="0"/>
              <w:divBdr>
                <w:top w:val="none" w:sz="0" w:space="0" w:color="auto"/>
                <w:left w:val="none" w:sz="0" w:space="0" w:color="auto"/>
                <w:bottom w:val="none" w:sz="0" w:space="0" w:color="auto"/>
                <w:right w:val="none" w:sz="0" w:space="0" w:color="auto"/>
              </w:divBdr>
            </w:div>
            <w:div w:id="466515266">
              <w:marLeft w:val="0"/>
              <w:marRight w:val="0"/>
              <w:marTop w:val="0"/>
              <w:marBottom w:val="0"/>
              <w:divBdr>
                <w:top w:val="none" w:sz="0" w:space="0" w:color="auto"/>
                <w:left w:val="none" w:sz="0" w:space="0" w:color="auto"/>
                <w:bottom w:val="none" w:sz="0" w:space="0" w:color="auto"/>
                <w:right w:val="none" w:sz="0" w:space="0" w:color="auto"/>
              </w:divBdr>
            </w:div>
            <w:div w:id="204173752">
              <w:marLeft w:val="0"/>
              <w:marRight w:val="0"/>
              <w:marTop w:val="0"/>
              <w:marBottom w:val="0"/>
              <w:divBdr>
                <w:top w:val="none" w:sz="0" w:space="0" w:color="auto"/>
                <w:left w:val="none" w:sz="0" w:space="0" w:color="auto"/>
                <w:bottom w:val="none" w:sz="0" w:space="0" w:color="auto"/>
                <w:right w:val="none" w:sz="0" w:space="0" w:color="auto"/>
              </w:divBdr>
            </w:div>
            <w:div w:id="1108625772">
              <w:marLeft w:val="0"/>
              <w:marRight w:val="0"/>
              <w:marTop w:val="0"/>
              <w:marBottom w:val="0"/>
              <w:divBdr>
                <w:top w:val="none" w:sz="0" w:space="0" w:color="auto"/>
                <w:left w:val="none" w:sz="0" w:space="0" w:color="auto"/>
                <w:bottom w:val="none" w:sz="0" w:space="0" w:color="auto"/>
                <w:right w:val="none" w:sz="0" w:space="0" w:color="auto"/>
              </w:divBdr>
            </w:div>
            <w:div w:id="1487014715">
              <w:marLeft w:val="0"/>
              <w:marRight w:val="0"/>
              <w:marTop w:val="0"/>
              <w:marBottom w:val="0"/>
              <w:divBdr>
                <w:top w:val="none" w:sz="0" w:space="0" w:color="auto"/>
                <w:left w:val="none" w:sz="0" w:space="0" w:color="auto"/>
                <w:bottom w:val="none" w:sz="0" w:space="0" w:color="auto"/>
                <w:right w:val="none" w:sz="0" w:space="0" w:color="auto"/>
              </w:divBdr>
            </w:div>
            <w:div w:id="1718428847">
              <w:marLeft w:val="0"/>
              <w:marRight w:val="0"/>
              <w:marTop w:val="0"/>
              <w:marBottom w:val="0"/>
              <w:divBdr>
                <w:top w:val="none" w:sz="0" w:space="0" w:color="auto"/>
                <w:left w:val="none" w:sz="0" w:space="0" w:color="auto"/>
                <w:bottom w:val="none" w:sz="0" w:space="0" w:color="auto"/>
                <w:right w:val="none" w:sz="0" w:space="0" w:color="auto"/>
              </w:divBdr>
            </w:div>
            <w:div w:id="1478180626">
              <w:marLeft w:val="0"/>
              <w:marRight w:val="0"/>
              <w:marTop w:val="0"/>
              <w:marBottom w:val="0"/>
              <w:divBdr>
                <w:top w:val="none" w:sz="0" w:space="0" w:color="auto"/>
                <w:left w:val="none" w:sz="0" w:space="0" w:color="auto"/>
                <w:bottom w:val="none" w:sz="0" w:space="0" w:color="auto"/>
                <w:right w:val="none" w:sz="0" w:space="0" w:color="auto"/>
              </w:divBdr>
            </w:div>
            <w:div w:id="508108001">
              <w:marLeft w:val="0"/>
              <w:marRight w:val="0"/>
              <w:marTop w:val="0"/>
              <w:marBottom w:val="0"/>
              <w:divBdr>
                <w:top w:val="none" w:sz="0" w:space="0" w:color="auto"/>
                <w:left w:val="none" w:sz="0" w:space="0" w:color="auto"/>
                <w:bottom w:val="none" w:sz="0" w:space="0" w:color="auto"/>
                <w:right w:val="none" w:sz="0" w:space="0" w:color="auto"/>
              </w:divBdr>
            </w:div>
            <w:div w:id="1839731184">
              <w:marLeft w:val="0"/>
              <w:marRight w:val="0"/>
              <w:marTop w:val="0"/>
              <w:marBottom w:val="0"/>
              <w:divBdr>
                <w:top w:val="none" w:sz="0" w:space="0" w:color="auto"/>
                <w:left w:val="none" w:sz="0" w:space="0" w:color="auto"/>
                <w:bottom w:val="none" w:sz="0" w:space="0" w:color="auto"/>
                <w:right w:val="none" w:sz="0" w:space="0" w:color="auto"/>
              </w:divBdr>
            </w:div>
            <w:div w:id="581718914">
              <w:marLeft w:val="0"/>
              <w:marRight w:val="0"/>
              <w:marTop w:val="0"/>
              <w:marBottom w:val="0"/>
              <w:divBdr>
                <w:top w:val="none" w:sz="0" w:space="0" w:color="auto"/>
                <w:left w:val="none" w:sz="0" w:space="0" w:color="auto"/>
                <w:bottom w:val="none" w:sz="0" w:space="0" w:color="auto"/>
                <w:right w:val="none" w:sz="0" w:space="0" w:color="auto"/>
              </w:divBdr>
            </w:div>
            <w:div w:id="1020355129">
              <w:marLeft w:val="0"/>
              <w:marRight w:val="0"/>
              <w:marTop w:val="0"/>
              <w:marBottom w:val="0"/>
              <w:divBdr>
                <w:top w:val="none" w:sz="0" w:space="0" w:color="auto"/>
                <w:left w:val="none" w:sz="0" w:space="0" w:color="auto"/>
                <w:bottom w:val="none" w:sz="0" w:space="0" w:color="auto"/>
                <w:right w:val="none" w:sz="0" w:space="0" w:color="auto"/>
              </w:divBdr>
            </w:div>
            <w:div w:id="1342926000">
              <w:marLeft w:val="0"/>
              <w:marRight w:val="0"/>
              <w:marTop w:val="0"/>
              <w:marBottom w:val="0"/>
              <w:divBdr>
                <w:top w:val="none" w:sz="0" w:space="0" w:color="auto"/>
                <w:left w:val="none" w:sz="0" w:space="0" w:color="auto"/>
                <w:bottom w:val="none" w:sz="0" w:space="0" w:color="auto"/>
                <w:right w:val="none" w:sz="0" w:space="0" w:color="auto"/>
              </w:divBdr>
            </w:div>
            <w:div w:id="1208760510">
              <w:marLeft w:val="0"/>
              <w:marRight w:val="0"/>
              <w:marTop w:val="0"/>
              <w:marBottom w:val="0"/>
              <w:divBdr>
                <w:top w:val="none" w:sz="0" w:space="0" w:color="auto"/>
                <w:left w:val="none" w:sz="0" w:space="0" w:color="auto"/>
                <w:bottom w:val="none" w:sz="0" w:space="0" w:color="auto"/>
                <w:right w:val="none" w:sz="0" w:space="0" w:color="auto"/>
              </w:divBdr>
            </w:div>
            <w:div w:id="1705056387">
              <w:marLeft w:val="0"/>
              <w:marRight w:val="0"/>
              <w:marTop w:val="0"/>
              <w:marBottom w:val="0"/>
              <w:divBdr>
                <w:top w:val="none" w:sz="0" w:space="0" w:color="auto"/>
                <w:left w:val="none" w:sz="0" w:space="0" w:color="auto"/>
                <w:bottom w:val="none" w:sz="0" w:space="0" w:color="auto"/>
                <w:right w:val="none" w:sz="0" w:space="0" w:color="auto"/>
              </w:divBdr>
            </w:div>
            <w:div w:id="2054500825">
              <w:marLeft w:val="0"/>
              <w:marRight w:val="0"/>
              <w:marTop w:val="0"/>
              <w:marBottom w:val="0"/>
              <w:divBdr>
                <w:top w:val="none" w:sz="0" w:space="0" w:color="auto"/>
                <w:left w:val="none" w:sz="0" w:space="0" w:color="auto"/>
                <w:bottom w:val="none" w:sz="0" w:space="0" w:color="auto"/>
                <w:right w:val="none" w:sz="0" w:space="0" w:color="auto"/>
              </w:divBdr>
            </w:div>
            <w:div w:id="1999268526">
              <w:marLeft w:val="0"/>
              <w:marRight w:val="0"/>
              <w:marTop w:val="0"/>
              <w:marBottom w:val="0"/>
              <w:divBdr>
                <w:top w:val="none" w:sz="0" w:space="0" w:color="auto"/>
                <w:left w:val="none" w:sz="0" w:space="0" w:color="auto"/>
                <w:bottom w:val="none" w:sz="0" w:space="0" w:color="auto"/>
                <w:right w:val="none" w:sz="0" w:space="0" w:color="auto"/>
              </w:divBdr>
            </w:div>
            <w:div w:id="1126389724">
              <w:marLeft w:val="0"/>
              <w:marRight w:val="0"/>
              <w:marTop w:val="0"/>
              <w:marBottom w:val="0"/>
              <w:divBdr>
                <w:top w:val="none" w:sz="0" w:space="0" w:color="auto"/>
                <w:left w:val="none" w:sz="0" w:space="0" w:color="auto"/>
                <w:bottom w:val="none" w:sz="0" w:space="0" w:color="auto"/>
                <w:right w:val="none" w:sz="0" w:space="0" w:color="auto"/>
              </w:divBdr>
            </w:div>
            <w:div w:id="993030273">
              <w:marLeft w:val="0"/>
              <w:marRight w:val="0"/>
              <w:marTop w:val="0"/>
              <w:marBottom w:val="0"/>
              <w:divBdr>
                <w:top w:val="none" w:sz="0" w:space="0" w:color="auto"/>
                <w:left w:val="none" w:sz="0" w:space="0" w:color="auto"/>
                <w:bottom w:val="none" w:sz="0" w:space="0" w:color="auto"/>
                <w:right w:val="none" w:sz="0" w:space="0" w:color="auto"/>
              </w:divBdr>
            </w:div>
            <w:div w:id="815680691">
              <w:marLeft w:val="0"/>
              <w:marRight w:val="0"/>
              <w:marTop w:val="0"/>
              <w:marBottom w:val="0"/>
              <w:divBdr>
                <w:top w:val="none" w:sz="0" w:space="0" w:color="auto"/>
                <w:left w:val="none" w:sz="0" w:space="0" w:color="auto"/>
                <w:bottom w:val="none" w:sz="0" w:space="0" w:color="auto"/>
                <w:right w:val="none" w:sz="0" w:space="0" w:color="auto"/>
              </w:divBdr>
            </w:div>
            <w:div w:id="391780202">
              <w:marLeft w:val="0"/>
              <w:marRight w:val="0"/>
              <w:marTop w:val="0"/>
              <w:marBottom w:val="0"/>
              <w:divBdr>
                <w:top w:val="none" w:sz="0" w:space="0" w:color="auto"/>
                <w:left w:val="none" w:sz="0" w:space="0" w:color="auto"/>
                <w:bottom w:val="none" w:sz="0" w:space="0" w:color="auto"/>
                <w:right w:val="none" w:sz="0" w:space="0" w:color="auto"/>
              </w:divBdr>
            </w:div>
            <w:div w:id="1586114422">
              <w:marLeft w:val="0"/>
              <w:marRight w:val="0"/>
              <w:marTop w:val="0"/>
              <w:marBottom w:val="0"/>
              <w:divBdr>
                <w:top w:val="none" w:sz="0" w:space="0" w:color="auto"/>
                <w:left w:val="none" w:sz="0" w:space="0" w:color="auto"/>
                <w:bottom w:val="none" w:sz="0" w:space="0" w:color="auto"/>
                <w:right w:val="none" w:sz="0" w:space="0" w:color="auto"/>
              </w:divBdr>
            </w:div>
            <w:div w:id="162137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41622">
      <w:bodyDiv w:val="1"/>
      <w:marLeft w:val="0"/>
      <w:marRight w:val="0"/>
      <w:marTop w:val="0"/>
      <w:marBottom w:val="0"/>
      <w:divBdr>
        <w:top w:val="none" w:sz="0" w:space="0" w:color="auto"/>
        <w:left w:val="none" w:sz="0" w:space="0" w:color="auto"/>
        <w:bottom w:val="none" w:sz="0" w:space="0" w:color="auto"/>
        <w:right w:val="none" w:sz="0" w:space="0" w:color="auto"/>
      </w:divBdr>
      <w:divsChild>
        <w:div w:id="538905941">
          <w:marLeft w:val="0"/>
          <w:marRight w:val="0"/>
          <w:marTop w:val="0"/>
          <w:marBottom w:val="0"/>
          <w:divBdr>
            <w:top w:val="none" w:sz="0" w:space="0" w:color="auto"/>
            <w:left w:val="none" w:sz="0" w:space="0" w:color="auto"/>
            <w:bottom w:val="none" w:sz="0" w:space="0" w:color="auto"/>
            <w:right w:val="none" w:sz="0" w:space="0" w:color="auto"/>
          </w:divBdr>
          <w:divsChild>
            <w:div w:id="2117557996">
              <w:marLeft w:val="0"/>
              <w:marRight w:val="0"/>
              <w:marTop w:val="0"/>
              <w:marBottom w:val="0"/>
              <w:divBdr>
                <w:top w:val="none" w:sz="0" w:space="0" w:color="auto"/>
                <w:left w:val="none" w:sz="0" w:space="0" w:color="auto"/>
                <w:bottom w:val="single" w:sz="6" w:space="0" w:color="CCCCCC"/>
                <w:right w:val="none" w:sz="0" w:space="0" w:color="auto"/>
              </w:divBdr>
              <w:divsChild>
                <w:div w:id="935986710">
                  <w:marLeft w:val="0"/>
                  <w:marRight w:val="0"/>
                  <w:marTop w:val="0"/>
                  <w:marBottom w:val="0"/>
                  <w:divBdr>
                    <w:top w:val="none" w:sz="0" w:space="0" w:color="auto"/>
                    <w:left w:val="none" w:sz="0" w:space="0" w:color="auto"/>
                    <w:bottom w:val="none" w:sz="0" w:space="0" w:color="auto"/>
                    <w:right w:val="none" w:sz="0" w:space="0" w:color="auto"/>
                  </w:divBdr>
                  <w:divsChild>
                    <w:div w:id="1794668360">
                      <w:marLeft w:val="0"/>
                      <w:marRight w:val="0"/>
                      <w:marTop w:val="0"/>
                      <w:marBottom w:val="0"/>
                      <w:divBdr>
                        <w:top w:val="none" w:sz="0" w:space="0" w:color="auto"/>
                        <w:left w:val="none" w:sz="0" w:space="0" w:color="auto"/>
                        <w:bottom w:val="none" w:sz="0" w:space="0" w:color="auto"/>
                        <w:right w:val="none" w:sz="0" w:space="0" w:color="auto"/>
                      </w:divBdr>
                    </w:div>
                  </w:divsChild>
                </w:div>
                <w:div w:id="1461725078">
                  <w:marLeft w:val="0"/>
                  <w:marRight w:val="0"/>
                  <w:marTop w:val="0"/>
                  <w:marBottom w:val="150"/>
                  <w:divBdr>
                    <w:top w:val="none" w:sz="0" w:space="0" w:color="auto"/>
                    <w:left w:val="none" w:sz="0" w:space="0" w:color="auto"/>
                    <w:bottom w:val="none" w:sz="0" w:space="0" w:color="auto"/>
                    <w:right w:val="none" w:sz="0" w:space="0" w:color="auto"/>
                  </w:divBdr>
                  <w:divsChild>
                    <w:div w:id="510684553">
                      <w:marLeft w:val="0"/>
                      <w:marRight w:val="0"/>
                      <w:marTop w:val="0"/>
                      <w:marBottom w:val="0"/>
                      <w:divBdr>
                        <w:top w:val="none" w:sz="0" w:space="0" w:color="auto"/>
                        <w:left w:val="none" w:sz="0" w:space="0" w:color="auto"/>
                        <w:bottom w:val="none" w:sz="0" w:space="0" w:color="auto"/>
                        <w:right w:val="none" w:sz="0" w:space="0" w:color="auto"/>
                      </w:divBdr>
                      <w:divsChild>
                        <w:div w:id="236718205">
                          <w:marLeft w:val="0"/>
                          <w:marRight w:val="0"/>
                          <w:marTop w:val="0"/>
                          <w:marBottom w:val="0"/>
                          <w:divBdr>
                            <w:top w:val="none" w:sz="0" w:space="0" w:color="auto"/>
                            <w:left w:val="none" w:sz="0" w:space="0" w:color="auto"/>
                            <w:bottom w:val="none" w:sz="0" w:space="0" w:color="auto"/>
                            <w:right w:val="none" w:sz="0" w:space="0" w:color="auto"/>
                          </w:divBdr>
                          <w:divsChild>
                            <w:div w:id="20889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189338">
                  <w:marLeft w:val="0"/>
                  <w:marRight w:val="0"/>
                  <w:marTop w:val="30"/>
                  <w:marBottom w:val="60"/>
                  <w:divBdr>
                    <w:top w:val="none" w:sz="0" w:space="0" w:color="auto"/>
                    <w:left w:val="none" w:sz="0" w:space="0" w:color="auto"/>
                    <w:bottom w:val="none" w:sz="0" w:space="0" w:color="auto"/>
                    <w:right w:val="none" w:sz="0" w:space="0" w:color="auto"/>
                  </w:divBdr>
                  <w:divsChild>
                    <w:div w:id="1246769361">
                      <w:marLeft w:val="0"/>
                      <w:marRight w:val="0"/>
                      <w:marTop w:val="0"/>
                      <w:marBottom w:val="0"/>
                      <w:divBdr>
                        <w:top w:val="none" w:sz="0" w:space="0" w:color="auto"/>
                        <w:left w:val="none" w:sz="0" w:space="0" w:color="auto"/>
                        <w:bottom w:val="none" w:sz="0" w:space="0" w:color="auto"/>
                        <w:right w:val="none" w:sz="0" w:space="0" w:color="auto"/>
                      </w:divBdr>
                      <w:divsChild>
                        <w:div w:id="1571114758">
                          <w:marLeft w:val="0"/>
                          <w:marRight w:val="0"/>
                          <w:marTop w:val="0"/>
                          <w:marBottom w:val="0"/>
                          <w:divBdr>
                            <w:top w:val="none" w:sz="0" w:space="0" w:color="auto"/>
                            <w:left w:val="none" w:sz="0" w:space="0" w:color="auto"/>
                            <w:bottom w:val="none" w:sz="0" w:space="0" w:color="auto"/>
                            <w:right w:val="none" w:sz="0" w:space="0" w:color="auto"/>
                          </w:divBdr>
                          <w:divsChild>
                            <w:div w:id="1607422163">
                              <w:marLeft w:val="0"/>
                              <w:marRight w:val="0"/>
                              <w:marTop w:val="0"/>
                              <w:marBottom w:val="0"/>
                              <w:divBdr>
                                <w:top w:val="none" w:sz="0" w:space="0" w:color="auto"/>
                                <w:left w:val="none" w:sz="0" w:space="0" w:color="auto"/>
                                <w:bottom w:val="none" w:sz="0" w:space="0" w:color="auto"/>
                                <w:right w:val="none" w:sz="0" w:space="0" w:color="auto"/>
                              </w:divBdr>
                              <w:divsChild>
                                <w:div w:id="105080948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022733550">
                      <w:marLeft w:val="0"/>
                      <w:marRight w:val="0"/>
                      <w:marTop w:val="0"/>
                      <w:marBottom w:val="0"/>
                      <w:divBdr>
                        <w:top w:val="none" w:sz="0" w:space="0" w:color="auto"/>
                        <w:left w:val="none" w:sz="0" w:space="0" w:color="auto"/>
                        <w:bottom w:val="none" w:sz="0" w:space="0" w:color="auto"/>
                        <w:right w:val="none" w:sz="0" w:space="0" w:color="auto"/>
                      </w:divBdr>
                      <w:divsChild>
                        <w:div w:id="449054380">
                          <w:marLeft w:val="0"/>
                          <w:marRight w:val="0"/>
                          <w:marTop w:val="0"/>
                          <w:marBottom w:val="0"/>
                          <w:divBdr>
                            <w:top w:val="none" w:sz="0" w:space="0" w:color="auto"/>
                            <w:left w:val="none" w:sz="0" w:space="0" w:color="auto"/>
                            <w:bottom w:val="none" w:sz="0" w:space="0" w:color="auto"/>
                            <w:right w:val="none" w:sz="0" w:space="0" w:color="auto"/>
                          </w:divBdr>
                          <w:divsChild>
                            <w:div w:id="538512712">
                              <w:marLeft w:val="0"/>
                              <w:marRight w:val="0"/>
                              <w:marTop w:val="0"/>
                              <w:marBottom w:val="0"/>
                              <w:divBdr>
                                <w:top w:val="none" w:sz="0" w:space="0" w:color="auto"/>
                                <w:left w:val="none" w:sz="0" w:space="0" w:color="auto"/>
                                <w:bottom w:val="none" w:sz="0" w:space="0" w:color="auto"/>
                                <w:right w:val="none" w:sz="0" w:space="0" w:color="auto"/>
                              </w:divBdr>
                              <w:divsChild>
                                <w:div w:id="567109590">
                                  <w:marLeft w:val="0"/>
                                  <w:marRight w:val="0"/>
                                  <w:marTop w:val="0"/>
                                  <w:marBottom w:val="0"/>
                                  <w:divBdr>
                                    <w:top w:val="none" w:sz="0" w:space="0" w:color="auto"/>
                                    <w:left w:val="none" w:sz="0" w:space="0" w:color="auto"/>
                                    <w:bottom w:val="none" w:sz="0" w:space="0" w:color="auto"/>
                                    <w:right w:val="none" w:sz="0" w:space="0" w:color="auto"/>
                                  </w:divBdr>
                                  <w:divsChild>
                                    <w:div w:id="252592267">
                                      <w:marLeft w:val="0"/>
                                      <w:marRight w:val="0"/>
                                      <w:marTop w:val="0"/>
                                      <w:marBottom w:val="0"/>
                                      <w:divBdr>
                                        <w:top w:val="none" w:sz="0" w:space="0" w:color="auto"/>
                                        <w:left w:val="none" w:sz="0" w:space="0" w:color="auto"/>
                                        <w:bottom w:val="none" w:sz="0" w:space="0" w:color="auto"/>
                                        <w:right w:val="none" w:sz="0" w:space="0" w:color="auto"/>
                                      </w:divBdr>
                                      <w:divsChild>
                                        <w:div w:id="154691405">
                                          <w:marLeft w:val="0"/>
                                          <w:marRight w:val="0"/>
                                          <w:marTop w:val="0"/>
                                          <w:marBottom w:val="0"/>
                                          <w:divBdr>
                                            <w:top w:val="none" w:sz="0" w:space="0" w:color="auto"/>
                                            <w:left w:val="none" w:sz="0" w:space="0" w:color="auto"/>
                                            <w:bottom w:val="none" w:sz="0" w:space="0" w:color="auto"/>
                                            <w:right w:val="none" w:sz="0" w:space="0" w:color="auto"/>
                                          </w:divBdr>
                                          <w:divsChild>
                                            <w:div w:id="2049916145">
                                              <w:marLeft w:val="0"/>
                                              <w:marRight w:val="0"/>
                                              <w:marTop w:val="0"/>
                                              <w:marBottom w:val="0"/>
                                              <w:divBdr>
                                                <w:top w:val="none" w:sz="0" w:space="0" w:color="auto"/>
                                                <w:left w:val="none" w:sz="0" w:space="0" w:color="auto"/>
                                                <w:bottom w:val="none" w:sz="0" w:space="0" w:color="auto"/>
                                                <w:right w:val="none" w:sz="0" w:space="0" w:color="auto"/>
                                              </w:divBdr>
                                              <w:divsChild>
                                                <w:div w:id="1302153347">
                                                  <w:marLeft w:val="0"/>
                                                  <w:marRight w:val="0"/>
                                                  <w:marTop w:val="0"/>
                                                  <w:marBottom w:val="0"/>
                                                  <w:divBdr>
                                                    <w:top w:val="none" w:sz="0" w:space="0" w:color="auto"/>
                                                    <w:left w:val="none" w:sz="0" w:space="0" w:color="auto"/>
                                                    <w:bottom w:val="none" w:sz="0" w:space="0" w:color="auto"/>
                                                    <w:right w:val="none" w:sz="0" w:space="0" w:color="auto"/>
                                                  </w:divBdr>
                                                  <w:divsChild>
                                                    <w:div w:id="1774664086">
                                                      <w:marLeft w:val="0"/>
                                                      <w:marRight w:val="0"/>
                                                      <w:marTop w:val="0"/>
                                                      <w:marBottom w:val="0"/>
                                                      <w:divBdr>
                                                        <w:top w:val="none" w:sz="0" w:space="0" w:color="auto"/>
                                                        <w:left w:val="none" w:sz="0" w:space="0" w:color="auto"/>
                                                        <w:bottom w:val="none" w:sz="0" w:space="0" w:color="auto"/>
                                                        <w:right w:val="none" w:sz="0" w:space="0" w:color="auto"/>
                                                      </w:divBdr>
                                                      <w:divsChild>
                                                        <w:div w:id="256377312">
                                                          <w:marLeft w:val="0"/>
                                                          <w:marRight w:val="0"/>
                                                          <w:marTop w:val="0"/>
                                                          <w:marBottom w:val="0"/>
                                                          <w:divBdr>
                                                            <w:top w:val="none" w:sz="0" w:space="0" w:color="auto"/>
                                                            <w:left w:val="none" w:sz="0" w:space="0" w:color="auto"/>
                                                            <w:bottom w:val="none" w:sz="0" w:space="0" w:color="auto"/>
                                                            <w:right w:val="none" w:sz="0" w:space="0" w:color="auto"/>
                                                          </w:divBdr>
                                                          <w:divsChild>
                                                            <w:div w:id="103503641">
                                                              <w:marLeft w:val="0"/>
                                                              <w:marRight w:val="0"/>
                                                              <w:marTop w:val="0"/>
                                                              <w:marBottom w:val="0"/>
                                                              <w:divBdr>
                                                                <w:top w:val="none" w:sz="0" w:space="0" w:color="auto"/>
                                                                <w:left w:val="none" w:sz="0" w:space="0" w:color="auto"/>
                                                                <w:bottom w:val="none" w:sz="0" w:space="0" w:color="auto"/>
                                                                <w:right w:val="none" w:sz="0" w:space="0" w:color="auto"/>
                                                              </w:divBdr>
                                                              <w:divsChild>
                                                                <w:div w:id="865875368">
                                                                  <w:marLeft w:val="0"/>
                                                                  <w:marRight w:val="0"/>
                                                                  <w:marTop w:val="0"/>
                                                                  <w:marBottom w:val="0"/>
                                                                  <w:divBdr>
                                                                    <w:top w:val="none" w:sz="0" w:space="0" w:color="auto"/>
                                                                    <w:left w:val="none" w:sz="0" w:space="0" w:color="auto"/>
                                                                    <w:bottom w:val="none" w:sz="0" w:space="0" w:color="auto"/>
                                                                    <w:right w:val="none" w:sz="0" w:space="0" w:color="auto"/>
                                                                  </w:divBdr>
                                                                  <w:divsChild>
                                                                    <w:div w:id="12517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670676">
                                                              <w:marLeft w:val="0"/>
                                                              <w:marRight w:val="0"/>
                                                              <w:marTop w:val="0"/>
                                                              <w:marBottom w:val="0"/>
                                                              <w:divBdr>
                                                                <w:top w:val="none" w:sz="0" w:space="0" w:color="auto"/>
                                                                <w:left w:val="none" w:sz="0" w:space="0" w:color="auto"/>
                                                                <w:bottom w:val="none" w:sz="0" w:space="0" w:color="auto"/>
                                                                <w:right w:val="none" w:sz="0" w:space="0" w:color="auto"/>
                                                              </w:divBdr>
                                                              <w:divsChild>
                                                                <w:div w:id="472799637">
                                                                  <w:marLeft w:val="0"/>
                                                                  <w:marRight w:val="0"/>
                                                                  <w:marTop w:val="0"/>
                                                                  <w:marBottom w:val="0"/>
                                                                  <w:divBdr>
                                                                    <w:top w:val="none" w:sz="0" w:space="0" w:color="auto"/>
                                                                    <w:left w:val="none" w:sz="0" w:space="0" w:color="auto"/>
                                                                    <w:bottom w:val="none" w:sz="0" w:space="0" w:color="auto"/>
                                                                    <w:right w:val="none" w:sz="0" w:space="0" w:color="auto"/>
                                                                  </w:divBdr>
                                                                  <w:divsChild>
                                                                    <w:div w:id="1366640455">
                                                                      <w:marLeft w:val="0"/>
                                                                      <w:marRight w:val="0"/>
                                                                      <w:marTop w:val="0"/>
                                                                      <w:marBottom w:val="0"/>
                                                                      <w:divBdr>
                                                                        <w:top w:val="none" w:sz="0" w:space="0" w:color="auto"/>
                                                                        <w:left w:val="none" w:sz="0" w:space="0" w:color="auto"/>
                                                                        <w:bottom w:val="none" w:sz="0" w:space="0" w:color="auto"/>
                                                                        <w:right w:val="none" w:sz="0" w:space="0" w:color="auto"/>
                                                                      </w:divBdr>
                                                                      <w:divsChild>
                                                                        <w:div w:id="626082749">
                                                                          <w:marLeft w:val="0"/>
                                                                          <w:marRight w:val="0"/>
                                                                          <w:marTop w:val="0"/>
                                                                          <w:marBottom w:val="0"/>
                                                                          <w:divBdr>
                                                                            <w:top w:val="none" w:sz="0" w:space="0" w:color="auto"/>
                                                                            <w:left w:val="none" w:sz="0" w:space="0" w:color="auto"/>
                                                                            <w:bottom w:val="none" w:sz="0" w:space="0" w:color="auto"/>
                                                                            <w:right w:val="none" w:sz="0" w:space="0" w:color="auto"/>
                                                                          </w:divBdr>
                                                                          <w:divsChild>
                                                                            <w:div w:id="132530832">
                                                                              <w:marLeft w:val="0"/>
                                                                              <w:marRight w:val="0"/>
                                                                              <w:marTop w:val="75"/>
                                                                              <w:marBottom w:val="75"/>
                                                                              <w:divBdr>
                                                                                <w:top w:val="none" w:sz="0" w:space="0" w:color="auto"/>
                                                                                <w:left w:val="none" w:sz="0" w:space="0" w:color="auto"/>
                                                                                <w:bottom w:val="none" w:sz="0" w:space="0" w:color="auto"/>
                                                                                <w:right w:val="none" w:sz="0" w:space="0" w:color="auto"/>
                                                                              </w:divBdr>
                                                                              <w:divsChild>
                                                                                <w:div w:id="1802262234">
                                                                                  <w:marLeft w:val="0"/>
                                                                                  <w:marRight w:val="0"/>
                                                                                  <w:marTop w:val="0"/>
                                                                                  <w:marBottom w:val="0"/>
                                                                                  <w:divBdr>
                                                                                    <w:top w:val="none" w:sz="0" w:space="0" w:color="auto"/>
                                                                                    <w:left w:val="none" w:sz="0" w:space="0" w:color="auto"/>
                                                                                    <w:bottom w:val="none" w:sz="0" w:space="0" w:color="auto"/>
                                                                                    <w:right w:val="none" w:sz="0" w:space="0" w:color="auto"/>
                                                                                  </w:divBdr>
                                                                                  <w:divsChild>
                                                                                    <w:div w:id="50277972">
                                                                                      <w:marLeft w:val="0"/>
                                                                                      <w:marRight w:val="0"/>
                                                                                      <w:marTop w:val="0"/>
                                                                                      <w:marBottom w:val="0"/>
                                                                                      <w:divBdr>
                                                                                        <w:top w:val="none" w:sz="0" w:space="0" w:color="auto"/>
                                                                                        <w:left w:val="none" w:sz="0" w:space="0" w:color="auto"/>
                                                                                        <w:bottom w:val="none" w:sz="0" w:space="0" w:color="auto"/>
                                                                                        <w:right w:val="none" w:sz="0" w:space="0" w:color="auto"/>
                                                                                      </w:divBdr>
                                                                                      <w:divsChild>
                                                                                        <w:div w:id="18373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7860793">
                                              <w:marLeft w:val="0"/>
                                              <w:marRight w:val="0"/>
                                              <w:marTop w:val="0"/>
                                              <w:marBottom w:val="0"/>
                                              <w:divBdr>
                                                <w:top w:val="none" w:sz="0" w:space="0" w:color="auto"/>
                                                <w:left w:val="none" w:sz="0" w:space="0" w:color="auto"/>
                                                <w:bottom w:val="none" w:sz="0" w:space="0" w:color="auto"/>
                                                <w:right w:val="none" w:sz="0" w:space="0" w:color="auto"/>
                                              </w:divBdr>
                                              <w:divsChild>
                                                <w:div w:id="1515068440">
                                                  <w:marLeft w:val="0"/>
                                                  <w:marRight w:val="0"/>
                                                  <w:marTop w:val="0"/>
                                                  <w:marBottom w:val="0"/>
                                                  <w:divBdr>
                                                    <w:top w:val="none" w:sz="0" w:space="0" w:color="auto"/>
                                                    <w:left w:val="none" w:sz="0" w:space="0" w:color="auto"/>
                                                    <w:bottom w:val="none" w:sz="0" w:space="0" w:color="auto"/>
                                                    <w:right w:val="none" w:sz="0" w:space="0" w:color="auto"/>
                                                  </w:divBdr>
                                                  <w:divsChild>
                                                    <w:div w:id="747577752">
                                                      <w:marLeft w:val="0"/>
                                                      <w:marRight w:val="0"/>
                                                      <w:marTop w:val="0"/>
                                                      <w:marBottom w:val="0"/>
                                                      <w:divBdr>
                                                        <w:top w:val="none" w:sz="0" w:space="0" w:color="auto"/>
                                                        <w:left w:val="none" w:sz="0" w:space="0" w:color="auto"/>
                                                        <w:bottom w:val="none" w:sz="0" w:space="0" w:color="auto"/>
                                                        <w:right w:val="none" w:sz="0" w:space="0" w:color="auto"/>
                                                      </w:divBdr>
                                                      <w:divsChild>
                                                        <w:div w:id="582035862">
                                                          <w:marLeft w:val="0"/>
                                                          <w:marRight w:val="0"/>
                                                          <w:marTop w:val="150"/>
                                                          <w:marBottom w:val="0"/>
                                                          <w:divBdr>
                                                            <w:top w:val="none" w:sz="0" w:space="0" w:color="auto"/>
                                                            <w:left w:val="none" w:sz="0" w:space="0" w:color="auto"/>
                                                            <w:bottom w:val="none" w:sz="0" w:space="0" w:color="auto"/>
                                                            <w:right w:val="none" w:sz="0" w:space="0" w:color="auto"/>
                                                          </w:divBdr>
                                                          <w:divsChild>
                                                            <w:div w:id="94979929">
                                                              <w:marLeft w:val="0"/>
                                                              <w:marRight w:val="0"/>
                                                              <w:marTop w:val="0"/>
                                                              <w:marBottom w:val="0"/>
                                                              <w:divBdr>
                                                                <w:top w:val="none" w:sz="0" w:space="0" w:color="auto"/>
                                                                <w:left w:val="none" w:sz="0" w:space="0" w:color="auto"/>
                                                                <w:bottom w:val="none" w:sz="0" w:space="0" w:color="auto"/>
                                                                <w:right w:val="none" w:sz="0" w:space="0" w:color="auto"/>
                                                              </w:divBdr>
                                                            </w:div>
                                                            <w:div w:id="1342925452">
                                                              <w:marLeft w:val="0"/>
                                                              <w:marRight w:val="0"/>
                                                              <w:marTop w:val="0"/>
                                                              <w:marBottom w:val="0"/>
                                                              <w:divBdr>
                                                                <w:top w:val="none" w:sz="0" w:space="0" w:color="auto"/>
                                                                <w:left w:val="none" w:sz="0" w:space="0" w:color="auto"/>
                                                                <w:bottom w:val="none" w:sz="0" w:space="0" w:color="auto"/>
                                                                <w:right w:val="none" w:sz="0" w:space="0" w:color="auto"/>
                                                              </w:divBdr>
                                                            </w:div>
                                                          </w:divsChild>
                                                        </w:div>
                                                        <w:div w:id="1613438292">
                                                          <w:marLeft w:val="0"/>
                                                          <w:marRight w:val="0"/>
                                                          <w:marTop w:val="0"/>
                                                          <w:marBottom w:val="0"/>
                                                          <w:divBdr>
                                                            <w:top w:val="none" w:sz="0" w:space="0" w:color="auto"/>
                                                            <w:left w:val="none" w:sz="0" w:space="0" w:color="auto"/>
                                                            <w:bottom w:val="none" w:sz="0" w:space="0" w:color="auto"/>
                                                            <w:right w:val="none" w:sz="0" w:space="0" w:color="auto"/>
                                                          </w:divBdr>
                                                          <w:divsChild>
                                                            <w:div w:id="971053671">
                                                              <w:marLeft w:val="0"/>
                                                              <w:marRight w:val="0"/>
                                                              <w:marTop w:val="0"/>
                                                              <w:marBottom w:val="0"/>
                                                              <w:divBdr>
                                                                <w:top w:val="none" w:sz="0" w:space="0" w:color="auto"/>
                                                                <w:left w:val="none" w:sz="0" w:space="0" w:color="auto"/>
                                                                <w:bottom w:val="none" w:sz="0" w:space="0" w:color="auto"/>
                                                                <w:right w:val="none" w:sz="0" w:space="0" w:color="auto"/>
                                                              </w:divBdr>
                                                              <w:divsChild>
                                                                <w:div w:id="882864274">
                                                                  <w:marLeft w:val="0"/>
                                                                  <w:marRight w:val="0"/>
                                                                  <w:marTop w:val="0"/>
                                                                  <w:marBottom w:val="0"/>
                                                                  <w:divBdr>
                                                                    <w:top w:val="none" w:sz="0" w:space="0" w:color="auto"/>
                                                                    <w:left w:val="none" w:sz="0" w:space="0" w:color="auto"/>
                                                                    <w:bottom w:val="none" w:sz="0" w:space="0" w:color="auto"/>
                                                                    <w:right w:val="none" w:sz="0" w:space="0" w:color="auto"/>
                                                                  </w:divBdr>
                                                                  <w:divsChild>
                                                                    <w:div w:id="92285063">
                                                                      <w:marLeft w:val="0"/>
                                                                      <w:marRight w:val="0"/>
                                                                      <w:marTop w:val="0"/>
                                                                      <w:marBottom w:val="0"/>
                                                                      <w:divBdr>
                                                                        <w:top w:val="none" w:sz="0" w:space="0" w:color="auto"/>
                                                                        <w:left w:val="none" w:sz="0" w:space="0" w:color="auto"/>
                                                                        <w:bottom w:val="none" w:sz="0" w:space="0" w:color="auto"/>
                                                                        <w:right w:val="none" w:sz="0" w:space="0" w:color="auto"/>
                                                                      </w:divBdr>
                                                                    </w:div>
                                                                    <w:div w:id="1460953868">
                                                                      <w:marLeft w:val="0"/>
                                                                      <w:marRight w:val="0"/>
                                                                      <w:marTop w:val="0"/>
                                                                      <w:marBottom w:val="0"/>
                                                                      <w:divBdr>
                                                                        <w:top w:val="none" w:sz="0" w:space="0" w:color="auto"/>
                                                                        <w:left w:val="none" w:sz="0" w:space="0" w:color="auto"/>
                                                                        <w:bottom w:val="none" w:sz="0" w:space="0" w:color="auto"/>
                                                                        <w:right w:val="none" w:sz="0" w:space="0" w:color="auto"/>
                                                                      </w:divBdr>
                                                                    </w:div>
                                                                    <w:div w:id="186898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4569229">
          <w:marLeft w:val="0"/>
          <w:marRight w:val="0"/>
          <w:marTop w:val="0"/>
          <w:marBottom w:val="0"/>
          <w:divBdr>
            <w:top w:val="none" w:sz="0" w:space="0" w:color="auto"/>
            <w:left w:val="none" w:sz="0" w:space="0" w:color="auto"/>
            <w:bottom w:val="none" w:sz="0" w:space="0" w:color="auto"/>
            <w:right w:val="none" w:sz="0" w:space="0" w:color="auto"/>
          </w:divBdr>
          <w:divsChild>
            <w:div w:id="827399105">
              <w:marLeft w:val="0"/>
              <w:marRight w:val="0"/>
              <w:marTop w:val="0"/>
              <w:marBottom w:val="0"/>
              <w:divBdr>
                <w:top w:val="none" w:sz="0" w:space="0" w:color="auto"/>
                <w:left w:val="none" w:sz="0" w:space="0" w:color="auto"/>
                <w:bottom w:val="none" w:sz="0" w:space="0" w:color="auto"/>
                <w:right w:val="none" w:sz="0" w:space="0" w:color="auto"/>
              </w:divBdr>
              <w:divsChild>
                <w:div w:id="1823501227">
                  <w:marLeft w:val="0"/>
                  <w:marRight w:val="0"/>
                  <w:marTop w:val="0"/>
                  <w:marBottom w:val="0"/>
                  <w:divBdr>
                    <w:top w:val="none" w:sz="0" w:space="0" w:color="auto"/>
                    <w:left w:val="none" w:sz="0" w:space="0" w:color="auto"/>
                    <w:bottom w:val="none" w:sz="0" w:space="0" w:color="auto"/>
                    <w:right w:val="none" w:sz="0" w:space="0" w:color="auto"/>
                  </w:divBdr>
                  <w:divsChild>
                    <w:div w:id="550582475">
                      <w:marLeft w:val="0"/>
                      <w:marRight w:val="0"/>
                      <w:marTop w:val="0"/>
                      <w:marBottom w:val="0"/>
                      <w:divBdr>
                        <w:top w:val="none" w:sz="0" w:space="0" w:color="auto"/>
                        <w:left w:val="none" w:sz="0" w:space="0" w:color="auto"/>
                        <w:bottom w:val="none" w:sz="0" w:space="0" w:color="auto"/>
                        <w:right w:val="none" w:sz="0" w:space="0" w:color="auto"/>
                      </w:divBdr>
                      <w:divsChild>
                        <w:div w:id="592519502">
                          <w:marLeft w:val="0"/>
                          <w:marRight w:val="0"/>
                          <w:marTop w:val="75"/>
                          <w:marBottom w:val="0"/>
                          <w:divBdr>
                            <w:top w:val="none" w:sz="0" w:space="0" w:color="auto"/>
                            <w:left w:val="none" w:sz="0" w:space="0" w:color="auto"/>
                            <w:bottom w:val="none" w:sz="0" w:space="0" w:color="auto"/>
                            <w:right w:val="none" w:sz="0" w:space="0" w:color="auto"/>
                          </w:divBdr>
                          <w:divsChild>
                            <w:div w:id="851141046">
                              <w:marLeft w:val="0"/>
                              <w:marRight w:val="0"/>
                              <w:marTop w:val="0"/>
                              <w:marBottom w:val="0"/>
                              <w:divBdr>
                                <w:top w:val="none" w:sz="0" w:space="0" w:color="auto"/>
                                <w:left w:val="none" w:sz="0" w:space="0" w:color="auto"/>
                                <w:bottom w:val="none" w:sz="0" w:space="0" w:color="auto"/>
                                <w:right w:val="none" w:sz="0" w:space="0" w:color="auto"/>
                              </w:divBdr>
                            </w:div>
                            <w:div w:id="615715949">
                              <w:marLeft w:val="0"/>
                              <w:marRight w:val="0"/>
                              <w:marTop w:val="0"/>
                              <w:marBottom w:val="0"/>
                              <w:divBdr>
                                <w:top w:val="none" w:sz="0" w:space="0" w:color="auto"/>
                                <w:left w:val="none" w:sz="0" w:space="0" w:color="auto"/>
                                <w:bottom w:val="none" w:sz="0" w:space="0" w:color="auto"/>
                                <w:right w:val="none" w:sz="0" w:space="0" w:color="auto"/>
                              </w:divBdr>
                            </w:div>
                          </w:divsChild>
                        </w:div>
                        <w:div w:id="693044381">
                          <w:marLeft w:val="0"/>
                          <w:marRight w:val="0"/>
                          <w:marTop w:val="0"/>
                          <w:marBottom w:val="150"/>
                          <w:divBdr>
                            <w:top w:val="none" w:sz="0" w:space="0" w:color="auto"/>
                            <w:left w:val="none" w:sz="0" w:space="0" w:color="auto"/>
                            <w:bottom w:val="single" w:sz="6" w:space="0" w:color="CCCCCC"/>
                            <w:right w:val="none" w:sz="0" w:space="0" w:color="auto"/>
                          </w:divBdr>
                          <w:divsChild>
                            <w:div w:id="1379934905">
                              <w:marLeft w:val="300"/>
                              <w:marRight w:val="0"/>
                              <w:marTop w:val="0"/>
                              <w:marBottom w:val="450"/>
                              <w:divBdr>
                                <w:top w:val="none" w:sz="0" w:space="0" w:color="auto"/>
                                <w:left w:val="none" w:sz="0" w:space="0" w:color="auto"/>
                                <w:bottom w:val="none" w:sz="0" w:space="0" w:color="auto"/>
                                <w:right w:val="none" w:sz="0" w:space="0" w:color="auto"/>
                              </w:divBdr>
                            </w:div>
                          </w:divsChild>
                        </w:div>
                        <w:div w:id="667947637">
                          <w:marLeft w:val="0"/>
                          <w:marRight w:val="0"/>
                          <w:marTop w:val="0"/>
                          <w:marBottom w:val="0"/>
                          <w:divBdr>
                            <w:top w:val="none" w:sz="0" w:space="0" w:color="auto"/>
                            <w:left w:val="none" w:sz="0" w:space="0" w:color="auto"/>
                            <w:bottom w:val="none" w:sz="0" w:space="0" w:color="auto"/>
                            <w:right w:val="none" w:sz="0" w:space="0" w:color="auto"/>
                          </w:divBdr>
                          <w:divsChild>
                            <w:div w:id="454951374">
                              <w:marLeft w:val="0"/>
                              <w:marRight w:val="0"/>
                              <w:marTop w:val="0"/>
                              <w:marBottom w:val="0"/>
                              <w:divBdr>
                                <w:top w:val="none" w:sz="0" w:space="0" w:color="auto"/>
                                <w:left w:val="none" w:sz="0" w:space="0" w:color="auto"/>
                                <w:bottom w:val="none" w:sz="0" w:space="0" w:color="auto"/>
                                <w:right w:val="none" w:sz="0" w:space="0" w:color="auto"/>
                              </w:divBdr>
                              <w:divsChild>
                                <w:div w:id="2042120298">
                                  <w:marLeft w:val="0"/>
                                  <w:marRight w:val="0"/>
                                  <w:marTop w:val="0"/>
                                  <w:marBottom w:val="0"/>
                                  <w:divBdr>
                                    <w:top w:val="none" w:sz="0" w:space="0" w:color="auto"/>
                                    <w:left w:val="none" w:sz="0" w:space="0" w:color="auto"/>
                                    <w:bottom w:val="none" w:sz="0" w:space="0" w:color="auto"/>
                                    <w:right w:val="none" w:sz="0" w:space="0" w:color="auto"/>
                                  </w:divBdr>
                                </w:div>
                              </w:divsChild>
                            </w:div>
                            <w:div w:id="2013599630">
                              <w:marLeft w:val="0"/>
                              <w:marRight w:val="0"/>
                              <w:marTop w:val="0"/>
                              <w:marBottom w:val="0"/>
                              <w:divBdr>
                                <w:top w:val="none" w:sz="0" w:space="0" w:color="auto"/>
                                <w:left w:val="none" w:sz="0" w:space="0" w:color="auto"/>
                                <w:bottom w:val="none" w:sz="0" w:space="0" w:color="auto"/>
                                <w:right w:val="none" w:sz="0" w:space="0" w:color="auto"/>
                              </w:divBdr>
                              <w:divsChild>
                                <w:div w:id="1026564367">
                                  <w:marLeft w:val="0"/>
                                  <w:marRight w:val="0"/>
                                  <w:marTop w:val="0"/>
                                  <w:marBottom w:val="0"/>
                                  <w:divBdr>
                                    <w:top w:val="none" w:sz="0" w:space="0" w:color="auto"/>
                                    <w:left w:val="none" w:sz="0" w:space="0" w:color="auto"/>
                                    <w:bottom w:val="none" w:sz="0" w:space="0" w:color="auto"/>
                                    <w:right w:val="none" w:sz="0" w:space="0" w:color="auto"/>
                                  </w:divBdr>
                                </w:div>
                                <w:div w:id="1111511744">
                                  <w:marLeft w:val="0"/>
                                  <w:marRight w:val="0"/>
                                  <w:marTop w:val="0"/>
                                  <w:marBottom w:val="0"/>
                                  <w:divBdr>
                                    <w:top w:val="none" w:sz="0" w:space="0" w:color="auto"/>
                                    <w:left w:val="none" w:sz="0" w:space="0" w:color="auto"/>
                                    <w:bottom w:val="none" w:sz="0" w:space="0" w:color="auto"/>
                                    <w:right w:val="none" w:sz="0" w:space="0" w:color="auto"/>
                                  </w:divBdr>
                                  <w:divsChild>
                                    <w:div w:id="1452364234">
                                      <w:marLeft w:val="300"/>
                                      <w:marRight w:val="0"/>
                                      <w:marTop w:val="0"/>
                                      <w:marBottom w:val="0"/>
                                      <w:divBdr>
                                        <w:top w:val="none" w:sz="0" w:space="0" w:color="auto"/>
                                        <w:left w:val="none" w:sz="0" w:space="0" w:color="auto"/>
                                        <w:bottom w:val="none" w:sz="0" w:space="0" w:color="auto"/>
                                        <w:right w:val="none" w:sz="0" w:space="0" w:color="auto"/>
                                      </w:divBdr>
                                    </w:div>
                                  </w:divsChild>
                                </w:div>
                                <w:div w:id="1666661258">
                                  <w:marLeft w:val="0"/>
                                  <w:marRight w:val="0"/>
                                  <w:marTop w:val="0"/>
                                  <w:marBottom w:val="0"/>
                                  <w:divBdr>
                                    <w:top w:val="none" w:sz="0" w:space="0" w:color="auto"/>
                                    <w:left w:val="none" w:sz="0" w:space="0" w:color="auto"/>
                                    <w:bottom w:val="none" w:sz="0" w:space="0" w:color="auto"/>
                                    <w:right w:val="none" w:sz="0" w:space="0" w:color="auto"/>
                                  </w:divBdr>
                                  <w:divsChild>
                                    <w:div w:id="1060787303">
                                      <w:marLeft w:val="300"/>
                                      <w:marRight w:val="0"/>
                                      <w:marTop w:val="0"/>
                                      <w:marBottom w:val="0"/>
                                      <w:divBdr>
                                        <w:top w:val="none" w:sz="0" w:space="0" w:color="auto"/>
                                        <w:left w:val="none" w:sz="0" w:space="0" w:color="auto"/>
                                        <w:bottom w:val="none" w:sz="0" w:space="0" w:color="auto"/>
                                        <w:right w:val="none" w:sz="0" w:space="0" w:color="auto"/>
                                      </w:divBdr>
                                    </w:div>
                                    <w:div w:id="616642159">
                                      <w:marLeft w:val="0"/>
                                      <w:marRight w:val="0"/>
                                      <w:marTop w:val="0"/>
                                      <w:marBottom w:val="0"/>
                                      <w:divBdr>
                                        <w:top w:val="none" w:sz="0" w:space="0" w:color="auto"/>
                                        <w:left w:val="none" w:sz="0" w:space="0" w:color="auto"/>
                                        <w:bottom w:val="none" w:sz="0" w:space="0" w:color="auto"/>
                                        <w:right w:val="none" w:sz="0" w:space="0" w:color="auto"/>
                                      </w:divBdr>
                                    </w:div>
                                  </w:divsChild>
                                </w:div>
                                <w:div w:id="1247574077">
                                  <w:marLeft w:val="0"/>
                                  <w:marRight w:val="0"/>
                                  <w:marTop w:val="0"/>
                                  <w:marBottom w:val="0"/>
                                  <w:divBdr>
                                    <w:top w:val="none" w:sz="0" w:space="0" w:color="auto"/>
                                    <w:left w:val="none" w:sz="0" w:space="0" w:color="auto"/>
                                    <w:bottom w:val="none" w:sz="0" w:space="0" w:color="auto"/>
                                    <w:right w:val="none" w:sz="0" w:space="0" w:color="auto"/>
                                  </w:divBdr>
                                  <w:divsChild>
                                    <w:div w:id="110280103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12668510">
                              <w:marLeft w:val="0"/>
                              <w:marRight w:val="0"/>
                              <w:marTop w:val="0"/>
                              <w:marBottom w:val="0"/>
                              <w:divBdr>
                                <w:top w:val="none" w:sz="0" w:space="0" w:color="auto"/>
                                <w:left w:val="none" w:sz="0" w:space="0" w:color="auto"/>
                                <w:bottom w:val="none" w:sz="0" w:space="0" w:color="auto"/>
                                <w:right w:val="none" w:sz="0" w:space="0" w:color="auto"/>
                              </w:divBdr>
                              <w:divsChild>
                                <w:div w:id="1003969263">
                                  <w:marLeft w:val="0"/>
                                  <w:marRight w:val="0"/>
                                  <w:marTop w:val="0"/>
                                  <w:marBottom w:val="0"/>
                                  <w:divBdr>
                                    <w:top w:val="none" w:sz="0" w:space="0" w:color="auto"/>
                                    <w:left w:val="none" w:sz="0" w:space="0" w:color="auto"/>
                                    <w:bottom w:val="none" w:sz="0" w:space="0" w:color="auto"/>
                                    <w:right w:val="none" w:sz="0" w:space="0" w:color="auto"/>
                                  </w:divBdr>
                                </w:div>
                              </w:divsChild>
                            </w:div>
                            <w:div w:id="1893803490">
                              <w:marLeft w:val="0"/>
                              <w:marRight w:val="0"/>
                              <w:marTop w:val="0"/>
                              <w:marBottom w:val="0"/>
                              <w:divBdr>
                                <w:top w:val="none" w:sz="0" w:space="0" w:color="auto"/>
                                <w:left w:val="none" w:sz="0" w:space="0" w:color="auto"/>
                                <w:bottom w:val="none" w:sz="0" w:space="0" w:color="auto"/>
                                <w:right w:val="none" w:sz="0" w:space="0" w:color="auto"/>
                              </w:divBdr>
                              <w:divsChild>
                                <w:div w:id="705715028">
                                  <w:marLeft w:val="0"/>
                                  <w:marRight w:val="0"/>
                                  <w:marTop w:val="0"/>
                                  <w:marBottom w:val="0"/>
                                  <w:divBdr>
                                    <w:top w:val="none" w:sz="0" w:space="0" w:color="auto"/>
                                    <w:left w:val="none" w:sz="0" w:space="0" w:color="auto"/>
                                    <w:bottom w:val="none" w:sz="0" w:space="0" w:color="auto"/>
                                    <w:right w:val="none" w:sz="0" w:space="0" w:color="auto"/>
                                  </w:divBdr>
                                </w:div>
                                <w:div w:id="51268980">
                                  <w:marLeft w:val="0"/>
                                  <w:marRight w:val="0"/>
                                  <w:marTop w:val="0"/>
                                  <w:marBottom w:val="0"/>
                                  <w:divBdr>
                                    <w:top w:val="none" w:sz="0" w:space="0" w:color="auto"/>
                                    <w:left w:val="none" w:sz="0" w:space="0" w:color="auto"/>
                                    <w:bottom w:val="none" w:sz="0" w:space="0" w:color="auto"/>
                                    <w:right w:val="none" w:sz="0" w:space="0" w:color="auto"/>
                                  </w:divBdr>
                                  <w:divsChild>
                                    <w:div w:id="1489635322">
                                      <w:marLeft w:val="300"/>
                                      <w:marRight w:val="0"/>
                                      <w:marTop w:val="0"/>
                                      <w:marBottom w:val="0"/>
                                      <w:divBdr>
                                        <w:top w:val="none" w:sz="0" w:space="0" w:color="auto"/>
                                        <w:left w:val="none" w:sz="0" w:space="0" w:color="auto"/>
                                        <w:bottom w:val="none" w:sz="0" w:space="0" w:color="auto"/>
                                        <w:right w:val="none" w:sz="0" w:space="0" w:color="auto"/>
                                      </w:divBdr>
                                    </w:div>
                                  </w:divsChild>
                                </w:div>
                                <w:div w:id="328559535">
                                  <w:marLeft w:val="0"/>
                                  <w:marRight w:val="0"/>
                                  <w:marTop w:val="0"/>
                                  <w:marBottom w:val="0"/>
                                  <w:divBdr>
                                    <w:top w:val="none" w:sz="0" w:space="0" w:color="auto"/>
                                    <w:left w:val="none" w:sz="0" w:space="0" w:color="auto"/>
                                    <w:bottom w:val="none" w:sz="0" w:space="0" w:color="auto"/>
                                    <w:right w:val="none" w:sz="0" w:space="0" w:color="auto"/>
                                  </w:divBdr>
                                  <w:divsChild>
                                    <w:div w:id="2054764165">
                                      <w:marLeft w:val="300"/>
                                      <w:marRight w:val="0"/>
                                      <w:marTop w:val="0"/>
                                      <w:marBottom w:val="0"/>
                                      <w:divBdr>
                                        <w:top w:val="none" w:sz="0" w:space="0" w:color="auto"/>
                                        <w:left w:val="none" w:sz="0" w:space="0" w:color="auto"/>
                                        <w:bottom w:val="none" w:sz="0" w:space="0" w:color="auto"/>
                                        <w:right w:val="none" w:sz="0" w:space="0" w:color="auto"/>
                                      </w:divBdr>
                                    </w:div>
                                  </w:divsChild>
                                </w:div>
                                <w:div w:id="518593270">
                                  <w:marLeft w:val="0"/>
                                  <w:marRight w:val="0"/>
                                  <w:marTop w:val="0"/>
                                  <w:marBottom w:val="0"/>
                                  <w:divBdr>
                                    <w:top w:val="none" w:sz="0" w:space="0" w:color="auto"/>
                                    <w:left w:val="none" w:sz="0" w:space="0" w:color="auto"/>
                                    <w:bottom w:val="none" w:sz="0" w:space="0" w:color="auto"/>
                                    <w:right w:val="none" w:sz="0" w:space="0" w:color="auto"/>
                                  </w:divBdr>
                                  <w:divsChild>
                                    <w:div w:id="1388380279">
                                      <w:marLeft w:val="300"/>
                                      <w:marRight w:val="0"/>
                                      <w:marTop w:val="0"/>
                                      <w:marBottom w:val="0"/>
                                      <w:divBdr>
                                        <w:top w:val="none" w:sz="0" w:space="0" w:color="auto"/>
                                        <w:left w:val="none" w:sz="0" w:space="0" w:color="auto"/>
                                        <w:bottom w:val="none" w:sz="0" w:space="0" w:color="auto"/>
                                        <w:right w:val="none" w:sz="0" w:space="0" w:color="auto"/>
                                      </w:divBdr>
                                    </w:div>
                                    <w:div w:id="946697692">
                                      <w:marLeft w:val="300"/>
                                      <w:marRight w:val="0"/>
                                      <w:marTop w:val="0"/>
                                      <w:marBottom w:val="0"/>
                                      <w:divBdr>
                                        <w:top w:val="none" w:sz="0" w:space="0" w:color="auto"/>
                                        <w:left w:val="none" w:sz="0" w:space="0" w:color="auto"/>
                                        <w:bottom w:val="none" w:sz="0" w:space="0" w:color="auto"/>
                                        <w:right w:val="none" w:sz="0" w:space="0" w:color="auto"/>
                                      </w:divBdr>
                                      <w:divsChild>
                                        <w:div w:id="1121145720">
                                          <w:marLeft w:val="0"/>
                                          <w:marRight w:val="0"/>
                                          <w:marTop w:val="0"/>
                                          <w:marBottom w:val="375"/>
                                          <w:divBdr>
                                            <w:top w:val="none" w:sz="0" w:space="0" w:color="auto"/>
                                            <w:left w:val="none" w:sz="0" w:space="0" w:color="auto"/>
                                            <w:bottom w:val="none" w:sz="0" w:space="0" w:color="auto"/>
                                            <w:right w:val="none" w:sz="0" w:space="0" w:color="auto"/>
                                          </w:divBdr>
                                          <w:divsChild>
                                            <w:div w:id="17410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199682">
                                      <w:marLeft w:val="0"/>
                                      <w:marRight w:val="0"/>
                                      <w:marTop w:val="0"/>
                                      <w:marBottom w:val="0"/>
                                      <w:divBdr>
                                        <w:top w:val="none" w:sz="0" w:space="0" w:color="auto"/>
                                        <w:left w:val="none" w:sz="0" w:space="0" w:color="auto"/>
                                        <w:bottom w:val="none" w:sz="0" w:space="0" w:color="auto"/>
                                        <w:right w:val="none" w:sz="0" w:space="0" w:color="auto"/>
                                      </w:divBdr>
                                    </w:div>
                                    <w:div w:id="640309562">
                                      <w:marLeft w:val="0"/>
                                      <w:marRight w:val="0"/>
                                      <w:marTop w:val="0"/>
                                      <w:marBottom w:val="0"/>
                                      <w:divBdr>
                                        <w:top w:val="none" w:sz="0" w:space="0" w:color="auto"/>
                                        <w:left w:val="none" w:sz="0" w:space="0" w:color="auto"/>
                                        <w:bottom w:val="none" w:sz="0" w:space="0" w:color="auto"/>
                                        <w:right w:val="none" w:sz="0" w:space="0" w:color="auto"/>
                                      </w:divBdr>
                                    </w:div>
                                    <w:div w:id="1670331424">
                                      <w:marLeft w:val="375"/>
                                      <w:marRight w:val="375"/>
                                      <w:marTop w:val="0"/>
                                      <w:marBottom w:val="0"/>
                                      <w:divBdr>
                                        <w:top w:val="none" w:sz="0" w:space="0" w:color="auto"/>
                                        <w:left w:val="none" w:sz="0" w:space="0" w:color="auto"/>
                                        <w:bottom w:val="none" w:sz="0" w:space="0" w:color="auto"/>
                                        <w:right w:val="none" w:sz="0" w:space="0" w:color="auto"/>
                                      </w:divBdr>
                                      <w:divsChild>
                                        <w:div w:id="85082508">
                                          <w:marLeft w:val="0"/>
                                          <w:marRight w:val="0"/>
                                          <w:marTop w:val="0"/>
                                          <w:marBottom w:val="0"/>
                                          <w:divBdr>
                                            <w:top w:val="none" w:sz="0" w:space="0" w:color="auto"/>
                                            <w:left w:val="none" w:sz="0" w:space="0" w:color="auto"/>
                                            <w:bottom w:val="none" w:sz="0" w:space="0" w:color="auto"/>
                                            <w:right w:val="none" w:sz="0" w:space="0" w:color="auto"/>
                                          </w:divBdr>
                                        </w:div>
                                        <w:div w:id="10530413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747577925">
                                  <w:marLeft w:val="0"/>
                                  <w:marRight w:val="0"/>
                                  <w:marTop w:val="0"/>
                                  <w:marBottom w:val="0"/>
                                  <w:divBdr>
                                    <w:top w:val="none" w:sz="0" w:space="0" w:color="auto"/>
                                    <w:left w:val="none" w:sz="0" w:space="0" w:color="auto"/>
                                    <w:bottom w:val="none" w:sz="0" w:space="0" w:color="auto"/>
                                    <w:right w:val="none" w:sz="0" w:space="0" w:color="auto"/>
                                  </w:divBdr>
                                  <w:divsChild>
                                    <w:div w:id="1719473221">
                                      <w:marLeft w:val="300"/>
                                      <w:marRight w:val="0"/>
                                      <w:marTop w:val="0"/>
                                      <w:marBottom w:val="0"/>
                                      <w:divBdr>
                                        <w:top w:val="none" w:sz="0" w:space="0" w:color="auto"/>
                                        <w:left w:val="none" w:sz="0" w:space="0" w:color="auto"/>
                                        <w:bottom w:val="none" w:sz="0" w:space="0" w:color="auto"/>
                                        <w:right w:val="none" w:sz="0" w:space="0" w:color="auto"/>
                                      </w:divBdr>
                                    </w:div>
                                    <w:div w:id="512956185">
                                      <w:marLeft w:val="0"/>
                                      <w:marRight w:val="0"/>
                                      <w:marTop w:val="0"/>
                                      <w:marBottom w:val="0"/>
                                      <w:divBdr>
                                        <w:top w:val="none" w:sz="0" w:space="0" w:color="auto"/>
                                        <w:left w:val="none" w:sz="0" w:space="0" w:color="auto"/>
                                        <w:bottom w:val="none" w:sz="0" w:space="0" w:color="auto"/>
                                        <w:right w:val="none" w:sz="0" w:space="0" w:color="auto"/>
                                      </w:divBdr>
                                      <w:divsChild>
                                        <w:div w:id="546379602">
                                          <w:marLeft w:val="300"/>
                                          <w:marRight w:val="0"/>
                                          <w:marTop w:val="0"/>
                                          <w:marBottom w:val="0"/>
                                          <w:divBdr>
                                            <w:top w:val="none" w:sz="0" w:space="0" w:color="auto"/>
                                            <w:left w:val="none" w:sz="0" w:space="0" w:color="auto"/>
                                            <w:bottom w:val="none" w:sz="0" w:space="0" w:color="auto"/>
                                            <w:right w:val="none" w:sz="0" w:space="0" w:color="auto"/>
                                          </w:divBdr>
                                        </w:div>
                                        <w:div w:id="937563930">
                                          <w:marLeft w:val="0"/>
                                          <w:marRight w:val="0"/>
                                          <w:marTop w:val="0"/>
                                          <w:marBottom w:val="0"/>
                                          <w:divBdr>
                                            <w:top w:val="none" w:sz="0" w:space="0" w:color="auto"/>
                                            <w:left w:val="none" w:sz="0" w:space="0" w:color="auto"/>
                                            <w:bottom w:val="none" w:sz="0" w:space="0" w:color="auto"/>
                                            <w:right w:val="none" w:sz="0" w:space="0" w:color="auto"/>
                                          </w:divBdr>
                                        </w:div>
                                        <w:div w:id="1546526623">
                                          <w:marLeft w:val="0"/>
                                          <w:marRight w:val="0"/>
                                          <w:marTop w:val="0"/>
                                          <w:marBottom w:val="0"/>
                                          <w:divBdr>
                                            <w:top w:val="none" w:sz="0" w:space="0" w:color="auto"/>
                                            <w:left w:val="none" w:sz="0" w:space="0" w:color="auto"/>
                                            <w:bottom w:val="none" w:sz="0" w:space="0" w:color="auto"/>
                                            <w:right w:val="none" w:sz="0" w:space="0" w:color="auto"/>
                                          </w:divBdr>
                                        </w:div>
                                        <w:div w:id="1792553284">
                                          <w:marLeft w:val="375"/>
                                          <w:marRight w:val="375"/>
                                          <w:marTop w:val="0"/>
                                          <w:marBottom w:val="0"/>
                                          <w:divBdr>
                                            <w:top w:val="none" w:sz="0" w:space="0" w:color="auto"/>
                                            <w:left w:val="none" w:sz="0" w:space="0" w:color="auto"/>
                                            <w:bottom w:val="none" w:sz="0" w:space="0" w:color="auto"/>
                                            <w:right w:val="none" w:sz="0" w:space="0" w:color="auto"/>
                                          </w:divBdr>
                                          <w:divsChild>
                                            <w:div w:id="1044602754">
                                              <w:marLeft w:val="0"/>
                                              <w:marRight w:val="0"/>
                                              <w:marTop w:val="0"/>
                                              <w:marBottom w:val="0"/>
                                              <w:divBdr>
                                                <w:top w:val="none" w:sz="0" w:space="0" w:color="auto"/>
                                                <w:left w:val="none" w:sz="0" w:space="0" w:color="auto"/>
                                                <w:bottom w:val="none" w:sz="0" w:space="0" w:color="auto"/>
                                                <w:right w:val="none" w:sz="0" w:space="0" w:color="auto"/>
                                              </w:divBdr>
                                            </w:div>
                                            <w:div w:id="53650513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48136375">
                                      <w:marLeft w:val="0"/>
                                      <w:marRight w:val="0"/>
                                      <w:marTop w:val="0"/>
                                      <w:marBottom w:val="0"/>
                                      <w:divBdr>
                                        <w:top w:val="none" w:sz="0" w:space="0" w:color="auto"/>
                                        <w:left w:val="none" w:sz="0" w:space="0" w:color="auto"/>
                                        <w:bottom w:val="none" w:sz="0" w:space="0" w:color="auto"/>
                                        <w:right w:val="none" w:sz="0" w:space="0" w:color="auto"/>
                                      </w:divBdr>
                                      <w:divsChild>
                                        <w:div w:id="711879365">
                                          <w:marLeft w:val="300"/>
                                          <w:marRight w:val="0"/>
                                          <w:marTop w:val="0"/>
                                          <w:marBottom w:val="0"/>
                                          <w:divBdr>
                                            <w:top w:val="none" w:sz="0" w:space="0" w:color="auto"/>
                                            <w:left w:val="none" w:sz="0" w:space="0" w:color="auto"/>
                                            <w:bottom w:val="none" w:sz="0" w:space="0" w:color="auto"/>
                                            <w:right w:val="none" w:sz="0" w:space="0" w:color="auto"/>
                                          </w:divBdr>
                                        </w:div>
                                        <w:div w:id="768082980">
                                          <w:marLeft w:val="0"/>
                                          <w:marRight w:val="0"/>
                                          <w:marTop w:val="0"/>
                                          <w:marBottom w:val="0"/>
                                          <w:divBdr>
                                            <w:top w:val="none" w:sz="0" w:space="0" w:color="auto"/>
                                            <w:left w:val="none" w:sz="0" w:space="0" w:color="auto"/>
                                            <w:bottom w:val="none" w:sz="0" w:space="0" w:color="auto"/>
                                            <w:right w:val="none" w:sz="0" w:space="0" w:color="auto"/>
                                          </w:divBdr>
                                        </w:div>
                                        <w:div w:id="1732193901">
                                          <w:marLeft w:val="0"/>
                                          <w:marRight w:val="0"/>
                                          <w:marTop w:val="0"/>
                                          <w:marBottom w:val="0"/>
                                          <w:divBdr>
                                            <w:top w:val="none" w:sz="0" w:space="0" w:color="auto"/>
                                            <w:left w:val="none" w:sz="0" w:space="0" w:color="auto"/>
                                            <w:bottom w:val="none" w:sz="0" w:space="0" w:color="auto"/>
                                            <w:right w:val="none" w:sz="0" w:space="0" w:color="auto"/>
                                          </w:divBdr>
                                        </w:div>
                                        <w:div w:id="875044669">
                                          <w:marLeft w:val="375"/>
                                          <w:marRight w:val="375"/>
                                          <w:marTop w:val="0"/>
                                          <w:marBottom w:val="0"/>
                                          <w:divBdr>
                                            <w:top w:val="none" w:sz="0" w:space="0" w:color="auto"/>
                                            <w:left w:val="none" w:sz="0" w:space="0" w:color="auto"/>
                                            <w:bottom w:val="none" w:sz="0" w:space="0" w:color="auto"/>
                                            <w:right w:val="none" w:sz="0" w:space="0" w:color="auto"/>
                                          </w:divBdr>
                                          <w:divsChild>
                                            <w:div w:id="1190071225">
                                              <w:marLeft w:val="0"/>
                                              <w:marRight w:val="0"/>
                                              <w:marTop w:val="0"/>
                                              <w:marBottom w:val="0"/>
                                              <w:divBdr>
                                                <w:top w:val="none" w:sz="0" w:space="0" w:color="auto"/>
                                                <w:left w:val="none" w:sz="0" w:space="0" w:color="auto"/>
                                                <w:bottom w:val="none" w:sz="0" w:space="0" w:color="auto"/>
                                                <w:right w:val="none" w:sz="0" w:space="0" w:color="auto"/>
                                              </w:divBdr>
                                            </w:div>
                                            <w:div w:id="13590421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28826396">
                                  <w:marLeft w:val="0"/>
                                  <w:marRight w:val="0"/>
                                  <w:marTop w:val="0"/>
                                  <w:marBottom w:val="0"/>
                                  <w:divBdr>
                                    <w:top w:val="none" w:sz="0" w:space="0" w:color="auto"/>
                                    <w:left w:val="none" w:sz="0" w:space="0" w:color="auto"/>
                                    <w:bottom w:val="none" w:sz="0" w:space="0" w:color="auto"/>
                                    <w:right w:val="none" w:sz="0" w:space="0" w:color="auto"/>
                                  </w:divBdr>
                                  <w:divsChild>
                                    <w:div w:id="141397092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87941091">
                              <w:marLeft w:val="0"/>
                              <w:marRight w:val="0"/>
                              <w:marTop w:val="0"/>
                              <w:marBottom w:val="0"/>
                              <w:divBdr>
                                <w:top w:val="none" w:sz="0" w:space="0" w:color="auto"/>
                                <w:left w:val="none" w:sz="0" w:space="0" w:color="auto"/>
                                <w:bottom w:val="none" w:sz="0" w:space="0" w:color="auto"/>
                                <w:right w:val="none" w:sz="0" w:space="0" w:color="auto"/>
                              </w:divBdr>
                              <w:divsChild>
                                <w:div w:id="1437098098">
                                  <w:marLeft w:val="0"/>
                                  <w:marRight w:val="0"/>
                                  <w:marTop w:val="0"/>
                                  <w:marBottom w:val="0"/>
                                  <w:divBdr>
                                    <w:top w:val="none" w:sz="0" w:space="0" w:color="auto"/>
                                    <w:left w:val="none" w:sz="0" w:space="0" w:color="auto"/>
                                    <w:bottom w:val="none" w:sz="0" w:space="0" w:color="auto"/>
                                    <w:right w:val="none" w:sz="0" w:space="0" w:color="auto"/>
                                  </w:divBdr>
                                </w:div>
                                <w:div w:id="385229585">
                                  <w:marLeft w:val="0"/>
                                  <w:marRight w:val="0"/>
                                  <w:marTop w:val="0"/>
                                  <w:marBottom w:val="0"/>
                                  <w:divBdr>
                                    <w:top w:val="none" w:sz="0" w:space="0" w:color="auto"/>
                                    <w:left w:val="none" w:sz="0" w:space="0" w:color="auto"/>
                                    <w:bottom w:val="none" w:sz="0" w:space="0" w:color="auto"/>
                                    <w:right w:val="none" w:sz="0" w:space="0" w:color="auto"/>
                                  </w:divBdr>
                                </w:div>
                                <w:div w:id="1435321267">
                                  <w:marLeft w:val="0"/>
                                  <w:marRight w:val="0"/>
                                  <w:marTop w:val="0"/>
                                  <w:marBottom w:val="0"/>
                                  <w:divBdr>
                                    <w:top w:val="none" w:sz="0" w:space="0" w:color="auto"/>
                                    <w:left w:val="none" w:sz="0" w:space="0" w:color="auto"/>
                                    <w:bottom w:val="none" w:sz="0" w:space="0" w:color="auto"/>
                                    <w:right w:val="none" w:sz="0" w:space="0" w:color="auto"/>
                                  </w:divBdr>
                                </w:div>
                                <w:div w:id="1087120175">
                                  <w:marLeft w:val="375"/>
                                  <w:marRight w:val="375"/>
                                  <w:marTop w:val="0"/>
                                  <w:marBottom w:val="0"/>
                                  <w:divBdr>
                                    <w:top w:val="none" w:sz="0" w:space="0" w:color="auto"/>
                                    <w:left w:val="none" w:sz="0" w:space="0" w:color="auto"/>
                                    <w:bottom w:val="none" w:sz="0" w:space="0" w:color="auto"/>
                                    <w:right w:val="none" w:sz="0" w:space="0" w:color="auto"/>
                                  </w:divBdr>
                                  <w:divsChild>
                                    <w:div w:id="1730490475">
                                      <w:marLeft w:val="0"/>
                                      <w:marRight w:val="0"/>
                                      <w:marTop w:val="0"/>
                                      <w:marBottom w:val="0"/>
                                      <w:divBdr>
                                        <w:top w:val="none" w:sz="0" w:space="0" w:color="auto"/>
                                        <w:left w:val="none" w:sz="0" w:space="0" w:color="auto"/>
                                        <w:bottom w:val="none" w:sz="0" w:space="0" w:color="auto"/>
                                        <w:right w:val="none" w:sz="0" w:space="0" w:color="auto"/>
                                      </w:divBdr>
                                    </w:div>
                                    <w:div w:id="254286558">
                                      <w:marLeft w:val="0"/>
                                      <w:marRight w:val="0"/>
                                      <w:marTop w:val="150"/>
                                      <w:marBottom w:val="0"/>
                                      <w:divBdr>
                                        <w:top w:val="none" w:sz="0" w:space="0" w:color="auto"/>
                                        <w:left w:val="none" w:sz="0" w:space="0" w:color="auto"/>
                                        <w:bottom w:val="none" w:sz="0" w:space="0" w:color="auto"/>
                                        <w:right w:val="none" w:sz="0" w:space="0" w:color="auto"/>
                                      </w:divBdr>
                                    </w:div>
                                  </w:divsChild>
                                </w:div>
                                <w:div w:id="1683973613">
                                  <w:marLeft w:val="0"/>
                                  <w:marRight w:val="0"/>
                                  <w:marTop w:val="0"/>
                                  <w:marBottom w:val="0"/>
                                  <w:divBdr>
                                    <w:top w:val="none" w:sz="0" w:space="0" w:color="auto"/>
                                    <w:left w:val="none" w:sz="0" w:space="0" w:color="auto"/>
                                    <w:bottom w:val="none" w:sz="0" w:space="0" w:color="auto"/>
                                    <w:right w:val="none" w:sz="0" w:space="0" w:color="auto"/>
                                  </w:divBdr>
                                </w:div>
                                <w:div w:id="1756970806">
                                  <w:marLeft w:val="0"/>
                                  <w:marRight w:val="0"/>
                                  <w:marTop w:val="0"/>
                                  <w:marBottom w:val="0"/>
                                  <w:divBdr>
                                    <w:top w:val="none" w:sz="0" w:space="0" w:color="auto"/>
                                    <w:left w:val="none" w:sz="0" w:space="0" w:color="auto"/>
                                    <w:bottom w:val="none" w:sz="0" w:space="0" w:color="auto"/>
                                    <w:right w:val="none" w:sz="0" w:space="0" w:color="auto"/>
                                  </w:divBdr>
                                </w:div>
                                <w:div w:id="1878665750">
                                  <w:marLeft w:val="375"/>
                                  <w:marRight w:val="375"/>
                                  <w:marTop w:val="0"/>
                                  <w:marBottom w:val="0"/>
                                  <w:divBdr>
                                    <w:top w:val="none" w:sz="0" w:space="0" w:color="auto"/>
                                    <w:left w:val="none" w:sz="0" w:space="0" w:color="auto"/>
                                    <w:bottom w:val="none" w:sz="0" w:space="0" w:color="auto"/>
                                    <w:right w:val="none" w:sz="0" w:space="0" w:color="auto"/>
                                  </w:divBdr>
                                  <w:divsChild>
                                    <w:div w:id="1314942565">
                                      <w:marLeft w:val="0"/>
                                      <w:marRight w:val="0"/>
                                      <w:marTop w:val="0"/>
                                      <w:marBottom w:val="0"/>
                                      <w:divBdr>
                                        <w:top w:val="none" w:sz="0" w:space="0" w:color="auto"/>
                                        <w:left w:val="none" w:sz="0" w:space="0" w:color="auto"/>
                                        <w:bottom w:val="none" w:sz="0" w:space="0" w:color="auto"/>
                                        <w:right w:val="none" w:sz="0" w:space="0" w:color="auto"/>
                                      </w:divBdr>
                                    </w:div>
                                    <w:div w:id="901715318">
                                      <w:marLeft w:val="0"/>
                                      <w:marRight w:val="0"/>
                                      <w:marTop w:val="150"/>
                                      <w:marBottom w:val="0"/>
                                      <w:divBdr>
                                        <w:top w:val="none" w:sz="0" w:space="0" w:color="auto"/>
                                        <w:left w:val="none" w:sz="0" w:space="0" w:color="auto"/>
                                        <w:bottom w:val="none" w:sz="0" w:space="0" w:color="auto"/>
                                        <w:right w:val="none" w:sz="0" w:space="0" w:color="auto"/>
                                      </w:divBdr>
                                    </w:div>
                                  </w:divsChild>
                                </w:div>
                                <w:div w:id="662777578">
                                  <w:marLeft w:val="0"/>
                                  <w:marRight w:val="0"/>
                                  <w:marTop w:val="0"/>
                                  <w:marBottom w:val="0"/>
                                  <w:divBdr>
                                    <w:top w:val="none" w:sz="0" w:space="0" w:color="auto"/>
                                    <w:left w:val="none" w:sz="0" w:space="0" w:color="auto"/>
                                    <w:bottom w:val="none" w:sz="0" w:space="0" w:color="auto"/>
                                    <w:right w:val="none" w:sz="0" w:space="0" w:color="auto"/>
                                  </w:divBdr>
                                </w:div>
                                <w:div w:id="1648437175">
                                  <w:marLeft w:val="0"/>
                                  <w:marRight w:val="0"/>
                                  <w:marTop w:val="0"/>
                                  <w:marBottom w:val="0"/>
                                  <w:divBdr>
                                    <w:top w:val="none" w:sz="0" w:space="0" w:color="auto"/>
                                    <w:left w:val="none" w:sz="0" w:space="0" w:color="auto"/>
                                    <w:bottom w:val="none" w:sz="0" w:space="0" w:color="auto"/>
                                    <w:right w:val="none" w:sz="0" w:space="0" w:color="auto"/>
                                  </w:divBdr>
                                </w:div>
                                <w:div w:id="2018191886">
                                  <w:marLeft w:val="375"/>
                                  <w:marRight w:val="375"/>
                                  <w:marTop w:val="0"/>
                                  <w:marBottom w:val="0"/>
                                  <w:divBdr>
                                    <w:top w:val="none" w:sz="0" w:space="0" w:color="auto"/>
                                    <w:left w:val="none" w:sz="0" w:space="0" w:color="auto"/>
                                    <w:bottom w:val="none" w:sz="0" w:space="0" w:color="auto"/>
                                    <w:right w:val="none" w:sz="0" w:space="0" w:color="auto"/>
                                  </w:divBdr>
                                  <w:divsChild>
                                    <w:div w:id="286355062">
                                      <w:marLeft w:val="0"/>
                                      <w:marRight w:val="0"/>
                                      <w:marTop w:val="0"/>
                                      <w:marBottom w:val="0"/>
                                      <w:divBdr>
                                        <w:top w:val="none" w:sz="0" w:space="0" w:color="auto"/>
                                        <w:left w:val="none" w:sz="0" w:space="0" w:color="auto"/>
                                        <w:bottom w:val="none" w:sz="0" w:space="0" w:color="auto"/>
                                        <w:right w:val="none" w:sz="0" w:space="0" w:color="auto"/>
                                      </w:divBdr>
                                    </w:div>
                                    <w:div w:id="1345401265">
                                      <w:marLeft w:val="0"/>
                                      <w:marRight w:val="0"/>
                                      <w:marTop w:val="150"/>
                                      <w:marBottom w:val="0"/>
                                      <w:divBdr>
                                        <w:top w:val="none" w:sz="0" w:space="0" w:color="auto"/>
                                        <w:left w:val="none" w:sz="0" w:space="0" w:color="auto"/>
                                        <w:bottom w:val="none" w:sz="0" w:space="0" w:color="auto"/>
                                        <w:right w:val="none" w:sz="0" w:space="0" w:color="auto"/>
                                      </w:divBdr>
                                    </w:div>
                                  </w:divsChild>
                                </w:div>
                                <w:div w:id="1809006454">
                                  <w:marLeft w:val="0"/>
                                  <w:marRight w:val="0"/>
                                  <w:marTop w:val="0"/>
                                  <w:marBottom w:val="0"/>
                                  <w:divBdr>
                                    <w:top w:val="none" w:sz="0" w:space="0" w:color="auto"/>
                                    <w:left w:val="none" w:sz="0" w:space="0" w:color="auto"/>
                                    <w:bottom w:val="none" w:sz="0" w:space="0" w:color="auto"/>
                                    <w:right w:val="none" w:sz="0" w:space="0" w:color="auto"/>
                                  </w:divBdr>
                                </w:div>
                                <w:div w:id="429741327">
                                  <w:marLeft w:val="0"/>
                                  <w:marRight w:val="0"/>
                                  <w:marTop w:val="0"/>
                                  <w:marBottom w:val="0"/>
                                  <w:divBdr>
                                    <w:top w:val="none" w:sz="0" w:space="0" w:color="auto"/>
                                    <w:left w:val="none" w:sz="0" w:space="0" w:color="auto"/>
                                    <w:bottom w:val="none" w:sz="0" w:space="0" w:color="auto"/>
                                    <w:right w:val="none" w:sz="0" w:space="0" w:color="auto"/>
                                  </w:divBdr>
                                </w:div>
                                <w:div w:id="2110617872">
                                  <w:marLeft w:val="375"/>
                                  <w:marRight w:val="375"/>
                                  <w:marTop w:val="0"/>
                                  <w:marBottom w:val="0"/>
                                  <w:divBdr>
                                    <w:top w:val="none" w:sz="0" w:space="0" w:color="auto"/>
                                    <w:left w:val="none" w:sz="0" w:space="0" w:color="auto"/>
                                    <w:bottom w:val="none" w:sz="0" w:space="0" w:color="auto"/>
                                    <w:right w:val="none" w:sz="0" w:space="0" w:color="auto"/>
                                  </w:divBdr>
                                  <w:divsChild>
                                    <w:div w:id="2095206606">
                                      <w:marLeft w:val="0"/>
                                      <w:marRight w:val="0"/>
                                      <w:marTop w:val="0"/>
                                      <w:marBottom w:val="0"/>
                                      <w:divBdr>
                                        <w:top w:val="none" w:sz="0" w:space="0" w:color="auto"/>
                                        <w:left w:val="none" w:sz="0" w:space="0" w:color="auto"/>
                                        <w:bottom w:val="none" w:sz="0" w:space="0" w:color="auto"/>
                                        <w:right w:val="none" w:sz="0" w:space="0" w:color="auto"/>
                                      </w:divBdr>
                                    </w:div>
                                    <w:div w:id="318579017">
                                      <w:marLeft w:val="0"/>
                                      <w:marRight w:val="0"/>
                                      <w:marTop w:val="150"/>
                                      <w:marBottom w:val="0"/>
                                      <w:divBdr>
                                        <w:top w:val="none" w:sz="0" w:space="0" w:color="auto"/>
                                        <w:left w:val="none" w:sz="0" w:space="0" w:color="auto"/>
                                        <w:bottom w:val="none" w:sz="0" w:space="0" w:color="auto"/>
                                        <w:right w:val="none" w:sz="0" w:space="0" w:color="auto"/>
                                      </w:divBdr>
                                    </w:div>
                                  </w:divsChild>
                                </w:div>
                                <w:div w:id="220410609">
                                  <w:marLeft w:val="300"/>
                                  <w:marRight w:val="0"/>
                                  <w:marTop w:val="0"/>
                                  <w:marBottom w:val="0"/>
                                  <w:divBdr>
                                    <w:top w:val="none" w:sz="0" w:space="0" w:color="auto"/>
                                    <w:left w:val="none" w:sz="0" w:space="0" w:color="auto"/>
                                    <w:bottom w:val="none" w:sz="0" w:space="0" w:color="auto"/>
                                    <w:right w:val="none" w:sz="0" w:space="0" w:color="auto"/>
                                  </w:divBdr>
                                  <w:divsChild>
                                    <w:div w:id="1666547124">
                                      <w:marLeft w:val="0"/>
                                      <w:marRight w:val="0"/>
                                      <w:marTop w:val="0"/>
                                      <w:marBottom w:val="375"/>
                                      <w:divBdr>
                                        <w:top w:val="none" w:sz="0" w:space="0" w:color="auto"/>
                                        <w:left w:val="none" w:sz="0" w:space="0" w:color="auto"/>
                                        <w:bottom w:val="none" w:sz="0" w:space="0" w:color="auto"/>
                                        <w:right w:val="none" w:sz="0" w:space="0" w:color="auto"/>
                                      </w:divBdr>
                                      <w:divsChild>
                                        <w:div w:id="28570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352267">
                              <w:marLeft w:val="0"/>
                              <w:marRight w:val="0"/>
                              <w:marTop w:val="0"/>
                              <w:marBottom w:val="0"/>
                              <w:divBdr>
                                <w:top w:val="none" w:sz="0" w:space="0" w:color="auto"/>
                                <w:left w:val="none" w:sz="0" w:space="0" w:color="auto"/>
                                <w:bottom w:val="none" w:sz="0" w:space="0" w:color="auto"/>
                                <w:right w:val="none" w:sz="0" w:space="0" w:color="auto"/>
                              </w:divBdr>
                              <w:divsChild>
                                <w:div w:id="1805728895">
                                  <w:marLeft w:val="0"/>
                                  <w:marRight w:val="0"/>
                                  <w:marTop w:val="0"/>
                                  <w:marBottom w:val="0"/>
                                  <w:divBdr>
                                    <w:top w:val="none" w:sz="0" w:space="0" w:color="auto"/>
                                    <w:left w:val="none" w:sz="0" w:space="0" w:color="auto"/>
                                    <w:bottom w:val="none" w:sz="0" w:space="0" w:color="auto"/>
                                    <w:right w:val="none" w:sz="0" w:space="0" w:color="auto"/>
                                  </w:divBdr>
                                </w:div>
                              </w:divsChild>
                            </w:div>
                            <w:div w:id="63066108">
                              <w:marLeft w:val="0"/>
                              <w:marRight w:val="0"/>
                              <w:marTop w:val="0"/>
                              <w:marBottom w:val="0"/>
                              <w:divBdr>
                                <w:top w:val="none" w:sz="0" w:space="0" w:color="auto"/>
                                <w:left w:val="none" w:sz="0" w:space="0" w:color="auto"/>
                                <w:bottom w:val="none" w:sz="0" w:space="0" w:color="auto"/>
                                <w:right w:val="none" w:sz="0" w:space="0" w:color="auto"/>
                              </w:divBdr>
                            </w:div>
                            <w:div w:id="1730494906">
                              <w:marLeft w:val="0"/>
                              <w:marRight w:val="0"/>
                              <w:marTop w:val="0"/>
                              <w:marBottom w:val="0"/>
                              <w:divBdr>
                                <w:top w:val="none" w:sz="0" w:space="0" w:color="auto"/>
                                <w:left w:val="none" w:sz="0" w:space="0" w:color="auto"/>
                                <w:bottom w:val="none" w:sz="0" w:space="0" w:color="auto"/>
                                <w:right w:val="none" w:sz="0" w:space="0" w:color="auto"/>
                              </w:divBdr>
                              <w:divsChild>
                                <w:div w:id="259921340">
                                  <w:marLeft w:val="0"/>
                                  <w:marRight w:val="0"/>
                                  <w:marTop w:val="0"/>
                                  <w:marBottom w:val="0"/>
                                  <w:divBdr>
                                    <w:top w:val="none" w:sz="0" w:space="0" w:color="auto"/>
                                    <w:left w:val="none" w:sz="0" w:space="0" w:color="auto"/>
                                    <w:bottom w:val="none" w:sz="0" w:space="0" w:color="auto"/>
                                    <w:right w:val="none" w:sz="0" w:space="0" w:color="auto"/>
                                  </w:divBdr>
                                </w:div>
                              </w:divsChild>
                            </w:div>
                            <w:div w:id="10624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504370">
      <w:bodyDiv w:val="1"/>
      <w:marLeft w:val="0"/>
      <w:marRight w:val="0"/>
      <w:marTop w:val="0"/>
      <w:marBottom w:val="0"/>
      <w:divBdr>
        <w:top w:val="none" w:sz="0" w:space="0" w:color="auto"/>
        <w:left w:val="none" w:sz="0" w:space="0" w:color="auto"/>
        <w:bottom w:val="none" w:sz="0" w:space="0" w:color="auto"/>
        <w:right w:val="none" w:sz="0" w:space="0" w:color="auto"/>
      </w:divBdr>
    </w:div>
    <w:div w:id="2071809062">
      <w:bodyDiv w:val="1"/>
      <w:marLeft w:val="0"/>
      <w:marRight w:val="0"/>
      <w:marTop w:val="0"/>
      <w:marBottom w:val="0"/>
      <w:divBdr>
        <w:top w:val="none" w:sz="0" w:space="0" w:color="auto"/>
        <w:left w:val="none" w:sz="0" w:space="0" w:color="auto"/>
        <w:bottom w:val="none" w:sz="0" w:space="0" w:color="auto"/>
        <w:right w:val="none" w:sz="0" w:space="0" w:color="auto"/>
      </w:divBdr>
      <w:divsChild>
        <w:div w:id="1373266855">
          <w:marLeft w:val="0"/>
          <w:marRight w:val="0"/>
          <w:marTop w:val="0"/>
          <w:marBottom w:val="0"/>
          <w:divBdr>
            <w:top w:val="none" w:sz="0" w:space="0" w:color="auto"/>
            <w:left w:val="none" w:sz="0" w:space="0" w:color="auto"/>
            <w:bottom w:val="none" w:sz="0" w:space="0" w:color="auto"/>
            <w:right w:val="none" w:sz="0" w:space="0" w:color="auto"/>
          </w:divBdr>
          <w:divsChild>
            <w:div w:id="1363364691">
              <w:marLeft w:val="0"/>
              <w:marRight w:val="0"/>
              <w:marTop w:val="0"/>
              <w:marBottom w:val="0"/>
              <w:divBdr>
                <w:top w:val="none" w:sz="0" w:space="0" w:color="auto"/>
                <w:left w:val="none" w:sz="0" w:space="0" w:color="auto"/>
                <w:bottom w:val="none" w:sz="0" w:space="0" w:color="auto"/>
                <w:right w:val="none" w:sz="0" w:space="0" w:color="auto"/>
              </w:divBdr>
              <w:divsChild>
                <w:div w:id="877549257">
                  <w:marLeft w:val="0"/>
                  <w:marRight w:val="0"/>
                  <w:marTop w:val="0"/>
                  <w:marBottom w:val="0"/>
                  <w:divBdr>
                    <w:top w:val="none" w:sz="0" w:space="0" w:color="auto"/>
                    <w:left w:val="none" w:sz="0" w:space="0" w:color="auto"/>
                    <w:bottom w:val="none" w:sz="0" w:space="0" w:color="auto"/>
                    <w:right w:val="none" w:sz="0" w:space="0" w:color="auto"/>
                  </w:divBdr>
                  <w:divsChild>
                    <w:div w:id="2134443847">
                      <w:marLeft w:val="0"/>
                      <w:marRight w:val="0"/>
                      <w:marTop w:val="0"/>
                      <w:marBottom w:val="0"/>
                      <w:divBdr>
                        <w:top w:val="none" w:sz="0" w:space="0" w:color="auto"/>
                        <w:left w:val="none" w:sz="0" w:space="0" w:color="auto"/>
                        <w:bottom w:val="none" w:sz="0" w:space="0" w:color="auto"/>
                        <w:right w:val="none" w:sz="0" w:space="0" w:color="auto"/>
                      </w:divBdr>
                      <w:divsChild>
                        <w:div w:id="226232945">
                          <w:marLeft w:val="0"/>
                          <w:marRight w:val="0"/>
                          <w:marTop w:val="0"/>
                          <w:marBottom w:val="0"/>
                          <w:divBdr>
                            <w:top w:val="none" w:sz="0" w:space="0" w:color="auto"/>
                            <w:left w:val="none" w:sz="0" w:space="0" w:color="auto"/>
                            <w:bottom w:val="none" w:sz="0" w:space="0" w:color="auto"/>
                            <w:right w:val="none" w:sz="0" w:space="0" w:color="auto"/>
                          </w:divBdr>
                        </w:div>
                        <w:div w:id="155536772">
                          <w:marLeft w:val="0"/>
                          <w:marRight w:val="0"/>
                          <w:marTop w:val="0"/>
                          <w:marBottom w:val="0"/>
                          <w:divBdr>
                            <w:top w:val="none" w:sz="0" w:space="0" w:color="auto"/>
                            <w:left w:val="none" w:sz="0" w:space="0" w:color="auto"/>
                            <w:bottom w:val="none" w:sz="0" w:space="0" w:color="auto"/>
                            <w:right w:val="none" w:sz="0" w:space="0" w:color="auto"/>
                          </w:divBdr>
                        </w:div>
                        <w:div w:id="1820459707">
                          <w:marLeft w:val="0"/>
                          <w:marRight w:val="0"/>
                          <w:marTop w:val="0"/>
                          <w:marBottom w:val="0"/>
                          <w:divBdr>
                            <w:top w:val="none" w:sz="0" w:space="0" w:color="auto"/>
                            <w:left w:val="none" w:sz="0" w:space="0" w:color="auto"/>
                            <w:bottom w:val="none" w:sz="0" w:space="0" w:color="auto"/>
                            <w:right w:val="none" w:sz="0" w:space="0" w:color="auto"/>
                          </w:divBdr>
                        </w:div>
                        <w:div w:id="1512066714">
                          <w:marLeft w:val="0"/>
                          <w:marRight w:val="0"/>
                          <w:marTop w:val="0"/>
                          <w:marBottom w:val="0"/>
                          <w:divBdr>
                            <w:top w:val="none" w:sz="0" w:space="0" w:color="auto"/>
                            <w:left w:val="none" w:sz="0" w:space="0" w:color="auto"/>
                            <w:bottom w:val="none" w:sz="0" w:space="0" w:color="auto"/>
                            <w:right w:val="none" w:sz="0" w:space="0" w:color="auto"/>
                          </w:divBdr>
                        </w:div>
                        <w:div w:id="344867810">
                          <w:marLeft w:val="0"/>
                          <w:marRight w:val="0"/>
                          <w:marTop w:val="0"/>
                          <w:marBottom w:val="0"/>
                          <w:divBdr>
                            <w:top w:val="none" w:sz="0" w:space="0" w:color="auto"/>
                            <w:left w:val="none" w:sz="0" w:space="0" w:color="auto"/>
                            <w:bottom w:val="none" w:sz="0" w:space="0" w:color="auto"/>
                            <w:right w:val="none" w:sz="0" w:space="0" w:color="auto"/>
                          </w:divBdr>
                        </w:div>
                        <w:div w:id="1044018266">
                          <w:marLeft w:val="0"/>
                          <w:marRight w:val="0"/>
                          <w:marTop w:val="0"/>
                          <w:marBottom w:val="0"/>
                          <w:divBdr>
                            <w:top w:val="none" w:sz="0" w:space="0" w:color="auto"/>
                            <w:left w:val="none" w:sz="0" w:space="0" w:color="auto"/>
                            <w:bottom w:val="none" w:sz="0" w:space="0" w:color="auto"/>
                            <w:right w:val="none" w:sz="0" w:space="0" w:color="auto"/>
                          </w:divBdr>
                        </w:div>
                        <w:div w:id="1189176782">
                          <w:marLeft w:val="0"/>
                          <w:marRight w:val="0"/>
                          <w:marTop w:val="0"/>
                          <w:marBottom w:val="0"/>
                          <w:divBdr>
                            <w:top w:val="none" w:sz="0" w:space="0" w:color="auto"/>
                            <w:left w:val="none" w:sz="0" w:space="0" w:color="auto"/>
                            <w:bottom w:val="none" w:sz="0" w:space="0" w:color="auto"/>
                            <w:right w:val="none" w:sz="0" w:space="0" w:color="auto"/>
                          </w:divBdr>
                        </w:div>
                        <w:div w:id="87126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0142">
                  <w:marLeft w:val="0"/>
                  <w:marRight w:val="0"/>
                  <w:marTop w:val="0"/>
                  <w:marBottom w:val="0"/>
                  <w:divBdr>
                    <w:top w:val="none" w:sz="0" w:space="0" w:color="auto"/>
                    <w:left w:val="none" w:sz="0" w:space="0" w:color="auto"/>
                    <w:bottom w:val="none" w:sz="0" w:space="0" w:color="auto"/>
                    <w:right w:val="none" w:sz="0" w:space="0" w:color="auto"/>
                  </w:divBdr>
                </w:div>
                <w:div w:id="751854784">
                  <w:marLeft w:val="0"/>
                  <w:marRight w:val="0"/>
                  <w:marTop w:val="0"/>
                  <w:marBottom w:val="0"/>
                  <w:divBdr>
                    <w:top w:val="none" w:sz="0" w:space="0" w:color="auto"/>
                    <w:left w:val="none" w:sz="0" w:space="0" w:color="auto"/>
                    <w:bottom w:val="none" w:sz="0" w:space="0" w:color="auto"/>
                    <w:right w:val="none" w:sz="0" w:space="0" w:color="auto"/>
                  </w:divBdr>
                  <w:divsChild>
                    <w:div w:id="1623414569">
                      <w:marLeft w:val="0"/>
                      <w:marRight w:val="0"/>
                      <w:marTop w:val="0"/>
                      <w:marBottom w:val="0"/>
                      <w:divBdr>
                        <w:top w:val="none" w:sz="0" w:space="0" w:color="auto"/>
                        <w:left w:val="none" w:sz="0" w:space="0" w:color="auto"/>
                        <w:bottom w:val="none" w:sz="0" w:space="0" w:color="auto"/>
                        <w:right w:val="none" w:sz="0" w:space="0" w:color="auto"/>
                      </w:divBdr>
                      <w:divsChild>
                        <w:div w:id="332103625">
                          <w:marLeft w:val="0"/>
                          <w:marRight w:val="0"/>
                          <w:marTop w:val="0"/>
                          <w:marBottom w:val="0"/>
                          <w:divBdr>
                            <w:top w:val="none" w:sz="0" w:space="0" w:color="auto"/>
                            <w:left w:val="none" w:sz="0" w:space="0" w:color="auto"/>
                            <w:bottom w:val="none" w:sz="0" w:space="0" w:color="auto"/>
                            <w:right w:val="none" w:sz="0" w:space="0" w:color="auto"/>
                          </w:divBdr>
                        </w:div>
                      </w:divsChild>
                    </w:div>
                    <w:div w:id="49428989">
                      <w:marLeft w:val="0"/>
                      <w:marRight w:val="0"/>
                      <w:marTop w:val="0"/>
                      <w:marBottom w:val="0"/>
                      <w:divBdr>
                        <w:top w:val="none" w:sz="0" w:space="0" w:color="auto"/>
                        <w:left w:val="none" w:sz="0" w:space="0" w:color="auto"/>
                        <w:bottom w:val="none" w:sz="0" w:space="0" w:color="auto"/>
                        <w:right w:val="none" w:sz="0" w:space="0" w:color="auto"/>
                      </w:divBdr>
                      <w:divsChild>
                        <w:div w:id="1437366823">
                          <w:marLeft w:val="0"/>
                          <w:marRight w:val="0"/>
                          <w:marTop w:val="0"/>
                          <w:marBottom w:val="0"/>
                          <w:divBdr>
                            <w:top w:val="none" w:sz="0" w:space="0" w:color="auto"/>
                            <w:left w:val="none" w:sz="0" w:space="0" w:color="auto"/>
                            <w:bottom w:val="none" w:sz="0" w:space="0" w:color="auto"/>
                            <w:right w:val="none" w:sz="0" w:space="0" w:color="auto"/>
                          </w:divBdr>
                          <w:divsChild>
                            <w:div w:id="1520504508">
                              <w:marLeft w:val="0"/>
                              <w:marRight w:val="0"/>
                              <w:marTop w:val="0"/>
                              <w:marBottom w:val="0"/>
                              <w:divBdr>
                                <w:top w:val="none" w:sz="0" w:space="0" w:color="auto"/>
                                <w:left w:val="none" w:sz="0" w:space="0" w:color="auto"/>
                                <w:bottom w:val="none" w:sz="0" w:space="0" w:color="auto"/>
                                <w:right w:val="none" w:sz="0" w:space="0" w:color="auto"/>
                              </w:divBdr>
                            </w:div>
                          </w:divsChild>
                        </w:div>
                        <w:div w:id="136486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560339">
          <w:marLeft w:val="0"/>
          <w:marRight w:val="0"/>
          <w:marTop w:val="0"/>
          <w:marBottom w:val="0"/>
          <w:divBdr>
            <w:top w:val="single" w:sz="6" w:space="0" w:color="CFD6D9"/>
            <w:left w:val="single" w:sz="6" w:space="0" w:color="CFD6D9"/>
            <w:bottom w:val="single" w:sz="6" w:space="0" w:color="CFD6D9"/>
            <w:right w:val="single" w:sz="6" w:space="0" w:color="CFD6D9"/>
          </w:divBdr>
          <w:divsChild>
            <w:div w:id="1323851861">
              <w:marLeft w:val="0"/>
              <w:marRight w:val="0"/>
              <w:marTop w:val="0"/>
              <w:marBottom w:val="0"/>
              <w:divBdr>
                <w:top w:val="none" w:sz="0" w:space="0" w:color="auto"/>
                <w:left w:val="none" w:sz="0" w:space="0" w:color="auto"/>
                <w:bottom w:val="none" w:sz="0" w:space="0" w:color="auto"/>
                <w:right w:val="none" w:sz="0" w:space="0" w:color="auto"/>
              </w:divBdr>
            </w:div>
          </w:divsChild>
        </w:div>
        <w:div w:id="1301035205">
          <w:marLeft w:val="0"/>
          <w:marRight w:val="0"/>
          <w:marTop w:val="0"/>
          <w:marBottom w:val="0"/>
          <w:divBdr>
            <w:top w:val="none" w:sz="0" w:space="0" w:color="auto"/>
            <w:left w:val="none" w:sz="0" w:space="0" w:color="auto"/>
            <w:bottom w:val="none" w:sz="0" w:space="0" w:color="auto"/>
            <w:right w:val="none" w:sz="0" w:space="0" w:color="auto"/>
          </w:divBdr>
          <w:divsChild>
            <w:div w:id="1873759910">
              <w:marLeft w:val="0"/>
              <w:marRight w:val="0"/>
              <w:marTop w:val="0"/>
              <w:marBottom w:val="0"/>
              <w:divBdr>
                <w:top w:val="none" w:sz="0" w:space="0" w:color="auto"/>
                <w:left w:val="none" w:sz="0" w:space="0" w:color="auto"/>
                <w:bottom w:val="none" w:sz="0" w:space="0" w:color="auto"/>
                <w:right w:val="none" w:sz="0" w:space="0" w:color="auto"/>
              </w:divBdr>
              <w:divsChild>
                <w:div w:id="1237940589">
                  <w:marLeft w:val="0"/>
                  <w:marRight w:val="0"/>
                  <w:marTop w:val="0"/>
                  <w:marBottom w:val="0"/>
                  <w:divBdr>
                    <w:top w:val="none" w:sz="0" w:space="0" w:color="auto"/>
                    <w:left w:val="none" w:sz="0" w:space="0" w:color="auto"/>
                    <w:bottom w:val="none" w:sz="0" w:space="0" w:color="auto"/>
                    <w:right w:val="none" w:sz="0" w:space="0" w:color="auto"/>
                  </w:divBdr>
                  <w:divsChild>
                    <w:div w:id="1582594475">
                      <w:marLeft w:val="0"/>
                      <w:marRight w:val="0"/>
                      <w:marTop w:val="0"/>
                      <w:marBottom w:val="0"/>
                      <w:divBdr>
                        <w:top w:val="none" w:sz="0" w:space="0" w:color="auto"/>
                        <w:left w:val="none" w:sz="0" w:space="0" w:color="auto"/>
                        <w:bottom w:val="none" w:sz="0" w:space="0" w:color="auto"/>
                        <w:right w:val="none" w:sz="0" w:space="0" w:color="auto"/>
                      </w:divBdr>
                      <w:divsChild>
                        <w:div w:id="144010747">
                          <w:marLeft w:val="0"/>
                          <w:marRight w:val="0"/>
                          <w:marTop w:val="0"/>
                          <w:marBottom w:val="0"/>
                          <w:divBdr>
                            <w:top w:val="none" w:sz="0" w:space="0" w:color="auto"/>
                            <w:left w:val="none" w:sz="0" w:space="0" w:color="auto"/>
                            <w:bottom w:val="none" w:sz="0" w:space="0" w:color="auto"/>
                            <w:right w:val="none" w:sz="0" w:space="0" w:color="auto"/>
                          </w:divBdr>
                          <w:divsChild>
                            <w:div w:id="1477992573">
                              <w:marLeft w:val="0"/>
                              <w:marRight w:val="0"/>
                              <w:marTop w:val="0"/>
                              <w:marBottom w:val="0"/>
                              <w:divBdr>
                                <w:top w:val="none" w:sz="0" w:space="0" w:color="auto"/>
                                <w:left w:val="none" w:sz="0" w:space="0" w:color="auto"/>
                                <w:bottom w:val="none" w:sz="0" w:space="0" w:color="auto"/>
                                <w:right w:val="none" w:sz="0" w:space="0" w:color="auto"/>
                              </w:divBdr>
                              <w:divsChild>
                                <w:div w:id="520895302">
                                  <w:marLeft w:val="0"/>
                                  <w:marRight w:val="0"/>
                                  <w:marTop w:val="0"/>
                                  <w:marBottom w:val="0"/>
                                  <w:divBdr>
                                    <w:top w:val="none" w:sz="0" w:space="0" w:color="auto"/>
                                    <w:left w:val="none" w:sz="0" w:space="0" w:color="auto"/>
                                    <w:bottom w:val="none" w:sz="0" w:space="0" w:color="auto"/>
                                    <w:right w:val="none" w:sz="0" w:space="0" w:color="auto"/>
                                  </w:divBdr>
                                </w:div>
                                <w:div w:id="878519381">
                                  <w:marLeft w:val="0"/>
                                  <w:marRight w:val="0"/>
                                  <w:marTop w:val="0"/>
                                  <w:marBottom w:val="0"/>
                                  <w:divBdr>
                                    <w:top w:val="none" w:sz="0" w:space="0" w:color="auto"/>
                                    <w:left w:val="none" w:sz="0" w:space="0" w:color="auto"/>
                                    <w:bottom w:val="none" w:sz="0" w:space="0" w:color="auto"/>
                                    <w:right w:val="none" w:sz="0" w:space="0" w:color="auto"/>
                                  </w:divBdr>
                                  <w:divsChild>
                                    <w:div w:id="1869027624">
                                      <w:marLeft w:val="0"/>
                                      <w:marRight w:val="0"/>
                                      <w:marTop w:val="0"/>
                                      <w:marBottom w:val="0"/>
                                      <w:divBdr>
                                        <w:top w:val="none" w:sz="0" w:space="0" w:color="auto"/>
                                        <w:left w:val="none" w:sz="0" w:space="0" w:color="auto"/>
                                        <w:bottom w:val="none" w:sz="0" w:space="0" w:color="auto"/>
                                        <w:right w:val="none" w:sz="0" w:space="0" w:color="auto"/>
                                      </w:divBdr>
                                      <w:divsChild>
                                        <w:div w:id="446582167">
                                          <w:marLeft w:val="0"/>
                                          <w:marRight w:val="0"/>
                                          <w:marTop w:val="0"/>
                                          <w:marBottom w:val="0"/>
                                          <w:divBdr>
                                            <w:top w:val="none" w:sz="0" w:space="0" w:color="auto"/>
                                            <w:left w:val="none" w:sz="0" w:space="0" w:color="auto"/>
                                            <w:bottom w:val="none" w:sz="0" w:space="0" w:color="auto"/>
                                            <w:right w:val="none" w:sz="0" w:space="0" w:color="auto"/>
                                          </w:divBdr>
                                          <w:divsChild>
                                            <w:div w:id="2134982211">
                                              <w:marLeft w:val="0"/>
                                              <w:marRight w:val="0"/>
                                              <w:marTop w:val="0"/>
                                              <w:marBottom w:val="0"/>
                                              <w:divBdr>
                                                <w:top w:val="none" w:sz="0" w:space="0" w:color="auto"/>
                                                <w:left w:val="none" w:sz="0" w:space="0" w:color="auto"/>
                                                <w:bottom w:val="none" w:sz="0" w:space="0" w:color="auto"/>
                                                <w:right w:val="none" w:sz="0" w:space="0" w:color="auto"/>
                                              </w:divBdr>
                                            </w:div>
                                          </w:divsChild>
                                        </w:div>
                                        <w:div w:id="623468824">
                                          <w:marLeft w:val="0"/>
                                          <w:marRight w:val="0"/>
                                          <w:marTop w:val="0"/>
                                          <w:marBottom w:val="0"/>
                                          <w:divBdr>
                                            <w:top w:val="none" w:sz="0" w:space="0" w:color="auto"/>
                                            <w:left w:val="none" w:sz="0" w:space="0" w:color="auto"/>
                                            <w:bottom w:val="none" w:sz="0" w:space="0" w:color="auto"/>
                                            <w:right w:val="none" w:sz="0" w:space="0" w:color="auto"/>
                                          </w:divBdr>
                                          <w:divsChild>
                                            <w:div w:id="67885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494635">
                              <w:marLeft w:val="0"/>
                              <w:marRight w:val="0"/>
                              <w:marTop w:val="0"/>
                              <w:marBottom w:val="0"/>
                              <w:divBdr>
                                <w:top w:val="none" w:sz="0" w:space="0" w:color="auto"/>
                                <w:left w:val="none" w:sz="0" w:space="0" w:color="auto"/>
                                <w:bottom w:val="none" w:sz="0" w:space="0" w:color="auto"/>
                                <w:right w:val="none" w:sz="0" w:space="0" w:color="auto"/>
                              </w:divBdr>
                              <w:divsChild>
                                <w:div w:id="1135832994">
                                  <w:marLeft w:val="0"/>
                                  <w:marRight w:val="0"/>
                                  <w:marTop w:val="0"/>
                                  <w:marBottom w:val="0"/>
                                  <w:divBdr>
                                    <w:top w:val="none" w:sz="0" w:space="0" w:color="auto"/>
                                    <w:left w:val="none" w:sz="0" w:space="0" w:color="auto"/>
                                    <w:bottom w:val="none" w:sz="0" w:space="0" w:color="auto"/>
                                    <w:right w:val="none" w:sz="0" w:space="0" w:color="auto"/>
                                  </w:divBdr>
                                </w:div>
                                <w:div w:id="1241528407">
                                  <w:marLeft w:val="0"/>
                                  <w:marRight w:val="0"/>
                                  <w:marTop w:val="0"/>
                                  <w:marBottom w:val="0"/>
                                  <w:divBdr>
                                    <w:top w:val="none" w:sz="0" w:space="0" w:color="auto"/>
                                    <w:left w:val="none" w:sz="0" w:space="0" w:color="auto"/>
                                    <w:bottom w:val="none" w:sz="0" w:space="0" w:color="auto"/>
                                    <w:right w:val="none" w:sz="0" w:space="0" w:color="auto"/>
                                  </w:divBdr>
                                </w:div>
                                <w:div w:id="1991591869">
                                  <w:marLeft w:val="0"/>
                                  <w:marRight w:val="0"/>
                                  <w:marTop w:val="0"/>
                                  <w:marBottom w:val="0"/>
                                  <w:divBdr>
                                    <w:top w:val="none" w:sz="0" w:space="0" w:color="auto"/>
                                    <w:left w:val="none" w:sz="0" w:space="0" w:color="auto"/>
                                    <w:bottom w:val="none" w:sz="0" w:space="0" w:color="auto"/>
                                    <w:right w:val="none" w:sz="0" w:space="0" w:color="auto"/>
                                  </w:divBdr>
                                </w:div>
                              </w:divsChild>
                            </w:div>
                            <w:div w:id="288096939">
                              <w:marLeft w:val="0"/>
                              <w:marRight w:val="0"/>
                              <w:marTop w:val="0"/>
                              <w:marBottom w:val="0"/>
                              <w:divBdr>
                                <w:top w:val="none" w:sz="0" w:space="0" w:color="auto"/>
                                <w:left w:val="none" w:sz="0" w:space="0" w:color="auto"/>
                                <w:bottom w:val="none" w:sz="0" w:space="0" w:color="auto"/>
                                <w:right w:val="none" w:sz="0" w:space="0" w:color="auto"/>
                              </w:divBdr>
                              <w:divsChild>
                                <w:div w:id="1516572050">
                                  <w:marLeft w:val="0"/>
                                  <w:marRight w:val="0"/>
                                  <w:marTop w:val="0"/>
                                  <w:marBottom w:val="0"/>
                                  <w:divBdr>
                                    <w:top w:val="none" w:sz="0" w:space="0" w:color="auto"/>
                                    <w:left w:val="none" w:sz="0" w:space="0" w:color="auto"/>
                                    <w:bottom w:val="none" w:sz="0" w:space="0" w:color="auto"/>
                                    <w:right w:val="none" w:sz="0" w:space="0" w:color="auto"/>
                                  </w:divBdr>
                                </w:div>
                                <w:div w:id="381751247">
                                  <w:marLeft w:val="0"/>
                                  <w:marRight w:val="0"/>
                                  <w:marTop w:val="0"/>
                                  <w:marBottom w:val="0"/>
                                  <w:divBdr>
                                    <w:top w:val="none" w:sz="0" w:space="0" w:color="auto"/>
                                    <w:left w:val="none" w:sz="0" w:space="0" w:color="auto"/>
                                    <w:bottom w:val="none" w:sz="0" w:space="0" w:color="auto"/>
                                    <w:right w:val="none" w:sz="0" w:space="0" w:color="auto"/>
                                  </w:divBdr>
                                </w:div>
                                <w:div w:id="219094827">
                                  <w:marLeft w:val="0"/>
                                  <w:marRight w:val="0"/>
                                  <w:marTop w:val="0"/>
                                  <w:marBottom w:val="0"/>
                                  <w:divBdr>
                                    <w:top w:val="none" w:sz="0" w:space="0" w:color="auto"/>
                                    <w:left w:val="none" w:sz="0" w:space="0" w:color="auto"/>
                                    <w:bottom w:val="none" w:sz="0" w:space="0" w:color="auto"/>
                                    <w:right w:val="none" w:sz="0" w:space="0" w:color="auto"/>
                                  </w:divBdr>
                                </w:div>
                                <w:div w:id="1443111829">
                                  <w:marLeft w:val="0"/>
                                  <w:marRight w:val="0"/>
                                  <w:marTop w:val="0"/>
                                  <w:marBottom w:val="0"/>
                                  <w:divBdr>
                                    <w:top w:val="none" w:sz="0" w:space="0" w:color="auto"/>
                                    <w:left w:val="none" w:sz="0" w:space="0" w:color="auto"/>
                                    <w:bottom w:val="none" w:sz="0" w:space="0" w:color="auto"/>
                                    <w:right w:val="none" w:sz="0" w:space="0" w:color="auto"/>
                                  </w:divBdr>
                                </w:div>
                                <w:div w:id="327439722">
                                  <w:marLeft w:val="0"/>
                                  <w:marRight w:val="0"/>
                                  <w:marTop w:val="0"/>
                                  <w:marBottom w:val="0"/>
                                  <w:divBdr>
                                    <w:top w:val="none" w:sz="0" w:space="0" w:color="auto"/>
                                    <w:left w:val="none" w:sz="0" w:space="0" w:color="auto"/>
                                    <w:bottom w:val="none" w:sz="0" w:space="0" w:color="auto"/>
                                    <w:right w:val="none" w:sz="0" w:space="0" w:color="auto"/>
                                  </w:divBdr>
                                </w:div>
                                <w:div w:id="1444885116">
                                  <w:marLeft w:val="0"/>
                                  <w:marRight w:val="0"/>
                                  <w:marTop w:val="0"/>
                                  <w:marBottom w:val="0"/>
                                  <w:divBdr>
                                    <w:top w:val="none" w:sz="0" w:space="0" w:color="auto"/>
                                    <w:left w:val="none" w:sz="0" w:space="0" w:color="auto"/>
                                    <w:bottom w:val="none" w:sz="0" w:space="0" w:color="auto"/>
                                    <w:right w:val="none" w:sz="0" w:space="0" w:color="auto"/>
                                  </w:divBdr>
                                </w:div>
                                <w:div w:id="1537617117">
                                  <w:marLeft w:val="0"/>
                                  <w:marRight w:val="0"/>
                                  <w:marTop w:val="0"/>
                                  <w:marBottom w:val="0"/>
                                  <w:divBdr>
                                    <w:top w:val="none" w:sz="0" w:space="0" w:color="auto"/>
                                    <w:left w:val="none" w:sz="0" w:space="0" w:color="auto"/>
                                    <w:bottom w:val="none" w:sz="0" w:space="0" w:color="auto"/>
                                    <w:right w:val="none" w:sz="0" w:space="0" w:color="auto"/>
                                  </w:divBdr>
                                </w:div>
                                <w:div w:id="1033269343">
                                  <w:marLeft w:val="0"/>
                                  <w:marRight w:val="0"/>
                                  <w:marTop w:val="0"/>
                                  <w:marBottom w:val="0"/>
                                  <w:divBdr>
                                    <w:top w:val="none" w:sz="0" w:space="0" w:color="auto"/>
                                    <w:left w:val="none" w:sz="0" w:space="0" w:color="auto"/>
                                    <w:bottom w:val="none" w:sz="0" w:space="0" w:color="auto"/>
                                    <w:right w:val="none" w:sz="0" w:space="0" w:color="auto"/>
                                  </w:divBdr>
                                </w:div>
                                <w:div w:id="251669025">
                                  <w:marLeft w:val="0"/>
                                  <w:marRight w:val="0"/>
                                  <w:marTop w:val="0"/>
                                  <w:marBottom w:val="0"/>
                                  <w:divBdr>
                                    <w:top w:val="none" w:sz="0" w:space="0" w:color="auto"/>
                                    <w:left w:val="none" w:sz="0" w:space="0" w:color="auto"/>
                                    <w:bottom w:val="none" w:sz="0" w:space="0" w:color="auto"/>
                                    <w:right w:val="none" w:sz="0" w:space="0" w:color="auto"/>
                                  </w:divBdr>
                                </w:div>
                                <w:div w:id="1280648458">
                                  <w:marLeft w:val="0"/>
                                  <w:marRight w:val="0"/>
                                  <w:marTop w:val="0"/>
                                  <w:marBottom w:val="0"/>
                                  <w:divBdr>
                                    <w:top w:val="none" w:sz="0" w:space="0" w:color="auto"/>
                                    <w:left w:val="none" w:sz="0" w:space="0" w:color="auto"/>
                                    <w:bottom w:val="none" w:sz="0" w:space="0" w:color="auto"/>
                                    <w:right w:val="none" w:sz="0" w:space="0" w:color="auto"/>
                                  </w:divBdr>
                                </w:div>
                              </w:divsChild>
                            </w:div>
                            <w:div w:id="1838761169">
                              <w:marLeft w:val="0"/>
                              <w:marRight w:val="0"/>
                              <w:marTop w:val="0"/>
                              <w:marBottom w:val="0"/>
                              <w:divBdr>
                                <w:top w:val="none" w:sz="0" w:space="0" w:color="auto"/>
                                <w:left w:val="none" w:sz="0" w:space="0" w:color="auto"/>
                                <w:bottom w:val="none" w:sz="0" w:space="0" w:color="auto"/>
                                <w:right w:val="none" w:sz="0" w:space="0" w:color="auto"/>
                              </w:divBdr>
                              <w:divsChild>
                                <w:div w:id="1583684574">
                                  <w:marLeft w:val="0"/>
                                  <w:marRight w:val="0"/>
                                  <w:marTop w:val="0"/>
                                  <w:marBottom w:val="0"/>
                                  <w:divBdr>
                                    <w:top w:val="none" w:sz="0" w:space="0" w:color="auto"/>
                                    <w:left w:val="none" w:sz="0" w:space="0" w:color="auto"/>
                                    <w:bottom w:val="none" w:sz="0" w:space="0" w:color="auto"/>
                                    <w:right w:val="none" w:sz="0" w:space="0" w:color="auto"/>
                                  </w:divBdr>
                                </w:div>
                                <w:div w:id="343559356">
                                  <w:marLeft w:val="0"/>
                                  <w:marRight w:val="0"/>
                                  <w:marTop w:val="0"/>
                                  <w:marBottom w:val="0"/>
                                  <w:divBdr>
                                    <w:top w:val="none" w:sz="0" w:space="0" w:color="auto"/>
                                    <w:left w:val="none" w:sz="0" w:space="0" w:color="auto"/>
                                    <w:bottom w:val="none" w:sz="0" w:space="0" w:color="auto"/>
                                    <w:right w:val="none" w:sz="0" w:space="0" w:color="auto"/>
                                  </w:divBdr>
                                  <w:divsChild>
                                    <w:div w:id="2128039295">
                                      <w:marLeft w:val="0"/>
                                      <w:marRight w:val="0"/>
                                      <w:marTop w:val="0"/>
                                      <w:marBottom w:val="0"/>
                                      <w:divBdr>
                                        <w:top w:val="none" w:sz="0" w:space="0" w:color="auto"/>
                                        <w:left w:val="none" w:sz="0" w:space="0" w:color="auto"/>
                                        <w:bottom w:val="none" w:sz="0" w:space="0" w:color="auto"/>
                                        <w:right w:val="none" w:sz="0" w:space="0" w:color="auto"/>
                                      </w:divBdr>
                                      <w:divsChild>
                                        <w:div w:id="777530787">
                                          <w:marLeft w:val="0"/>
                                          <w:marRight w:val="0"/>
                                          <w:marTop w:val="0"/>
                                          <w:marBottom w:val="0"/>
                                          <w:divBdr>
                                            <w:top w:val="none" w:sz="0" w:space="0" w:color="auto"/>
                                            <w:left w:val="none" w:sz="0" w:space="0" w:color="auto"/>
                                            <w:bottom w:val="none" w:sz="0" w:space="0" w:color="auto"/>
                                            <w:right w:val="none" w:sz="0" w:space="0" w:color="auto"/>
                                          </w:divBdr>
                                          <w:divsChild>
                                            <w:div w:id="456220119">
                                              <w:marLeft w:val="0"/>
                                              <w:marRight w:val="0"/>
                                              <w:marTop w:val="0"/>
                                              <w:marBottom w:val="0"/>
                                              <w:divBdr>
                                                <w:top w:val="none" w:sz="0" w:space="0" w:color="auto"/>
                                                <w:left w:val="none" w:sz="0" w:space="0" w:color="auto"/>
                                                <w:bottom w:val="none" w:sz="0" w:space="0" w:color="auto"/>
                                                <w:right w:val="none" w:sz="0" w:space="0" w:color="auto"/>
                                              </w:divBdr>
                                            </w:div>
                                          </w:divsChild>
                                        </w:div>
                                        <w:div w:id="229732406">
                                          <w:marLeft w:val="0"/>
                                          <w:marRight w:val="0"/>
                                          <w:marTop w:val="0"/>
                                          <w:marBottom w:val="0"/>
                                          <w:divBdr>
                                            <w:top w:val="none" w:sz="0" w:space="0" w:color="auto"/>
                                            <w:left w:val="none" w:sz="0" w:space="0" w:color="auto"/>
                                            <w:bottom w:val="none" w:sz="0" w:space="0" w:color="auto"/>
                                            <w:right w:val="none" w:sz="0" w:space="0" w:color="auto"/>
                                          </w:divBdr>
                                        </w:div>
                                        <w:div w:id="1859731110">
                                          <w:marLeft w:val="0"/>
                                          <w:marRight w:val="0"/>
                                          <w:marTop w:val="0"/>
                                          <w:marBottom w:val="0"/>
                                          <w:divBdr>
                                            <w:top w:val="none" w:sz="0" w:space="0" w:color="auto"/>
                                            <w:left w:val="none" w:sz="0" w:space="0" w:color="auto"/>
                                            <w:bottom w:val="none" w:sz="0" w:space="0" w:color="auto"/>
                                            <w:right w:val="none" w:sz="0" w:space="0" w:color="auto"/>
                                          </w:divBdr>
                                          <w:divsChild>
                                            <w:div w:id="207600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71886">
                                  <w:marLeft w:val="0"/>
                                  <w:marRight w:val="0"/>
                                  <w:marTop w:val="0"/>
                                  <w:marBottom w:val="0"/>
                                  <w:divBdr>
                                    <w:top w:val="none" w:sz="0" w:space="0" w:color="auto"/>
                                    <w:left w:val="none" w:sz="0" w:space="0" w:color="auto"/>
                                    <w:bottom w:val="none" w:sz="0" w:space="0" w:color="auto"/>
                                    <w:right w:val="none" w:sz="0" w:space="0" w:color="auto"/>
                                  </w:divBdr>
                                  <w:divsChild>
                                    <w:div w:id="311839230">
                                      <w:marLeft w:val="0"/>
                                      <w:marRight w:val="0"/>
                                      <w:marTop w:val="0"/>
                                      <w:marBottom w:val="0"/>
                                      <w:divBdr>
                                        <w:top w:val="none" w:sz="0" w:space="0" w:color="auto"/>
                                        <w:left w:val="none" w:sz="0" w:space="0" w:color="auto"/>
                                        <w:bottom w:val="none" w:sz="0" w:space="0" w:color="auto"/>
                                        <w:right w:val="none" w:sz="0" w:space="0" w:color="auto"/>
                                      </w:divBdr>
                                      <w:divsChild>
                                        <w:div w:id="2018461958">
                                          <w:marLeft w:val="0"/>
                                          <w:marRight w:val="0"/>
                                          <w:marTop w:val="0"/>
                                          <w:marBottom w:val="0"/>
                                          <w:divBdr>
                                            <w:top w:val="none" w:sz="0" w:space="0" w:color="auto"/>
                                            <w:left w:val="none" w:sz="0" w:space="0" w:color="auto"/>
                                            <w:bottom w:val="none" w:sz="0" w:space="0" w:color="auto"/>
                                            <w:right w:val="none" w:sz="0" w:space="0" w:color="auto"/>
                                          </w:divBdr>
                                        </w:div>
                                        <w:div w:id="31387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78163">
                                  <w:marLeft w:val="0"/>
                                  <w:marRight w:val="0"/>
                                  <w:marTop w:val="0"/>
                                  <w:marBottom w:val="0"/>
                                  <w:divBdr>
                                    <w:top w:val="none" w:sz="0" w:space="0" w:color="auto"/>
                                    <w:left w:val="none" w:sz="0" w:space="0" w:color="auto"/>
                                    <w:bottom w:val="none" w:sz="0" w:space="0" w:color="auto"/>
                                    <w:right w:val="none" w:sz="0" w:space="0" w:color="auto"/>
                                  </w:divBdr>
                                </w:div>
                              </w:divsChild>
                            </w:div>
                            <w:div w:id="1029986890">
                              <w:marLeft w:val="0"/>
                              <w:marRight w:val="0"/>
                              <w:marTop w:val="0"/>
                              <w:marBottom w:val="0"/>
                              <w:divBdr>
                                <w:top w:val="none" w:sz="0" w:space="0" w:color="auto"/>
                                <w:left w:val="none" w:sz="0" w:space="0" w:color="auto"/>
                                <w:bottom w:val="none" w:sz="0" w:space="0" w:color="auto"/>
                                <w:right w:val="none" w:sz="0" w:space="0" w:color="auto"/>
                              </w:divBdr>
                              <w:divsChild>
                                <w:div w:id="674962418">
                                  <w:marLeft w:val="0"/>
                                  <w:marRight w:val="0"/>
                                  <w:marTop w:val="0"/>
                                  <w:marBottom w:val="0"/>
                                  <w:divBdr>
                                    <w:top w:val="none" w:sz="0" w:space="0" w:color="auto"/>
                                    <w:left w:val="none" w:sz="0" w:space="0" w:color="auto"/>
                                    <w:bottom w:val="none" w:sz="0" w:space="0" w:color="auto"/>
                                    <w:right w:val="none" w:sz="0" w:space="0" w:color="auto"/>
                                  </w:divBdr>
                                </w:div>
                                <w:div w:id="489516858">
                                  <w:marLeft w:val="0"/>
                                  <w:marRight w:val="0"/>
                                  <w:marTop w:val="0"/>
                                  <w:marBottom w:val="0"/>
                                  <w:divBdr>
                                    <w:top w:val="none" w:sz="0" w:space="0" w:color="auto"/>
                                    <w:left w:val="none" w:sz="0" w:space="0" w:color="auto"/>
                                    <w:bottom w:val="none" w:sz="0" w:space="0" w:color="auto"/>
                                    <w:right w:val="none" w:sz="0" w:space="0" w:color="auto"/>
                                  </w:divBdr>
                                  <w:divsChild>
                                    <w:div w:id="1097794868">
                                      <w:marLeft w:val="0"/>
                                      <w:marRight w:val="0"/>
                                      <w:marTop w:val="0"/>
                                      <w:marBottom w:val="0"/>
                                      <w:divBdr>
                                        <w:top w:val="none" w:sz="0" w:space="0" w:color="auto"/>
                                        <w:left w:val="none" w:sz="0" w:space="0" w:color="auto"/>
                                        <w:bottom w:val="none" w:sz="0" w:space="0" w:color="auto"/>
                                        <w:right w:val="none" w:sz="0" w:space="0" w:color="auto"/>
                                      </w:divBdr>
                                      <w:divsChild>
                                        <w:div w:id="407000882">
                                          <w:marLeft w:val="0"/>
                                          <w:marRight w:val="0"/>
                                          <w:marTop w:val="0"/>
                                          <w:marBottom w:val="0"/>
                                          <w:divBdr>
                                            <w:top w:val="none" w:sz="0" w:space="0" w:color="auto"/>
                                            <w:left w:val="none" w:sz="0" w:space="0" w:color="auto"/>
                                            <w:bottom w:val="none" w:sz="0" w:space="0" w:color="auto"/>
                                            <w:right w:val="none" w:sz="0" w:space="0" w:color="auto"/>
                                          </w:divBdr>
                                        </w:div>
                                        <w:div w:id="72896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50204">
                                  <w:marLeft w:val="0"/>
                                  <w:marRight w:val="0"/>
                                  <w:marTop w:val="0"/>
                                  <w:marBottom w:val="0"/>
                                  <w:divBdr>
                                    <w:top w:val="none" w:sz="0" w:space="0" w:color="auto"/>
                                    <w:left w:val="none" w:sz="0" w:space="0" w:color="auto"/>
                                    <w:bottom w:val="none" w:sz="0" w:space="0" w:color="auto"/>
                                    <w:right w:val="none" w:sz="0" w:space="0" w:color="auto"/>
                                  </w:divBdr>
                                  <w:divsChild>
                                    <w:div w:id="857625445">
                                      <w:marLeft w:val="0"/>
                                      <w:marRight w:val="0"/>
                                      <w:marTop w:val="0"/>
                                      <w:marBottom w:val="0"/>
                                      <w:divBdr>
                                        <w:top w:val="none" w:sz="0" w:space="0" w:color="auto"/>
                                        <w:left w:val="none" w:sz="0" w:space="0" w:color="auto"/>
                                        <w:bottom w:val="none" w:sz="0" w:space="0" w:color="auto"/>
                                        <w:right w:val="none" w:sz="0" w:space="0" w:color="auto"/>
                                      </w:divBdr>
                                      <w:divsChild>
                                        <w:div w:id="651300927">
                                          <w:marLeft w:val="0"/>
                                          <w:marRight w:val="0"/>
                                          <w:marTop w:val="0"/>
                                          <w:marBottom w:val="0"/>
                                          <w:divBdr>
                                            <w:top w:val="none" w:sz="0" w:space="0" w:color="auto"/>
                                            <w:left w:val="none" w:sz="0" w:space="0" w:color="auto"/>
                                            <w:bottom w:val="none" w:sz="0" w:space="0" w:color="auto"/>
                                            <w:right w:val="none" w:sz="0" w:space="0" w:color="auto"/>
                                          </w:divBdr>
                                        </w:div>
                                        <w:div w:id="142406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449373">
                                  <w:marLeft w:val="0"/>
                                  <w:marRight w:val="0"/>
                                  <w:marTop w:val="0"/>
                                  <w:marBottom w:val="0"/>
                                  <w:divBdr>
                                    <w:top w:val="none" w:sz="0" w:space="0" w:color="auto"/>
                                    <w:left w:val="none" w:sz="0" w:space="0" w:color="auto"/>
                                    <w:bottom w:val="none" w:sz="0" w:space="0" w:color="auto"/>
                                    <w:right w:val="none" w:sz="0" w:space="0" w:color="auto"/>
                                  </w:divBdr>
                                  <w:divsChild>
                                    <w:div w:id="454637930">
                                      <w:marLeft w:val="0"/>
                                      <w:marRight w:val="0"/>
                                      <w:marTop w:val="0"/>
                                      <w:marBottom w:val="0"/>
                                      <w:divBdr>
                                        <w:top w:val="none" w:sz="0" w:space="0" w:color="auto"/>
                                        <w:left w:val="none" w:sz="0" w:space="0" w:color="auto"/>
                                        <w:bottom w:val="none" w:sz="0" w:space="0" w:color="auto"/>
                                        <w:right w:val="none" w:sz="0" w:space="0" w:color="auto"/>
                                      </w:divBdr>
                                      <w:divsChild>
                                        <w:div w:id="1867477224">
                                          <w:marLeft w:val="0"/>
                                          <w:marRight w:val="0"/>
                                          <w:marTop w:val="0"/>
                                          <w:marBottom w:val="0"/>
                                          <w:divBdr>
                                            <w:top w:val="none" w:sz="0" w:space="0" w:color="auto"/>
                                            <w:left w:val="none" w:sz="0" w:space="0" w:color="auto"/>
                                            <w:bottom w:val="none" w:sz="0" w:space="0" w:color="auto"/>
                                            <w:right w:val="none" w:sz="0" w:space="0" w:color="auto"/>
                                          </w:divBdr>
                                          <w:divsChild>
                                            <w:div w:id="2050956540">
                                              <w:marLeft w:val="0"/>
                                              <w:marRight w:val="0"/>
                                              <w:marTop w:val="0"/>
                                              <w:marBottom w:val="0"/>
                                              <w:divBdr>
                                                <w:top w:val="none" w:sz="0" w:space="0" w:color="auto"/>
                                                <w:left w:val="none" w:sz="0" w:space="0" w:color="auto"/>
                                                <w:bottom w:val="none" w:sz="0" w:space="0" w:color="auto"/>
                                                <w:right w:val="none" w:sz="0" w:space="0" w:color="auto"/>
                                              </w:divBdr>
                                            </w:div>
                                          </w:divsChild>
                                        </w:div>
                                        <w:div w:id="827134671">
                                          <w:marLeft w:val="0"/>
                                          <w:marRight w:val="0"/>
                                          <w:marTop w:val="0"/>
                                          <w:marBottom w:val="0"/>
                                          <w:divBdr>
                                            <w:top w:val="none" w:sz="0" w:space="0" w:color="auto"/>
                                            <w:left w:val="none" w:sz="0" w:space="0" w:color="auto"/>
                                            <w:bottom w:val="none" w:sz="0" w:space="0" w:color="auto"/>
                                            <w:right w:val="none" w:sz="0" w:space="0" w:color="auto"/>
                                          </w:divBdr>
                                        </w:div>
                                        <w:div w:id="1057780738">
                                          <w:marLeft w:val="0"/>
                                          <w:marRight w:val="0"/>
                                          <w:marTop w:val="0"/>
                                          <w:marBottom w:val="0"/>
                                          <w:divBdr>
                                            <w:top w:val="none" w:sz="0" w:space="0" w:color="auto"/>
                                            <w:left w:val="none" w:sz="0" w:space="0" w:color="auto"/>
                                            <w:bottom w:val="none" w:sz="0" w:space="0" w:color="auto"/>
                                            <w:right w:val="none" w:sz="0" w:space="0" w:color="auto"/>
                                          </w:divBdr>
                                          <w:divsChild>
                                            <w:div w:id="21050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475887">
                              <w:marLeft w:val="0"/>
                              <w:marRight w:val="0"/>
                              <w:marTop w:val="0"/>
                              <w:marBottom w:val="0"/>
                              <w:divBdr>
                                <w:top w:val="none" w:sz="0" w:space="0" w:color="auto"/>
                                <w:left w:val="none" w:sz="0" w:space="0" w:color="auto"/>
                                <w:bottom w:val="none" w:sz="0" w:space="0" w:color="auto"/>
                                <w:right w:val="none" w:sz="0" w:space="0" w:color="auto"/>
                              </w:divBdr>
                              <w:divsChild>
                                <w:div w:id="1710884293">
                                  <w:marLeft w:val="0"/>
                                  <w:marRight w:val="0"/>
                                  <w:marTop w:val="0"/>
                                  <w:marBottom w:val="0"/>
                                  <w:divBdr>
                                    <w:top w:val="none" w:sz="0" w:space="0" w:color="auto"/>
                                    <w:left w:val="none" w:sz="0" w:space="0" w:color="auto"/>
                                    <w:bottom w:val="none" w:sz="0" w:space="0" w:color="auto"/>
                                    <w:right w:val="none" w:sz="0" w:space="0" w:color="auto"/>
                                  </w:divBdr>
                                </w:div>
                                <w:div w:id="1444419179">
                                  <w:marLeft w:val="0"/>
                                  <w:marRight w:val="0"/>
                                  <w:marTop w:val="0"/>
                                  <w:marBottom w:val="0"/>
                                  <w:divBdr>
                                    <w:top w:val="none" w:sz="0" w:space="0" w:color="auto"/>
                                    <w:left w:val="none" w:sz="0" w:space="0" w:color="auto"/>
                                    <w:bottom w:val="none" w:sz="0" w:space="0" w:color="auto"/>
                                    <w:right w:val="none" w:sz="0" w:space="0" w:color="auto"/>
                                  </w:divBdr>
                                </w:div>
                              </w:divsChild>
                            </w:div>
                            <w:div w:id="1065954555">
                              <w:marLeft w:val="0"/>
                              <w:marRight w:val="0"/>
                              <w:marTop w:val="0"/>
                              <w:marBottom w:val="0"/>
                              <w:divBdr>
                                <w:top w:val="none" w:sz="0" w:space="0" w:color="auto"/>
                                <w:left w:val="none" w:sz="0" w:space="0" w:color="auto"/>
                                <w:bottom w:val="none" w:sz="0" w:space="0" w:color="auto"/>
                                <w:right w:val="none" w:sz="0" w:space="0" w:color="auto"/>
                              </w:divBdr>
                              <w:divsChild>
                                <w:div w:id="2053654073">
                                  <w:marLeft w:val="0"/>
                                  <w:marRight w:val="0"/>
                                  <w:marTop w:val="0"/>
                                  <w:marBottom w:val="0"/>
                                  <w:divBdr>
                                    <w:top w:val="none" w:sz="0" w:space="0" w:color="auto"/>
                                    <w:left w:val="none" w:sz="0" w:space="0" w:color="auto"/>
                                    <w:bottom w:val="none" w:sz="0" w:space="0" w:color="auto"/>
                                    <w:right w:val="none" w:sz="0" w:space="0" w:color="auto"/>
                                  </w:divBdr>
                                </w:div>
                                <w:div w:id="2111853535">
                                  <w:marLeft w:val="0"/>
                                  <w:marRight w:val="0"/>
                                  <w:marTop w:val="0"/>
                                  <w:marBottom w:val="0"/>
                                  <w:divBdr>
                                    <w:top w:val="none" w:sz="0" w:space="0" w:color="auto"/>
                                    <w:left w:val="none" w:sz="0" w:space="0" w:color="auto"/>
                                    <w:bottom w:val="none" w:sz="0" w:space="0" w:color="auto"/>
                                    <w:right w:val="none" w:sz="0" w:space="0" w:color="auto"/>
                                  </w:divBdr>
                                  <w:divsChild>
                                    <w:div w:id="309796589">
                                      <w:marLeft w:val="0"/>
                                      <w:marRight w:val="0"/>
                                      <w:marTop w:val="0"/>
                                      <w:marBottom w:val="0"/>
                                      <w:divBdr>
                                        <w:top w:val="none" w:sz="0" w:space="0" w:color="auto"/>
                                        <w:left w:val="none" w:sz="0" w:space="0" w:color="auto"/>
                                        <w:bottom w:val="none" w:sz="0" w:space="0" w:color="auto"/>
                                        <w:right w:val="none" w:sz="0" w:space="0" w:color="auto"/>
                                      </w:divBdr>
                                      <w:divsChild>
                                        <w:div w:id="614873964">
                                          <w:marLeft w:val="0"/>
                                          <w:marRight w:val="0"/>
                                          <w:marTop w:val="0"/>
                                          <w:marBottom w:val="0"/>
                                          <w:divBdr>
                                            <w:top w:val="none" w:sz="0" w:space="0" w:color="auto"/>
                                            <w:left w:val="none" w:sz="0" w:space="0" w:color="auto"/>
                                            <w:bottom w:val="none" w:sz="0" w:space="0" w:color="auto"/>
                                            <w:right w:val="none" w:sz="0" w:space="0" w:color="auto"/>
                                          </w:divBdr>
                                          <w:divsChild>
                                            <w:div w:id="551386098">
                                              <w:marLeft w:val="0"/>
                                              <w:marRight w:val="0"/>
                                              <w:marTop w:val="0"/>
                                              <w:marBottom w:val="0"/>
                                              <w:divBdr>
                                                <w:top w:val="none" w:sz="0" w:space="0" w:color="auto"/>
                                                <w:left w:val="none" w:sz="0" w:space="0" w:color="auto"/>
                                                <w:bottom w:val="none" w:sz="0" w:space="0" w:color="auto"/>
                                                <w:right w:val="none" w:sz="0" w:space="0" w:color="auto"/>
                                              </w:divBdr>
                                            </w:div>
                                          </w:divsChild>
                                        </w:div>
                                        <w:div w:id="77956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227188">
                              <w:marLeft w:val="0"/>
                              <w:marRight w:val="0"/>
                              <w:marTop w:val="0"/>
                              <w:marBottom w:val="0"/>
                              <w:divBdr>
                                <w:top w:val="none" w:sz="0" w:space="0" w:color="auto"/>
                                <w:left w:val="none" w:sz="0" w:space="0" w:color="auto"/>
                                <w:bottom w:val="none" w:sz="0" w:space="0" w:color="auto"/>
                                <w:right w:val="none" w:sz="0" w:space="0" w:color="auto"/>
                              </w:divBdr>
                              <w:divsChild>
                                <w:div w:id="952984153">
                                  <w:marLeft w:val="0"/>
                                  <w:marRight w:val="0"/>
                                  <w:marTop w:val="0"/>
                                  <w:marBottom w:val="0"/>
                                  <w:divBdr>
                                    <w:top w:val="none" w:sz="0" w:space="0" w:color="auto"/>
                                    <w:left w:val="none" w:sz="0" w:space="0" w:color="auto"/>
                                    <w:bottom w:val="none" w:sz="0" w:space="0" w:color="auto"/>
                                    <w:right w:val="none" w:sz="0" w:space="0" w:color="auto"/>
                                  </w:divBdr>
                                </w:div>
                                <w:div w:id="1199928707">
                                  <w:marLeft w:val="0"/>
                                  <w:marRight w:val="0"/>
                                  <w:marTop w:val="0"/>
                                  <w:marBottom w:val="0"/>
                                  <w:divBdr>
                                    <w:top w:val="none" w:sz="0" w:space="0" w:color="auto"/>
                                    <w:left w:val="none" w:sz="0" w:space="0" w:color="auto"/>
                                    <w:bottom w:val="none" w:sz="0" w:space="0" w:color="auto"/>
                                    <w:right w:val="none" w:sz="0" w:space="0" w:color="auto"/>
                                  </w:divBdr>
                                  <w:divsChild>
                                    <w:div w:id="2092774425">
                                      <w:marLeft w:val="0"/>
                                      <w:marRight w:val="0"/>
                                      <w:marTop w:val="0"/>
                                      <w:marBottom w:val="0"/>
                                      <w:divBdr>
                                        <w:top w:val="none" w:sz="0" w:space="0" w:color="auto"/>
                                        <w:left w:val="none" w:sz="0" w:space="0" w:color="auto"/>
                                        <w:bottom w:val="none" w:sz="0" w:space="0" w:color="auto"/>
                                        <w:right w:val="none" w:sz="0" w:space="0" w:color="auto"/>
                                      </w:divBdr>
                                      <w:divsChild>
                                        <w:div w:id="646399865">
                                          <w:marLeft w:val="0"/>
                                          <w:marRight w:val="0"/>
                                          <w:marTop w:val="0"/>
                                          <w:marBottom w:val="0"/>
                                          <w:divBdr>
                                            <w:top w:val="none" w:sz="0" w:space="0" w:color="auto"/>
                                            <w:left w:val="none" w:sz="0" w:space="0" w:color="auto"/>
                                            <w:bottom w:val="none" w:sz="0" w:space="0" w:color="auto"/>
                                            <w:right w:val="none" w:sz="0" w:space="0" w:color="auto"/>
                                          </w:divBdr>
                                        </w:div>
                                        <w:div w:id="18560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928575">
                              <w:marLeft w:val="0"/>
                              <w:marRight w:val="0"/>
                              <w:marTop w:val="0"/>
                              <w:marBottom w:val="0"/>
                              <w:divBdr>
                                <w:top w:val="none" w:sz="0" w:space="0" w:color="auto"/>
                                <w:left w:val="none" w:sz="0" w:space="0" w:color="auto"/>
                                <w:bottom w:val="none" w:sz="0" w:space="0" w:color="auto"/>
                                <w:right w:val="none" w:sz="0" w:space="0" w:color="auto"/>
                              </w:divBdr>
                              <w:divsChild>
                                <w:div w:id="1961959556">
                                  <w:marLeft w:val="0"/>
                                  <w:marRight w:val="0"/>
                                  <w:marTop w:val="0"/>
                                  <w:marBottom w:val="0"/>
                                  <w:divBdr>
                                    <w:top w:val="none" w:sz="0" w:space="0" w:color="auto"/>
                                    <w:left w:val="none" w:sz="0" w:space="0" w:color="auto"/>
                                    <w:bottom w:val="none" w:sz="0" w:space="0" w:color="auto"/>
                                    <w:right w:val="none" w:sz="0" w:space="0" w:color="auto"/>
                                  </w:divBdr>
                                </w:div>
                                <w:div w:id="1201358897">
                                  <w:marLeft w:val="0"/>
                                  <w:marRight w:val="0"/>
                                  <w:marTop w:val="0"/>
                                  <w:marBottom w:val="0"/>
                                  <w:divBdr>
                                    <w:top w:val="none" w:sz="0" w:space="0" w:color="auto"/>
                                    <w:left w:val="none" w:sz="0" w:space="0" w:color="auto"/>
                                    <w:bottom w:val="none" w:sz="0" w:space="0" w:color="auto"/>
                                    <w:right w:val="none" w:sz="0" w:space="0" w:color="auto"/>
                                  </w:divBdr>
                                  <w:divsChild>
                                    <w:div w:id="1506633967">
                                      <w:marLeft w:val="0"/>
                                      <w:marRight w:val="0"/>
                                      <w:marTop w:val="0"/>
                                      <w:marBottom w:val="0"/>
                                      <w:divBdr>
                                        <w:top w:val="none" w:sz="0" w:space="0" w:color="auto"/>
                                        <w:left w:val="none" w:sz="0" w:space="0" w:color="auto"/>
                                        <w:bottom w:val="none" w:sz="0" w:space="0" w:color="auto"/>
                                        <w:right w:val="none" w:sz="0" w:space="0" w:color="auto"/>
                                      </w:divBdr>
                                      <w:divsChild>
                                        <w:div w:id="2019388709">
                                          <w:marLeft w:val="0"/>
                                          <w:marRight w:val="0"/>
                                          <w:marTop w:val="0"/>
                                          <w:marBottom w:val="0"/>
                                          <w:divBdr>
                                            <w:top w:val="none" w:sz="0" w:space="0" w:color="auto"/>
                                            <w:left w:val="none" w:sz="0" w:space="0" w:color="auto"/>
                                            <w:bottom w:val="none" w:sz="0" w:space="0" w:color="auto"/>
                                            <w:right w:val="none" w:sz="0" w:space="0" w:color="auto"/>
                                          </w:divBdr>
                                        </w:div>
                                        <w:div w:id="131028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242675">
                                  <w:marLeft w:val="0"/>
                                  <w:marRight w:val="0"/>
                                  <w:marTop w:val="0"/>
                                  <w:marBottom w:val="0"/>
                                  <w:divBdr>
                                    <w:top w:val="none" w:sz="0" w:space="0" w:color="auto"/>
                                    <w:left w:val="none" w:sz="0" w:space="0" w:color="auto"/>
                                    <w:bottom w:val="none" w:sz="0" w:space="0" w:color="auto"/>
                                    <w:right w:val="none" w:sz="0" w:space="0" w:color="auto"/>
                                  </w:divBdr>
                                </w:div>
                                <w:div w:id="537476141">
                                  <w:marLeft w:val="0"/>
                                  <w:marRight w:val="0"/>
                                  <w:marTop w:val="0"/>
                                  <w:marBottom w:val="0"/>
                                  <w:divBdr>
                                    <w:top w:val="none" w:sz="0" w:space="0" w:color="auto"/>
                                    <w:left w:val="none" w:sz="0" w:space="0" w:color="auto"/>
                                    <w:bottom w:val="none" w:sz="0" w:space="0" w:color="auto"/>
                                    <w:right w:val="none" w:sz="0" w:space="0" w:color="auto"/>
                                  </w:divBdr>
                                </w:div>
                              </w:divsChild>
                            </w:div>
                            <w:div w:id="179130489">
                              <w:marLeft w:val="0"/>
                              <w:marRight w:val="0"/>
                              <w:marTop w:val="0"/>
                              <w:marBottom w:val="0"/>
                              <w:divBdr>
                                <w:top w:val="none" w:sz="0" w:space="0" w:color="auto"/>
                                <w:left w:val="none" w:sz="0" w:space="0" w:color="auto"/>
                                <w:bottom w:val="none" w:sz="0" w:space="0" w:color="auto"/>
                                <w:right w:val="none" w:sz="0" w:space="0" w:color="auto"/>
                              </w:divBdr>
                              <w:divsChild>
                                <w:div w:id="159850074">
                                  <w:marLeft w:val="0"/>
                                  <w:marRight w:val="0"/>
                                  <w:marTop w:val="0"/>
                                  <w:marBottom w:val="0"/>
                                  <w:divBdr>
                                    <w:top w:val="none" w:sz="0" w:space="0" w:color="auto"/>
                                    <w:left w:val="none" w:sz="0" w:space="0" w:color="auto"/>
                                    <w:bottom w:val="none" w:sz="0" w:space="0" w:color="auto"/>
                                    <w:right w:val="none" w:sz="0" w:space="0" w:color="auto"/>
                                  </w:divBdr>
                                </w:div>
                                <w:div w:id="1292705718">
                                  <w:marLeft w:val="0"/>
                                  <w:marRight w:val="0"/>
                                  <w:marTop w:val="0"/>
                                  <w:marBottom w:val="0"/>
                                  <w:divBdr>
                                    <w:top w:val="none" w:sz="0" w:space="0" w:color="auto"/>
                                    <w:left w:val="none" w:sz="0" w:space="0" w:color="auto"/>
                                    <w:bottom w:val="none" w:sz="0" w:space="0" w:color="auto"/>
                                    <w:right w:val="none" w:sz="0" w:space="0" w:color="auto"/>
                                  </w:divBdr>
                                  <w:divsChild>
                                    <w:div w:id="929511403">
                                      <w:marLeft w:val="0"/>
                                      <w:marRight w:val="0"/>
                                      <w:marTop w:val="0"/>
                                      <w:marBottom w:val="0"/>
                                      <w:divBdr>
                                        <w:top w:val="none" w:sz="0" w:space="0" w:color="auto"/>
                                        <w:left w:val="none" w:sz="0" w:space="0" w:color="auto"/>
                                        <w:bottom w:val="none" w:sz="0" w:space="0" w:color="auto"/>
                                        <w:right w:val="none" w:sz="0" w:space="0" w:color="auto"/>
                                      </w:divBdr>
                                      <w:divsChild>
                                        <w:div w:id="1635987317">
                                          <w:marLeft w:val="0"/>
                                          <w:marRight w:val="0"/>
                                          <w:marTop w:val="0"/>
                                          <w:marBottom w:val="0"/>
                                          <w:divBdr>
                                            <w:top w:val="none" w:sz="0" w:space="0" w:color="auto"/>
                                            <w:left w:val="none" w:sz="0" w:space="0" w:color="auto"/>
                                            <w:bottom w:val="none" w:sz="0" w:space="0" w:color="auto"/>
                                            <w:right w:val="none" w:sz="0" w:space="0" w:color="auto"/>
                                          </w:divBdr>
                                        </w:div>
                                        <w:div w:id="111524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6644">
                              <w:marLeft w:val="0"/>
                              <w:marRight w:val="0"/>
                              <w:marTop w:val="0"/>
                              <w:marBottom w:val="0"/>
                              <w:divBdr>
                                <w:top w:val="none" w:sz="0" w:space="0" w:color="auto"/>
                                <w:left w:val="none" w:sz="0" w:space="0" w:color="auto"/>
                                <w:bottom w:val="none" w:sz="0" w:space="0" w:color="auto"/>
                                <w:right w:val="none" w:sz="0" w:space="0" w:color="auto"/>
                              </w:divBdr>
                              <w:divsChild>
                                <w:div w:id="1515731155">
                                  <w:marLeft w:val="0"/>
                                  <w:marRight w:val="0"/>
                                  <w:marTop w:val="0"/>
                                  <w:marBottom w:val="0"/>
                                  <w:divBdr>
                                    <w:top w:val="none" w:sz="0" w:space="0" w:color="auto"/>
                                    <w:left w:val="none" w:sz="0" w:space="0" w:color="auto"/>
                                    <w:bottom w:val="none" w:sz="0" w:space="0" w:color="auto"/>
                                    <w:right w:val="none" w:sz="0" w:space="0" w:color="auto"/>
                                  </w:divBdr>
                                </w:div>
                                <w:div w:id="52244066">
                                  <w:marLeft w:val="0"/>
                                  <w:marRight w:val="0"/>
                                  <w:marTop w:val="0"/>
                                  <w:marBottom w:val="0"/>
                                  <w:divBdr>
                                    <w:top w:val="none" w:sz="0" w:space="0" w:color="auto"/>
                                    <w:left w:val="none" w:sz="0" w:space="0" w:color="auto"/>
                                    <w:bottom w:val="none" w:sz="0" w:space="0" w:color="auto"/>
                                    <w:right w:val="none" w:sz="0" w:space="0" w:color="auto"/>
                                  </w:divBdr>
                                  <w:divsChild>
                                    <w:div w:id="135609872">
                                      <w:marLeft w:val="0"/>
                                      <w:marRight w:val="0"/>
                                      <w:marTop w:val="0"/>
                                      <w:marBottom w:val="0"/>
                                      <w:divBdr>
                                        <w:top w:val="none" w:sz="0" w:space="0" w:color="auto"/>
                                        <w:left w:val="none" w:sz="0" w:space="0" w:color="auto"/>
                                        <w:bottom w:val="none" w:sz="0" w:space="0" w:color="auto"/>
                                        <w:right w:val="none" w:sz="0" w:space="0" w:color="auto"/>
                                      </w:divBdr>
                                    </w:div>
                                  </w:divsChild>
                                </w:div>
                                <w:div w:id="1579050020">
                                  <w:marLeft w:val="0"/>
                                  <w:marRight w:val="0"/>
                                  <w:marTop w:val="0"/>
                                  <w:marBottom w:val="0"/>
                                  <w:divBdr>
                                    <w:top w:val="none" w:sz="0" w:space="0" w:color="auto"/>
                                    <w:left w:val="none" w:sz="0" w:space="0" w:color="auto"/>
                                    <w:bottom w:val="none" w:sz="0" w:space="0" w:color="auto"/>
                                    <w:right w:val="none" w:sz="0" w:space="0" w:color="auto"/>
                                  </w:divBdr>
                                  <w:divsChild>
                                    <w:div w:id="2050765563">
                                      <w:marLeft w:val="0"/>
                                      <w:marRight w:val="0"/>
                                      <w:marTop w:val="0"/>
                                      <w:marBottom w:val="0"/>
                                      <w:divBdr>
                                        <w:top w:val="none" w:sz="0" w:space="0" w:color="auto"/>
                                        <w:left w:val="none" w:sz="0" w:space="0" w:color="auto"/>
                                        <w:bottom w:val="none" w:sz="0" w:space="0" w:color="auto"/>
                                        <w:right w:val="none" w:sz="0" w:space="0" w:color="auto"/>
                                      </w:divBdr>
                                    </w:div>
                                  </w:divsChild>
                                </w:div>
                                <w:div w:id="801965202">
                                  <w:marLeft w:val="0"/>
                                  <w:marRight w:val="0"/>
                                  <w:marTop w:val="0"/>
                                  <w:marBottom w:val="0"/>
                                  <w:divBdr>
                                    <w:top w:val="none" w:sz="0" w:space="0" w:color="auto"/>
                                    <w:left w:val="none" w:sz="0" w:space="0" w:color="auto"/>
                                    <w:bottom w:val="none" w:sz="0" w:space="0" w:color="auto"/>
                                    <w:right w:val="none" w:sz="0" w:space="0" w:color="auto"/>
                                  </w:divBdr>
                                  <w:divsChild>
                                    <w:div w:id="1851332060">
                                      <w:marLeft w:val="0"/>
                                      <w:marRight w:val="0"/>
                                      <w:marTop w:val="0"/>
                                      <w:marBottom w:val="0"/>
                                      <w:divBdr>
                                        <w:top w:val="none" w:sz="0" w:space="0" w:color="auto"/>
                                        <w:left w:val="none" w:sz="0" w:space="0" w:color="auto"/>
                                        <w:bottom w:val="none" w:sz="0" w:space="0" w:color="auto"/>
                                        <w:right w:val="none" w:sz="0" w:space="0" w:color="auto"/>
                                      </w:divBdr>
                                    </w:div>
                                  </w:divsChild>
                                </w:div>
                                <w:div w:id="1638534280">
                                  <w:marLeft w:val="0"/>
                                  <w:marRight w:val="0"/>
                                  <w:marTop w:val="0"/>
                                  <w:marBottom w:val="0"/>
                                  <w:divBdr>
                                    <w:top w:val="none" w:sz="0" w:space="0" w:color="auto"/>
                                    <w:left w:val="none" w:sz="0" w:space="0" w:color="auto"/>
                                    <w:bottom w:val="none" w:sz="0" w:space="0" w:color="auto"/>
                                    <w:right w:val="none" w:sz="0" w:space="0" w:color="auto"/>
                                  </w:divBdr>
                                </w:div>
                                <w:div w:id="1752777086">
                                  <w:marLeft w:val="0"/>
                                  <w:marRight w:val="0"/>
                                  <w:marTop w:val="0"/>
                                  <w:marBottom w:val="0"/>
                                  <w:divBdr>
                                    <w:top w:val="none" w:sz="0" w:space="0" w:color="auto"/>
                                    <w:left w:val="none" w:sz="0" w:space="0" w:color="auto"/>
                                    <w:bottom w:val="none" w:sz="0" w:space="0" w:color="auto"/>
                                    <w:right w:val="none" w:sz="0" w:space="0" w:color="auto"/>
                                  </w:divBdr>
                                  <w:divsChild>
                                    <w:div w:id="1148206811">
                                      <w:marLeft w:val="0"/>
                                      <w:marRight w:val="0"/>
                                      <w:marTop w:val="0"/>
                                      <w:marBottom w:val="0"/>
                                      <w:divBdr>
                                        <w:top w:val="none" w:sz="0" w:space="0" w:color="auto"/>
                                        <w:left w:val="none" w:sz="0" w:space="0" w:color="auto"/>
                                        <w:bottom w:val="none" w:sz="0" w:space="0" w:color="auto"/>
                                        <w:right w:val="none" w:sz="0" w:space="0" w:color="auto"/>
                                      </w:divBdr>
                                      <w:divsChild>
                                        <w:div w:id="3361487">
                                          <w:marLeft w:val="0"/>
                                          <w:marRight w:val="0"/>
                                          <w:marTop w:val="0"/>
                                          <w:marBottom w:val="0"/>
                                          <w:divBdr>
                                            <w:top w:val="none" w:sz="0" w:space="0" w:color="auto"/>
                                            <w:left w:val="none" w:sz="0" w:space="0" w:color="auto"/>
                                            <w:bottom w:val="none" w:sz="0" w:space="0" w:color="auto"/>
                                            <w:right w:val="none" w:sz="0" w:space="0" w:color="auto"/>
                                          </w:divBdr>
                                          <w:divsChild>
                                            <w:div w:id="423839018">
                                              <w:marLeft w:val="0"/>
                                              <w:marRight w:val="0"/>
                                              <w:marTop w:val="0"/>
                                              <w:marBottom w:val="0"/>
                                              <w:divBdr>
                                                <w:top w:val="none" w:sz="0" w:space="0" w:color="auto"/>
                                                <w:left w:val="none" w:sz="0" w:space="0" w:color="auto"/>
                                                <w:bottom w:val="none" w:sz="0" w:space="0" w:color="auto"/>
                                                <w:right w:val="none" w:sz="0" w:space="0" w:color="auto"/>
                                              </w:divBdr>
                                              <w:divsChild>
                                                <w:div w:id="960303823">
                                                  <w:marLeft w:val="0"/>
                                                  <w:marRight w:val="0"/>
                                                  <w:marTop w:val="0"/>
                                                  <w:marBottom w:val="0"/>
                                                  <w:divBdr>
                                                    <w:top w:val="none" w:sz="0" w:space="0" w:color="auto"/>
                                                    <w:left w:val="none" w:sz="0" w:space="0" w:color="auto"/>
                                                    <w:bottom w:val="none" w:sz="0" w:space="0" w:color="auto"/>
                                                    <w:right w:val="none" w:sz="0" w:space="0" w:color="auto"/>
                                                  </w:divBdr>
                                                  <w:divsChild>
                                                    <w:div w:id="1432235369">
                                                      <w:marLeft w:val="0"/>
                                                      <w:marRight w:val="0"/>
                                                      <w:marTop w:val="0"/>
                                                      <w:marBottom w:val="0"/>
                                                      <w:divBdr>
                                                        <w:top w:val="none" w:sz="0" w:space="0" w:color="auto"/>
                                                        <w:left w:val="none" w:sz="0" w:space="0" w:color="auto"/>
                                                        <w:bottom w:val="none" w:sz="0" w:space="0" w:color="auto"/>
                                                        <w:right w:val="none" w:sz="0" w:space="0" w:color="auto"/>
                                                      </w:divBdr>
                                                      <w:divsChild>
                                                        <w:div w:id="1369185983">
                                                          <w:marLeft w:val="0"/>
                                                          <w:marRight w:val="0"/>
                                                          <w:marTop w:val="0"/>
                                                          <w:marBottom w:val="0"/>
                                                          <w:divBdr>
                                                            <w:top w:val="none" w:sz="0" w:space="0" w:color="auto"/>
                                                            <w:left w:val="none" w:sz="0" w:space="0" w:color="auto"/>
                                                            <w:bottom w:val="none" w:sz="0" w:space="0" w:color="auto"/>
                                                            <w:right w:val="none" w:sz="0" w:space="0" w:color="auto"/>
                                                          </w:divBdr>
                                                        </w:div>
                                                        <w:div w:id="127282589">
                                                          <w:marLeft w:val="0"/>
                                                          <w:marRight w:val="0"/>
                                                          <w:marTop w:val="0"/>
                                                          <w:marBottom w:val="0"/>
                                                          <w:divBdr>
                                                            <w:top w:val="none" w:sz="0" w:space="0" w:color="auto"/>
                                                            <w:left w:val="none" w:sz="0" w:space="0" w:color="auto"/>
                                                            <w:bottom w:val="none" w:sz="0" w:space="0" w:color="auto"/>
                                                            <w:right w:val="none" w:sz="0" w:space="0" w:color="auto"/>
                                                          </w:divBdr>
                                                        </w:div>
                                                        <w:div w:id="2101676417">
                                                          <w:marLeft w:val="0"/>
                                                          <w:marRight w:val="0"/>
                                                          <w:marTop w:val="0"/>
                                                          <w:marBottom w:val="0"/>
                                                          <w:divBdr>
                                                            <w:top w:val="none" w:sz="0" w:space="0" w:color="auto"/>
                                                            <w:left w:val="none" w:sz="0" w:space="0" w:color="auto"/>
                                                            <w:bottom w:val="none" w:sz="0" w:space="0" w:color="auto"/>
                                                            <w:right w:val="none" w:sz="0" w:space="0" w:color="auto"/>
                                                          </w:divBdr>
                                                        </w:div>
                                                        <w:div w:id="69114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711376">
                                          <w:marLeft w:val="0"/>
                                          <w:marRight w:val="0"/>
                                          <w:marTop w:val="0"/>
                                          <w:marBottom w:val="0"/>
                                          <w:divBdr>
                                            <w:top w:val="none" w:sz="0" w:space="0" w:color="auto"/>
                                            <w:left w:val="none" w:sz="0" w:space="0" w:color="auto"/>
                                            <w:bottom w:val="none" w:sz="0" w:space="0" w:color="auto"/>
                                            <w:right w:val="none" w:sz="0" w:space="0" w:color="auto"/>
                                          </w:divBdr>
                                          <w:divsChild>
                                            <w:div w:id="828251961">
                                              <w:marLeft w:val="0"/>
                                              <w:marRight w:val="0"/>
                                              <w:marTop w:val="0"/>
                                              <w:marBottom w:val="0"/>
                                              <w:divBdr>
                                                <w:top w:val="none" w:sz="0" w:space="0" w:color="auto"/>
                                                <w:left w:val="none" w:sz="0" w:space="0" w:color="auto"/>
                                                <w:bottom w:val="none" w:sz="0" w:space="0" w:color="auto"/>
                                                <w:right w:val="none" w:sz="0" w:space="0" w:color="auto"/>
                                              </w:divBdr>
                                              <w:divsChild>
                                                <w:div w:id="542865051">
                                                  <w:marLeft w:val="0"/>
                                                  <w:marRight w:val="0"/>
                                                  <w:marTop w:val="0"/>
                                                  <w:marBottom w:val="0"/>
                                                  <w:divBdr>
                                                    <w:top w:val="none" w:sz="0" w:space="0" w:color="auto"/>
                                                    <w:left w:val="none" w:sz="0" w:space="0" w:color="auto"/>
                                                    <w:bottom w:val="none" w:sz="0" w:space="0" w:color="auto"/>
                                                    <w:right w:val="none" w:sz="0" w:space="0" w:color="auto"/>
                                                  </w:divBdr>
                                                  <w:divsChild>
                                                    <w:div w:id="1291935137">
                                                      <w:marLeft w:val="0"/>
                                                      <w:marRight w:val="0"/>
                                                      <w:marTop w:val="0"/>
                                                      <w:marBottom w:val="0"/>
                                                      <w:divBdr>
                                                        <w:top w:val="none" w:sz="0" w:space="0" w:color="auto"/>
                                                        <w:left w:val="none" w:sz="0" w:space="0" w:color="auto"/>
                                                        <w:bottom w:val="none" w:sz="0" w:space="0" w:color="auto"/>
                                                        <w:right w:val="none" w:sz="0" w:space="0" w:color="auto"/>
                                                      </w:divBdr>
                                                      <w:divsChild>
                                                        <w:div w:id="193622461">
                                                          <w:marLeft w:val="0"/>
                                                          <w:marRight w:val="0"/>
                                                          <w:marTop w:val="0"/>
                                                          <w:marBottom w:val="0"/>
                                                          <w:divBdr>
                                                            <w:top w:val="none" w:sz="0" w:space="0" w:color="auto"/>
                                                            <w:left w:val="none" w:sz="0" w:space="0" w:color="auto"/>
                                                            <w:bottom w:val="none" w:sz="0" w:space="0" w:color="auto"/>
                                                            <w:right w:val="none" w:sz="0" w:space="0" w:color="auto"/>
                                                          </w:divBdr>
                                                        </w:div>
                                                        <w:div w:id="318383556">
                                                          <w:marLeft w:val="0"/>
                                                          <w:marRight w:val="0"/>
                                                          <w:marTop w:val="0"/>
                                                          <w:marBottom w:val="0"/>
                                                          <w:divBdr>
                                                            <w:top w:val="none" w:sz="0" w:space="0" w:color="auto"/>
                                                            <w:left w:val="none" w:sz="0" w:space="0" w:color="auto"/>
                                                            <w:bottom w:val="none" w:sz="0" w:space="0" w:color="auto"/>
                                                            <w:right w:val="none" w:sz="0" w:space="0" w:color="auto"/>
                                                          </w:divBdr>
                                                        </w:div>
                                                        <w:div w:id="1982809183">
                                                          <w:marLeft w:val="0"/>
                                                          <w:marRight w:val="0"/>
                                                          <w:marTop w:val="0"/>
                                                          <w:marBottom w:val="0"/>
                                                          <w:divBdr>
                                                            <w:top w:val="none" w:sz="0" w:space="0" w:color="auto"/>
                                                            <w:left w:val="none" w:sz="0" w:space="0" w:color="auto"/>
                                                            <w:bottom w:val="none" w:sz="0" w:space="0" w:color="auto"/>
                                                            <w:right w:val="none" w:sz="0" w:space="0" w:color="auto"/>
                                                          </w:divBdr>
                                                        </w:div>
                                                        <w:div w:id="52378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219693">
                                          <w:marLeft w:val="0"/>
                                          <w:marRight w:val="0"/>
                                          <w:marTop w:val="0"/>
                                          <w:marBottom w:val="0"/>
                                          <w:divBdr>
                                            <w:top w:val="none" w:sz="0" w:space="0" w:color="auto"/>
                                            <w:left w:val="none" w:sz="0" w:space="0" w:color="auto"/>
                                            <w:bottom w:val="none" w:sz="0" w:space="0" w:color="auto"/>
                                            <w:right w:val="none" w:sz="0" w:space="0" w:color="auto"/>
                                          </w:divBdr>
                                          <w:divsChild>
                                            <w:div w:id="1624339093">
                                              <w:marLeft w:val="0"/>
                                              <w:marRight w:val="0"/>
                                              <w:marTop w:val="0"/>
                                              <w:marBottom w:val="0"/>
                                              <w:divBdr>
                                                <w:top w:val="none" w:sz="0" w:space="0" w:color="auto"/>
                                                <w:left w:val="none" w:sz="0" w:space="0" w:color="auto"/>
                                                <w:bottom w:val="none" w:sz="0" w:space="0" w:color="auto"/>
                                                <w:right w:val="none" w:sz="0" w:space="0" w:color="auto"/>
                                              </w:divBdr>
                                              <w:divsChild>
                                                <w:div w:id="1553225009">
                                                  <w:marLeft w:val="0"/>
                                                  <w:marRight w:val="0"/>
                                                  <w:marTop w:val="0"/>
                                                  <w:marBottom w:val="0"/>
                                                  <w:divBdr>
                                                    <w:top w:val="none" w:sz="0" w:space="0" w:color="auto"/>
                                                    <w:left w:val="none" w:sz="0" w:space="0" w:color="auto"/>
                                                    <w:bottom w:val="none" w:sz="0" w:space="0" w:color="auto"/>
                                                    <w:right w:val="none" w:sz="0" w:space="0" w:color="auto"/>
                                                  </w:divBdr>
                                                  <w:divsChild>
                                                    <w:div w:id="895319358">
                                                      <w:marLeft w:val="0"/>
                                                      <w:marRight w:val="0"/>
                                                      <w:marTop w:val="0"/>
                                                      <w:marBottom w:val="0"/>
                                                      <w:divBdr>
                                                        <w:top w:val="none" w:sz="0" w:space="0" w:color="auto"/>
                                                        <w:left w:val="none" w:sz="0" w:space="0" w:color="auto"/>
                                                        <w:bottom w:val="none" w:sz="0" w:space="0" w:color="auto"/>
                                                        <w:right w:val="none" w:sz="0" w:space="0" w:color="auto"/>
                                                      </w:divBdr>
                                                      <w:divsChild>
                                                        <w:div w:id="750928528">
                                                          <w:marLeft w:val="0"/>
                                                          <w:marRight w:val="0"/>
                                                          <w:marTop w:val="0"/>
                                                          <w:marBottom w:val="0"/>
                                                          <w:divBdr>
                                                            <w:top w:val="none" w:sz="0" w:space="0" w:color="auto"/>
                                                            <w:left w:val="none" w:sz="0" w:space="0" w:color="auto"/>
                                                            <w:bottom w:val="none" w:sz="0" w:space="0" w:color="auto"/>
                                                            <w:right w:val="none" w:sz="0" w:space="0" w:color="auto"/>
                                                          </w:divBdr>
                                                        </w:div>
                                                        <w:div w:id="576942655">
                                                          <w:marLeft w:val="0"/>
                                                          <w:marRight w:val="0"/>
                                                          <w:marTop w:val="0"/>
                                                          <w:marBottom w:val="0"/>
                                                          <w:divBdr>
                                                            <w:top w:val="none" w:sz="0" w:space="0" w:color="auto"/>
                                                            <w:left w:val="none" w:sz="0" w:space="0" w:color="auto"/>
                                                            <w:bottom w:val="none" w:sz="0" w:space="0" w:color="auto"/>
                                                            <w:right w:val="none" w:sz="0" w:space="0" w:color="auto"/>
                                                          </w:divBdr>
                                                        </w:div>
                                                        <w:div w:id="2043313281">
                                                          <w:marLeft w:val="0"/>
                                                          <w:marRight w:val="0"/>
                                                          <w:marTop w:val="0"/>
                                                          <w:marBottom w:val="0"/>
                                                          <w:divBdr>
                                                            <w:top w:val="none" w:sz="0" w:space="0" w:color="auto"/>
                                                            <w:left w:val="none" w:sz="0" w:space="0" w:color="auto"/>
                                                            <w:bottom w:val="none" w:sz="0" w:space="0" w:color="auto"/>
                                                            <w:right w:val="none" w:sz="0" w:space="0" w:color="auto"/>
                                                          </w:divBdr>
                                                        </w:div>
                                                        <w:div w:id="18796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433494">
                                          <w:marLeft w:val="0"/>
                                          <w:marRight w:val="0"/>
                                          <w:marTop w:val="0"/>
                                          <w:marBottom w:val="0"/>
                                          <w:divBdr>
                                            <w:top w:val="none" w:sz="0" w:space="0" w:color="auto"/>
                                            <w:left w:val="none" w:sz="0" w:space="0" w:color="auto"/>
                                            <w:bottom w:val="none" w:sz="0" w:space="0" w:color="auto"/>
                                            <w:right w:val="none" w:sz="0" w:space="0" w:color="auto"/>
                                          </w:divBdr>
                                          <w:divsChild>
                                            <w:div w:id="796534143">
                                              <w:marLeft w:val="0"/>
                                              <w:marRight w:val="0"/>
                                              <w:marTop w:val="0"/>
                                              <w:marBottom w:val="0"/>
                                              <w:divBdr>
                                                <w:top w:val="none" w:sz="0" w:space="0" w:color="auto"/>
                                                <w:left w:val="none" w:sz="0" w:space="0" w:color="auto"/>
                                                <w:bottom w:val="none" w:sz="0" w:space="0" w:color="auto"/>
                                                <w:right w:val="none" w:sz="0" w:space="0" w:color="auto"/>
                                              </w:divBdr>
                                              <w:divsChild>
                                                <w:div w:id="2053725665">
                                                  <w:marLeft w:val="0"/>
                                                  <w:marRight w:val="0"/>
                                                  <w:marTop w:val="0"/>
                                                  <w:marBottom w:val="0"/>
                                                  <w:divBdr>
                                                    <w:top w:val="none" w:sz="0" w:space="0" w:color="auto"/>
                                                    <w:left w:val="none" w:sz="0" w:space="0" w:color="auto"/>
                                                    <w:bottom w:val="none" w:sz="0" w:space="0" w:color="auto"/>
                                                    <w:right w:val="none" w:sz="0" w:space="0" w:color="auto"/>
                                                  </w:divBdr>
                                                  <w:divsChild>
                                                    <w:div w:id="1514609716">
                                                      <w:marLeft w:val="0"/>
                                                      <w:marRight w:val="0"/>
                                                      <w:marTop w:val="0"/>
                                                      <w:marBottom w:val="0"/>
                                                      <w:divBdr>
                                                        <w:top w:val="none" w:sz="0" w:space="0" w:color="auto"/>
                                                        <w:left w:val="none" w:sz="0" w:space="0" w:color="auto"/>
                                                        <w:bottom w:val="none" w:sz="0" w:space="0" w:color="auto"/>
                                                        <w:right w:val="none" w:sz="0" w:space="0" w:color="auto"/>
                                                      </w:divBdr>
                                                      <w:divsChild>
                                                        <w:div w:id="1947158428">
                                                          <w:marLeft w:val="0"/>
                                                          <w:marRight w:val="0"/>
                                                          <w:marTop w:val="0"/>
                                                          <w:marBottom w:val="0"/>
                                                          <w:divBdr>
                                                            <w:top w:val="none" w:sz="0" w:space="0" w:color="auto"/>
                                                            <w:left w:val="none" w:sz="0" w:space="0" w:color="auto"/>
                                                            <w:bottom w:val="none" w:sz="0" w:space="0" w:color="auto"/>
                                                            <w:right w:val="none" w:sz="0" w:space="0" w:color="auto"/>
                                                          </w:divBdr>
                                                        </w:div>
                                                        <w:div w:id="1104425227">
                                                          <w:marLeft w:val="0"/>
                                                          <w:marRight w:val="0"/>
                                                          <w:marTop w:val="0"/>
                                                          <w:marBottom w:val="0"/>
                                                          <w:divBdr>
                                                            <w:top w:val="none" w:sz="0" w:space="0" w:color="auto"/>
                                                            <w:left w:val="none" w:sz="0" w:space="0" w:color="auto"/>
                                                            <w:bottom w:val="none" w:sz="0" w:space="0" w:color="auto"/>
                                                            <w:right w:val="none" w:sz="0" w:space="0" w:color="auto"/>
                                                          </w:divBdr>
                                                        </w:div>
                                                        <w:div w:id="40401628">
                                                          <w:marLeft w:val="0"/>
                                                          <w:marRight w:val="0"/>
                                                          <w:marTop w:val="0"/>
                                                          <w:marBottom w:val="0"/>
                                                          <w:divBdr>
                                                            <w:top w:val="none" w:sz="0" w:space="0" w:color="auto"/>
                                                            <w:left w:val="none" w:sz="0" w:space="0" w:color="auto"/>
                                                            <w:bottom w:val="none" w:sz="0" w:space="0" w:color="auto"/>
                                                            <w:right w:val="none" w:sz="0" w:space="0" w:color="auto"/>
                                                          </w:divBdr>
                                                        </w:div>
                                                        <w:div w:id="985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754162">
                                          <w:marLeft w:val="0"/>
                                          <w:marRight w:val="0"/>
                                          <w:marTop w:val="0"/>
                                          <w:marBottom w:val="0"/>
                                          <w:divBdr>
                                            <w:top w:val="none" w:sz="0" w:space="0" w:color="auto"/>
                                            <w:left w:val="none" w:sz="0" w:space="0" w:color="auto"/>
                                            <w:bottom w:val="none" w:sz="0" w:space="0" w:color="auto"/>
                                            <w:right w:val="none" w:sz="0" w:space="0" w:color="auto"/>
                                          </w:divBdr>
                                          <w:divsChild>
                                            <w:div w:id="1950694273">
                                              <w:marLeft w:val="0"/>
                                              <w:marRight w:val="0"/>
                                              <w:marTop w:val="0"/>
                                              <w:marBottom w:val="0"/>
                                              <w:divBdr>
                                                <w:top w:val="none" w:sz="0" w:space="0" w:color="auto"/>
                                                <w:left w:val="none" w:sz="0" w:space="0" w:color="auto"/>
                                                <w:bottom w:val="none" w:sz="0" w:space="0" w:color="auto"/>
                                                <w:right w:val="none" w:sz="0" w:space="0" w:color="auto"/>
                                              </w:divBdr>
                                              <w:divsChild>
                                                <w:div w:id="10499372">
                                                  <w:marLeft w:val="0"/>
                                                  <w:marRight w:val="0"/>
                                                  <w:marTop w:val="0"/>
                                                  <w:marBottom w:val="0"/>
                                                  <w:divBdr>
                                                    <w:top w:val="none" w:sz="0" w:space="0" w:color="auto"/>
                                                    <w:left w:val="none" w:sz="0" w:space="0" w:color="auto"/>
                                                    <w:bottom w:val="none" w:sz="0" w:space="0" w:color="auto"/>
                                                    <w:right w:val="none" w:sz="0" w:space="0" w:color="auto"/>
                                                  </w:divBdr>
                                                  <w:divsChild>
                                                    <w:div w:id="674957102">
                                                      <w:marLeft w:val="0"/>
                                                      <w:marRight w:val="0"/>
                                                      <w:marTop w:val="0"/>
                                                      <w:marBottom w:val="0"/>
                                                      <w:divBdr>
                                                        <w:top w:val="none" w:sz="0" w:space="0" w:color="auto"/>
                                                        <w:left w:val="none" w:sz="0" w:space="0" w:color="auto"/>
                                                        <w:bottom w:val="none" w:sz="0" w:space="0" w:color="auto"/>
                                                        <w:right w:val="none" w:sz="0" w:space="0" w:color="auto"/>
                                                      </w:divBdr>
                                                      <w:divsChild>
                                                        <w:div w:id="1502887581">
                                                          <w:marLeft w:val="0"/>
                                                          <w:marRight w:val="0"/>
                                                          <w:marTop w:val="0"/>
                                                          <w:marBottom w:val="0"/>
                                                          <w:divBdr>
                                                            <w:top w:val="none" w:sz="0" w:space="0" w:color="auto"/>
                                                            <w:left w:val="none" w:sz="0" w:space="0" w:color="auto"/>
                                                            <w:bottom w:val="none" w:sz="0" w:space="0" w:color="auto"/>
                                                            <w:right w:val="none" w:sz="0" w:space="0" w:color="auto"/>
                                                          </w:divBdr>
                                                        </w:div>
                                                        <w:div w:id="485122802">
                                                          <w:marLeft w:val="0"/>
                                                          <w:marRight w:val="0"/>
                                                          <w:marTop w:val="0"/>
                                                          <w:marBottom w:val="0"/>
                                                          <w:divBdr>
                                                            <w:top w:val="none" w:sz="0" w:space="0" w:color="auto"/>
                                                            <w:left w:val="none" w:sz="0" w:space="0" w:color="auto"/>
                                                            <w:bottom w:val="none" w:sz="0" w:space="0" w:color="auto"/>
                                                            <w:right w:val="none" w:sz="0" w:space="0" w:color="auto"/>
                                                          </w:divBdr>
                                                        </w:div>
                                                        <w:div w:id="23363160">
                                                          <w:marLeft w:val="0"/>
                                                          <w:marRight w:val="0"/>
                                                          <w:marTop w:val="0"/>
                                                          <w:marBottom w:val="0"/>
                                                          <w:divBdr>
                                                            <w:top w:val="none" w:sz="0" w:space="0" w:color="auto"/>
                                                            <w:left w:val="none" w:sz="0" w:space="0" w:color="auto"/>
                                                            <w:bottom w:val="none" w:sz="0" w:space="0" w:color="auto"/>
                                                            <w:right w:val="none" w:sz="0" w:space="0" w:color="auto"/>
                                                          </w:divBdr>
                                                        </w:div>
                                                        <w:div w:id="7312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252497">
                                          <w:marLeft w:val="0"/>
                                          <w:marRight w:val="0"/>
                                          <w:marTop w:val="0"/>
                                          <w:marBottom w:val="0"/>
                                          <w:divBdr>
                                            <w:top w:val="none" w:sz="0" w:space="0" w:color="auto"/>
                                            <w:left w:val="none" w:sz="0" w:space="0" w:color="auto"/>
                                            <w:bottom w:val="none" w:sz="0" w:space="0" w:color="auto"/>
                                            <w:right w:val="none" w:sz="0" w:space="0" w:color="auto"/>
                                          </w:divBdr>
                                          <w:divsChild>
                                            <w:div w:id="1463227696">
                                              <w:marLeft w:val="0"/>
                                              <w:marRight w:val="0"/>
                                              <w:marTop w:val="0"/>
                                              <w:marBottom w:val="0"/>
                                              <w:divBdr>
                                                <w:top w:val="none" w:sz="0" w:space="0" w:color="auto"/>
                                                <w:left w:val="none" w:sz="0" w:space="0" w:color="auto"/>
                                                <w:bottom w:val="none" w:sz="0" w:space="0" w:color="auto"/>
                                                <w:right w:val="none" w:sz="0" w:space="0" w:color="auto"/>
                                              </w:divBdr>
                                              <w:divsChild>
                                                <w:div w:id="2003266947">
                                                  <w:marLeft w:val="0"/>
                                                  <w:marRight w:val="0"/>
                                                  <w:marTop w:val="0"/>
                                                  <w:marBottom w:val="0"/>
                                                  <w:divBdr>
                                                    <w:top w:val="none" w:sz="0" w:space="0" w:color="auto"/>
                                                    <w:left w:val="none" w:sz="0" w:space="0" w:color="auto"/>
                                                    <w:bottom w:val="none" w:sz="0" w:space="0" w:color="auto"/>
                                                    <w:right w:val="none" w:sz="0" w:space="0" w:color="auto"/>
                                                  </w:divBdr>
                                                  <w:divsChild>
                                                    <w:div w:id="1495298329">
                                                      <w:marLeft w:val="0"/>
                                                      <w:marRight w:val="0"/>
                                                      <w:marTop w:val="0"/>
                                                      <w:marBottom w:val="0"/>
                                                      <w:divBdr>
                                                        <w:top w:val="none" w:sz="0" w:space="0" w:color="auto"/>
                                                        <w:left w:val="none" w:sz="0" w:space="0" w:color="auto"/>
                                                        <w:bottom w:val="none" w:sz="0" w:space="0" w:color="auto"/>
                                                        <w:right w:val="none" w:sz="0" w:space="0" w:color="auto"/>
                                                      </w:divBdr>
                                                      <w:divsChild>
                                                        <w:div w:id="862479347">
                                                          <w:marLeft w:val="0"/>
                                                          <w:marRight w:val="0"/>
                                                          <w:marTop w:val="0"/>
                                                          <w:marBottom w:val="0"/>
                                                          <w:divBdr>
                                                            <w:top w:val="none" w:sz="0" w:space="0" w:color="auto"/>
                                                            <w:left w:val="none" w:sz="0" w:space="0" w:color="auto"/>
                                                            <w:bottom w:val="none" w:sz="0" w:space="0" w:color="auto"/>
                                                            <w:right w:val="none" w:sz="0" w:space="0" w:color="auto"/>
                                                          </w:divBdr>
                                                        </w:div>
                                                        <w:div w:id="1982808675">
                                                          <w:marLeft w:val="0"/>
                                                          <w:marRight w:val="0"/>
                                                          <w:marTop w:val="0"/>
                                                          <w:marBottom w:val="0"/>
                                                          <w:divBdr>
                                                            <w:top w:val="none" w:sz="0" w:space="0" w:color="auto"/>
                                                            <w:left w:val="none" w:sz="0" w:space="0" w:color="auto"/>
                                                            <w:bottom w:val="none" w:sz="0" w:space="0" w:color="auto"/>
                                                            <w:right w:val="none" w:sz="0" w:space="0" w:color="auto"/>
                                                          </w:divBdr>
                                                        </w:div>
                                                        <w:div w:id="1828983029">
                                                          <w:marLeft w:val="0"/>
                                                          <w:marRight w:val="0"/>
                                                          <w:marTop w:val="0"/>
                                                          <w:marBottom w:val="0"/>
                                                          <w:divBdr>
                                                            <w:top w:val="none" w:sz="0" w:space="0" w:color="auto"/>
                                                            <w:left w:val="none" w:sz="0" w:space="0" w:color="auto"/>
                                                            <w:bottom w:val="none" w:sz="0" w:space="0" w:color="auto"/>
                                                            <w:right w:val="none" w:sz="0" w:space="0" w:color="auto"/>
                                                          </w:divBdr>
                                                        </w:div>
                                                        <w:div w:id="48667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82629">
                                          <w:marLeft w:val="0"/>
                                          <w:marRight w:val="0"/>
                                          <w:marTop w:val="0"/>
                                          <w:marBottom w:val="0"/>
                                          <w:divBdr>
                                            <w:top w:val="none" w:sz="0" w:space="0" w:color="auto"/>
                                            <w:left w:val="none" w:sz="0" w:space="0" w:color="auto"/>
                                            <w:bottom w:val="none" w:sz="0" w:space="0" w:color="auto"/>
                                            <w:right w:val="none" w:sz="0" w:space="0" w:color="auto"/>
                                          </w:divBdr>
                                          <w:divsChild>
                                            <w:div w:id="1754936735">
                                              <w:marLeft w:val="0"/>
                                              <w:marRight w:val="0"/>
                                              <w:marTop w:val="0"/>
                                              <w:marBottom w:val="0"/>
                                              <w:divBdr>
                                                <w:top w:val="none" w:sz="0" w:space="0" w:color="auto"/>
                                                <w:left w:val="none" w:sz="0" w:space="0" w:color="auto"/>
                                                <w:bottom w:val="none" w:sz="0" w:space="0" w:color="auto"/>
                                                <w:right w:val="none" w:sz="0" w:space="0" w:color="auto"/>
                                              </w:divBdr>
                                              <w:divsChild>
                                                <w:div w:id="435710235">
                                                  <w:marLeft w:val="0"/>
                                                  <w:marRight w:val="0"/>
                                                  <w:marTop w:val="0"/>
                                                  <w:marBottom w:val="0"/>
                                                  <w:divBdr>
                                                    <w:top w:val="none" w:sz="0" w:space="0" w:color="auto"/>
                                                    <w:left w:val="none" w:sz="0" w:space="0" w:color="auto"/>
                                                    <w:bottom w:val="none" w:sz="0" w:space="0" w:color="auto"/>
                                                    <w:right w:val="none" w:sz="0" w:space="0" w:color="auto"/>
                                                  </w:divBdr>
                                                  <w:divsChild>
                                                    <w:div w:id="1723358035">
                                                      <w:marLeft w:val="0"/>
                                                      <w:marRight w:val="0"/>
                                                      <w:marTop w:val="0"/>
                                                      <w:marBottom w:val="0"/>
                                                      <w:divBdr>
                                                        <w:top w:val="none" w:sz="0" w:space="0" w:color="auto"/>
                                                        <w:left w:val="none" w:sz="0" w:space="0" w:color="auto"/>
                                                        <w:bottom w:val="none" w:sz="0" w:space="0" w:color="auto"/>
                                                        <w:right w:val="none" w:sz="0" w:space="0" w:color="auto"/>
                                                      </w:divBdr>
                                                      <w:divsChild>
                                                        <w:div w:id="27265281">
                                                          <w:marLeft w:val="0"/>
                                                          <w:marRight w:val="0"/>
                                                          <w:marTop w:val="0"/>
                                                          <w:marBottom w:val="0"/>
                                                          <w:divBdr>
                                                            <w:top w:val="none" w:sz="0" w:space="0" w:color="auto"/>
                                                            <w:left w:val="none" w:sz="0" w:space="0" w:color="auto"/>
                                                            <w:bottom w:val="none" w:sz="0" w:space="0" w:color="auto"/>
                                                            <w:right w:val="none" w:sz="0" w:space="0" w:color="auto"/>
                                                          </w:divBdr>
                                                        </w:div>
                                                        <w:div w:id="36466784">
                                                          <w:marLeft w:val="0"/>
                                                          <w:marRight w:val="0"/>
                                                          <w:marTop w:val="0"/>
                                                          <w:marBottom w:val="0"/>
                                                          <w:divBdr>
                                                            <w:top w:val="none" w:sz="0" w:space="0" w:color="auto"/>
                                                            <w:left w:val="none" w:sz="0" w:space="0" w:color="auto"/>
                                                            <w:bottom w:val="none" w:sz="0" w:space="0" w:color="auto"/>
                                                            <w:right w:val="none" w:sz="0" w:space="0" w:color="auto"/>
                                                          </w:divBdr>
                                                        </w:div>
                                                        <w:div w:id="1133059918">
                                                          <w:marLeft w:val="0"/>
                                                          <w:marRight w:val="0"/>
                                                          <w:marTop w:val="0"/>
                                                          <w:marBottom w:val="0"/>
                                                          <w:divBdr>
                                                            <w:top w:val="none" w:sz="0" w:space="0" w:color="auto"/>
                                                            <w:left w:val="none" w:sz="0" w:space="0" w:color="auto"/>
                                                            <w:bottom w:val="none" w:sz="0" w:space="0" w:color="auto"/>
                                                            <w:right w:val="none" w:sz="0" w:space="0" w:color="auto"/>
                                                          </w:divBdr>
                                                        </w:div>
                                                        <w:div w:id="190494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06834">
                                          <w:marLeft w:val="0"/>
                                          <w:marRight w:val="0"/>
                                          <w:marTop w:val="0"/>
                                          <w:marBottom w:val="0"/>
                                          <w:divBdr>
                                            <w:top w:val="none" w:sz="0" w:space="0" w:color="auto"/>
                                            <w:left w:val="none" w:sz="0" w:space="0" w:color="auto"/>
                                            <w:bottom w:val="none" w:sz="0" w:space="0" w:color="auto"/>
                                            <w:right w:val="none" w:sz="0" w:space="0" w:color="auto"/>
                                          </w:divBdr>
                                          <w:divsChild>
                                            <w:div w:id="503738829">
                                              <w:marLeft w:val="0"/>
                                              <w:marRight w:val="0"/>
                                              <w:marTop w:val="0"/>
                                              <w:marBottom w:val="0"/>
                                              <w:divBdr>
                                                <w:top w:val="none" w:sz="0" w:space="0" w:color="auto"/>
                                                <w:left w:val="none" w:sz="0" w:space="0" w:color="auto"/>
                                                <w:bottom w:val="none" w:sz="0" w:space="0" w:color="auto"/>
                                                <w:right w:val="none" w:sz="0" w:space="0" w:color="auto"/>
                                              </w:divBdr>
                                              <w:divsChild>
                                                <w:div w:id="604920215">
                                                  <w:marLeft w:val="0"/>
                                                  <w:marRight w:val="0"/>
                                                  <w:marTop w:val="0"/>
                                                  <w:marBottom w:val="0"/>
                                                  <w:divBdr>
                                                    <w:top w:val="none" w:sz="0" w:space="0" w:color="auto"/>
                                                    <w:left w:val="none" w:sz="0" w:space="0" w:color="auto"/>
                                                    <w:bottom w:val="none" w:sz="0" w:space="0" w:color="auto"/>
                                                    <w:right w:val="none" w:sz="0" w:space="0" w:color="auto"/>
                                                  </w:divBdr>
                                                  <w:divsChild>
                                                    <w:div w:id="1553954558">
                                                      <w:marLeft w:val="0"/>
                                                      <w:marRight w:val="0"/>
                                                      <w:marTop w:val="0"/>
                                                      <w:marBottom w:val="0"/>
                                                      <w:divBdr>
                                                        <w:top w:val="none" w:sz="0" w:space="0" w:color="auto"/>
                                                        <w:left w:val="none" w:sz="0" w:space="0" w:color="auto"/>
                                                        <w:bottom w:val="none" w:sz="0" w:space="0" w:color="auto"/>
                                                        <w:right w:val="none" w:sz="0" w:space="0" w:color="auto"/>
                                                      </w:divBdr>
                                                      <w:divsChild>
                                                        <w:div w:id="1669627217">
                                                          <w:marLeft w:val="0"/>
                                                          <w:marRight w:val="0"/>
                                                          <w:marTop w:val="0"/>
                                                          <w:marBottom w:val="0"/>
                                                          <w:divBdr>
                                                            <w:top w:val="none" w:sz="0" w:space="0" w:color="auto"/>
                                                            <w:left w:val="none" w:sz="0" w:space="0" w:color="auto"/>
                                                            <w:bottom w:val="none" w:sz="0" w:space="0" w:color="auto"/>
                                                            <w:right w:val="none" w:sz="0" w:space="0" w:color="auto"/>
                                                          </w:divBdr>
                                                        </w:div>
                                                        <w:div w:id="1147211653">
                                                          <w:marLeft w:val="0"/>
                                                          <w:marRight w:val="0"/>
                                                          <w:marTop w:val="0"/>
                                                          <w:marBottom w:val="0"/>
                                                          <w:divBdr>
                                                            <w:top w:val="none" w:sz="0" w:space="0" w:color="auto"/>
                                                            <w:left w:val="none" w:sz="0" w:space="0" w:color="auto"/>
                                                            <w:bottom w:val="none" w:sz="0" w:space="0" w:color="auto"/>
                                                            <w:right w:val="none" w:sz="0" w:space="0" w:color="auto"/>
                                                          </w:divBdr>
                                                        </w:div>
                                                        <w:div w:id="1918510794">
                                                          <w:marLeft w:val="0"/>
                                                          <w:marRight w:val="0"/>
                                                          <w:marTop w:val="0"/>
                                                          <w:marBottom w:val="0"/>
                                                          <w:divBdr>
                                                            <w:top w:val="none" w:sz="0" w:space="0" w:color="auto"/>
                                                            <w:left w:val="none" w:sz="0" w:space="0" w:color="auto"/>
                                                            <w:bottom w:val="none" w:sz="0" w:space="0" w:color="auto"/>
                                                            <w:right w:val="none" w:sz="0" w:space="0" w:color="auto"/>
                                                          </w:divBdr>
                                                        </w:div>
                                                        <w:div w:id="63310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524329">
                                          <w:marLeft w:val="0"/>
                                          <w:marRight w:val="0"/>
                                          <w:marTop w:val="0"/>
                                          <w:marBottom w:val="0"/>
                                          <w:divBdr>
                                            <w:top w:val="none" w:sz="0" w:space="0" w:color="auto"/>
                                            <w:left w:val="none" w:sz="0" w:space="0" w:color="auto"/>
                                            <w:bottom w:val="none" w:sz="0" w:space="0" w:color="auto"/>
                                            <w:right w:val="none" w:sz="0" w:space="0" w:color="auto"/>
                                          </w:divBdr>
                                          <w:divsChild>
                                            <w:div w:id="1669598463">
                                              <w:marLeft w:val="0"/>
                                              <w:marRight w:val="0"/>
                                              <w:marTop w:val="0"/>
                                              <w:marBottom w:val="0"/>
                                              <w:divBdr>
                                                <w:top w:val="none" w:sz="0" w:space="0" w:color="auto"/>
                                                <w:left w:val="none" w:sz="0" w:space="0" w:color="auto"/>
                                                <w:bottom w:val="none" w:sz="0" w:space="0" w:color="auto"/>
                                                <w:right w:val="none" w:sz="0" w:space="0" w:color="auto"/>
                                              </w:divBdr>
                                              <w:divsChild>
                                                <w:div w:id="927614420">
                                                  <w:marLeft w:val="0"/>
                                                  <w:marRight w:val="0"/>
                                                  <w:marTop w:val="0"/>
                                                  <w:marBottom w:val="0"/>
                                                  <w:divBdr>
                                                    <w:top w:val="none" w:sz="0" w:space="0" w:color="auto"/>
                                                    <w:left w:val="none" w:sz="0" w:space="0" w:color="auto"/>
                                                    <w:bottom w:val="none" w:sz="0" w:space="0" w:color="auto"/>
                                                    <w:right w:val="none" w:sz="0" w:space="0" w:color="auto"/>
                                                  </w:divBdr>
                                                  <w:divsChild>
                                                    <w:div w:id="148134219">
                                                      <w:marLeft w:val="0"/>
                                                      <w:marRight w:val="0"/>
                                                      <w:marTop w:val="0"/>
                                                      <w:marBottom w:val="0"/>
                                                      <w:divBdr>
                                                        <w:top w:val="none" w:sz="0" w:space="0" w:color="auto"/>
                                                        <w:left w:val="none" w:sz="0" w:space="0" w:color="auto"/>
                                                        <w:bottom w:val="none" w:sz="0" w:space="0" w:color="auto"/>
                                                        <w:right w:val="none" w:sz="0" w:space="0" w:color="auto"/>
                                                      </w:divBdr>
                                                      <w:divsChild>
                                                        <w:div w:id="460881589">
                                                          <w:marLeft w:val="0"/>
                                                          <w:marRight w:val="0"/>
                                                          <w:marTop w:val="0"/>
                                                          <w:marBottom w:val="0"/>
                                                          <w:divBdr>
                                                            <w:top w:val="none" w:sz="0" w:space="0" w:color="auto"/>
                                                            <w:left w:val="none" w:sz="0" w:space="0" w:color="auto"/>
                                                            <w:bottom w:val="none" w:sz="0" w:space="0" w:color="auto"/>
                                                            <w:right w:val="none" w:sz="0" w:space="0" w:color="auto"/>
                                                          </w:divBdr>
                                                        </w:div>
                                                        <w:div w:id="287708995">
                                                          <w:marLeft w:val="0"/>
                                                          <w:marRight w:val="0"/>
                                                          <w:marTop w:val="0"/>
                                                          <w:marBottom w:val="0"/>
                                                          <w:divBdr>
                                                            <w:top w:val="none" w:sz="0" w:space="0" w:color="auto"/>
                                                            <w:left w:val="none" w:sz="0" w:space="0" w:color="auto"/>
                                                            <w:bottom w:val="none" w:sz="0" w:space="0" w:color="auto"/>
                                                            <w:right w:val="none" w:sz="0" w:space="0" w:color="auto"/>
                                                          </w:divBdr>
                                                        </w:div>
                                                        <w:div w:id="1977487954">
                                                          <w:marLeft w:val="0"/>
                                                          <w:marRight w:val="0"/>
                                                          <w:marTop w:val="0"/>
                                                          <w:marBottom w:val="0"/>
                                                          <w:divBdr>
                                                            <w:top w:val="none" w:sz="0" w:space="0" w:color="auto"/>
                                                            <w:left w:val="none" w:sz="0" w:space="0" w:color="auto"/>
                                                            <w:bottom w:val="none" w:sz="0" w:space="0" w:color="auto"/>
                                                            <w:right w:val="none" w:sz="0" w:space="0" w:color="auto"/>
                                                          </w:divBdr>
                                                        </w:div>
                                                        <w:div w:id="14327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7003">
                                          <w:marLeft w:val="0"/>
                                          <w:marRight w:val="0"/>
                                          <w:marTop w:val="0"/>
                                          <w:marBottom w:val="0"/>
                                          <w:divBdr>
                                            <w:top w:val="none" w:sz="0" w:space="0" w:color="auto"/>
                                            <w:left w:val="none" w:sz="0" w:space="0" w:color="auto"/>
                                            <w:bottom w:val="none" w:sz="0" w:space="0" w:color="auto"/>
                                            <w:right w:val="none" w:sz="0" w:space="0" w:color="auto"/>
                                          </w:divBdr>
                                          <w:divsChild>
                                            <w:div w:id="415371430">
                                              <w:marLeft w:val="0"/>
                                              <w:marRight w:val="0"/>
                                              <w:marTop w:val="0"/>
                                              <w:marBottom w:val="0"/>
                                              <w:divBdr>
                                                <w:top w:val="none" w:sz="0" w:space="0" w:color="auto"/>
                                                <w:left w:val="none" w:sz="0" w:space="0" w:color="auto"/>
                                                <w:bottom w:val="none" w:sz="0" w:space="0" w:color="auto"/>
                                                <w:right w:val="none" w:sz="0" w:space="0" w:color="auto"/>
                                              </w:divBdr>
                                              <w:divsChild>
                                                <w:div w:id="454367795">
                                                  <w:marLeft w:val="0"/>
                                                  <w:marRight w:val="0"/>
                                                  <w:marTop w:val="0"/>
                                                  <w:marBottom w:val="0"/>
                                                  <w:divBdr>
                                                    <w:top w:val="none" w:sz="0" w:space="0" w:color="auto"/>
                                                    <w:left w:val="none" w:sz="0" w:space="0" w:color="auto"/>
                                                    <w:bottom w:val="none" w:sz="0" w:space="0" w:color="auto"/>
                                                    <w:right w:val="none" w:sz="0" w:space="0" w:color="auto"/>
                                                  </w:divBdr>
                                                  <w:divsChild>
                                                    <w:div w:id="1003781593">
                                                      <w:marLeft w:val="0"/>
                                                      <w:marRight w:val="0"/>
                                                      <w:marTop w:val="0"/>
                                                      <w:marBottom w:val="0"/>
                                                      <w:divBdr>
                                                        <w:top w:val="none" w:sz="0" w:space="0" w:color="auto"/>
                                                        <w:left w:val="none" w:sz="0" w:space="0" w:color="auto"/>
                                                        <w:bottom w:val="none" w:sz="0" w:space="0" w:color="auto"/>
                                                        <w:right w:val="none" w:sz="0" w:space="0" w:color="auto"/>
                                                      </w:divBdr>
                                                      <w:divsChild>
                                                        <w:div w:id="70810353">
                                                          <w:marLeft w:val="0"/>
                                                          <w:marRight w:val="0"/>
                                                          <w:marTop w:val="0"/>
                                                          <w:marBottom w:val="0"/>
                                                          <w:divBdr>
                                                            <w:top w:val="none" w:sz="0" w:space="0" w:color="auto"/>
                                                            <w:left w:val="none" w:sz="0" w:space="0" w:color="auto"/>
                                                            <w:bottom w:val="none" w:sz="0" w:space="0" w:color="auto"/>
                                                            <w:right w:val="none" w:sz="0" w:space="0" w:color="auto"/>
                                                          </w:divBdr>
                                                        </w:div>
                                                        <w:div w:id="576018969">
                                                          <w:marLeft w:val="0"/>
                                                          <w:marRight w:val="0"/>
                                                          <w:marTop w:val="0"/>
                                                          <w:marBottom w:val="0"/>
                                                          <w:divBdr>
                                                            <w:top w:val="none" w:sz="0" w:space="0" w:color="auto"/>
                                                            <w:left w:val="none" w:sz="0" w:space="0" w:color="auto"/>
                                                            <w:bottom w:val="none" w:sz="0" w:space="0" w:color="auto"/>
                                                            <w:right w:val="none" w:sz="0" w:space="0" w:color="auto"/>
                                                          </w:divBdr>
                                                        </w:div>
                                                        <w:div w:id="611788084">
                                                          <w:marLeft w:val="0"/>
                                                          <w:marRight w:val="0"/>
                                                          <w:marTop w:val="0"/>
                                                          <w:marBottom w:val="0"/>
                                                          <w:divBdr>
                                                            <w:top w:val="none" w:sz="0" w:space="0" w:color="auto"/>
                                                            <w:left w:val="none" w:sz="0" w:space="0" w:color="auto"/>
                                                            <w:bottom w:val="none" w:sz="0" w:space="0" w:color="auto"/>
                                                            <w:right w:val="none" w:sz="0" w:space="0" w:color="auto"/>
                                                          </w:divBdr>
                                                        </w:div>
                                                        <w:div w:id="16399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984267">
                                          <w:marLeft w:val="0"/>
                                          <w:marRight w:val="0"/>
                                          <w:marTop w:val="0"/>
                                          <w:marBottom w:val="0"/>
                                          <w:divBdr>
                                            <w:top w:val="none" w:sz="0" w:space="0" w:color="auto"/>
                                            <w:left w:val="none" w:sz="0" w:space="0" w:color="auto"/>
                                            <w:bottom w:val="none" w:sz="0" w:space="0" w:color="auto"/>
                                            <w:right w:val="none" w:sz="0" w:space="0" w:color="auto"/>
                                          </w:divBdr>
                                          <w:divsChild>
                                            <w:div w:id="1897009098">
                                              <w:marLeft w:val="0"/>
                                              <w:marRight w:val="0"/>
                                              <w:marTop w:val="0"/>
                                              <w:marBottom w:val="0"/>
                                              <w:divBdr>
                                                <w:top w:val="none" w:sz="0" w:space="0" w:color="auto"/>
                                                <w:left w:val="none" w:sz="0" w:space="0" w:color="auto"/>
                                                <w:bottom w:val="none" w:sz="0" w:space="0" w:color="auto"/>
                                                <w:right w:val="none" w:sz="0" w:space="0" w:color="auto"/>
                                              </w:divBdr>
                                              <w:divsChild>
                                                <w:div w:id="715203342">
                                                  <w:marLeft w:val="0"/>
                                                  <w:marRight w:val="0"/>
                                                  <w:marTop w:val="0"/>
                                                  <w:marBottom w:val="0"/>
                                                  <w:divBdr>
                                                    <w:top w:val="none" w:sz="0" w:space="0" w:color="auto"/>
                                                    <w:left w:val="none" w:sz="0" w:space="0" w:color="auto"/>
                                                    <w:bottom w:val="none" w:sz="0" w:space="0" w:color="auto"/>
                                                    <w:right w:val="none" w:sz="0" w:space="0" w:color="auto"/>
                                                  </w:divBdr>
                                                  <w:divsChild>
                                                    <w:div w:id="168101329">
                                                      <w:marLeft w:val="0"/>
                                                      <w:marRight w:val="0"/>
                                                      <w:marTop w:val="0"/>
                                                      <w:marBottom w:val="0"/>
                                                      <w:divBdr>
                                                        <w:top w:val="none" w:sz="0" w:space="0" w:color="auto"/>
                                                        <w:left w:val="none" w:sz="0" w:space="0" w:color="auto"/>
                                                        <w:bottom w:val="none" w:sz="0" w:space="0" w:color="auto"/>
                                                        <w:right w:val="none" w:sz="0" w:space="0" w:color="auto"/>
                                                      </w:divBdr>
                                                      <w:divsChild>
                                                        <w:div w:id="534003144">
                                                          <w:marLeft w:val="0"/>
                                                          <w:marRight w:val="0"/>
                                                          <w:marTop w:val="0"/>
                                                          <w:marBottom w:val="0"/>
                                                          <w:divBdr>
                                                            <w:top w:val="none" w:sz="0" w:space="0" w:color="auto"/>
                                                            <w:left w:val="none" w:sz="0" w:space="0" w:color="auto"/>
                                                            <w:bottom w:val="none" w:sz="0" w:space="0" w:color="auto"/>
                                                            <w:right w:val="none" w:sz="0" w:space="0" w:color="auto"/>
                                                          </w:divBdr>
                                                        </w:div>
                                                        <w:div w:id="1220938571">
                                                          <w:marLeft w:val="0"/>
                                                          <w:marRight w:val="0"/>
                                                          <w:marTop w:val="0"/>
                                                          <w:marBottom w:val="0"/>
                                                          <w:divBdr>
                                                            <w:top w:val="none" w:sz="0" w:space="0" w:color="auto"/>
                                                            <w:left w:val="none" w:sz="0" w:space="0" w:color="auto"/>
                                                            <w:bottom w:val="none" w:sz="0" w:space="0" w:color="auto"/>
                                                            <w:right w:val="none" w:sz="0" w:space="0" w:color="auto"/>
                                                          </w:divBdr>
                                                        </w:div>
                                                        <w:div w:id="894775546">
                                                          <w:marLeft w:val="0"/>
                                                          <w:marRight w:val="0"/>
                                                          <w:marTop w:val="0"/>
                                                          <w:marBottom w:val="0"/>
                                                          <w:divBdr>
                                                            <w:top w:val="none" w:sz="0" w:space="0" w:color="auto"/>
                                                            <w:left w:val="none" w:sz="0" w:space="0" w:color="auto"/>
                                                            <w:bottom w:val="none" w:sz="0" w:space="0" w:color="auto"/>
                                                            <w:right w:val="none" w:sz="0" w:space="0" w:color="auto"/>
                                                          </w:divBdr>
                                                        </w:div>
                                                        <w:div w:id="15060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364383">
                                          <w:marLeft w:val="0"/>
                                          <w:marRight w:val="0"/>
                                          <w:marTop w:val="0"/>
                                          <w:marBottom w:val="0"/>
                                          <w:divBdr>
                                            <w:top w:val="none" w:sz="0" w:space="0" w:color="auto"/>
                                            <w:left w:val="none" w:sz="0" w:space="0" w:color="auto"/>
                                            <w:bottom w:val="none" w:sz="0" w:space="0" w:color="auto"/>
                                            <w:right w:val="none" w:sz="0" w:space="0" w:color="auto"/>
                                          </w:divBdr>
                                          <w:divsChild>
                                            <w:div w:id="932393655">
                                              <w:marLeft w:val="0"/>
                                              <w:marRight w:val="0"/>
                                              <w:marTop w:val="0"/>
                                              <w:marBottom w:val="0"/>
                                              <w:divBdr>
                                                <w:top w:val="none" w:sz="0" w:space="0" w:color="auto"/>
                                                <w:left w:val="none" w:sz="0" w:space="0" w:color="auto"/>
                                                <w:bottom w:val="none" w:sz="0" w:space="0" w:color="auto"/>
                                                <w:right w:val="none" w:sz="0" w:space="0" w:color="auto"/>
                                              </w:divBdr>
                                              <w:divsChild>
                                                <w:div w:id="128058767">
                                                  <w:marLeft w:val="0"/>
                                                  <w:marRight w:val="0"/>
                                                  <w:marTop w:val="0"/>
                                                  <w:marBottom w:val="0"/>
                                                  <w:divBdr>
                                                    <w:top w:val="none" w:sz="0" w:space="0" w:color="auto"/>
                                                    <w:left w:val="none" w:sz="0" w:space="0" w:color="auto"/>
                                                    <w:bottom w:val="none" w:sz="0" w:space="0" w:color="auto"/>
                                                    <w:right w:val="none" w:sz="0" w:space="0" w:color="auto"/>
                                                  </w:divBdr>
                                                  <w:divsChild>
                                                    <w:div w:id="946471963">
                                                      <w:marLeft w:val="0"/>
                                                      <w:marRight w:val="0"/>
                                                      <w:marTop w:val="0"/>
                                                      <w:marBottom w:val="0"/>
                                                      <w:divBdr>
                                                        <w:top w:val="none" w:sz="0" w:space="0" w:color="auto"/>
                                                        <w:left w:val="none" w:sz="0" w:space="0" w:color="auto"/>
                                                        <w:bottom w:val="none" w:sz="0" w:space="0" w:color="auto"/>
                                                        <w:right w:val="none" w:sz="0" w:space="0" w:color="auto"/>
                                                      </w:divBdr>
                                                      <w:divsChild>
                                                        <w:div w:id="383062693">
                                                          <w:marLeft w:val="0"/>
                                                          <w:marRight w:val="0"/>
                                                          <w:marTop w:val="0"/>
                                                          <w:marBottom w:val="0"/>
                                                          <w:divBdr>
                                                            <w:top w:val="none" w:sz="0" w:space="0" w:color="auto"/>
                                                            <w:left w:val="none" w:sz="0" w:space="0" w:color="auto"/>
                                                            <w:bottom w:val="none" w:sz="0" w:space="0" w:color="auto"/>
                                                            <w:right w:val="none" w:sz="0" w:space="0" w:color="auto"/>
                                                          </w:divBdr>
                                                        </w:div>
                                                        <w:div w:id="1342127826">
                                                          <w:marLeft w:val="0"/>
                                                          <w:marRight w:val="0"/>
                                                          <w:marTop w:val="0"/>
                                                          <w:marBottom w:val="0"/>
                                                          <w:divBdr>
                                                            <w:top w:val="none" w:sz="0" w:space="0" w:color="auto"/>
                                                            <w:left w:val="none" w:sz="0" w:space="0" w:color="auto"/>
                                                            <w:bottom w:val="none" w:sz="0" w:space="0" w:color="auto"/>
                                                            <w:right w:val="none" w:sz="0" w:space="0" w:color="auto"/>
                                                          </w:divBdr>
                                                        </w:div>
                                                        <w:div w:id="646128364">
                                                          <w:marLeft w:val="0"/>
                                                          <w:marRight w:val="0"/>
                                                          <w:marTop w:val="0"/>
                                                          <w:marBottom w:val="0"/>
                                                          <w:divBdr>
                                                            <w:top w:val="none" w:sz="0" w:space="0" w:color="auto"/>
                                                            <w:left w:val="none" w:sz="0" w:space="0" w:color="auto"/>
                                                            <w:bottom w:val="none" w:sz="0" w:space="0" w:color="auto"/>
                                                            <w:right w:val="none" w:sz="0" w:space="0" w:color="auto"/>
                                                          </w:divBdr>
                                                        </w:div>
                                                        <w:div w:id="104406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88918">
                                          <w:marLeft w:val="0"/>
                                          <w:marRight w:val="0"/>
                                          <w:marTop w:val="0"/>
                                          <w:marBottom w:val="0"/>
                                          <w:divBdr>
                                            <w:top w:val="none" w:sz="0" w:space="0" w:color="auto"/>
                                            <w:left w:val="none" w:sz="0" w:space="0" w:color="auto"/>
                                            <w:bottom w:val="none" w:sz="0" w:space="0" w:color="auto"/>
                                            <w:right w:val="none" w:sz="0" w:space="0" w:color="auto"/>
                                          </w:divBdr>
                                          <w:divsChild>
                                            <w:div w:id="1171870287">
                                              <w:marLeft w:val="0"/>
                                              <w:marRight w:val="0"/>
                                              <w:marTop w:val="0"/>
                                              <w:marBottom w:val="0"/>
                                              <w:divBdr>
                                                <w:top w:val="none" w:sz="0" w:space="0" w:color="auto"/>
                                                <w:left w:val="none" w:sz="0" w:space="0" w:color="auto"/>
                                                <w:bottom w:val="none" w:sz="0" w:space="0" w:color="auto"/>
                                                <w:right w:val="none" w:sz="0" w:space="0" w:color="auto"/>
                                              </w:divBdr>
                                              <w:divsChild>
                                                <w:div w:id="456528529">
                                                  <w:marLeft w:val="0"/>
                                                  <w:marRight w:val="0"/>
                                                  <w:marTop w:val="0"/>
                                                  <w:marBottom w:val="0"/>
                                                  <w:divBdr>
                                                    <w:top w:val="none" w:sz="0" w:space="0" w:color="auto"/>
                                                    <w:left w:val="none" w:sz="0" w:space="0" w:color="auto"/>
                                                    <w:bottom w:val="none" w:sz="0" w:space="0" w:color="auto"/>
                                                    <w:right w:val="none" w:sz="0" w:space="0" w:color="auto"/>
                                                  </w:divBdr>
                                                  <w:divsChild>
                                                    <w:div w:id="1439568875">
                                                      <w:marLeft w:val="0"/>
                                                      <w:marRight w:val="0"/>
                                                      <w:marTop w:val="0"/>
                                                      <w:marBottom w:val="0"/>
                                                      <w:divBdr>
                                                        <w:top w:val="none" w:sz="0" w:space="0" w:color="auto"/>
                                                        <w:left w:val="none" w:sz="0" w:space="0" w:color="auto"/>
                                                        <w:bottom w:val="none" w:sz="0" w:space="0" w:color="auto"/>
                                                        <w:right w:val="none" w:sz="0" w:space="0" w:color="auto"/>
                                                      </w:divBdr>
                                                      <w:divsChild>
                                                        <w:div w:id="1105462819">
                                                          <w:marLeft w:val="0"/>
                                                          <w:marRight w:val="0"/>
                                                          <w:marTop w:val="0"/>
                                                          <w:marBottom w:val="0"/>
                                                          <w:divBdr>
                                                            <w:top w:val="none" w:sz="0" w:space="0" w:color="auto"/>
                                                            <w:left w:val="none" w:sz="0" w:space="0" w:color="auto"/>
                                                            <w:bottom w:val="none" w:sz="0" w:space="0" w:color="auto"/>
                                                            <w:right w:val="none" w:sz="0" w:space="0" w:color="auto"/>
                                                          </w:divBdr>
                                                        </w:div>
                                                        <w:div w:id="2117748035">
                                                          <w:marLeft w:val="0"/>
                                                          <w:marRight w:val="0"/>
                                                          <w:marTop w:val="0"/>
                                                          <w:marBottom w:val="0"/>
                                                          <w:divBdr>
                                                            <w:top w:val="none" w:sz="0" w:space="0" w:color="auto"/>
                                                            <w:left w:val="none" w:sz="0" w:space="0" w:color="auto"/>
                                                            <w:bottom w:val="none" w:sz="0" w:space="0" w:color="auto"/>
                                                            <w:right w:val="none" w:sz="0" w:space="0" w:color="auto"/>
                                                          </w:divBdr>
                                                        </w:div>
                                                        <w:div w:id="1197308914">
                                                          <w:marLeft w:val="0"/>
                                                          <w:marRight w:val="0"/>
                                                          <w:marTop w:val="0"/>
                                                          <w:marBottom w:val="0"/>
                                                          <w:divBdr>
                                                            <w:top w:val="none" w:sz="0" w:space="0" w:color="auto"/>
                                                            <w:left w:val="none" w:sz="0" w:space="0" w:color="auto"/>
                                                            <w:bottom w:val="none" w:sz="0" w:space="0" w:color="auto"/>
                                                            <w:right w:val="none" w:sz="0" w:space="0" w:color="auto"/>
                                                          </w:divBdr>
                                                        </w:div>
                                                        <w:div w:id="5229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161049">
                                          <w:marLeft w:val="0"/>
                                          <w:marRight w:val="0"/>
                                          <w:marTop w:val="0"/>
                                          <w:marBottom w:val="0"/>
                                          <w:divBdr>
                                            <w:top w:val="none" w:sz="0" w:space="0" w:color="auto"/>
                                            <w:left w:val="none" w:sz="0" w:space="0" w:color="auto"/>
                                            <w:bottom w:val="none" w:sz="0" w:space="0" w:color="auto"/>
                                            <w:right w:val="none" w:sz="0" w:space="0" w:color="auto"/>
                                          </w:divBdr>
                                          <w:divsChild>
                                            <w:div w:id="8800378">
                                              <w:marLeft w:val="0"/>
                                              <w:marRight w:val="0"/>
                                              <w:marTop w:val="0"/>
                                              <w:marBottom w:val="0"/>
                                              <w:divBdr>
                                                <w:top w:val="none" w:sz="0" w:space="0" w:color="auto"/>
                                                <w:left w:val="none" w:sz="0" w:space="0" w:color="auto"/>
                                                <w:bottom w:val="none" w:sz="0" w:space="0" w:color="auto"/>
                                                <w:right w:val="none" w:sz="0" w:space="0" w:color="auto"/>
                                              </w:divBdr>
                                              <w:divsChild>
                                                <w:div w:id="1689796205">
                                                  <w:marLeft w:val="0"/>
                                                  <w:marRight w:val="0"/>
                                                  <w:marTop w:val="0"/>
                                                  <w:marBottom w:val="0"/>
                                                  <w:divBdr>
                                                    <w:top w:val="none" w:sz="0" w:space="0" w:color="auto"/>
                                                    <w:left w:val="none" w:sz="0" w:space="0" w:color="auto"/>
                                                    <w:bottom w:val="none" w:sz="0" w:space="0" w:color="auto"/>
                                                    <w:right w:val="none" w:sz="0" w:space="0" w:color="auto"/>
                                                  </w:divBdr>
                                                  <w:divsChild>
                                                    <w:div w:id="738092138">
                                                      <w:marLeft w:val="0"/>
                                                      <w:marRight w:val="0"/>
                                                      <w:marTop w:val="0"/>
                                                      <w:marBottom w:val="0"/>
                                                      <w:divBdr>
                                                        <w:top w:val="none" w:sz="0" w:space="0" w:color="auto"/>
                                                        <w:left w:val="none" w:sz="0" w:space="0" w:color="auto"/>
                                                        <w:bottom w:val="none" w:sz="0" w:space="0" w:color="auto"/>
                                                        <w:right w:val="none" w:sz="0" w:space="0" w:color="auto"/>
                                                      </w:divBdr>
                                                      <w:divsChild>
                                                        <w:div w:id="453211158">
                                                          <w:marLeft w:val="0"/>
                                                          <w:marRight w:val="0"/>
                                                          <w:marTop w:val="0"/>
                                                          <w:marBottom w:val="0"/>
                                                          <w:divBdr>
                                                            <w:top w:val="none" w:sz="0" w:space="0" w:color="auto"/>
                                                            <w:left w:val="none" w:sz="0" w:space="0" w:color="auto"/>
                                                            <w:bottom w:val="none" w:sz="0" w:space="0" w:color="auto"/>
                                                            <w:right w:val="none" w:sz="0" w:space="0" w:color="auto"/>
                                                          </w:divBdr>
                                                        </w:div>
                                                        <w:div w:id="199562392">
                                                          <w:marLeft w:val="0"/>
                                                          <w:marRight w:val="0"/>
                                                          <w:marTop w:val="0"/>
                                                          <w:marBottom w:val="0"/>
                                                          <w:divBdr>
                                                            <w:top w:val="none" w:sz="0" w:space="0" w:color="auto"/>
                                                            <w:left w:val="none" w:sz="0" w:space="0" w:color="auto"/>
                                                            <w:bottom w:val="none" w:sz="0" w:space="0" w:color="auto"/>
                                                            <w:right w:val="none" w:sz="0" w:space="0" w:color="auto"/>
                                                          </w:divBdr>
                                                        </w:div>
                                                        <w:div w:id="713501853">
                                                          <w:marLeft w:val="0"/>
                                                          <w:marRight w:val="0"/>
                                                          <w:marTop w:val="0"/>
                                                          <w:marBottom w:val="0"/>
                                                          <w:divBdr>
                                                            <w:top w:val="none" w:sz="0" w:space="0" w:color="auto"/>
                                                            <w:left w:val="none" w:sz="0" w:space="0" w:color="auto"/>
                                                            <w:bottom w:val="none" w:sz="0" w:space="0" w:color="auto"/>
                                                            <w:right w:val="none" w:sz="0" w:space="0" w:color="auto"/>
                                                          </w:divBdr>
                                                        </w:div>
                                                        <w:div w:id="17002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49248">
                                          <w:marLeft w:val="0"/>
                                          <w:marRight w:val="0"/>
                                          <w:marTop w:val="0"/>
                                          <w:marBottom w:val="0"/>
                                          <w:divBdr>
                                            <w:top w:val="none" w:sz="0" w:space="0" w:color="auto"/>
                                            <w:left w:val="none" w:sz="0" w:space="0" w:color="auto"/>
                                            <w:bottom w:val="none" w:sz="0" w:space="0" w:color="auto"/>
                                            <w:right w:val="none" w:sz="0" w:space="0" w:color="auto"/>
                                          </w:divBdr>
                                          <w:divsChild>
                                            <w:div w:id="182673476">
                                              <w:marLeft w:val="0"/>
                                              <w:marRight w:val="0"/>
                                              <w:marTop w:val="0"/>
                                              <w:marBottom w:val="0"/>
                                              <w:divBdr>
                                                <w:top w:val="none" w:sz="0" w:space="0" w:color="auto"/>
                                                <w:left w:val="none" w:sz="0" w:space="0" w:color="auto"/>
                                                <w:bottom w:val="none" w:sz="0" w:space="0" w:color="auto"/>
                                                <w:right w:val="none" w:sz="0" w:space="0" w:color="auto"/>
                                              </w:divBdr>
                                              <w:divsChild>
                                                <w:div w:id="775901580">
                                                  <w:marLeft w:val="0"/>
                                                  <w:marRight w:val="0"/>
                                                  <w:marTop w:val="0"/>
                                                  <w:marBottom w:val="0"/>
                                                  <w:divBdr>
                                                    <w:top w:val="none" w:sz="0" w:space="0" w:color="auto"/>
                                                    <w:left w:val="none" w:sz="0" w:space="0" w:color="auto"/>
                                                    <w:bottom w:val="none" w:sz="0" w:space="0" w:color="auto"/>
                                                    <w:right w:val="none" w:sz="0" w:space="0" w:color="auto"/>
                                                  </w:divBdr>
                                                  <w:divsChild>
                                                    <w:div w:id="2009482196">
                                                      <w:marLeft w:val="0"/>
                                                      <w:marRight w:val="0"/>
                                                      <w:marTop w:val="0"/>
                                                      <w:marBottom w:val="0"/>
                                                      <w:divBdr>
                                                        <w:top w:val="none" w:sz="0" w:space="0" w:color="auto"/>
                                                        <w:left w:val="none" w:sz="0" w:space="0" w:color="auto"/>
                                                        <w:bottom w:val="none" w:sz="0" w:space="0" w:color="auto"/>
                                                        <w:right w:val="none" w:sz="0" w:space="0" w:color="auto"/>
                                                      </w:divBdr>
                                                      <w:divsChild>
                                                        <w:div w:id="265425007">
                                                          <w:marLeft w:val="0"/>
                                                          <w:marRight w:val="0"/>
                                                          <w:marTop w:val="0"/>
                                                          <w:marBottom w:val="0"/>
                                                          <w:divBdr>
                                                            <w:top w:val="none" w:sz="0" w:space="0" w:color="auto"/>
                                                            <w:left w:val="none" w:sz="0" w:space="0" w:color="auto"/>
                                                            <w:bottom w:val="none" w:sz="0" w:space="0" w:color="auto"/>
                                                            <w:right w:val="none" w:sz="0" w:space="0" w:color="auto"/>
                                                          </w:divBdr>
                                                        </w:div>
                                                        <w:div w:id="2086678903">
                                                          <w:marLeft w:val="0"/>
                                                          <w:marRight w:val="0"/>
                                                          <w:marTop w:val="0"/>
                                                          <w:marBottom w:val="0"/>
                                                          <w:divBdr>
                                                            <w:top w:val="none" w:sz="0" w:space="0" w:color="auto"/>
                                                            <w:left w:val="none" w:sz="0" w:space="0" w:color="auto"/>
                                                            <w:bottom w:val="none" w:sz="0" w:space="0" w:color="auto"/>
                                                            <w:right w:val="none" w:sz="0" w:space="0" w:color="auto"/>
                                                          </w:divBdr>
                                                        </w:div>
                                                        <w:div w:id="1102458535">
                                                          <w:marLeft w:val="0"/>
                                                          <w:marRight w:val="0"/>
                                                          <w:marTop w:val="0"/>
                                                          <w:marBottom w:val="0"/>
                                                          <w:divBdr>
                                                            <w:top w:val="none" w:sz="0" w:space="0" w:color="auto"/>
                                                            <w:left w:val="none" w:sz="0" w:space="0" w:color="auto"/>
                                                            <w:bottom w:val="none" w:sz="0" w:space="0" w:color="auto"/>
                                                            <w:right w:val="none" w:sz="0" w:space="0" w:color="auto"/>
                                                          </w:divBdr>
                                                        </w:div>
                                                        <w:div w:id="124822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262315">
                                          <w:marLeft w:val="0"/>
                                          <w:marRight w:val="0"/>
                                          <w:marTop w:val="0"/>
                                          <w:marBottom w:val="0"/>
                                          <w:divBdr>
                                            <w:top w:val="none" w:sz="0" w:space="0" w:color="auto"/>
                                            <w:left w:val="none" w:sz="0" w:space="0" w:color="auto"/>
                                            <w:bottom w:val="none" w:sz="0" w:space="0" w:color="auto"/>
                                            <w:right w:val="none" w:sz="0" w:space="0" w:color="auto"/>
                                          </w:divBdr>
                                          <w:divsChild>
                                            <w:div w:id="2146238804">
                                              <w:marLeft w:val="0"/>
                                              <w:marRight w:val="0"/>
                                              <w:marTop w:val="0"/>
                                              <w:marBottom w:val="0"/>
                                              <w:divBdr>
                                                <w:top w:val="none" w:sz="0" w:space="0" w:color="auto"/>
                                                <w:left w:val="none" w:sz="0" w:space="0" w:color="auto"/>
                                                <w:bottom w:val="none" w:sz="0" w:space="0" w:color="auto"/>
                                                <w:right w:val="none" w:sz="0" w:space="0" w:color="auto"/>
                                              </w:divBdr>
                                              <w:divsChild>
                                                <w:div w:id="1861312582">
                                                  <w:marLeft w:val="0"/>
                                                  <w:marRight w:val="0"/>
                                                  <w:marTop w:val="0"/>
                                                  <w:marBottom w:val="0"/>
                                                  <w:divBdr>
                                                    <w:top w:val="none" w:sz="0" w:space="0" w:color="auto"/>
                                                    <w:left w:val="none" w:sz="0" w:space="0" w:color="auto"/>
                                                    <w:bottom w:val="none" w:sz="0" w:space="0" w:color="auto"/>
                                                    <w:right w:val="none" w:sz="0" w:space="0" w:color="auto"/>
                                                  </w:divBdr>
                                                  <w:divsChild>
                                                    <w:div w:id="1384520986">
                                                      <w:marLeft w:val="0"/>
                                                      <w:marRight w:val="0"/>
                                                      <w:marTop w:val="0"/>
                                                      <w:marBottom w:val="0"/>
                                                      <w:divBdr>
                                                        <w:top w:val="none" w:sz="0" w:space="0" w:color="auto"/>
                                                        <w:left w:val="none" w:sz="0" w:space="0" w:color="auto"/>
                                                        <w:bottom w:val="none" w:sz="0" w:space="0" w:color="auto"/>
                                                        <w:right w:val="none" w:sz="0" w:space="0" w:color="auto"/>
                                                      </w:divBdr>
                                                      <w:divsChild>
                                                        <w:div w:id="1991207981">
                                                          <w:marLeft w:val="0"/>
                                                          <w:marRight w:val="0"/>
                                                          <w:marTop w:val="0"/>
                                                          <w:marBottom w:val="0"/>
                                                          <w:divBdr>
                                                            <w:top w:val="none" w:sz="0" w:space="0" w:color="auto"/>
                                                            <w:left w:val="none" w:sz="0" w:space="0" w:color="auto"/>
                                                            <w:bottom w:val="none" w:sz="0" w:space="0" w:color="auto"/>
                                                            <w:right w:val="none" w:sz="0" w:space="0" w:color="auto"/>
                                                          </w:divBdr>
                                                        </w:div>
                                                        <w:div w:id="571428743">
                                                          <w:marLeft w:val="0"/>
                                                          <w:marRight w:val="0"/>
                                                          <w:marTop w:val="0"/>
                                                          <w:marBottom w:val="0"/>
                                                          <w:divBdr>
                                                            <w:top w:val="none" w:sz="0" w:space="0" w:color="auto"/>
                                                            <w:left w:val="none" w:sz="0" w:space="0" w:color="auto"/>
                                                            <w:bottom w:val="none" w:sz="0" w:space="0" w:color="auto"/>
                                                            <w:right w:val="none" w:sz="0" w:space="0" w:color="auto"/>
                                                          </w:divBdr>
                                                        </w:div>
                                                        <w:div w:id="2104571210">
                                                          <w:marLeft w:val="0"/>
                                                          <w:marRight w:val="0"/>
                                                          <w:marTop w:val="0"/>
                                                          <w:marBottom w:val="0"/>
                                                          <w:divBdr>
                                                            <w:top w:val="none" w:sz="0" w:space="0" w:color="auto"/>
                                                            <w:left w:val="none" w:sz="0" w:space="0" w:color="auto"/>
                                                            <w:bottom w:val="none" w:sz="0" w:space="0" w:color="auto"/>
                                                            <w:right w:val="none" w:sz="0" w:space="0" w:color="auto"/>
                                                          </w:divBdr>
                                                        </w:div>
                                                        <w:div w:id="170559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599533">
                                          <w:marLeft w:val="0"/>
                                          <w:marRight w:val="0"/>
                                          <w:marTop w:val="0"/>
                                          <w:marBottom w:val="0"/>
                                          <w:divBdr>
                                            <w:top w:val="none" w:sz="0" w:space="0" w:color="auto"/>
                                            <w:left w:val="none" w:sz="0" w:space="0" w:color="auto"/>
                                            <w:bottom w:val="none" w:sz="0" w:space="0" w:color="auto"/>
                                            <w:right w:val="none" w:sz="0" w:space="0" w:color="auto"/>
                                          </w:divBdr>
                                          <w:divsChild>
                                            <w:div w:id="272832913">
                                              <w:marLeft w:val="0"/>
                                              <w:marRight w:val="0"/>
                                              <w:marTop w:val="0"/>
                                              <w:marBottom w:val="0"/>
                                              <w:divBdr>
                                                <w:top w:val="none" w:sz="0" w:space="0" w:color="auto"/>
                                                <w:left w:val="none" w:sz="0" w:space="0" w:color="auto"/>
                                                <w:bottom w:val="none" w:sz="0" w:space="0" w:color="auto"/>
                                                <w:right w:val="none" w:sz="0" w:space="0" w:color="auto"/>
                                              </w:divBdr>
                                              <w:divsChild>
                                                <w:div w:id="1122773145">
                                                  <w:marLeft w:val="0"/>
                                                  <w:marRight w:val="0"/>
                                                  <w:marTop w:val="0"/>
                                                  <w:marBottom w:val="0"/>
                                                  <w:divBdr>
                                                    <w:top w:val="none" w:sz="0" w:space="0" w:color="auto"/>
                                                    <w:left w:val="none" w:sz="0" w:space="0" w:color="auto"/>
                                                    <w:bottom w:val="none" w:sz="0" w:space="0" w:color="auto"/>
                                                    <w:right w:val="none" w:sz="0" w:space="0" w:color="auto"/>
                                                  </w:divBdr>
                                                  <w:divsChild>
                                                    <w:div w:id="502160586">
                                                      <w:marLeft w:val="0"/>
                                                      <w:marRight w:val="0"/>
                                                      <w:marTop w:val="0"/>
                                                      <w:marBottom w:val="0"/>
                                                      <w:divBdr>
                                                        <w:top w:val="none" w:sz="0" w:space="0" w:color="auto"/>
                                                        <w:left w:val="none" w:sz="0" w:space="0" w:color="auto"/>
                                                        <w:bottom w:val="none" w:sz="0" w:space="0" w:color="auto"/>
                                                        <w:right w:val="none" w:sz="0" w:space="0" w:color="auto"/>
                                                      </w:divBdr>
                                                      <w:divsChild>
                                                        <w:div w:id="95365823">
                                                          <w:marLeft w:val="0"/>
                                                          <w:marRight w:val="0"/>
                                                          <w:marTop w:val="0"/>
                                                          <w:marBottom w:val="0"/>
                                                          <w:divBdr>
                                                            <w:top w:val="none" w:sz="0" w:space="0" w:color="auto"/>
                                                            <w:left w:val="none" w:sz="0" w:space="0" w:color="auto"/>
                                                            <w:bottom w:val="none" w:sz="0" w:space="0" w:color="auto"/>
                                                            <w:right w:val="none" w:sz="0" w:space="0" w:color="auto"/>
                                                          </w:divBdr>
                                                        </w:div>
                                                        <w:div w:id="1861123165">
                                                          <w:marLeft w:val="0"/>
                                                          <w:marRight w:val="0"/>
                                                          <w:marTop w:val="0"/>
                                                          <w:marBottom w:val="0"/>
                                                          <w:divBdr>
                                                            <w:top w:val="none" w:sz="0" w:space="0" w:color="auto"/>
                                                            <w:left w:val="none" w:sz="0" w:space="0" w:color="auto"/>
                                                            <w:bottom w:val="none" w:sz="0" w:space="0" w:color="auto"/>
                                                            <w:right w:val="none" w:sz="0" w:space="0" w:color="auto"/>
                                                          </w:divBdr>
                                                        </w:div>
                                                        <w:div w:id="422992916">
                                                          <w:marLeft w:val="0"/>
                                                          <w:marRight w:val="0"/>
                                                          <w:marTop w:val="0"/>
                                                          <w:marBottom w:val="0"/>
                                                          <w:divBdr>
                                                            <w:top w:val="none" w:sz="0" w:space="0" w:color="auto"/>
                                                            <w:left w:val="none" w:sz="0" w:space="0" w:color="auto"/>
                                                            <w:bottom w:val="none" w:sz="0" w:space="0" w:color="auto"/>
                                                            <w:right w:val="none" w:sz="0" w:space="0" w:color="auto"/>
                                                          </w:divBdr>
                                                        </w:div>
                                                        <w:div w:id="211806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166111">
                                          <w:marLeft w:val="0"/>
                                          <w:marRight w:val="0"/>
                                          <w:marTop w:val="0"/>
                                          <w:marBottom w:val="0"/>
                                          <w:divBdr>
                                            <w:top w:val="none" w:sz="0" w:space="0" w:color="auto"/>
                                            <w:left w:val="none" w:sz="0" w:space="0" w:color="auto"/>
                                            <w:bottom w:val="none" w:sz="0" w:space="0" w:color="auto"/>
                                            <w:right w:val="none" w:sz="0" w:space="0" w:color="auto"/>
                                          </w:divBdr>
                                          <w:divsChild>
                                            <w:div w:id="1690640120">
                                              <w:marLeft w:val="0"/>
                                              <w:marRight w:val="0"/>
                                              <w:marTop w:val="0"/>
                                              <w:marBottom w:val="0"/>
                                              <w:divBdr>
                                                <w:top w:val="none" w:sz="0" w:space="0" w:color="auto"/>
                                                <w:left w:val="none" w:sz="0" w:space="0" w:color="auto"/>
                                                <w:bottom w:val="none" w:sz="0" w:space="0" w:color="auto"/>
                                                <w:right w:val="none" w:sz="0" w:space="0" w:color="auto"/>
                                              </w:divBdr>
                                              <w:divsChild>
                                                <w:div w:id="295794796">
                                                  <w:marLeft w:val="0"/>
                                                  <w:marRight w:val="0"/>
                                                  <w:marTop w:val="0"/>
                                                  <w:marBottom w:val="0"/>
                                                  <w:divBdr>
                                                    <w:top w:val="none" w:sz="0" w:space="0" w:color="auto"/>
                                                    <w:left w:val="none" w:sz="0" w:space="0" w:color="auto"/>
                                                    <w:bottom w:val="none" w:sz="0" w:space="0" w:color="auto"/>
                                                    <w:right w:val="none" w:sz="0" w:space="0" w:color="auto"/>
                                                  </w:divBdr>
                                                  <w:divsChild>
                                                    <w:div w:id="314919945">
                                                      <w:marLeft w:val="0"/>
                                                      <w:marRight w:val="0"/>
                                                      <w:marTop w:val="0"/>
                                                      <w:marBottom w:val="0"/>
                                                      <w:divBdr>
                                                        <w:top w:val="none" w:sz="0" w:space="0" w:color="auto"/>
                                                        <w:left w:val="none" w:sz="0" w:space="0" w:color="auto"/>
                                                        <w:bottom w:val="none" w:sz="0" w:space="0" w:color="auto"/>
                                                        <w:right w:val="none" w:sz="0" w:space="0" w:color="auto"/>
                                                      </w:divBdr>
                                                      <w:divsChild>
                                                        <w:div w:id="1582838188">
                                                          <w:marLeft w:val="0"/>
                                                          <w:marRight w:val="0"/>
                                                          <w:marTop w:val="0"/>
                                                          <w:marBottom w:val="0"/>
                                                          <w:divBdr>
                                                            <w:top w:val="none" w:sz="0" w:space="0" w:color="auto"/>
                                                            <w:left w:val="none" w:sz="0" w:space="0" w:color="auto"/>
                                                            <w:bottom w:val="none" w:sz="0" w:space="0" w:color="auto"/>
                                                            <w:right w:val="none" w:sz="0" w:space="0" w:color="auto"/>
                                                          </w:divBdr>
                                                        </w:div>
                                                        <w:div w:id="1014918089">
                                                          <w:marLeft w:val="0"/>
                                                          <w:marRight w:val="0"/>
                                                          <w:marTop w:val="0"/>
                                                          <w:marBottom w:val="0"/>
                                                          <w:divBdr>
                                                            <w:top w:val="none" w:sz="0" w:space="0" w:color="auto"/>
                                                            <w:left w:val="none" w:sz="0" w:space="0" w:color="auto"/>
                                                            <w:bottom w:val="none" w:sz="0" w:space="0" w:color="auto"/>
                                                            <w:right w:val="none" w:sz="0" w:space="0" w:color="auto"/>
                                                          </w:divBdr>
                                                        </w:div>
                                                        <w:div w:id="458376754">
                                                          <w:marLeft w:val="0"/>
                                                          <w:marRight w:val="0"/>
                                                          <w:marTop w:val="0"/>
                                                          <w:marBottom w:val="0"/>
                                                          <w:divBdr>
                                                            <w:top w:val="none" w:sz="0" w:space="0" w:color="auto"/>
                                                            <w:left w:val="none" w:sz="0" w:space="0" w:color="auto"/>
                                                            <w:bottom w:val="none" w:sz="0" w:space="0" w:color="auto"/>
                                                            <w:right w:val="none" w:sz="0" w:space="0" w:color="auto"/>
                                                          </w:divBdr>
                                                        </w:div>
                                                        <w:div w:id="35527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166404">
                                          <w:marLeft w:val="0"/>
                                          <w:marRight w:val="0"/>
                                          <w:marTop w:val="0"/>
                                          <w:marBottom w:val="0"/>
                                          <w:divBdr>
                                            <w:top w:val="none" w:sz="0" w:space="0" w:color="auto"/>
                                            <w:left w:val="none" w:sz="0" w:space="0" w:color="auto"/>
                                            <w:bottom w:val="none" w:sz="0" w:space="0" w:color="auto"/>
                                            <w:right w:val="none" w:sz="0" w:space="0" w:color="auto"/>
                                          </w:divBdr>
                                          <w:divsChild>
                                            <w:div w:id="368069416">
                                              <w:marLeft w:val="0"/>
                                              <w:marRight w:val="0"/>
                                              <w:marTop w:val="0"/>
                                              <w:marBottom w:val="0"/>
                                              <w:divBdr>
                                                <w:top w:val="none" w:sz="0" w:space="0" w:color="auto"/>
                                                <w:left w:val="none" w:sz="0" w:space="0" w:color="auto"/>
                                                <w:bottom w:val="none" w:sz="0" w:space="0" w:color="auto"/>
                                                <w:right w:val="none" w:sz="0" w:space="0" w:color="auto"/>
                                              </w:divBdr>
                                              <w:divsChild>
                                                <w:div w:id="2059039442">
                                                  <w:marLeft w:val="0"/>
                                                  <w:marRight w:val="0"/>
                                                  <w:marTop w:val="0"/>
                                                  <w:marBottom w:val="0"/>
                                                  <w:divBdr>
                                                    <w:top w:val="none" w:sz="0" w:space="0" w:color="auto"/>
                                                    <w:left w:val="none" w:sz="0" w:space="0" w:color="auto"/>
                                                    <w:bottom w:val="none" w:sz="0" w:space="0" w:color="auto"/>
                                                    <w:right w:val="none" w:sz="0" w:space="0" w:color="auto"/>
                                                  </w:divBdr>
                                                  <w:divsChild>
                                                    <w:div w:id="533857373">
                                                      <w:marLeft w:val="0"/>
                                                      <w:marRight w:val="0"/>
                                                      <w:marTop w:val="0"/>
                                                      <w:marBottom w:val="0"/>
                                                      <w:divBdr>
                                                        <w:top w:val="none" w:sz="0" w:space="0" w:color="auto"/>
                                                        <w:left w:val="none" w:sz="0" w:space="0" w:color="auto"/>
                                                        <w:bottom w:val="none" w:sz="0" w:space="0" w:color="auto"/>
                                                        <w:right w:val="none" w:sz="0" w:space="0" w:color="auto"/>
                                                      </w:divBdr>
                                                      <w:divsChild>
                                                        <w:div w:id="97213338">
                                                          <w:marLeft w:val="0"/>
                                                          <w:marRight w:val="0"/>
                                                          <w:marTop w:val="0"/>
                                                          <w:marBottom w:val="0"/>
                                                          <w:divBdr>
                                                            <w:top w:val="none" w:sz="0" w:space="0" w:color="auto"/>
                                                            <w:left w:val="none" w:sz="0" w:space="0" w:color="auto"/>
                                                            <w:bottom w:val="none" w:sz="0" w:space="0" w:color="auto"/>
                                                            <w:right w:val="none" w:sz="0" w:space="0" w:color="auto"/>
                                                          </w:divBdr>
                                                        </w:div>
                                                        <w:div w:id="888961089">
                                                          <w:marLeft w:val="0"/>
                                                          <w:marRight w:val="0"/>
                                                          <w:marTop w:val="0"/>
                                                          <w:marBottom w:val="0"/>
                                                          <w:divBdr>
                                                            <w:top w:val="none" w:sz="0" w:space="0" w:color="auto"/>
                                                            <w:left w:val="none" w:sz="0" w:space="0" w:color="auto"/>
                                                            <w:bottom w:val="none" w:sz="0" w:space="0" w:color="auto"/>
                                                            <w:right w:val="none" w:sz="0" w:space="0" w:color="auto"/>
                                                          </w:divBdr>
                                                        </w:div>
                                                        <w:div w:id="2015643715">
                                                          <w:marLeft w:val="0"/>
                                                          <w:marRight w:val="0"/>
                                                          <w:marTop w:val="0"/>
                                                          <w:marBottom w:val="0"/>
                                                          <w:divBdr>
                                                            <w:top w:val="none" w:sz="0" w:space="0" w:color="auto"/>
                                                            <w:left w:val="none" w:sz="0" w:space="0" w:color="auto"/>
                                                            <w:bottom w:val="none" w:sz="0" w:space="0" w:color="auto"/>
                                                            <w:right w:val="none" w:sz="0" w:space="0" w:color="auto"/>
                                                          </w:divBdr>
                                                        </w:div>
                                                        <w:div w:id="114859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368447">
                                          <w:marLeft w:val="0"/>
                                          <w:marRight w:val="0"/>
                                          <w:marTop w:val="0"/>
                                          <w:marBottom w:val="0"/>
                                          <w:divBdr>
                                            <w:top w:val="none" w:sz="0" w:space="0" w:color="auto"/>
                                            <w:left w:val="none" w:sz="0" w:space="0" w:color="auto"/>
                                            <w:bottom w:val="none" w:sz="0" w:space="0" w:color="auto"/>
                                            <w:right w:val="none" w:sz="0" w:space="0" w:color="auto"/>
                                          </w:divBdr>
                                          <w:divsChild>
                                            <w:div w:id="1162114283">
                                              <w:marLeft w:val="0"/>
                                              <w:marRight w:val="0"/>
                                              <w:marTop w:val="0"/>
                                              <w:marBottom w:val="0"/>
                                              <w:divBdr>
                                                <w:top w:val="none" w:sz="0" w:space="0" w:color="auto"/>
                                                <w:left w:val="none" w:sz="0" w:space="0" w:color="auto"/>
                                                <w:bottom w:val="none" w:sz="0" w:space="0" w:color="auto"/>
                                                <w:right w:val="none" w:sz="0" w:space="0" w:color="auto"/>
                                              </w:divBdr>
                                              <w:divsChild>
                                                <w:div w:id="883566666">
                                                  <w:marLeft w:val="0"/>
                                                  <w:marRight w:val="0"/>
                                                  <w:marTop w:val="0"/>
                                                  <w:marBottom w:val="0"/>
                                                  <w:divBdr>
                                                    <w:top w:val="none" w:sz="0" w:space="0" w:color="auto"/>
                                                    <w:left w:val="none" w:sz="0" w:space="0" w:color="auto"/>
                                                    <w:bottom w:val="none" w:sz="0" w:space="0" w:color="auto"/>
                                                    <w:right w:val="none" w:sz="0" w:space="0" w:color="auto"/>
                                                  </w:divBdr>
                                                  <w:divsChild>
                                                    <w:div w:id="1532842945">
                                                      <w:marLeft w:val="0"/>
                                                      <w:marRight w:val="0"/>
                                                      <w:marTop w:val="0"/>
                                                      <w:marBottom w:val="0"/>
                                                      <w:divBdr>
                                                        <w:top w:val="none" w:sz="0" w:space="0" w:color="auto"/>
                                                        <w:left w:val="none" w:sz="0" w:space="0" w:color="auto"/>
                                                        <w:bottom w:val="none" w:sz="0" w:space="0" w:color="auto"/>
                                                        <w:right w:val="none" w:sz="0" w:space="0" w:color="auto"/>
                                                      </w:divBdr>
                                                      <w:divsChild>
                                                        <w:div w:id="564296691">
                                                          <w:marLeft w:val="0"/>
                                                          <w:marRight w:val="0"/>
                                                          <w:marTop w:val="0"/>
                                                          <w:marBottom w:val="0"/>
                                                          <w:divBdr>
                                                            <w:top w:val="none" w:sz="0" w:space="0" w:color="auto"/>
                                                            <w:left w:val="none" w:sz="0" w:space="0" w:color="auto"/>
                                                            <w:bottom w:val="none" w:sz="0" w:space="0" w:color="auto"/>
                                                            <w:right w:val="none" w:sz="0" w:space="0" w:color="auto"/>
                                                          </w:divBdr>
                                                        </w:div>
                                                        <w:div w:id="1301038993">
                                                          <w:marLeft w:val="0"/>
                                                          <w:marRight w:val="0"/>
                                                          <w:marTop w:val="0"/>
                                                          <w:marBottom w:val="0"/>
                                                          <w:divBdr>
                                                            <w:top w:val="none" w:sz="0" w:space="0" w:color="auto"/>
                                                            <w:left w:val="none" w:sz="0" w:space="0" w:color="auto"/>
                                                            <w:bottom w:val="none" w:sz="0" w:space="0" w:color="auto"/>
                                                            <w:right w:val="none" w:sz="0" w:space="0" w:color="auto"/>
                                                          </w:divBdr>
                                                        </w:div>
                                                        <w:div w:id="654409568">
                                                          <w:marLeft w:val="0"/>
                                                          <w:marRight w:val="0"/>
                                                          <w:marTop w:val="0"/>
                                                          <w:marBottom w:val="0"/>
                                                          <w:divBdr>
                                                            <w:top w:val="none" w:sz="0" w:space="0" w:color="auto"/>
                                                            <w:left w:val="none" w:sz="0" w:space="0" w:color="auto"/>
                                                            <w:bottom w:val="none" w:sz="0" w:space="0" w:color="auto"/>
                                                            <w:right w:val="none" w:sz="0" w:space="0" w:color="auto"/>
                                                          </w:divBdr>
                                                        </w:div>
                                                        <w:div w:id="100945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598069">
                                          <w:marLeft w:val="0"/>
                                          <w:marRight w:val="0"/>
                                          <w:marTop w:val="0"/>
                                          <w:marBottom w:val="0"/>
                                          <w:divBdr>
                                            <w:top w:val="none" w:sz="0" w:space="0" w:color="auto"/>
                                            <w:left w:val="none" w:sz="0" w:space="0" w:color="auto"/>
                                            <w:bottom w:val="none" w:sz="0" w:space="0" w:color="auto"/>
                                            <w:right w:val="none" w:sz="0" w:space="0" w:color="auto"/>
                                          </w:divBdr>
                                          <w:divsChild>
                                            <w:div w:id="1552379843">
                                              <w:marLeft w:val="0"/>
                                              <w:marRight w:val="0"/>
                                              <w:marTop w:val="0"/>
                                              <w:marBottom w:val="0"/>
                                              <w:divBdr>
                                                <w:top w:val="none" w:sz="0" w:space="0" w:color="auto"/>
                                                <w:left w:val="none" w:sz="0" w:space="0" w:color="auto"/>
                                                <w:bottom w:val="none" w:sz="0" w:space="0" w:color="auto"/>
                                                <w:right w:val="none" w:sz="0" w:space="0" w:color="auto"/>
                                              </w:divBdr>
                                              <w:divsChild>
                                                <w:div w:id="1855269276">
                                                  <w:marLeft w:val="0"/>
                                                  <w:marRight w:val="0"/>
                                                  <w:marTop w:val="0"/>
                                                  <w:marBottom w:val="0"/>
                                                  <w:divBdr>
                                                    <w:top w:val="none" w:sz="0" w:space="0" w:color="auto"/>
                                                    <w:left w:val="none" w:sz="0" w:space="0" w:color="auto"/>
                                                    <w:bottom w:val="none" w:sz="0" w:space="0" w:color="auto"/>
                                                    <w:right w:val="none" w:sz="0" w:space="0" w:color="auto"/>
                                                  </w:divBdr>
                                                  <w:divsChild>
                                                    <w:div w:id="751850298">
                                                      <w:marLeft w:val="0"/>
                                                      <w:marRight w:val="0"/>
                                                      <w:marTop w:val="0"/>
                                                      <w:marBottom w:val="0"/>
                                                      <w:divBdr>
                                                        <w:top w:val="none" w:sz="0" w:space="0" w:color="auto"/>
                                                        <w:left w:val="none" w:sz="0" w:space="0" w:color="auto"/>
                                                        <w:bottom w:val="none" w:sz="0" w:space="0" w:color="auto"/>
                                                        <w:right w:val="none" w:sz="0" w:space="0" w:color="auto"/>
                                                      </w:divBdr>
                                                      <w:divsChild>
                                                        <w:div w:id="1040590022">
                                                          <w:marLeft w:val="0"/>
                                                          <w:marRight w:val="0"/>
                                                          <w:marTop w:val="0"/>
                                                          <w:marBottom w:val="0"/>
                                                          <w:divBdr>
                                                            <w:top w:val="none" w:sz="0" w:space="0" w:color="auto"/>
                                                            <w:left w:val="none" w:sz="0" w:space="0" w:color="auto"/>
                                                            <w:bottom w:val="none" w:sz="0" w:space="0" w:color="auto"/>
                                                            <w:right w:val="none" w:sz="0" w:space="0" w:color="auto"/>
                                                          </w:divBdr>
                                                        </w:div>
                                                        <w:div w:id="1583834484">
                                                          <w:marLeft w:val="0"/>
                                                          <w:marRight w:val="0"/>
                                                          <w:marTop w:val="0"/>
                                                          <w:marBottom w:val="0"/>
                                                          <w:divBdr>
                                                            <w:top w:val="none" w:sz="0" w:space="0" w:color="auto"/>
                                                            <w:left w:val="none" w:sz="0" w:space="0" w:color="auto"/>
                                                            <w:bottom w:val="none" w:sz="0" w:space="0" w:color="auto"/>
                                                            <w:right w:val="none" w:sz="0" w:space="0" w:color="auto"/>
                                                          </w:divBdr>
                                                        </w:div>
                                                        <w:div w:id="779566167">
                                                          <w:marLeft w:val="0"/>
                                                          <w:marRight w:val="0"/>
                                                          <w:marTop w:val="0"/>
                                                          <w:marBottom w:val="0"/>
                                                          <w:divBdr>
                                                            <w:top w:val="none" w:sz="0" w:space="0" w:color="auto"/>
                                                            <w:left w:val="none" w:sz="0" w:space="0" w:color="auto"/>
                                                            <w:bottom w:val="none" w:sz="0" w:space="0" w:color="auto"/>
                                                            <w:right w:val="none" w:sz="0" w:space="0" w:color="auto"/>
                                                          </w:divBdr>
                                                        </w:div>
                                                        <w:div w:id="20835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523485">
                                          <w:marLeft w:val="0"/>
                                          <w:marRight w:val="0"/>
                                          <w:marTop w:val="0"/>
                                          <w:marBottom w:val="0"/>
                                          <w:divBdr>
                                            <w:top w:val="none" w:sz="0" w:space="0" w:color="auto"/>
                                            <w:left w:val="none" w:sz="0" w:space="0" w:color="auto"/>
                                            <w:bottom w:val="none" w:sz="0" w:space="0" w:color="auto"/>
                                            <w:right w:val="none" w:sz="0" w:space="0" w:color="auto"/>
                                          </w:divBdr>
                                          <w:divsChild>
                                            <w:div w:id="774133252">
                                              <w:marLeft w:val="0"/>
                                              <w:marRight w:val="0"/>
                                              <w:marTop w:val="0"/>
                                              <w:marBottom w:val="0"/>
                                              <w:divBdr>
                                                <w:top w:val="none" w:sz="0" w:space="0" w:color="auto"/>
                                                <w:left w:val="none" w:sz="0" w:space="0" w:color="auto"/>
                                                <w:bottom w:val="none" w:sz="0" w:space="0" w:color="auto"/>
                                                <w:right w:val="none" w:sz="0" w:space="0" w:color="auto"/>
                                              </w:divBdr>
                                              <w:divsChild>
                                                <w:div w:id="1279067294">
                                                  <w:marLeft w:val="0"/>
                                                  <w:marRight w:val="0"/>
                                                  <w:marTop w:val="0"/>
                                                  <w:marBottom w:val="0"/>
                                                  <w:divBdr>
                                                    <w:top w:val="none" w:sz="0" w:space="0" w:color="auto"/>
                                                    <w:left w:val="none" w:sz="0" w:space="0" w:color="auto"/>
                                                    <w:bottom w:val="none" w:sz="0" w:space="0" w:color="auto"/>
                                                    <w:right w:val="none" w:sz="0" w:space="0" w:color="auto"/>
                                                  </w:divBdr>
                                                  <w:divsChild>
                                                    <w:div w:id="2097438018">
                                                      <w:marLeft w:val="0"/>
                                                      <w:marRight w:val="0"/>
                                                      <w:marTop w:val="0"/>
                                                      <w:marBottom w:val="0"/>
                                                      <w:divBdr>
                                                        <w:top w:val="none" w:sz="0" w:space="0" w:color="auto"/>
                                                        <w:left w:val="none" w:sz="0" w:space="0" w:color="auto"/>
                                                        <w:bottom w:val="none" w:sz="0" w:space="0" w:color="auto"/>
                                                        <w:right w:val="none" w:sz="0" w:space="0" w:color="auto"/>
                                                      </w:divBdr>
                                                      <w:divsChild>
                                                        <w:div w:id="1561594347">
                                                          <w:marLeft w:val="0"/>
                                                          <w:marRight w:val="0"/>
                                                          <w:marTop w:val="0"/>
                                                          <w:marBottom w:val="0"/>
                                                          <w:divBdr>
                                                            <w:top w:val="none" w:sz="0" w:space="0" w:color="auto"/>
                                                            <w:left w:val="none" w:sz="0" w:space="0" w:color="auto"/>
                                                            <w:bottom w:val="none" w:sz="0" w:space="0" w:color="auto"/>
                                                            <w:right w:val="none" w:sz="0" w:space="0" w:color="auto"/>
                                                          </w:divBdr>
                                                        </w:div>
                                                        <w:div w:id="281739767">
                                                          <w:marLeft w:val="0"/>
                                                          <w:marRight w:val="0"/>
                                                          <w:marTop w:val="0"/>
                                                          <w:marBottom w:val="0"/>
                                                          <w:divBdr>
                                                            <w:top w:val="none" w:sz="0" w:space="0" w:color="auto"/>
                                                            <w:left w:val="none" w:sz="0" w:space="0" w:color="auto"/>
                                                            <w:bottom w:val="none" w:sz="0" w:space="0" w:color="auto"/>
                                                            <w:right w:val="none" w:sz="0" w:space="0" w:color="auto"/>
                                                          </w:divBdr>
                                                        </w:div>
                                                        <w:div w:id="1954241643">
                                                          <w:marLeft w:val="0"/>
                                                          <w:marRight w:val="0"/>
                                                          <w:marTop w:val="0"/>
                                                          <w:marBottom w:val="0"/>
                                                          <w:divBdr>
                                                            <w:top w:val="none" w:sz="0" w:space="0" w:color="auto"/>
                                                            <w:left w:val="none" w:sz="0" w:space="0" w:color="auto"/>
                                                            <w:bottom w:val="none" w:sz="0" w:space="0" w:color="auto"/>
                                                            <w:right w:val="none" w:sz="0" w:space="0" w:color="auto"/>
                                                          </w:divBdr>
                                                        </w:div>
                                                        <w:div w:id="44265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582542">
                                          <w:marLeft w:val="0"/>
                                          <w:marRight w:val="0"/>
                                          <w:marTop w:val="0"/>
                                          <w:marBottom w:val="0"/>
                                          <w:divBdr>
                                            <w:top w:val="none" w:sz="0" w:space="0" w:color="auto"/>
                                            <w:left w:val="none" w:sz="0" w:space="0" w:color="auto"/>
                                            <w:bottom w:val="none" w:sz="0" w:space="0" w:color="auto"/>
                                            <w:right w:val="none" w:sz="0" w:space="0" w:color="auto"/>
                                          </w:divBdr>
                                          <w:divsChild>
                                            <w:div w:id="2099055466">
                                              <w:marLeft w:val="0"/>
                                              <w:marRight w:val="0"/>
                                              <w:marTop w:val="0"/>
                                              <w:marBottom w:val="0"/>
                                              <w:divBdr>
                                                <w:top w:val="none" w:sz="0" w:space="0" w:color="auto"/>
                                                <w:left w:val="none" w:sz="0" w:space="0" w:color="auto"/>
                                                <w:bottom w:val="none" w:sz="0" w:space="0" w:color="auto"/>
                                                <w:right w:val="none" w:sz="0" w:space="0" w:color="auto"/>
                                              </w:divBdr>
                                              <w:divsChild>
                                                <w:div w:id="743722510">
                                                  <w:marLeft w:val="0"/>
                                                  <w:marRight w:val="0"/>
                                                  <w:marTop w:val="0"/>
                                                  <w:marBottom w:val="0"/>
                                                  <w:divBdr>
                                                    <w:top w:val="none" w:sz="0" w:space="0" w:color="auto"/>
                                                    <w:left w:val="none" w:sz="0" w:space="0" w:color="auto"/>
                                                    <w:bottom w:val="none" w:sz="0" w:space="0" w:color="auto"/>
                                                    <w:right w:val="none" w:sz="0" w:space="0" w:color="auto"/>
                                                  </w:divBdr>
                                                  <w:divsChild>
                                                    <w:div w:id="1301961365">
                                                      <w:marLeft w:val="0"/>
                                                      <w:marRight w:val="0"/>
                                                      <w:marTop w:val="0"/>
                                                      <w:marBottom w:val="0"/>
                                                      <w:divBdr>
                                                        <w:top w:val="none" w:sz="0" w:space="0" w:color="auto"/>
                                                        <w:left w:val="none" w:sz="0" w:space="0" w:color="auto"/>
                                                        <w:bottom w:val="none" w:sz="0" w:space="0" w:color="auto"/>
                                                        <w:right w:val="none" w:sz="0" w:space="0" w:color="auto"/>
                                                      </w:divBdr>
                                                      <w:divsChild>
                                                        <w:div w:id="1529676741">
                                                          <w:marLeft w:val="0"/>
                                                          <w:marRight w:val="0"/>
                                                          <w:marTop w:val="0"/>
                                                          <w:marBottom w:val="0"/>
                                                          <w:divBdr>
                                                            <w:top w:val="none" w:sz="0" w:space="0" w:color="auto"/>
                                                            <w:left w:val="none" w:sz="0" w:space="0" w:color="auto"/>
                                                            <w:bottom w:val="none" w:sz="0" w:space="0" w:color="auto"/>
                                                            <w:right w:val="none" w:sz="0" w:space="0" w:color="auto"/>
                                                          </w:divBdr>
                                                        </w:div>
                                                        <w:div w:id="683091686">
                                                          <w:marLeft w:val="0"/>
                                                          <w:marRight w:val="0"/>
                                                          <w:marTop w:val="0"/>
                                                          <w:marBottom w:val="0"/>
                                                          <w:divBdr>
                                                            <w:top w:val="none" w:sz="0" w:space="0" w:color="auto"/>
                                                            <w:left w:val="none" w:sz="0" w:space="0" w:color="auto"/>
                                                            <w:bottom w:val="none" w:sz="0" w:space="0" w:color="auto"/>
                                                            <w:right w:val="none" w:sz="0" w:space="0" w:color="auto"/>
                                                          </w:divBdr>
                                                        </w:div>
                                                        <w:div w:id="1449353379">
                                                          <w:marLeft w:val="0"/>
                                                          <w:marRight w:val="0"/>
                                                          <w:marTop w:val="0"/>
                                                          <w:marBottom w:val="0"/>
                                                          <w:divBdr>
                                                            <w:top w:val="none" w:sz="0" w:space="0" w:color="auto"/>
                                                            <w:left w:val="none" w:sz="0" w:space="0" w:color="auto"/>
                                                            <w:bottom w:val="none" w:sz="0" w:space="0" w:color="auto"/>
                                                            <w:right w:val="none" w:sz="0" w:space="0" w:color="auto"/>
                                                          </w:divBdr>
                                                        </w:div>
                                                        <w:div w:id="164246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610120">
                                          <w:marLeft w:val="0"/>
                                          <w:marRight w:val="0"/>
                                          <w:marTop w:val="0"/>
                                          <w:marBottom w:val="0"/>
                                          <w:divBdr>
                                            <w:top w:val="none" w:sz="0" w:space="0" w:color="auto"/>
                                            <w:left w:val="none" w:sz="0" w:space="0" w:color="auto"/>
                                            <w:bottom w:val="none" w:sz="0" w:space="0" w:color="auto"/>
                                            <w:right w:val="none" w:sz="0" w:space="0" w:color="auto"/>
                                          </w:divBdr>
                                          <w:divsChild>
                                            <w:div w:id="1971475032">
                                              <w:marLeft w:val="0"/>
                                              <w:marRight w:val="0"/>
                                              <w:marTop w:val="0"/>
                                              <w:marBottom w:val="0"/>
                                              <w:divBdr>
                                                <w:top w:val="none" w:sz="0" w:space="0" w:color="auto"/>
                                                <w:left w:val="none" w:sz="0" w:space="0" w:color="auto"/>
                                                <w:bottom w:val="none" w:sz="0" w:space="0" w:color="auto"/>
                                                <w:right w:val="none" w:sz="0" w:space="0" w:color="auto"/>
                                              </w:divBdr>
                                              <w:divsChild>
                                                <w:div w:id="1710492195">
                                                  <w:marLeft w:val="0"/>
                                                  <w:marRight w:val="0"/>
                                                  <w:marTop w:val="0"/>
                                                  <w:marBottom w:val="0"/>
                                                  <w:divBdr>
                                                    <w:top w:val="none" w:sz="0" w:space="0" w:color="auto"/>
                                                    <w:left w:val="none" w:sz="0" w:space="0" w:color="auto"/>
                                                    <w:bottom w:val="none" w:sz="0" w:space="0" w:color="auto"/>
                                                    <w:right w:val="none" w:sz="0" w:space="0" w:color="auto"/>
                                                  </w:divBdr>
                                                  <w:divsChild>
                                                    <w:div w:id="431752692">
                                                      <w:marLeft w:val="0"/>
                                                      <w:marRight w:val="0"/>
                                                      <w:marTop w:val="0"/>
                                                      <w:marBottom w:val="0"/>
                                                      <w:divBdr>
                                                        <w:top w:val="none" w:sz="0" w:space="0" w:color="auto"/>
                                                        <w:left w:val="none" w:sz="0" w:space="0" w:color="auto"/>
                                                        <w:bottom w:val="none" w:sz="0" w:space="0" w:color="auto"/>
                                                        <w:right w:val="none" w:sz="0" w:space="0" w:color="auto"/>
                                                      </w:divBdr>
                                                      <w:divsChild>
                                                        <w:div w:id="1949580034">
                                                          <w:marLeft w:val="0"/>
                                                          <w:marRight w:val="0"/>
                                                          <w:marTop w:val="0"/>
                                                          <w:marBottom w:val="0"/>
                                                          <w:divBdr>
                                                            <w:top w:val="none" w:sz="0" w:space="0" w:color="auto"/>
                                                            <w:left w:val="none" w:sz="0" w:space="0" w:color="auto"/>
                                                            <w:bottom w:val="none" w:sz="0" w:space="0" w:color="auto"/>
                                                            <w:right w:val="none" w:sz="0" w:space="0" w:color="auto"/>
                                                          </w:divBdr>
                                                        </w:div>
                                                        <w:div w:id="1138373819">
                                                          <w:marLeft w:val="0"/>
                                                          <w:marRight w:val="0"/>
                                                          <w:marTop w:val="0"/>
                                                          <w:marBottom w:val="0"/>
                                                          <w:divBdr>
                                                            <w:top w:val="none" w:sz="0" w:space="0" w:color="auto"/>
                                                            <w:left w:val="none" w:sz="0" w:space="0" w:color="auto"/>
                                                            <w:bottom w:val="none" w:sz="0" w:space="0" w:color="auto"/>
                                                            <w:right w:val="none" w:sz="0" w:space="0" w:color="auto"/>
                                                          </w:divBdr>
                                                        </w:div>
                                                        <w:div w:id="1911646345">
                                                          <w:marLeft w:val="0"/>
                                                          <w:marRight w:val="0"/>
                                                          <w:marTop w:val="0"/>
                                                          <w:marBottom w:val="0"/>
                                                          <w:divBdr>
                                                            <w:top w:val="none" w:sz="0" w:space="0" w:color="auto"/>
                                                            <w:left w:val="none" w:sz="0" w:space="0" w:color="auto"/>
                                                            <w:bottom w:val="none" w:sz="0" w:space="0" w:color="auto"/>
                                                            <w:right w:val="none" w:sz="0" w:space="0" w:color="auto"/>
                                                          </w:divBdr>
                                                        </w:div>
                                                        <w:div w:id="212568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928">
                                          <w:marLeft w:val="0"/>
                                          <w:marRight w:val="0"/>
                                          <w:marTop w:val="0"/>
                                          <w:marBottom w:val="0"/>
                                          <w:divBdr>
                                            <w:top w:val="none" w:sz="0" w:space="0" w:color="auto"/>
                                            <w:left w:val="none" w:sz="0" w:space="0" w:color="auto"/>
                                            <w:bottom w:val="none" w:sz="0" w:space="0" w:color="auto"/>
                                            <w:right w:val="none" w:sz="0" w:space="0" w:color="auto"/>
                                          </w:divBdr>
                                          <w:divsChild>
                                            <w:div w:id="1202471683">
                                              <w:marLeft w:val="0"/>
                                              <w:marRight w:val="0"/>
                                              <w:marTop w:val="0"/>
                                              <w:marBottom w:val="0"/>
                                              <w:divBdr>
                                                <w:top w:val="none" w:sz="0" w:space="0" w:color="auto"/>
                                                <w:left w:val="none" w:sz="0" w:space="0" w:color="auto"/>
                                                <w:bottom w:val="none" w:sz="0" w:space="0" w:color="auto"/>
                                                <w:right w:val="none" w:sz="0" w:space="0" w:color="auto"/>
                                              </w:divBdr>
                                              <w:divsChild>
                                                <w:div w:id="739447371">
                                                  <w:marLeft w:val="0"/>
                                                  <w:marRight w:val="0"/>
                                                  <w:marTop w:val="0"/>
                                                  <w:marBottom w:val="0"/>
                                                  <w:divBdr>
                                                    <w:top w:val="none" w:sz="0" w:space="0" w:color="auto"/>
                                                    <w:left w:val="none" w:sz="0" w:space="0" w:color="auto"/>
                                                    <w:bottom w:val="none" w:sz="0" w:space="0" w:color="auto"/>
                                                    <w:right w:val="none" w:sz="0" w:space="0" w:color="auto"/>
                                                  </w:divBdr>
                                                  <w:divsChild>
                                                    <w:div w:id="1635675982">
                                                      <w:marLeft w:val="0"/>
                                                      <w:marRight w:val="0"/>
                                                      <w:marTop w:val="0"/>
                                                      <w:marBottom w:val="0"/>
                                                      <w:divBdr>
                                                        <w:top w:val="none" w:sz="0" w:space="0" w:color="auto"/>
                                                        <w:left w:val="none" w:sz="0" w:space="0" w:color="auto"/>
                                                        <w:bottom w:val="none" w:sz="0" w:space="0" w:color="auto"/>
                                                        <w:right w:val="none" w:sz="0" w:space="0" w:color="auto"/>
                                                      </w:divBdr>
                                                      <w:divsChild>
                                                        <w:div w:id="1370757884">
                                                          <w:marLeft w:val="0"/>
                                                          <w:marRight w:val="0"/>
                                                          <w:marTop w:val="0"/>
                                                          <w:marBottom w:val="0"/>
                                                          <w:divBdr>
                                                            <w:top w:val="none" w:sz="0" w:space="0" w:color="auto"/>
                                                            <w:left w:val="none" w:sz="0" w:space="0" w:color="auto"/>
                                                            <w:bottom w:val="none" w:sz="0" w:space="0" w:color="auto"/>
                                                            <w:right w:val="none" w:sz="0" w:space="0" w:color="auto"/>
                                                          </w:divBdr>
                                                        </w:div>
                                                        <w:div w:id="1131747604">
                                                          <w:marLeft w:val="0"/>
                                                          <w:marRight w:val="0"/>
                                                          <w:marTop w:val="0"/>
                                                          <w:marBottom w:val="0"/>
                                                          <w:divBdr>
                                                            <w:top w:val="none" w:sz="0" w:space="0" w:color="auto"/>
                                                            <w:left w:val="none" w:sz="0" w:space="0" w:color="auto"/>
                                                            <w:bottom w:val="none" w:sz="0" w:space="0" w:color="auto"/>
                                                            <w:right w:val="none" w:sz="0" w:space="0" w:color="auto"/>
                                                          </w:divBdr>
                                                        </w:div>
                                                        <w:div w:id="464205821">
                                                          <w:marLeft w:val="0"/>
                                                          <w:marRight w:val="0"/>
                                                          <w:marTop w:val="0"/>
                                                          <w:marBottom w:val="0"/>
                                                          <w:divBdr>
                                                            <w:top w:val="none" w:sz="0" w:space="0" w:color="auto"/>
                                                            <w:left w:val="none" w:sz="0" w:space="0" w:color="auto"/>
                                                            <w:bottom w:val="none" w:sz="0" w:space="0" w:color="auto"/>
                                                            <w:right w:val="none" w:sz="0" w:space="0" w:color="auto"/>
                                                          </w:divBdr>
                                                        </w:div>
                                                        <w:div w:id="3666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991136">
                                          <w:marLeft w:val="0"/>
                                          <w:marRight w:val="0"/>
                                          <w:marTop w:val="0"/>
                                          <w:marBottom w:val="0"/>
                                          <w:divBdr>
                                            <w:top w:val="none" w:sz="0" w:space="0" w:color="auto"/>
                                            <w:left w:val="none" w:sz="0" w:space="0" w:color="auto"/>
                                            <w:bottom w:val="none" w:sz="0" w:space="0" w:color="auto"/>
                                            <w:right w:val="none" w:sz="0" w:space="0" w:color="auto"/>
                                          </w:divBdr>
                                          <w:divsChild>
                                            <w:div w:id="684407050">
                                              <w:marLeft w:val="0"/>
                                              <w:marRight w:val="0"/>
                                              <w:marTop w:val="0"/>
                                              <w:marBottom w:val="0"/>
                                              <w:divBdr>
                                                <w:top w:val="none" w:sz="0" w:space="0" w:color="auto"/>
                                                <w:left w:val="none" w:sz="0" w:space="0" w:color="auto"/>
                                                <w:bottom w:val="none" w:sz="0" w:space="0" w:color="auto"/>
                                                <w:right w:val="none" w:sz="0" w:space="0" w:color="auto"/>
                                              </w:divBdr>
                                              <w:divsChild>
                                                <w:div w:id="470825399">
                                                  <w:marLeft w:val="0"/>
                                                  <w:marRight w:val="0"/>
                                                  <w:marTop w:val="0"/>
                                                  <w:marBottom w:val="0"/>
                                                  <w:divBdr>
                                                    <w:top w:val="none" w:sz="0" w:space="0" w:color="auto"/>
                                                    <w:left w:val="none" w:sz="0" w:space="0" w:color="auto"/>
                                                    <w:bottom w:val="none" w:sz="0" w:space="0" w:color="auto"/>
                                                    <w:right w:val="none" w:sz="0" w:space="0" w:color="auto"/>
                                                  </w:divBdr>
                                                  <w:divsChild>
                                                    <w:div w:id="743182748">
                                                      <w:marLeft w:val="0"/>
                                                      <w:marRight w:val="0"/>
                                                      <w:marTop w:val="0"/>
                                                      <w:marBottom w:val="0"/>
                                                      <w:divBdr>
                                                        <w:top w:val="none" w:sz="0" w:space="0" w:color="auto"/>
                                                        <w:left w:val="none" w:sz="0" w:space="0" w:color="auto"/>
                                                        <w:bottom w:val="none" w:sz="0" w:space="0" w:color="auto"/>
                                                        <w:right w:val="none" w:sz="0" w:space="0" w:color="auto"/>
                                                      </w:divBdr>
                                                      <w:divsChild>
                                                        <w:div w:id="3896525">
                                                          <w:marLeft w:val="0"/>
                                                          <w:marRight w:val="0"/>
                                                          <w:marTop w:val="0"/>
                                                          <w:marBottom w:val="0"/>
                                                          <w:divBdr>
                                                            <w:top w:val="none" w:sz="0" w:space="0" w:color="auto"/>
                                                            <w:left w:val="none" w:sz="0" w:space="0" w:color="auto"/>
                                                            <w:bottom w:val="none" w:sz="0" w:space="0" w:color="auto"/>
                                                            <w:right w:val="none" w:sz="0" w:space="0" w:color="auto"/>
                                                          </w:divBdr>
                                                        </w:div>
                                                        <w:div w:id="262568042">
                                                          <w:marLeft w:val="0"/>
                                                          <w:marRight w:val="0"/>
                                                          <w:marTop w:val="0"/>
                                                          <w:marBottom w:val="0"/>
                                                          <w:divBdr>
                                                            <w:top w:val="none" w:sz="0" w:space="0" w:color="auto"/>
                                                            <w:left w:val="none" w:sz="0" w:space="0" w:color="auto"/>
                                                            <w:bottom w:val="none" w:sz="0" w:space="0" w:color="auto"/>
                                                            <w:right w:val="none" w:sz="0" w:space="0" w:color="auto"/>
                                                          </w:divBdr>
                                                        </w:div>
                                                        <w:div w:id="583340259">
                                                          <w:marLeft w:val="0"/>
                                                          <w:marRight w:val="0"/>
                                                          <w:marTop w:val="0"/>
                                                          <w:marBottom w:val="0"/>
                                                          <w:divBdr>
                                                            <w:top w:val="none" w:sz="0" w:space="0" w:color="auto"/>
                                                            <w:left w:val="none" w:sz="0" w:space="0" w:color="auto"/>
                                                            <w:bottom w:val="none" w:sz="0" w:space="0" w:color="auto"/>
                                                            <w:right w:val="none" w:sz="0" w:space="0" w:color="auto"/>
                                                          </w:divBdr>
                                                        </w:div>
                                                        <w:div w:id="18196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101156">
                                          <w:marLeft w:val="0"/>
                                          <w:marRight w:val="0"/>
                                          <w:marTop w:val="0"/>
                                          <w:marBottom w:val="0"/>
                                          <w:divBdr>
                                            <w:top w:val="none" w:sz="0" w:space="0" w:color="auto"/>
                                            <w:left w:val="none" w:sz="0" w:space="0" w:color="auto"/>
                                            <w:bottom w:val="none" w:sz="0" w:space="0" w:color="auto"/>
                                            <w:right w:val="none" w:sz="0" w:space="0" w:color="auto"/>
                                          </w:divBdr>
                                          <w:divsChild>
                                            <w:div w:id="435367985">
                                              <w:marLeft w:val="0"/>
                                              <w:marRight w:val="0"/>
                                              <w:marTop w:val="0"/>
                                              <w:marBottom w:val="0"/>
                                              <w:divBdr>
                                                <w:top w:val="none" w:sz="0" w:space="0" w:color="auto"/>
                                                <w:left w:val="none" w:sz="0" w:space="0" w:color="auto"/>
                                                <w:bottom w:val="none" w:sz="0" w:space="0" w:color="auto"/>
                                                <w:right w:val="none" w:sz="0" w:space="0" w:color="auto"/>
                                              </w:divBdr>
                                              <w:divsChild>
                                                <w:div w:id="560217366">
                                                  <w:marLeft w:val="0"/>
                                                  <w:marRight w:val="0"/>
                                                  <w:marTop w:val="0"/>
                                                  <w:marBottom w:val="0"/>
                                                  <w:divBdr>
                                                    <w:top w:val="none" w:sz="0" w:space="0" w:color="auto"/>
                                                    <w:left w:val="none" w:sz="0" w:space="0" w:color="auto"/>
                                                    <w:bottom w:val="none" w:sz="0" w:space="0" w:color="auto"/>
                                                    <w:right w:val="none" w:sz="0" w:space="0" w:color="auto"/>
                                                  </w:divBdr>
                                                  <w:divsChild>
                                                    <w:div w:id="2059234399">
                                                      <w:marLeft w:val="0"/>
                                                      <w:marRight w:val="0"/>
                                                      <w:marTop w:val="0"/>
                                                      <w:marBottom w:val="0"/>
                                                      <w:divBdr>
                                                        <w:top w:val="none" w:sz="0" w:space="0" w:color="auto"/>
                                                        <w:left w:val="none" w:sz="0" w:space="0" w:color="auto"/>
                                                        <w:bottom w:val="none" w:sz="0" w:space="0" w:color="auto"/>
                                                        <w:right w:val="none" w:sz="0" w:space="0" w:color="auto"/>
                                                      </w:divBdr>
                                                      <w:divsChild>
                                                        <w:div w:id="1889292788">
                                                          <w:marLeft w:val="0"/>
                                                          <w:marRight w:val="0"/>
                                                          <w:marTop w:val="0"/>
                                                          <w:marBottom w:val="0"/>
                                                          <w:divBdr>
                                                            <w:top w:val="none" w:sz="0" w:space="0" w:color="auto"/>
                                                            <w:left w:val="none" w:sz="0" w:space="0" w:color="auto"/>
                                                            <w:bottom w:val="none" w:sz="0" w:space="0" w:color="auto"/>
                                                            <w:right w:val="none" w:sz="0" w:space="0" w:color="auto"/>
                                                          </w:divBdr>
                                                        </w:div>
                                                        <w:div w:id="731465505">
                                                          <w:marLeft w:val="0"/>
                                                          <w:marRight w:val="0"/>
                                                          <w:marTop w:val="0"/>
                                                          <w:marBottom w:val="0"/>
                                                          <w:divBdr>
                                                            <w:top w:val="none" w:sz="0" w:space="0" w:color="auto"/>
                                                            <w:left w:val="none" w:sz="0" w:space="0" w:color="auto"/>
                                                            <w:bottom w:val="none" w:sz="0" w:space="0" w:color="auto"/>
                                                            <w:right w:val="none" w:sz="0" w:space="0" w:color="auto"/>
                                                          </w:divBdr>
                                                        </w:div>
                                                        <w:div w:id="1398822086">
                                                          <w:marLeft w:val="0"/>
                                                          <w:marRight w:val="0"/>
                                                          <w:marTop w:val="0"/>
                                                          <w:marBottom w:val="0"/>
                                                          <w:divBdr>
                                                            <w:top w:val="none" w:sz="0" w:space="0" w:color="auto"/>
                                                            <w:left w:val="none" w:sz="0" w:space="0" w:color="auto"/>
                                                            <w:bottom w:val="none" w:sz="0" w:space="0" w:color="auto"/>
                                                            <w:right w:val="none" w:sz="0" w:space="0" w:color="auto"/>
                                                          </w:divBdr>
                                                        </w:div>
                                                        <w:div w:id="161096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092387">
                                          <w:marLeft w:val="0"/>
                                          <w:marRight w:val="0"/>
                                          <w:marTop w:val="0"/>
                                          <w:marBottom w:val="0"/>
                                          <w:divBdr>
                                            <w:top w:val="none" w:sz="0" w:space="0" w:color="auto"/>
                                            <w:left w:val="none" w:sz="0" w:space="0" w:color="auto"/>
                                            <w:bottom w:val="none" w:sz="0" w:space="0" w:color="auto"/>
                                            <w:right w:val="none" w:sz="0" w:space="0" w:color="auto"/>
                                          </w:divBdr>
                                          <w:divsChild>
                                            <w:div w:id="110905458">
                                              <w:marLeft w:val="0"/>
                                              <w:marRight w:val="0"/>
                                              <w:marTop w:val="0"/>
                                              <w:marBottom w:val="0"/>
                                              <w:divBdr>
                                                <w:top w:val="none" w:sz="0" w:space="0" w:color="auto"/>
                                                <w:left w:val="none" w:sz="0" w:space="0" w:color="auto"/>
                                                <w:bottom w:val="none" w:sz="0" w:space="0" w:color="auto"/>
                                                <w:right w:val="none" w:sz="0" w:space="0" w:color="auto"/>
                                              </w:divBdr>
                                              <w:divsChild>
                                                <w:div w:id="409892415">
                                                  <w:marLeft w:val="0"/>
                                                  <w:marRight w:val="0"/>
                                                  <w:marTop w:val="0"/>
                                                  <w:marBottom w:val="0"/>
                                                  <w:divBdr>
                                                    <w:top w:val="none" w:sz="0" w:space="0" w:color="auto"/>
                                                    <w:left w:val="none" w:sz="0" w:space="0" w:color="auto"/>
                                                    <w:bottom w:val="none" w:sz="0" w:space="0" w:color="auto"/>
                                                    <w:right w:val="none" w:sz="0" w:space="0" w:color="auto"/>
                                                  </w:divBdr>
                                                  <w:divsChild>
                                                    <w:div w:id="808133882">
                                                      <w:marLeft w:val="0"/>
                                                      <w:marRight w:val="0"/>
                                                      <w:marTop w:val="0"/>
                                                      <w:marBottom w:val="0"/>
                                                      <w:divBdr>
                                                        <w:top w:val="none" w:sz="0" w:space="0" w:color="auto"/>
                                                        <w:left w:val="none" w:sz="0" w:space="0" w:color="auto"/>
                                                        <w:bottom w:val="none" w:sz="0" w:space="0" w:color="auto"/>
                                                        <w:right w:val="none" w:sz="0" w:space="0" w:color="auto"/>
                                                      </w:divBdr>
                                                      <w:divsChild>
                                                        <w:div w:id="2013869719">
                                                          <w:marLeft w:val="0"/>
                                                          <w:marRight w:val="0"/>
                                                          <w:marTop w:val="0"/>
                                                          <w:marBottom w:val="0"/>
                                                          <w:divBdr>
                                                            <w:top w:val="none" w:sz="0" w:space="0" w:color="auto"/>
                                                            <w:left w:val="none" w:sz="0" w:space="0" w:color="auto"/>
                                                            <w:bottom w:val="none" w:sz="0" w:space="0" w:color="auto"/>
                                                            <w:right w:val="none" w:sz="0" w:space="0" w:color="auto"/>
                                                          </w:divBdr>
                                                        </w:div>
                                                        <w:div w:id="1297375631">
                                                          <w:marLeft w:val="0"/>
                                                          <w:marRight w:val="0"/>
                                                          <w:marTop w:val="0"/>
                                                          <w:marBottom w:val="0"/>
                                                          <w:divBdr>
                                                            <w:top w:val="none" w:sz="0" w:space="0" w:color="auto"/>
                                                            <w:left w:val="none" w:sz="0" w:space="0" w:color="auto"/>
                                                            <w:bottom w:val="none" w:sz="0" w:space="0" w:color="auto"/>
                                                            <w:right w:val="none" w:sz="0" w:space="0" w:color="auto"/>
                                                          </w:divBdr>
                                                        </w:div>
                                                        <w:div w:id="1556356100">
                                                          <w:marLeft w:val="0"/>
                                                          <w:marRight w:val="0"/>
                                                          <w:marTop w:val="0"/>
                                                          <w:marBottom w:val="0"/>
                                                          <w:divBdr>
                                                            <w:top w:val="none" w:sz="0" w:space="0" w:color="auto"/>
                                                            <w:left w:val="none" w:sz="0" w:space="0" w:color="auto"/>
                                                            <w:bottom w:val="none" w:sz="0" w:space="0" w:color="auto"/>
                                                            <w:right w:val="none" w:sz="0" w:space="0" w:color="auto"/>
                                                          </w:divBdr>
                                                        </w:div>
                                                        <w:div w:id="135731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064759">
                                          <w:marLeft w:val="0"/>
                                          <w:marRight w:val="0"/>
                                          <w:marTop w:val="0"/>
                                          <w:marBottom w:val="0"/>
                                          <w:divBdr>
                                            <w:top w:val="none" w:sz="0" w:space="0" w:color="auto"/>
                                            <w:left w:val="none" w:sz="0" w:space="0" w:color="auto"/>
                                            <w:bottom w:val="none" w:sz="0" w:space="0" w:color="auto"/>
                                            <w:right w:val="none" w:sz="0" w:space="0" w:color="auto"/>
                                          </w:divBdr>
                                          <w:divsChild>
                                            <w:div w:id="1183015360">
                                              <w:marLeft w:val="0"/>
                                              <w:marRight w:val="0"/>
                                              <w:marTop w:val="0"/>
                                              <w:marBottom w:val="0"/>
                                              <w:divBdr>
                                                <w:top w:val="none" w:sz="0" w:space="0" w:color="auto"/>
                                                <w:left w:val="none" w:sz="0" w:space="0" w:color="auto"/>
                                                <w:bottom w:val="none" w:sz="0" w:space="0" w:color="auto"/>
                                                <w:right w:val="none" w:sz="0" w:space="0" w:color="auto"/>
                                              </w:divBdr>
                                              <w:divsChild>
                                                <w:div w:id="359476122">
                                                  <w:marLeft w:val="0"/>
                                                  <w:marRight w:val="0"/>
                                                  <w:marTop w:val="0"/>
                                                  <w:marBottom w:val="0"/>
                                                  <w:divBdr>
                                                    <w:top w:val="none" w:sz="0" w:space="0" w:color="auto"/>
                                                    <w:left w:val="none" w:sz="0" w:space="0" w:color="auto"/>
                                                    <w:bottom w:val="none" w:sz="0" w:space="0" w:color="auto"/>
                                                    <w:right w:val="none" w:sz="0" w:space="0" w:color="auto"/>
                                                  </w:divBdr>
                                                  <w:divsChild>
                                                    <w:div w:id="1114907060">
                                                      <w:marLeft w:val="0"/>
                                                      <w:marRight w:val="0"/>
                                                      <w:marTop w:val="0"/>
                                                      <w:marBottom w:val="0"/>
                                                      <w:divBdr>
                                                        <w:top w:val="none" w:sz="0" w:space="0" w:color="auto"/>
                                                        <w:left w:val="none" w:sz="0" w:space="0" w:color="auto"/>
                                                        <w:bottom w:val="none" w:sz="0" w:space="0" w:color="auto"/>
                                                        <w:right w:val="none" w:sz="0" w:space="0" w:color="auto"/>
                                                      </w:divBdr>
                                                      <w:divsChild>
                                                        <w:div w:id="557057872">
                                                          <w:marLeft w:val="0"/>
                                                          <w:marRight w:val="0"/>
                                                          <w:marTop w:val="0"/>
                                                          <w:marBottom w:val="0"/>
                                                          <w:divBdr>
                                                            <w:top w:val="none" w:sz="0" w:space="0" w:color="auto"/>
                                                            <w:left w:val="none" w:sz="0" w:space="0" w:color="auto"/>
                                                            <w:bottom w:val="none" w:sz="0" w:space="0" w:color="auto"/>
                                                            <w:right w:val="none" w:sz="0" w:space="0" w:color="auto"/>
                                                          </w:divBdr>
                                                        </w:div>
                                                        <w:div w:id="25570957">
                                                          <w:marLeft w:val="0"/>
                                                          <w:marRight w:val="0"/>
                                                          <w:marTop w:val="0"/>
                                                          <w:marBottom w:val="0"/>
                                                          <w:divBdr>
                                                            <w:top w:val="none" w:sz="0" w:space="0" w:color="auto"/>
                                                            <w:left w:val="none" w:sz="0" w:space="0" w:color="auto"/>
                                                            <w:bottom w:val="none" w:sz="0" w:space="0" w:color="auto"/>
                                                            <w:right w:val="none" w:sz="0" w:space="0" w:color="auto"/>
                                                          </w:divBdr>
                                                        </w:div>
                                                        <w:div w:id="1949309706">
                                                          <w:marLeft w:val="0"/>
                                                          <w:marRight w:val="0"/>
                                                          <w:marTop w:val="0"/>
                                                          <w:marBottom w:val="0"/>
                                                          <w:divBdr>
                                                            <w:top w:val="none" w:sz="0" w:space="0" w:color="auto"/>
                                                            <w:left w:val="none" w:sz="0" w:space="0" w:color="auto"/>
                                                            <w:bottom w:val="none" w:sz="0" w:space="0" w:color="auto"/>
                                                            <w:right w:val="none" w:sz="0" w:space="0" w:color="auto"/>
                                                          </w:divBdr>
                                                        </w:div>
                                                        <w:div w:id="16962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163279">
                                          <w:marLeft w:val="0"/>
                                          <w:marRight w:val="0"/>
                                          <w:marTop w:val="0"/>
                                          <w:marBottom w:val="0"/>
                                          <w:divBdr>
                                            <w:top w:val="none" w:sz="0" w:space="0" w:color="auto"/>
                                            <w:left w:val="none" w:sz="0" w:space="0" w:color="auto"/>
                                            <w:bottom w:val="none" w:sz="0" w:space="0" w:color="auto"/>
                                            <w:right w:val="none" w:sz="0" w:space="0" w:color="auto"/>
                                          </w:divBdr>
                                          <w:divsChild>
                                            <w:div w:id="663817662">
                                              <w:marLeft w:val="0"/>
                                              <w:marRight w:val="0"/>
                                              <w:marTop w:val="0"/>
                                              <w:marBottom w:val="0"/>
                                              <w:divBdr>
                                                <w:top w:val="none" w:sz="0" w:space="0" w:color="auto"/>
                                                <w:left w:val="none" w:sz="0" w:space="0" w:color="auto"/>
                                                <w:bottom w:val="none" w:sz="0" w:space="0" w:color="auto"/>
                                                <w:right w:val="none" w:sz="0" w:space="0" w:color="auto"/>
                                              </w:divBdr>
                                              <w:divsChild>
                                                <w:div w:id="1805854106">
                                                  <w:marLeft w:val="0"/>
                                                  <w:marRight w:val="0"/>
                                                  <w:marTop w:val="0"/>
                                                  <w:marBottom w:val="0"/>
                                                  <w:divBdr>
                                                    <w:top w:val="none" w:sz="0" w:space="0" w:color="auto"/>
                                                    <w:left w:val="none" w:sz="0" w:space="0" w:color="auto"/>
                                                    <w:bottom w:val="none" w:sz="0" w:space="0" w:color="auto"/>
                                                    <w:right w:val="none" w:sz="0" w:space="0" w:color="auto"/>
                                                  </w:divBdr>
                                                  <w:divsChild>
                                                    <w:div w:id="458190615">
                                                      <w:marLeft w:val="0"/>
                                                      <w:marRight w:val="0"/>
                                                      <w:marTop w:val="0"/>
                                                      <w:marBottom w:val="0"/>
                                                      <w:divBdr>
                                                        <w:top w:val="none" w:sz="0" w:space="0" w:color="auto"/>
                                                        <w:left w:val="none" w:sz="0" w:space="0" w:color="auto"/>
                                                        <w:bottom w:val="none" w:sz="0" w:space="0" w:color="auto"/>
                                                        <w:right w:val="none" w:sz="0" w:space="0" w:color="auto"/>
                                                      </w:divBdr>
                                                      <w:divsChild>
                                                        <w:div w:id="930894905">
                                                          <w:marLeft w:val="0"/>
                                                          <w:marRight w:val="0"/>
                                                          <w:marTop w:val="0"/>
                                                          <w:marBottom w:val="0"/>
                                                          <w:divBdr>
                                                            <w:top w:val="none" w:sz="0" w:space="0" w:color="auto"/>
                                                            <w:left w:val="none" w:sz="0" w:space="0" w:color="auto"/>
                                                            <w:bottom w:val="none" w:sz="0" w:space="0" w:color="auto"/>
                                                            <w:right w:val="none" w:sz="0" w:space="0" w:color="auto"/>
                                                          </w:divBdr>
                                                        </w:div>
                                                        <w:div w:id="593591476">
                                                          <w:marLeft w:val="0"/>
                                                          <w:marRight w:val="0"/>
                                                          <w:marTop w:val="0"/>
                                                          <w:marBottom w:val="0"/>
                                                          <w:divBdr>
                                                            <w:top w:val="none" w:sz="0" w:space="0" w:color="auto"/>
                                                            <w:left w:val="none" w:sz="0" w:space="0" w:color="auto"/>
                                                            <w:bottom w:val="none" w:sz="0" w:space="0" w:color="auto"/>
                                                            <w:right w:val="none" w:sz="0" w:space="0" w:color="auto"/>
                                                          </w:divBdr>
                                                        </w:div>
                                                        <w:div w:id="888490554">
                                                          <w:marLeft w:val="0"/>
                                                          <w:marRight w:val="0"/>
                                                          <w:marTop w:val="0"/>
                                                          <w:marBottom w:val="0"/>
                                                          <w:divBdr>
                                                            <w:top w:val="none" w:sz="0" w:space="0" w:color="auto"/>
                                                            <w:left w:val="none" w:sz="0" w:space="0" w:color="auto"/>
                                                            <w:bottom w:val="none" w:sz="0" w:space="0" w:color="auto"/>
                                                            <w:right w:val="none" w:sz="0" w:space="0" w:color="auto"/>
                                                          </w:divBdr>
                                                        </w:div>
                                                        <w:div w:id="10333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310430">
                                          <w:marLeft w:val="0"/>
                                          <w:marRight w:val="0"/>
                                          <w:marTop w:val="0"/>
                                          <w:marBottom w:val="0"/>
                                          <w:divBdr>
                                            <w:top w:val="none" w:sz="0" w:space="0" w:color="auto"/>
                                            <w:left w:val="none" w:sz="0" w:space="0" w:color="auto"/>
                                            <w:bottom w:val="none" w:sz="0" w:space="0" w:color="auto"/>
                                            <w:right w:val="none" w:sz="0" w:space="0" w:color="auto"/>
                                          </w:divBdr>
                                          <w:divsChild>
                                            <w:div w:id="997464521">
                                              <w:marLeft w:val="0"/>
                                              <w:marRight w:val="0"/>
                                              <w:marTop w:val="0"/>
                                              <w:marBottom w:val="0"/>
                                              <w:divBdr>
                                                <w:top w:val="none" w:sz="0" w:space="0" w:color="auto"/>
                                                <w:left w:val="none" w:sz="0" w:space="0" w:color="auto"/>
                                                <w:bottom w:val="none" w:sz="0" w:space="0" w:color="auto"/>
                                                <w:right w:val="none" w:sz="0" w:space="0" w:color="auto"/>
                                              </w:divBdr>
                                              <w:divsChild>
                                                <w:div w:id="2137064216">
                                                  <w:marLeft w:val="0"/>
                                                  <w:marRight w:val="0"/>
                                                  <w:marTop w:val="0"/>
                                                  <w:marBottom w:val="0"/>
                                                  <w:divBdr>
                                                    <w:top w:val="none" w:sz="0" w:space="0" w:color="auto"/>
                                                    <w:left w:val="none" w:sz="0" w:space="0" w:color="auto"/>
                                                    <w:bottom w:val="none" w:sz="0" w:space="0" w:color="auto"/>
                                                    <w:right w:val="none" w:sz="0" w:space="0" w:color="auto"/>
                                                  </w:divBdr>
                                                  <w:divsChild>
                                                    <w:div w:id="180708102">
                                                      <w:marLeft w:val="0"/>
                                                      <w:marRight w:val="0"/>
                                                      <w:marTop w:val="0"/>
                                                      <w:marBottom w:val="0"/>
                                                      <w:divBdr>
                                                        <w:top w:val="none" w:sz="0" w:space="0" w:color="auto"/>
                                                        <w:left w:val="none" w:sz="0" w:space="0" w:color="auto"/>
                                                        <w:bottom w:val="none" w:sz="0" w:space="0" w:color="auto"/>
                                                        <w:right w:val="none" w:sz="0" w:space="0" w:color="auto"/>
                                                      </w:divBdr>
                                                      <w:divsChild>
                                                        <w:div w:id="612518001">
                                                          <w:marLeft w:val="0"/>
                                                          <w:marRight w:val="0"/>
                                                          <w:marTop w:val="0"/>
                                                          <w:marBottom w:val="0"/>
                                                          <w:divBdr>
                                                            <w:top w:val="none" w:sz="0" w:space="0" w:color="auto"/>
                                                            <w:left w:val="none" w:sz="0" w:space="0" w:color="auto"/>
                                                            <w:bottom w:val="none" w:sz="0" w:space="0" w:color="auto"/>
                                                            <w:right w:val="none" w:sz="0" w:space="0" w:color="auto"/>
                                                          </w:divBdr>
                                                        </w:div>
                                                        <w:div w:id="695427546">
                                                          <w:marLeft w:val="0"/>
                                                          <w:marRight w:val="0"/>
                                                          <w:marTop w:val="0"/>
                                                          <w:marBottom w:val="0"/>
                                                          <w:divBdr>
                                                            <w:top w:val="none" w:sz="0" w:space="0" w:color="auto"/>
                                                            <w:left w:val="none" w:sz="0" w:space="0" w:color="auto"/>
                                                            <w:bottom w:val="none" w:sz="0" w:space="0" w:color="auto"/>
                                                            <w:right w:val="none" w:sz="0" w:space="0" w:color="auto"/>
                                                          </w:divBdr>
                                                        </w:div>
                                                        <w:div w:id="203636566">
                                                          <w:marLeft w:val="0"/>
                                                          <w:marRight w:val="0"/>
                                                          <w:marTop w:val="0"/>
                                                          <w:marBottom w:val="0"/>
                                                          <w:divBdr>
                                                            <w:top w:val="none" w:sz="0" w:space="0" w:color="auto"/>
                                                            <w:left w:val="none" w:sz="0" w:space="0" w:color="auto"/>
                                                            <w:bottom w:val="none" w:sz="0" w:space="0" w:color="auto"/>
                                                            <w:right w:val="none" w:sz="0" w:space="0" w:color="auto"/>
                                                          </w:divBdr>
                                                        </w:div>
                                                        <w:div w:id="151448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906860">
                                          <w:marLeft w:val="0"/>
                                          <w:marRight w:val="0"/>
                                          <w:marTop w:val="0"/>
                                          <w:marBottom w:val="0"/>
                                          <w:divBdr>
                                            <w:top w:val="none" w:sz="0" w:space="0" w:color="auto"/>
                                            <w:left w:val="none" w:sz="0" w:space="0" w:color="auto"/>
                                            <w:bottom w:val="none" w:sz="0" w:space="0" w:color="auto"/>
                                            <w:right w:val="none" w:sz="0" w:space="0" w:color="auto"/>
                                          </w:divBdr>
                                          <w:divsChild>
                                            <w:div w:id="1256279242">
                                              <w:marLeft w:val="0"/>
                                              <w:marRight w:val="0"/>
                                              <w:marTop w:val="0"/>
                                              <w:marBottom w:val="0"/>
                                              <w:divBdr>
                                                <w:top w:val="none" w:sz="0" w:space="0" w:color="auto"/>
                                                <w:left w:val="none" w:sz="0" w:space="0" w:color="auto"/>
                                                <w:bottom w:val="none" w:sz="0" w:space="0" w:color="auto"/>
                                                <w:right w:val="none" w:sz="0" w:space="0" w:color="auto"/>
                                              </w:divBdr>
                                              <w:divsChild>
                                                <w:div w:id="2046634312">
                                                  <w:marLeft w:val="0"/>
                                                  <w:marRight w:val="0"/>
                                                  <w:marTop w:val="0"/>
                                                  <w:marBottom w:val="0"/>
                                                  <w:divBdr>
                                                    <w:top w:val="none" w:sz="0" w:space="0" w:color="auto"/>
                                                    <w:left w:val="none" w:sz="0" w:space="0" w:color="auto"/>
                                                    <w:bottom w:val="none" w:sz="0" w:space="0" w:color="auto"/>
                                                    <w:right w:val="none" w:sz="0" w:space="0" w:color="auto"/>
                                                  </w:divBdr>
                                                  <w:divsChild>
                                                    <w:div w:id="1071152310">
                                                      <w:marLeft w:val="0"/>
                                                      <w:marRight w:val="0"/>
                                                      <w:marTop w:val="0"/>
                                                      <w:marBottom w:val="0"/>
                                                      <w:divBdr>
                                                        <w:top w:val="none" w:sz="0" w:space="0" w:color="auto"/>
                                                        <w:left w:val="none" w:sz="0" w:space="0" w:color="auto"/>
                                                        <w:bottom w:val="none" w:sz="0" w:space="0" w:color="auto"/>
                                                        <w:right w:val="none" w:sz="0" w:space="0" w:color="auto"/>
                                                      </w:divBdr>
                                                      <w:divsChild>
                                                        <w:div w:id="1141388836">
                                                          <w:marLeft w:val="0"/>
                                                          <w:marRight w:val="0"/>
                                                          <w:marTop w:val="0"/>
                                                          <w:marBottom w:val="0"/>
                                                          <w:divBdr>
                                                            <w:top w:val="none" w:sz="0" w:space="0" w:color="auto"/>
                                                            <w:left w:val="none" w:sz="0" w:space="0" w:color="auto"/>
                                                            <w:bottom w:val="none" w:sz="0" w:space="0" w:color="auto"/>
                                                            <w:right w:val="none" w:sz="0" w:space="0" w:color="auto"/>
                                                          </w:divBdr>
                                                        </w:div>
                                                        <w:div w:id="137429581">
                                                          <w:marLeft w:val="0"/>
                                                          <w:marRight w:val="0"/>
                                                          <w:marTop w:val="0"/>
                                                          <w:marBottom w:val="0"/>
                                                          <w:divBdr>
                                                            <w:top w:val="none" w:sz="0" w:space="0" w:color="auto"/>
                                                            <w:left w:val="none" w:sz="0" w:space="0" w:color="auto"/>
                                                            <w:bottom w:val="none" w:sz="0" w:space="0" w:color="auto"/>
                                                            <w:right w:val="none" w:sz="0" w:space="0" w:color="auto"/>
                                                          </w:divBdr>
                                                        </w:div>
                                                        <w:div w:id="1370687140">
                                                          <w:marLeft w:val="0"/>
                                                          <w:marRight w:val="0"/>
                                                          <w:marTop w:val="0"/>
                                                          <w:marBottom w:val="0"/>
                                                          <w:divBdr>
                                                            <w:top w:val="none" w:sz="0" w:space="0" w:color="auto"/>
                                                            <w:left w:val="none" w:sz="0" w:space="0" w:color="auto"/>
                                                            <w:bottom w:val="none" w:sz="0" w:space="0" w:color="auto"/>
                                                            <w:right w:val="none" w:sz="0" w:space="0" w:color="auto"/>
                                                          </w:divBdr>
                                                        </w:div>
                                                        <w:div w:id="116662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891510">
                                          <w:marLeft w:val="0"/>
                                          <w:marRight w:val="0"/>
                                          <w:marTop w:val="0"/>
                                          <w:marBottom w:val="0"/>
                                          <w:divBdr>
                                            <w:top w:val="none" w:sz="0" w:space="0" w:color="auto"/>
                                            <w:left w:val="none" w:sz="0" w:space="0" w:color="auto"/>
                                            <w:bottom w:val="none" w:sz="0" w:space="0" w:color="auto"/>
                                            <w:right w:val="none" w:sz="0" w:space="0" w:color="auto"/>
                                          </w:divBdr>
                                          <w:divsChild>
                                            <w:div w:id="627080000">
                                              <w:marLeft w:val="0"/>
                                              <w:marRight w:val="0"/>
                                              <w:marTop w:val="0"/>
                                              <w:marBottom w:val="0"/>
                                              <w:divBdr>
                                                <w:top w:val="none" w:sz="0" w:space="0" w:color="auto"/>
                                                <w:left w:val="none" w:sz="0" w:space="0" w:color="auto"/>
                                                <w:bottom w:val="none" w:sz="0" w:space="0" w:color="auto"/>
                                                <w:right w:val="none" w:sz="0" w:space="0" w:color="auto"/>
                                              </w:divBdr>
                                              <w:divsChild>
                                                <w:div w:id="440802480">
                                                  <w:marLeft w:val="0"/>
                                                  <w:marRight w:val="0"/>
                                                  <w:marTop w:val="0"/>
                                                  <w:marBottom w:val="0"/>
                                                  <w:divBdr>
                                                    <w:top w:val="none" w:sz="0" w:space="0" w:color="auto"/>
                                                    <w:left w:val="none" w:sz="0" w:space="0" w:color="auto"/>
                                                    <w:bottom w:val="none" w:sz="0" w:space="0" w:color="auto"/>
                                                    <w:right w:val="none" w:sz="0" w:space="0" w:color="auto"/>
                                                  </w:divBdr>
                                                  <w:divsChild>
                                                    <w:div w:id="52434786">
                                                      <w:marLeft w:val="0"/>
                                                      <w:marRight w:val="0"/>
                                                      <w:marTop w:val="0"/>
                                                      <w:marBottom w:val="0"/>
                                                      <w:divBdr>
                                                        <w:top w:val="none" w:sz="0" w:space="0" w:color="auto"/>
                                                        <w:left w:val="none" w:sz="0" w:space="0" w:color="auto"/>
                                                        <w:bottom w:val="none" w:sz="0" w:space="0" w:color="auto"/>
                                                        <w:right w:val="none" w:sz="0" w:space="0" w:color="auto"/>
                                                      </w:divBdr>
                                                      <w:divsChild>
                                                        <w:div w:id="975376517">
                                                          <w:marLeft w:val="0"/>
                                                          <w:marRight w:val="0"/>
                                                          <w:marTop w:val="0"/>
                                                          <w:marBottom w:val="0"/>
                                                          <w:divBdr>
                                                            <w:top w:val="none" w:sz="0" w:space="0" w:color="auto"/>
                                                            <w:left w:val="none" w:sz="0" w:space="0" w:color="auto"/>
                                                            <w:bottom w:val="none" w:sz="0" w:space="0" w:color="auto"/>
                                                            <w:right w:val="none" w:sz="0" w:space="0" w:color="auto"/>
                                                          </w:divBdr>
                                                        </w:div>
                                                        <w:div w:id="1264344108">
                                                          <w:marLeft w:val="0"/>
                                                          <w:marRight w:val="0"/>
                                                          <w:marTop w:val="0"/>
                                                          <w:marBottom w:val="0"/>
                                                          <w:divBdr>
                                                            <w:top w:val="none" w:sz="0" w:space="0" w:color="auto"/>
                                                            <w:left w:val="none" w:sz="0" w:space="0" w:color="auto"/>
                                                            <w:bottom w:val="none" w:sz="0" w:space="0" w:color="auto"/>
                                                            <w:right w:val="none" w:sz="0" w:space="0" w:color="auto"/>
                                                          </w:divBdr>
                                                        </w:div>
                                                        <w:div w:id="347610429">
                                                          <w:marLeft w:val="0"/>
                                                          <w:marRight w:val="0"/>
                                                          <w:marTop w:val="0"/>
                                                          <w:marBottom w:val="0"/>
                                                          <w:divBdr>
                                                            <w:top w:val="none" w:sz="0" w:space="0" w:color="auto"/>
                                                            <w:left w:val="none" w:sz="0" w:space="0" w:color="auto"/>
                                                            <w:bottom w:val="none" w:sz="0" w:space="0" w:color="auto"/>
                                                            <w:right w:val="none" w:sz="0" w:space="0" w:color="auto"/>
                                                          </w:divBdr>
                                                        </w:div>
                                                        <w:div w:id="122198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668992">
                                          <w:marLeft w:val="0"/>
                                          <w:marRight w:val="0"/>
                                          <w:marTop w:val="0"/>
                                          <w:marBottom w:val="0"/>
                                          <w:divBdr>
                                            <w:top w:val="none" w:sz="0" w:space="0" w:color="auto"/>
                                            <w:left w:val="none" w:sz="0" w:space="0" w:color="auto"/>
                                            <w:bottom w:val="none" w:sz="0" w:space="0" w:color="auto"/>
                                            <w:right w:val="none" w:sz="0" w:space="0" w:color="auto"/>
                                          </w:divBdr>
                                          <w:divsChild>
                                            <w:div w:id="337082971">
                                              <w:marLeft w:val="0"/>
                                              <w:marRight w:val="0"/>
                                              <w:marTop w:val="0"/>
                                              <w:marBottom w:val="0"/>
                                              <w:divBdr>
                                                <w:top w:val="none" w:sz="0" w:space="0" w:color="auto"/>
                                                <w:left w:val="none" w:sz="0" w:space="0" w:color="auto"/>
                                                <w:bottom w:val="none" w:sz="0" w:space="0" w:color="auto"/>
                                                <w:right w:val="none" w:sz="0" w:space="0" w:color="auto"/>
                                              </w:divBdr>
                                              <w:divsChild>
                                                <w:div w:id="2141726416">
                                                  <w:marLeft w:val="0"/>
                                                  <w:marRight w:val="0"/>
                                                  <w:marTop w:val="0"/>
                                                  <w:marBottom w:val="0"/>
                                                  <w:divBdr>
                                                    <w:top w:val="none" w:sz="0" w:space="0" w:color="auto"/>
                                                    <w:left w:val="none" w:sz="0" w:space="0" w:color="auto"/>
                                                    <w:bottom w:val="none" w:sz="0" w:space="0" w:color="auto"/>
                                                    <w:right w:val="none" w:sz="0" w:space="0" w:color="auto"/>
                                                  </w:divBdr>
                                                  <w:divsChild>
                                                    <w:div w:id="1848521868">
                                                      <w:marLeft w:val="0"/>
                                                      <w:marRight w:val="0"/>
                                                      <w:marTop w:val="0"/>
                                                      <w:marBottom w:val="0"/>
                                                      <w:divBdr>
                                                        <w:top w:val="none" w:sz="0" w:space="0" w:color="auto"/>
                                                        <w:left w:val="none" w:sz="0" w:space="0" w:color="auto"/>
                                                        <w:bottom w:val="none" w:sz="0" w:space="0" w:color="auto"/>
                                                        <w:right w:val="none" w:sz="0" w:space="0" w:color="auto"/>
                                                      </w:divBdr>
                                                      <w:divsChild>
                                                        <w:div w:id="1733459019">
                                                          <w:marLeft w:val="0"/>
                                                          <w:marRight w:val="0"/>
                                                          <w:marTop w:val="0"/>
                                                          <w:marBottom w:val="0"/>
                                                          <w:divBdr>
                                                            <w:top w:val="none" w:sz="0" w:space="0" w:color="auto"/>
                                                            <w:left w:val="none" w:sz="0" w:space="0" w:color="auto"/>
                                                            <w:bottom w:val="none" w:sz="0" w:space="0" w:color="auto"/>
                                                            <w:right w:val="none" w:sz="0" w:space="0" w:color="auto"/>
                                                          </w:divBdr>
                                                        </w:div>
                                                        <w:div w:id="1936673672">
                                                          <w:marLeft w:val="0"/>
                                                          <w:marRight w:val="0"/>
                                                          <w:marTop w:val="0"/>
                                                          <w:marBottom w:val="0"/>
                                                          <w:divBdr>
                                                            <w:top w:val="none" w:sz="0" w:space="0" w:color="auto"/>
                                                            <w:left w:val="none" w:sz="0" w:space="0" w:color="auto"/>
                                                            <w:bottom w:val="none" w:sz="0" w:space="0" w:color="auto"/>
                                                            <w:right w:val="none" w:sz="0" w:space="0" w:color="auto"/>
                                                          </w:divBdr>
                                                        </w:div>
                                                        <w:div w:id="1354383693">
                                                          <w:marLeft w:val="0"/>
                                                          <w:marRight w:val="0"/>
                                                          <w:marTop w:val="0"/>
                                                          <w:marBottom w:val="0"/>
                                                          <w:divBdr>
                                                            <w:top w:val="none" w:sz="0" w:space="0" w:color="auto"/>
                                                            <w:left w:val="none" w:sz="0" w:space="0" w:color="auto"/>
                                                            <w:bottom w:val="none" w:sz="0" w:space="0" w:color="auto"/>
                                                            <w:right w:val="none" w:sz="0" w:space="0" w:color="auto"/>
                                                          </w:divBdr>
                                                        </w:div>
                                                        <w:div w:id="117737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589340">
                                          <w:marLeft w:val="0"/>
                                          <w:marRight w:val="0"/>
                                          <w:marTop w:val="0"/>
                                          <w:marBottom w:val="0"/>
                                          <w:divBdr>
                                            <w:top w:val="none" w:sz="0" w:space="0" w:color="auto"/>
                                            <w:left w:val="none" w:sz="0" w:space="0" w:color="auto"/>
                                            <w:bottom w:val="none" w:sz="0" w:space="0" w:color="auto"/>
                                            <w:right w:val="none" w:sz="0" w:space="0" w:color="auto"/>
                                          </w:divBdr>
                                          <w:divsChild>
                                            <w:div w:id="993530465">
                                              <w:marLeft w:val="0"/>
                                              <w:marRight w:val="0"/>
                                              <w:marTop w:val="0"/>
                                              <w:marBottom w:val="0"/>
                                              <w:divBdr>
                                                <w:top w:val="none" w:sz="0" w:space="0" w:color="auto"/>
                                                <w:left w:val="none" w:sz="0" w:space="0" w:color="auto"/>
                                                <w:bottom w:val="none" w:sz="0" w:space="0" w:color="auto"/>
                                                <w:right w:val="none" w:sz="0" w:space="0" w:color="auto"/>
                                              </w:divBdr>
                                              <w:divsChild>
                                                <w:div w:id="1670402309">
                                                  <w:marLeft w:val="0"/>
                                                  <w:marRight w:val="0"/>
                                                  <w:marTop w:val="0"/>
                                                  <w:marBottom w:val="0"/>
                                                  <w:divBdr>
                                                    <w:top w:val="none" w:sz="0" w:space="0" w:color="auto"/>
                                                    <w:left w:val="none" w:sz="0" w:space="0" w:color="auto"/>
                                                    <w:bottom w:val="none" w:sz="0" w:space="0" w:color="auto"/>
                                                    <w:right w:val="none" w:sz="0" w:space="0" w:color="auto"/>
                                                  </w:divBdr>
                                                  <w:divsChild>
                                                    <w:div w:id="1828789015">
                                                      <w:marLeft w:val="0"/>
                                                      <w:marRight w:val="0"/>
                                                      <w:marTop w:val="0"/>
                                                      <w:marBottom w:val="0"/>
                                                      <w:divBdr>
                                                        <w:top w:val="none" w:sz="0" w:space="0" w:color="auto"/>
                                                        <w:left w:val="none" w:sz="0" w:space="0" w:color="auto"/>
                                                        <w:bottom w:val="none" w:sz="0" w:space="0" w:color="auto"/>
                                                        <w:right w:val="none" w:sz="0" w:space="0" w:color="auto"/>
                                                      </w:divBdr>
                                                      <w:divsChild>
                                                        <w:div w:id="487207540">
                                                          <w:marLeft w:val="0"/>
                                                          <w:marRight w:val="0"/>
                                                          <w:marTop w:val="0"/>
                                                          <w:marBottom w:val="0"/>
                                                          <w:divBdr>
                                                            <w:top w:val="none" w:sz="0" w:space="0" w:color="auto"/>
                                                            <w:left w:val="none" w:sz="0" w:space="0" w:color="auto"/>
                                                            <w:bottom w:val="none" w:sz="0" w:space="0" w:color="auto"/>
                                                            <w:right w:val="none" w:sz="0" w:space="0" w:color="auto"/>
                                                          </w:divBdr>
                                                        </w:div>
                                                        <w:div w:id="858080256">
                                                          <w:marLeft w:val="0"/>
                                                          <w:marRight w:val="0"/>
                                                          <w:marTop w:val="0"/>
                                                          <w:marBottom w:val="0"/>
                                                          <w:divBdr>
                                                            <w:top w:val="none" w:sz="0" w:space="0" w:color="auto"/>
                                                            <w:left w:val="none" w:sz="0" w:space="0" w:color="auto"/>
                                                            <w:bottom w:val="none" w:sz="0" w:space="0" w:color="auto"/>
                                                            <w:right w:val="none" w:sz="0" w:space="0" w:color="auto"/>
                                                          </w:divBdr>
                                                        </w:div>
                                                        <w:div w:id="1441726811">
                                                          <w:marLeft w:val="0"/>
                                                          <w:marRight w:val="0"/>
                                                          <w:marTop w:val="0"/>
                                                          <w:marBottom w:val="0"/>
                                                          <w:divBdr>
                                                            <w:top w:val="none" w:sz="0" w:space="0" w:color="auto"/>
                                                            <w:left w:val="none" w:sz="0" w:space="0" w:color="auto"/>
                                                            <w:bottom w:val="none" w:sz="0" w:space="0" w:color="auto"/>
                                                            <w:right w:val="none" w:sz="0" w:space="0" w:color="auto"/>
                                                          </w:divBdr>
                                                        </w:div>
                                                        <w:div w:id="40522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672295">
                                          <w:marLeft w:val="0"/>
                                          <w:marRight w:val="0"/>
                                          <w:marTop w:val="0"/>
                                          <w:marBottom w:val="0"/>
                                          <w:divBdr>
                                            <w:top w:val="none" w:sz="0" w:space="0" w:color="auto"/>
                                            <w:left w:val="none" w:sz="0" w:space="0" w:color="auto"/>
                                            <w:bottom w:val="none" w:sz="0" w:space="0" w:color="auto"/>
                                            <w:right w:val="none" w:sz="0" w:space="0" w:color="auto"/>
                                          </w:divBdr>
                                          <w:divsChild>
                                            <w:div w:id="891619177">
                                              <w:marLeft w:val="0"/>
                                              <w:marRight w:val="0"/>
                                              <w:marTop w:val="0"/>
                                              <w:marBottom w:val="0"/>
                                              <w:divBdr>
                                                <w:top w:val="none" w:sz="0" w:space="0" w:color="auto"/>
                                                <w:left w:val="none" w:sz="0" w:space="0" w:color="auto"/>
                                                <w:bottom w:val="none" w:sz="0" w:space="0" w:color="auto"/>
                                                <w:right w:val="none" w:sz="0" w:space="0" w:color="auto"/>
                                              </w:divBdr>
                                              <w:divsChild>
                                                <w:div w:id="291987501">
                                                  <w:marLeft w:val="0"/>
                                                  <w:marRight w:val="0"/>
                                                  <w:marTop w:val="0"/>
                                                  <w:marBottom w:val="0"/>
                                                  <w:divBdr>
                                                    <w:top w:val="none" w:sz="0" w:space="0" w:color="auto"/>
                                                    <w:left w:val="none" w:sz="0" w:space="0" w:color="auto"/>
                                                    <w:bottom w:val="none" w:sz="0" w:space="0" w:color="auto"/>
                                                    <w:right w:val="none" w:sz="0" w:space="0" w:color="auto"/>
                                                  </w:divBdr>
                                                  <w:divsChild>
                                                    <w:div w:id="640426961">
                                                      <w:marLeft w:val="0"/>
                                                      <w:marRight w:val="0"/>
                                                      <w:marTop w:val="0"/>
                                                      <w:marBottom w:val="0"/>
                                                      <w:divBdr>
                                                        <w:top w:val="none" w:sz="0" w:space="0" w:color="auto"/>
                                                        <w:left w:val="none" w:sz="0" w:space="0" w:color="auto"/>
                                                        <w:bottom w:val="none" w:sz="0" w:space="0" w:color="auto"/>
                                                        <w:right w:val="none" w:sz="0" w:space="0" w:color="auto"/>
                                                      </w:divBdr>
                                                      <w:divsChild>
                                                        <w:div w:id="1779638071">
                                                          <w:marLeft w:val="0"/>
                                                          <w:marRight w:val="0"/>
                                                          <w:marTop w:val="0"/>
                                                          <w:marBottom w:val="0"/>
                                                          <w:divBdr>
                                                            <w:top w:val="none" w:sz="0" w:space="0" w:color="auto"/>
                                                            <w:left w:val="none" w:sz="0" w:space="0" w:color="auto"/>
                                                            <w:bottom w:val="none" w:sz="0" w:space="0" w:color="auto"/>
                                                            <w:right w:val="none" w:sz="0" w:space="0" w:color="auto"/>
                                                          </w:divBdr>
                                                        </w:div>
                                                        <w:div w:id="50933443">
                                                          <w:marLeft w:val="0"/>
                                                          <w:marRight w:val="0"/>
                                                          <w:marTop w:val="0"/>
                                                          <w:marBottom w:val="0"/>
                                                          <w:divBdr>
                                                            <w:top w:val="none" w:sz="0" w:space="0" w:color="auto"/>
                                                            <w:left w:val="none" w:sz="0" w:space="0" w:color="auto"/>
                                                            <w:bottom w:val="none" w:sz="0" w:space="0" w:color="auto"/>
                                                            <w:right w:val="none" w:sz="0" w:space="0" w:color="auto"/>
                                                          </w:divBdr>
                                                        </w:div>
                                                        <w:div w:id="2096054124">
                                                          <w:marLeft w:val="0"/>
                                                          <w:marRight w:val="0"/>
                                                          <w:marTop w:val="0"/>
                                                          <w:marBottom w:val="0"/>
                                                          <w:divBdr>
                                                            <w:top w:val="none" w:sz="0" w:space="0" w:color="auto"/>
                                                            <w:left w:val="none" w:sz="0" w:space="0" w:color="auto"/>
                                                            <w:bottom w:val="none" w:sz="0" w:space="0" w:color="auto"/>
                                                            <w:right w:val="none" w:sz="0" w:space="0" w:color="auto"/>
                                                          </w:divBdr>
                                                        </w:div>
                                                        <w:div w:id="99156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563406">
                                          <w:marLeft w:val="0"/>
                                          <w:marRight w:val="0"/>
                                          <w:marTop w:val="0"/>
                                          <w:marBottom w:val="0"/>
                                          <w:divBdr>
                                            <w:top w:val="none" w:sz="0" w:space="0" w:color="auto"/>
                                            <w:left w:val="none" w:sz="0" w:space="0" w:color="auto"/>
                                            <w:bottom w:val="none" w:sz="0" w:space="0" w:color="auto"/>
                                            <w:right w:val="none" w:sz="0" w:space="0" w:color="auto"/>
                                          </w:divBdr>
                                          <w:divsChild>
                                            <w:div w:id="2037928418">
                                              <w:marLeft w:val="0"/>
                                              <w:marRight w:val="0"/>
                                              <w:marTop w:val="0"/>
                                              <w:marBottom w:val="0"/>
                                              <w:divBdr>
                                                <w:top w:val="none" w:sz="0" w:space="0" w:color="auto"/>
                                                <w:left w:val="none" w:sz="0" w:space="0" w:color="auto"/>
                                                <w:bottom w:val="none" w:sz="0" w:space="0" w:color="auto"/>
                                                <w:right w:val="none" w:sz="0" w:space="0" w:color="auto"/>
                                              </w:divBdr>
                                              <w:divsChild>
                                                <w:div w:id="911814849">
                                                  <w:marLeft w:val="0"/>
                                                  <w:marRight w:val="0"/>
                                                  <w:marTop w:val="0"/>
                                                  <w:marBottom w:val="0"/>
                                                  <w:divBdr>
                                                    <w:top w:val="none" w:sz="0" w:space="0" w:color="auto"/>
                                                    <w:left w:val="none" w:sz="0" w:space="0" w:color="auto"/>
                                                    <w:bottom w:val="none" w:sz="0" w:space="0" w:color="auto"/>
                                                    <w:right w:val="none" w:sz="0" w:space="0" w:color="auto"/>
                                                  </w:divBdr>
                                                  <w:divsChild>
                                                    <w:div w:id="1220898178">
                                                      <w:marLeft w:val="0"/>
                                                      <w:marRight w:val="0"/>
                                                      <w:marTop w:val="0"/>
                                                      <w:marBottom w:val="0"/>
                                                      <w:divBdr>
                                                        <w:top w:val="none" w:sz="0" w:space="0" w:color="auto"/>
                                                        <w:left w:val="none" w:sz="0" w:space="0" w:color="auto"/>
                                                        <w:bottom w:val="none" w:sz="0" w:space="0" w:color="auto"/>
                                                        <w:right w:val="none" w:sz="0" w:space="0" w:color="auto"/>
                                                      </w:divBdr>
                                                      <w:divsChild>
                                                        <w:div w:id="949816992">
                                                          <w:marLeft w:val="0"/>
                                                          <w:marRight w:val="0"/>
                                                          <w:marTop w:val="0"/>
                                                          <w:marBottom w:val="0"/>
                                                          <w:divBdr>
                                                            <w:top w:val="none" w:sz="0" w:space="0" w:color="auto"/>
                                                            <w:left w:val="none" w:sz="0" w:space="0" w:color="auto"/>
                                                            <w:bottom w:val="none" w:sz="0" w:space="0" w:color="auto"/>
                                                            <w:right w:val="none" w:sz="0" w:space="0" w:color="auto"/>
                                                          </w:divBdr>
                                                        </w:div>
                                                        <w:div w:id="184637804">
                                                          <w:marLeft w:val="0"/>
                                                          <w:marRight w:val="0"/>
                                                          <w:marTop w:val="0"/>
                                                          <w:marBottom w:val="0"/>
                                                          <w:divBdr>
                                                            <w:top w:val="none" w:sz="0" w:space="0" w:color="auto"/>
                                                            <w:left w:val="none" w:sz="0" w:space="0" w:color="auto"/>
                                                            <w:bottom w:val="none" w:sz="0" w:space="0" w:color="auto"/>
                                                            <w:right w:val="none" w:sz="0" w:space="0" w:color="auto"/>
                                                          </w:divBdr>
                                                        </w:div>
                                                        <w:div w:id="386611769">
                                                          <w:marLeft w:val="0"/>
                                                          <w:marRight w:val="0"/>
                                                          <w:marTop w:val="0"/>
                                                          <w:marBottom w:val="0"/>
                                                          <w:divBdr>
                                                            <w:top w:val="none" w:sz="0" w:space="0" w:color="auto"/>
                                                            <w:left w:val="none" w:sz="0" w:space="0" w:color="auto"/>
                                                            <w:bottom w:val="none" w:sz="0" w:space="0" w:color="auto"/>
                                                            <w:right w:val="none" w:sz="0" w:space="0" w:color="auto"/>
                                                          </w:divBdr>
                                                        </w:div>
                                                        <w:div w:id="84235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826219">
                                          <w:marLeft w:val="0"/>
                                          <w:marRight w:val="0"/>
                                          <w:marTop w:val="0"/>
                                          <w:marBottom w:val="0"/>
                                          <w:divBdr>
                                            <w:top w:val="none" w:sz="0" w:space="0" w:color="auto"/>
                                            <w:left w:val="none" w:sz="0" w:space="0" w:color="auto"/>
                                            <w:bottom w:val="none" w:sz="0" w:space="0" w:color="auto"/>
                                            <w:right w:val="none" w:sz="0" w:space="0" w:color="auto"/>
                                          </w:divBdr>
                                          <w:divsChild>
                                            <w:div w:id="396898292">
                                              <w:marLeft w:val="0"/>
                                              <w:marRight w:val="0"/>
                                              <w:marTop w:val="0"/>
                                              <w:marBottom w:val="0"/>
                                              <w:divBdr>
                                                <w:top w:val="none" w:sz="0" w:space="0" w:color="auto"/>
                                                <w:left w:val="none" w:sz="0" w:space="0" w:color="auto"/>
                                                <w:bottom w:val="none" w:sz="0" w:space="0" w:color="auto"/>
                                                <w:right w:val="none" w:sz="0" w:space="0" w:color="auto"/>
                                              </w:divBdr>
                                              <w:divsChild>
                                                <w:div w:id="1528909383">
                                                  <w:marLeft w:val="0"/>
                                                  <w:marRight w:val="0"/>
                                                  <w:marTop w:val="0"/>
                                                  <w:marBottom w:val="0"/>
                                                  <w:divBdr>
                                                    <w:top w:val="none" w:sz="0" w:space="0" w:color="auto"/>
                                                    <w:left w:val="none" w:sz="0" w:space="0" w:color="auto"/>
                                                    <w:bottom w:val="none" w:sz="0" w:space="0" w:color="auto"/>
                                                    <w:right w:val="none" w:sz="0" w:space="0" w:color="auto"/>
                                                  </w:divBdr>
                                                  <w:divsChild>
                                                    <w:div w:id="1361204529">
                                                      <w:marLeft w:val="0"/>
                                                      <w:marRight w:val="0"/>
                                                      <w:marTop w:val="0"/>
                                                      <w:marBottom w:val="0"/>
                                                      <w:divBdr>
                                                        <w:top w:val="none" w:sz="0" w:space="0" w:color="auto"/>
                                                        <w:left w:val="none" w:sz="0" w:space="0" w:color="auto"/>
                                                        <w:bottom w:val="none" w:sz="0" w:space="0" w:color="auto"/>
                                                        <w:right w:val="none" w:sz="0" w:space="0" w:color="auto"/>
                                                      </w:divBdr>
                                                      <w:divsChild>
                                                        <w:div w:id="282543543">
                                                          <w:marLeft w:val="0"/>
                                                          <w:marRight w:val="0"/>
                                                          <w:marTop w:val="0"/>
                                                          <w:marBottom w:val="0"/>
                                                          <w:divBdr>
                                                            <w:top w:val="none" w:sz="0" w:space="0" w:color="auto"/>
                                                            <w:left w:val="none" w:sz="0" w:space="0" w:color="auto"/>
                                                            <w:bottom w:val="none" w:sz="0" w:space="0" w:color="auto"/>
                                                            <w:right w:val="none" w:sz="0" w:space="0" w:color="auto"/>
                                                          </w:divBdr>
                                                        </w:div>
                                                        <w:div w:id="585304200">
                                                          <w:marLeft w:val="0"/>
                                                          <w:marRight w:val="0"/>
                                                          <w:marTop w:val="0"/>
                                                          <w:marBottom w:val="0"/>
                                                          <w:divBdr>
                                                            <w:top w:val="none" w:sz="0" w:space="0" w:color="auto"/>
                                                            <w:left w:val="none" w:sz="0" w:space="0" w:color="auto"/>
                                                            <w:bottom w:val="none" w:sz="0" w:space="0" w:color="auto"/>
                                                            <w:right w:val="none" w:sz="0" w:space="0" w:color="auto"/>
                                                          </w:divBdr>
                                                        </w:div>
                                                        <w:div w:id="1411005938">
                                                          <w:marLeft w:val="0"/>
                                                          <w:marRight w:val="0"/>
                                                          <w:marTop w:val="0"/>
                                                          <w:marBottom w:val="0"/>
                                                          <w:divBdr>
                                                            <w:top w:val="none" w:sz="0" w:space="0" w:color="auto"/>
                                                            <w:left w:val="none" w:sz="0" w:space="0" w:color="auto"/>
                                                            <w:bottom w:val="none" w:sz="0" w:space="0" w:color="auto"/>
                                                            <w:right w:val="none" w:sz="0" w:space="0" w:color="auto"/>
                                                          </w:divBdr>
                                                        </w:div>
                                                        <w:div w:id="213339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579955">
                                          <w:marLeft w:val="0"/>
                                          <w:marRight w:val="0"/>
                                          <w:marTop w:val="0"/>
                                          <w:marBottom w:val="0"/>
                                          <w:divBdr>
                                            <w:top w:val="none" w:sz="0" w:space="0" w:color="auto"/>
                                            <w:left w:val="none" w:sz="0" w:space="0" w:color="auto"/>
                                            <w:bottom w:val="none" w:sz="0" w:space="0" w:color="auto"/>
                                            <w:right w:val="none" w:sz="0" w:space="0" w:color="auto"/>
                                          </w:divBdr>
                                          <w:divsChild>
                                            <w:div w:id="119542653">
                                              <w:marLeft w:val="0"/>
                                              <w:marRight w:val="0"/>
                                              <w:marTop w:val="0"/>
                                              <w:marBottom w:val="0"/>
                                              <w:divBdr>
                                                <w:top w:val="none" w:sz="0" w:space="0" w:color="auto"/>
                                                <w:left w:val="none" w:sz="0" w:space="0" w:color="auto"/>
                                                <w:bottom w:val="none" w:sz="0" w:space="0" w:color="auto"/>
                                                <w:right w:val="none" w:sz="0" w:space="0" w:color="auto"/>
                                              </w:divBdr>
                                              <w:divsChild>
                                                <w:div w:id="985622996">
                                                  <w:marLeft w:val="0"/>
                                                  <w:marRight w:val="0"/>
                                                  <w:marTop w:val="0"/>
                                                  <w:marBottom w:val="0"/>
                                                  <w:divBdr>
                                                    <w:top w:val="none" w:sz="0" w:space="0" w:color="auto"/>
                                                    <w:left w:val="none" w:sz="0" w:space="0" w:color="auto"/>
                                                    <w:bottom w:val="none" w:sz="0" w:space="0" w:color="auto"/>
                                                    <w:right w:val="none" w:sz="0" w:space="0" w:color="auto"/>
                                                  </w:divBdr>
                                                  <w:divsChild>
                                                    <w:div w:id="710031579">
                                                      <w:marLeft w:val="0"/>
                                                      <w:marRight w:val="0"/>
                                                      <w:marTop w:val="0"/>
                                                      <w:marBottom w:val="0"/>
                                                      <w:divBdr>
                                                        <w:top w:val="none" w:sz="0" w:space="0" w:color="auto"/>
                                                        <w:left w:val="none" w:sz="0" w:space="0" w:color="auto"/>
                                                        <w:bottom w:val="none" w:sz="0" w:space="0" w:color="auto"/>
                                                        <w:right w:val="none" w:sz="0" w:space="0" w:color="auto"/>
                                                      </w:divBdr>
                                                      <w:divsChild>
                                                        <w:div w:id="504635986">
                                                          <w:marLeft w:val="0"/>
                                                          <w:marRight w:val="0"/>
                                                          <w:marTop w:val="0"/>
                                                          <w:marBottom w:val="0"/>
                                                          <w:divBdr>
                                                            <w:top w:val="none" w:sz="0" w:space="0" w:color="auto"/>
                                                            <w:left w:val="none" w:sz="0" w:space="0" w:color="auto"/>
                                                            <w:bottom w:val="none" w:sz="0" w:space="0" w:color="auto"/>
                                                            <w:right w:val="none" w:sz="0" w:space="0" w:color="auto"/>
                                                          </w:divBdr>
                                                        </w:div>
                                                        <w:div w:id="960694376">
                                                          <w:marLeft w:val="0"/>
                                                          <w:marRight w:val="0"/>
                                                          <w:marTop w:val="0"/>
                                                          <w:marBottom w:val="0"/>
                                                          <w:divBdr>
                                                            <w:top w:val="none" w:sz="0" w:space="0" w:color="auto"/>
                                                            <w:left w:val="none" w:sz="0" w:space="0" w:color="auto"/>
                                                            <w:bottom w:val="none" w:sz="0" w:space="0" w:color="auto"/>
                                                            <w:right w:val="none" w:sz="0" w:space="0" w:color="auto"/>
                                                          </w:divBdr>
                                                        </w:div>
                                                        <w:div w:id="103841381">
                                                          <w:marLeft w:val="0"/>
                                                          <w:marRight w:val="0"/>
                                                          <w:marTop w:val="0"/>
                                                          <w:marBottom w:val="0"/>
                                                          <w:divBdr>
                                                            <w:top w:val="none" w:sz="0" w:space="0" w:color="auto"/>
                                                            <w:left w:val="none" w:sz="0" w:space="0" w:color="auto"/>
                                                            <w:bottom w:val="none" w:sz="0" w:space="0" w:color="auto"/>
                                                            <w:right w:val="none" w:sz="0" w:space="0" w:color="auto"/>
                                                          </w:divBdr>
                                                        </w:div>
                                                        <w:div w:id="45707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18787">
                                          <w:marLeft w:val="0"/>
                                          <w:marRight w:val="0"/>
                                          <w:marTop w:val="0"/>
                                          <w:marBottom w:val="0"/>
                                          <w:divBdr>
                                            <w:top w:val="none" w:sz="0" w:space="0" w:color="auto"/>
                                            <w:left w:val="none" w:sz="0" w:space="0" w:color="auto"/>
                                            <w:bottom w:val="none" w:sz="0" w:space="0" w:color="auto"/>
                                            <w:right w:val="none" w:sz="0" w:space="0" w:color="auto"/>
                                          </w:divBdr>
                                          <w:divsChild>
                                            <w:div w:id="1086998349">
                                              <w:marLeft w:val="0"/>
                                              <w:marRight w:val="0"/>
                                              <w:marTop w:val="0"/>
                                              <w:marBottom w:val="0"/>
                                              <w:divBdr>
                                                <w:top w:val="none" w:sz="0" w:space="0" w:color="auto"/>
                                                <w:left w:val="none" w:sz="0" w:space="0" w:color="auto"/>
                                                <w:bottom w:val="none" w:sz="0" w:space="0" w:color="auto"/>
                                                <w:right w:val="none" w:sz="0" w:space="0" w:color="auto"/>
                                              </w:divBdr>
                                              <w:divsChild>
                                                <w:div w:id="1368263295">
                                                  <w:marLeft w:val="0"/>
                                                  <w:marRight w:val="0"/>
                                                  <w:marTop w:val="0"/>
                                                  <w:marBottom w:val="0"/>
                                                  <w:divBdr>
                                                    <w:top w:val="none" w:sz="0" w:space="0" w:color="auto"/>
                                                    <w:left w:val="none" w:sz="0" w:space="0" w:color="auto"/>
                                                    <w:bottom w:val="none" w:sz="0" w:space="0" w:color="auto"/>
                                                    <w:right w:val="none" w:sz="0" w:space="0" w:color="auto"/>
                                                  </w:divBdr>
                                                  <w:divsChild>
                                                    <w:div w:id="1705860545">
                                                      <w:marLeft w:val="0"/>
                                                      <w:marRight w:val="0"/>
                                                      <w:marTop w:val="0"/>
                                                      <w:marBottom w:val="0"/>
                                                      <w:divBdr>
                                                        <w:top w:val="none" w:sz="0" w:space="0" w:color="auto"/>
                                                        <w:left w:val="none" w:sz="0" w:space="0" w:color="auto"/>
                                                        <w:bottom w:val="none" w:sz="0" w:space="0" w:color="auto"/>
                                                        <w:right w:val="none" w:sz="0" w:space="0" w:color="auto"/>
                                                      </w:divBdr>
                                                      <w:divsChild>
                                                        <w:div w:id="1457719195">
                                                          <w:marLeft w:val="0"/>
                                                          <w:marRight w:val="0"/>
                                                          <w:marTop w:val="0"/>
                                                          <w:marBottom w:val="0"/>
                                                          <w:divBdr>
                                                            <w:top w:val="none" w:sz="0" w:space="0" w:color="auto"/>
                                                            <w:left w:val="none" w:sz="0" w:space="0" w:color="auto"/>
                                                            <w:bottom w:val="none" w:sz="0" w:space="0" w:color="auto"/>
                                                            <w:right w:val="none" w:sz="0" w:space="0" w:color="auto"/>
                                                          </w:divBdr>
                                                        </w:div>
                                                        <w:div w:id="1537813613">
                                                          <w:marLeft w:val="0"/>
                                                          <w:marRight w:val="0"/>
                                                          <w:marTop w:val="0"/>
                                                          <w:marBottom w:val="0"/>
                                                          <w:divBdr>
                                                            <w:top w:val="none" w:sz="0" w:space="0" w:color="auto"/>
                                                            <w:left w:val="none" w:sz="0" w:space="0" w:color="auto"/>
                                                            <w:bottom w:val="none" w:sz="0" w:space="0" w:color="auto"/>
                                                            <w:right w:val="none" w:sz="0" w:space="0" w:color="auto"/>
                                                          </w:divBdr>
                                                        </w:div>
                                                        <w:div w:id="1498770844">
                                                          <w:marLeft w:val="0"/>
                                                          <w:marRight w:val="0"/>
                                                          <w:marTop w:val="0"/>
                                                          <w:marBottom w:val="0"/>
                                                          <w:divBdr>
                                                            <w:top w:val="none" w:sz="0" w:space="0" w:color="auto"/>
                                                            <w:left w:val="none" w:sz="0" w:space="0" w:color="auto"/>
                                                            <w:bottom w:val="none" w:sz="0" w:space="0" w:color="auto"/>
                                                            <w:right w:val="none" w:sz="0" w:space="0" w:color="auto"/>
                                                          </w:divBdr>
                                                        </w:div>
                                                        <w:div w:id="42789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954802">
                                          <w:marLeft w:val="0"/>
                                          <w:marRight w:val="0"/>
                                          <w:marTop w:val="0"/>
                                          <w:marBottom w:val="0"/>
                                          <w:divBdr>
                                            <w:top w:val="none" w:sz="0" w:space="0" w:color="auto"/>
                                            <w:left w:val="none" w:sz="0" w:space="0" w:color="auto"/>
                                            <w:bottom w:val="none" w:sz="0" w:space="0" w:color="auto"/>
                                            <w:right w:val="none" w:sz="0" w:space="0" w:color="auto"/>
                                          </w:divBdr>
                                          <w:divsChild>
                                            <w:div w:id="1875464757">
                                              <w:marLeft w:val="0"/>
                                              <w:marRight w:val="0"/>
                                              <w:marTop w:val="0"/>
                                              <w:marBottom w:val="0"/>
                                              <w:divBdr>
                                                <w:top w:val="none" w:sz="0" w:space="0" w:color="auto"/>
                                                <w:left w:val="none" w:sz="0" w:space="0" w:color="auto"/>
                                                <w:bottom w:val="none" w:sz="0" w:space="0" w:color="auto"/>
                                                <w:right w:val="none" w:sz="0" w:space="0" w:color="auto"/>
                                              </w:divBdr>
                                              <w:divsChild>
                                                <w:div w:id="1161119195">
                                                  <w:marLeft w:val="0"/>
                                                  <w:marRight w:val="0"/>
                                                  <w:marTop w:val="0"/>
                                                  <w:marBottom w:val="0"/>
                                                  <w:divBdr>
                                                    <w:top w:val="none" w:sz="0" w:space="0" w:color="auto"/>
                                                    <w:left w:val="none" w:sz="0" w:space="0" w:color="auto"/>
                                                    <w:bottom w:val="none" w:sz="0" w:space="0" w:color="auto"/>
                                                    <w:right w:val="none" w:sz="0" w:space="0" w:color="auto"/>
                                                  </w:divBdr>
                                                  <w:divsChild>
                                                    <w:div w:id="95488092">
                                                      <w:marLeft w:val="0"/>
                                                      <w:marRight w:val="0"/>
                                                      <w:marTop w:val="0"/>
                                                      <w:marBottom w:val="0"/>
                                                      <w:divBdr>
                                                        <w:top w:val="none" w:sz="0" w:space="0" w:color="auto"/>
                                                        <w:left w:val="none" w:sz="0" w:space="0" w:color="auto"/>
                                                        <w:bottom w:val="none" w:sz="0" w:space="0" w:color="auto"/>
                                                        <w:right w:val="none" w:sz="0" w:space="0" w:color="auto"/>
                                                      </w:divBdr>
                                                      <w:divsChild>
                                                        <w:div w:id="289484482">
                                                          <w:marLeft w:val="0"/>
                                                          <w:marRight w:val="0"/>
                                                          <w:marTop w:val="0"/>
                                                          <w:marBottom w:val="0"/>
                                                          <w:divBdr>
                                                            <w:top w:val="none" w:sz="0" w:space="0" w:color="auto"/>
                                                            <w:left w:val="none" w:sz="0" w:space="0" w:color="auto"/>
                                                            <w:bottom w:val="none" w:sz="0" w:space="0" w:color="auto"/>
                                                            <w:right w:val="none" w:sz="0" w:space="0" w:color="auto"/>
                                                          </w:divBdr>
                                                        </w:div>
                                                        <w:div w:id="1872381649">
                                                          <w:marLeft w:val="0"/>
                                                          <w:marRight w:val="0"/>
                                                          <w:marTop w:val="0"/>
                                                          <w:marBottom w:val="0"/>
                                                          <w:divBdr>
                                                            <w:top w:val="none" w:sz="0" w:space="0" w:color="auto"/>
                                                            <w:left w:val="none" w:sz="0" w:space="0" w:color="auto"/>
                                                            <w:bottom w:val="none" w:sz="0" w:space="0" w:color="auto"/>
                                                            <w:right w:val="none" w:sz="0" w:space="0" w:color="auto"/>
                                                          </w:divBdr>
                                                        </w:div>
                                                        <w:div w:id="1805388748">
                                                          <w:marLeft w:val="0"/>
                                                          <w:marRight w:val="0"/>
                                                          <w:marTop w:val="0"/>
                                                          <w:marBottom w:val="0"/>
                                                          <w:divBdr>
                                                            <w:top w:val="none" w:sz="0" w:space="0" w:color="auto"/>
                                                            <w:left w:val="none" w:sz="0" w:space="0" w:color="auto"/>
                                                            <w:bottom w:val="none" w:sz="0" w:space="0" w:color="auto"/>
                                                            <w:right w:val="none" w:sz="0" w:space="0" w:color="auto"/>
                                                          </w:divBdr>
                                                        </w:div>
                                                        <w:div w:id="49434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02066">
                                          <w:marLeft w:val="0"/>
                                          <w:marRight w:val="0"/>
                                          <w:marTop w:val="0"/>
                                          <w:marBottom w:val="0"/>
                                          <w:divBdr>
                                            <w:top w:val="none" w:sz="0" w:space="0" w:color="auto"/>
                                            <w:left w:val="none" w:sz="0" w:space="0" w:color="auto"/>
                                            <w:bottom w:val="none" w:sz="0" w:space="0" w:color="auto"/>
                                            <w:right w:val="none" w:sz="0" w:space="0" w:color="auto"/>
                                          </w:divBdr>
                                          <w:divsChild>
                                            <w:div w:id="588663638">
                                              <w:marLeft w:val="0"/>
                                              <w:marRight w:val="0"/>
                                              <w:marTop w:val="0"/>
                                              <w:marBottom w:val="0"/>
                                              <w:divBdr>
                                                <w:top w:val="none" w:sz="0" w:space="0" w:color="auto"/>
                                                <w:left w:val="none" w:sz="0" w:space="0" w:color="auto"/>
                                                <w:bottom w:val="none" w:sz="0" w:space="0" w:color="auto"/>
                                                <w:right w:val="none" w:sz="0" w:space="0" w:color="auto"/>
                                              </w:divBdr>
                                              <w:divsChild>
                                                <w:div w:id="512186822">
                                                  <w:marLeft w:val="0"/>
                                                  <w:marRight w:val="0"/>
                                                  <w:marTop w:val="0"/>
                                                  <w:marBottom w:val="0"/>
                                                  <w:divBdr>
                                                    <w:top w:val="none" w:sz="0" w:space="0" w:color="auto"/>
                                                    <w:left w:val="none" w:sz="0" w:space="0" w:color="auto"/>
                                                    <w:bottom w:val="none" w:sz="0" w:space="0" w:color="auto"/>
                                                    <w:right w:val="none" w:sz="0" w:space="0" w:color="auto"/>
                                                  </w:divBdr>
                                                  <w:divsChild>
                                                    <w:div w:id="1105809524">
                                                      <w:marLeft w:val="0"/>
                                                      <w:marRight w:val="0"/>
                                                      <w:marTop w:val="0"/>
                                                      <w:marBottom w:val="0"/>
                                                      <w:divBdr>
                                                        <w:top w:val="none" w:sz="0" w:space="0" w:color="auto"/>
                                                        <w:left w:val="none" w:sz="0" w:space="0" w:color="auto"/>
                                                        <w:bottom w:val="none" w:sz="0" w:space="0" w:color="auto"/>
                                                        <w:right w:val="none" w:sz="0" w:space="0" w:color="auto"/>
                                                      </w:divBdr>
                                                      <w:divsChild>
                                                        <w:div w:id="869151201">
                                                          <w:marLeft w:val="0"/>
                                                          <w:marRight w:val="0"/>
                                                          <w:marTop w:val="0"/>
                                                          <w:marBottom w:val="0"/>
                                                          <w:divBdr>
                                                            <w:top w:val="none" w:sz="0" w:space="0" w:color="auto"/>
                                                            <w:left w:val="none" w:sz="0" w:space="0" w:color="auto"/>
                                                            <w:bottom w:val="none" w:sz="0" w:space="0" w:color="auto"/>
                                                            <w:right w:val="none" w:sz="0" w:space="0" w:color="auto"/>
                                                          </w:divBdr>
                                                        </w:div>
                                                        <w:div w:id="656500481">
                                                          <w:marLeft w:val="0"/>
                                                          <w:marRight w:val="0"/>
                                                          <w:marTop w:val="0"/>
                                                          <w:marBottom w:val="0"/>
                                                          <w:divBdr>
                                                            <w:top w:val="none" w:sz="0" w:space="0" w:color="auto"/>
                                                            <w:left w:val="none" w:sz="0" w:space="0" w:color="auto"/>
                                                            <w:bottom w:val="none" w:sz="0" w:space="0" w:color="auto"/>
                                                            <w:right w:val="none" w:sz="0" w:space="0" w:color="auto"/>
                                                          </w:divBdr>
                                                        </w:div>
                                                        <w:div w:id="651636343">
                                                          <w:marLeft w:val="0"/>
                                                          <w:marRight w:val="0"/>
                                                          <w:marTop w:val="0"/>
                                                          <w:marBottom w:val="0"/>
                                                          <w:divBdr>
                                                            <w:top w:val="none" w:sz="0" w:space="0" w:color="auto"/>
                                                            <w:left w:val="none" w:sz="0" w:space="0" w:color="auto"/>
                                                            <w:bottom w:val="none" w:sz="0" w:space="0" w:color="auto"/>
                                                            <w:right w:val="none" w:sz="0" w:space="0" w:color="auto"/>
                                                          </w:divBdr>
                                                        </w:div>
                                                        <w:div w:id="80920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089959">
                                          <w:marLeft w:val="0"/>
                                          <w:marRight w:val="0"/>
                                          <w:marTop w:val="0"/>
                                          <w:marBottom w:val="0"/>
                                          <w:divBdr>
                                            <w:top w:val="none" w:sz="0" w:space="0" w:color="auto"/>
                                            <w:left w:val="none" w:sz="0" w:space="0" w:color="auto"/>
                                            <w:bottom w:val="none" w:sz="0" w:space="0" w:color="auto"/>
                                            <w:right w:val="none" w:sz="0" w:space="0" w:color="auto"/>
                                          </w:divBdr>
                                          <w:divsChild>
                                            <w:div w:id="332146210">
                                              <w:marLeft w:val="0"/>
                                              <w:marRight w:val="0"/>
                                              <w:marTop w:val="0"/>
                                              <w:marBottom w:val="0"/>
                                              <w:divBdr>
                                                <w:top w:val="none" w:sz="0" w:space="0" w:color="auto"/>
                                                <w:left w:val="none" w:sz="0" w:space="0" w:color="auto"/>
                                                <w:bottom w:val="none" w:sz="0" w:space="0" w:color="auto"/>
                                                <w:right w:val="none" w:sz="0" w:space="0" w:color="auto"/>
                                              </w:divBdr>
                                              <w:divsChild>
                                                <w:div w:id="784924809">
                                                  <w:marLeft w:val="0"/>
                                                  <w:marRight w:val="0"/>
                                                  <w:marTop w:val="0"/>
                                                  <w:marBottom w:val="0"/>
                                                  <w:divBdr>
                                                    <w:top w:val="none" w:sz="0" w:space="0" w:color="auto"/>
                                                    <w:left w:val="none" w:sz="0" w:space="0" w:color="auto"/>
                                                    <w:bottom w:val="none" w:sz="0" w:space="0" w:color="auto"/>
                                                    <w:right w:val="none" w:sz="0" w:space="0" w:color="auto"/>
                                                  </w:divBdr>
                                                  <w:divsChild>
                                                    <w:div w:id="458765480">
                                                      <w:marLeft w:val="0"/>
                                                      <w:marRight w:val="0"/>
                                                      <w:marTop w:val="0"/>
                                                      <w:marBottom w:val="0"/>
                                                      <w:divBdr>
                                                        <w:top w:val="none" w:sz="0" w:space="0" w:color="auto"/>
                                                        <w:left w:val="none" w:sz="0" w:space="0" w:color="auto"/>
                                                        <w:bottom w:val="none" w:sz="0" w:space="0" w:color="auto"/>
                                                        <w:right w:val="none" w:sz="0" w:space="0" w:color="auto"/>
                                                      </w:divBdr>
                                                      <w:divsChild>
                                                        <w:div w:id="997346042">
                                                          <w:marLeft w:val="0"/>
                                                          <w:marRight w:val="0"/>
                                                          <w:marTop w:val="0"/>
                                                          <w:marBottom w:val="0"/>
                                                          <w:divBdr>
                                                            <w:top w:val="none" w:sz="0" w:space="0" w:color="auto"/>
                                                            <w:left w:val="none" w:sz="0" w:space="0" w:color="auto"/>
                                                            <w:bottom w:val="none" w:sz="0" w:space="0" w:color="auto"/>
                                                            <w:right w:val="none" w:sz="0" w:space="0" w:color="auto"/>
                                                          </w:divBdr>
                                                        </w:div>
                                                        <w:div w:id="2068141956">
                                                          <w:marLeft w:val="0"/>
                                                          <w:marRight w:val="0"/>
                                                          <w:marTop w:val="0"/>
                                                          <w:marBottom w:val="0"/>
                                                          <w:divBdr>
                                                            <w:top w:val="none" w:sz="0" w:space="0" w:color="auto"/>
                                                            <w:left w:val="none" w:sz="0" w:space="0" w:color="auto"/>
                                                            <w:bottom w:val="none" w:sz="0" w:space="0" w:color="auto"/>
                                                            <w:right w:val="none" w:sz="0" w:space="0" w:color="auto"/>
                                                          </w:divBdr>
                                                        </w:div>
                                                        <w:div w:id="1956446847">
                                                          <w:marLeft w:val="0"/>
                                                          <w:marRight w:val="0"/>
                                                          <w:marTop w:val="0"/>
                                                          <w:marBottom w:val="0"/>
                                                          <w:divBdr>
                                                            <w:top w:val="none" w:sz="0" w:space="0" w:color="auto"/>
                                                            <w:left w:val="none" w:sz="0" w:space="0" w:color="auto"/>
                                                            <w:bottom w:val="none" w:sz="0" w:space="0" w:color="auto"/>
                                                            <w:right w:val="none" w:sz="0" w:space="0" w:color="auto"/>
                                                          </w:divBdr>
                                                        </w:div>
                                                        <w:div w:id="120155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9345">
                                          <w:marLeft w:val="0"/>
                                          <w:marRight w:val="0"/>
                                          <w:marTop w:val="0"/>
                                          <w:marBottom w:val="0"/>
                                          <w:divBdr>
                                            <w:top w:val="none" w:sz="0" w:space="0" w:color="auto"/>
                                            <w:left w:val="none" w:sz="0" w:space="0" w:color="auto"/>
                                            <w:bottom w:val="none" w:sz="0" w:space="0" w:color="auto"/>
                                            <w:right w:val="none" w:sz="0" w:space="0" w:color="auto"/>
                                          </w:divBdr>
                                          <w:divsChild>
                                            <w:div w:id="27997608">
                                              <w:marLeft w:val="0"/>
                                              <w:marRight w:val="0"/>
                                              <w:marTop w:val="0"/>
                                              <w:marBottom w:val="0"/>
                                              <w:divBdr>
                                                <w:top w:val="none" w:sz="0" w:space="0" w:color="auto"/>
                                                <w:left w:val="none" w:sz="0" w:space="0" w:color="auto"/>
                                                <w:bottom w:val="none" w:sz="0" w:space="0" w:color="auto"/>
                                                <w:right w:val="none" w:sz="0" w:space="0" w:color="auto"/>
                                              </w:divBdr>
                                              <w:divsChild>
                                                <w:div w:id="51009569">
                                                  <w:marLeft w:val="0"/>
                                                  <w:marRight w:val="0"/>
                                                  <w:marTop w:val="0"/>
                                                  <w:marBottom w:val="0"/>
                                                  <w:divBdr>
                                                    <w:top w:val="none" w:sz="0" w:space="0" w:color="auto"/>
                                                    <w:left w:val="none" w:sz="0" w:space="0" w:color="auto"/>
                                                    <w:bottom w:val="none" w:sz="0" w:space="0" w:color="auto"/>
                                                    <w:right w:val="none" w:sz="0" w:space="0" w:color="auto"/>
                                                  </w:divBdr>
                                                  <w:divsChild>
                                                    <w:div w:id="15892412">
                                                      <w:marLeft w:val="0"/>
                                                      <w:marRight w:val="0"/>
                                                      <w:marTop w:val="0"/>
                                                      <w:marBottom w:val="0"/>
                                                      <w:divBdr>
                                                        <w:top w:val="none" w:sz="0" w:space="0" w:color="auto"/>
                                                        <w:left w:val="none" w:sz="0" w:space="0" w:color="auto"/>
                                                        <w:bottom w:val="none" w:sz="0" w:space="0" w:color="auto"/>
                                                        <w:right w:val="none" w:sz="0" w:space="0" w:color="auto"/>
                                                      </w:divBdr>
                                                      <w:divsChild>
                                                        <w:div w:id="839849085">
                                                          <w:marLeft w:val="0"/>
                                                          <w:marRight w:val="0"/>
                                                          <w:marTop w:val="0"/>
                                                          <w:marBottom w:val="0"/>
                                                          <w:divBdr>
                                                            <w:top w:val="none" w:sz="0" w:space="0" w:color="auto"/>
                                                            <w:left w:val="none" w:sz="0" w:space="0" w:color="auto"/>
                                                            <w:bottom w:val="none" w:sz="0" w:space="0" w:color="auto"/>
                                                            <w:right w:val="none" w:sz="0" w:space="0" w:color="auto"/>
                                                          </w:divBdr>
                                                        </w:div>
                                                        <w:div w:id="2071462989">
                                                          <w:marLeft w:val="0"/>
                                                          <w:marRight w:val="0"/>
                                                          <w:marTop w:val="0"/>
                                                          <w:marBottom w:val="0"/>
                                                          <w:divBdr>
                                                            <w:top w:val="none" w:sz="0" w:space="0" w:color="auto"/>
                                                            <w:left w:val="none" w:sz="0" w:space="0" w:color="auto"/>
                                                            <w:bottom w:val="none" w:sz="0" w:space="0" w:color="auto"/>
                                                            <w:right w:val="none" w:sz="0" w:space="0" w:color="auto"/>
                                                          </w:divBdr>
                                                        </w:div>
                                                        <w:div w:id="1982148195">
                                                          <w:marLeft w:val="0"/>
                                                          <w:marRight w:val="0"/>
                                                          <w:marTop w:val="0"/>
                                                          <w:marBottom w:val="0"/>
                                                          <w:divBdr>
                                                            <w:top w:val="none" w:sz="0" w:space="0" w:color="auto"/>
                                                            <w:left w:val="none" w:sz="0" w:space="0" w:color="auto"/>
                                                            <w:bottom w:val="none" w:sz="0" w:space="0" w:color="auto"/>
                                                            <w:right w:val="none" w:sz="0" w:space="0" w:color="auto"/>
                                                          </w:divBdr>
                                                        </w:div>
                                                        <w:div w:id="74476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968557">
                                          <w:marLeft w:val="0"/>
                                          <w:marRight w:val="0"/>
                                          <w:marTop w:val="0"/>
                                          <w:marBottom w:val="0"/>
                                          <w:divBdr>
                                            <w:top w:val="none" w:sz="0" w:space="0" w:color="auto"/>
                                            <w:left w:val="none" w:sz="0" w:space="0" w:color="auto"/>
                                            <w:bottom w:val="none" w:sz="0" w:space="0" w:color="auto"/>
                                            <w:right w:val="none" w:sz="0" w:space="0" w:color="auto"/>
                                          </w:divBdr>
                                          <w:divsChild>
                                            <w:div w:id="1209342250">
                                              <w:marLeft w:val="0"/>
                                              <w:marRight w:val="0"/>
                                              <w:marTop w:val="0"/>
                                              <w:marBottom w:val="0"/>
                                              <w:divBdr>
                                                <w:top w:val="none" w:sz="0" w:space="0" w:color="auto"/>
                                                <w:left w:val="none" w:sz="0" w:space="0" w:color="auto"/>
                                                <w:bottom w:val="none" w:sz="0" w:space="0" w:color="auto"/>
                                                <w:right w:val="none" w:sz="0" w:space="0" w:color="auto"/>
                                              </w:divBdr>
                                              <w:divsChild>
                                                <w:div w:id="870531188">
                                                  <w:marLeft w:val="0"/>
                                                  <w:marRight w:val="0"/>
                                                  <w:marTop w:val="0"/>
                                                  <w:marBottom w:val="0"/>
                                                  <w:divBdr>
                                                    <w:top w:val="none" w:sz="0" w:space="0" w:color="auto"/>
                                                    <w:left w:val="none" w:sz="0" w:space="0" w:color="auto"/>
                                                    <w:bottom w:val="none" w:sz="0" w:space="0" w:color="auto"/>
                                                    <w:right w:val="none" w:sz="0" w:space="0" w:color="auto"/>
                                                  </w:divBdr>
                                                  <w:divsChild>
                                                    <w:div w:id="37972804">
                                                      <w:marLeft w:val="0"/>
                                                      <w:marRight w:val="0"/>
                                                      <w:marTop w:val="0"/>
                                                      <w:marBottom w:val="0"/>
                                                      <w:divBdr>
                                                        <w:top w:val="none" w:sz="0" w:space="0" w:color="auto"/>
                                                        <w:left w:val="none" w:sz="0" w:space="0" w:color="auto"/>
                                                        <w:bottom w:val="none" w:sz="0" w:space="0" w:color="auto"/>
                                                        <w:right w:val="none" w:sz="0" w:space="0" w:color="auto"/>
                                                      </w:divBdr>
                                                      <w:divsChild>
                                                        <w:div w:id="732000948">
                                                          <w:marLeft w:val="0"/>
                                                          <w:marRight w:val="0"/>
                                                          <w:marTop w:val="0"/>
                                                          <w:marBottom w:val="0"/>
                                                          <w:divBdr>
                                                            <w:top w:val="none" w:sz="0" w:space="0" w:color="auto"/>
                                                            <w:left w:val="none" w:sz="0" w:space="0" w:color="auto"/>
                                                            <w:bottom w:val="none" w:sz="0" w:space="0" w:color="auto"/>
                                                            <w:right w:val="none" w:sz="0" w:space="0" w:color="auto"/>
                                                          </w:divBdr>
                                                        </w:div>
                                                        <w:div w:id="111871333">
                                                          <w:marLeft w:val="0"/>
                                                          <w:marRight w:val="0"/>
                                                          <w:marTop w:val="0"/>
                                                          <w:marBottom w:val="0"/>
                                                          <w:divBdr>
                                                            <w:top w:val="none" w:sz="0" w:space="0" w:color="auto"/>
                                                            <w:left w:val="none" w:sz="0" w:space="0" w:color="auto"/>
                                                            <w:bottom w:val="none" w:sz="0" w:space="0" w:color="auto"/>
                                                            <w:right w:val="none" w:sz="0" w:space="0" w:color="auto"/>
                                                          </w:divBdr>
                                                        </w:div>
                                                        <w:div w:id="2087528356">
                                                          <w:marLeft w:val="0"/>
                                                          <w:marRight w:val="0"/>
                                                          <w:marTop w:val="0"/>
                                                          <w:marBottom w:val="0"/>
                                                          <w:divBdr>
                                                            <w:top w:val="none" w:sz="0" w:space="0" w:color="auto"/>
                                                            <w:left w:val="none" w:sz="0" w:space="0" w:color="auto"/>
                                                            <w:bottom w:val="none" w:sz="0" w:space="0" w:color="auto"/>
                                                            <w:right w:val="none" w:sz="0" w:space="0" w:color="auto"/>
                                                          </w:divBdr>
                                                        </w:div>
                                                        <w:div w:id="117915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4976">
                                          <w:marLeft w:val="0"/>
                                          <w:marRight w:val="0"/>
                                          <w:marTop w:val="0"/>
                                          <w:marBottom w:val="0"/>
                                          <w:divBdr>
                                            <w:top w:val="none" w:sz="0" w:space="0" w:color="auto"/>
                                            <w:left w:val="none" w:sz="0" w:space="0" w:color="auto"/>
                                            <w:bottom w:val="none" w:sz="0" w:space="0" w:color="auto"/>
                                            <w:right w:val="none" w:sz="0" w:space="0" w:color="auto"/>
                                          </w:divBdr>
                                          <w:divsChild>
                                            <w:div w:id="1174342593">
                                              <w:marLeft w:val="0"/>
                                              <w:marRight w:val="0"/>
                                              <w:marTop w:val="0"/>
                                              <w:marBottom w:val="0"/>
                                              <w:divBdr>
                                                <w:top w:val="none" w:sz="0" w:space="0" w:color="auto"/>
                                                <w:left w:val="none" w:sz="0" w:space="0" w:color="auto"/>
                                                <w:bottom w:val="none" w:sz="0" w:space="0" w:color="auto"/>
                                                <w:right w:val="none" w:sz="0" w:space="0" w:color="auto"/>
                                              </w:divBdr>
                                              <w:divsChild>
                                                <w:div w:id="971909832">
                                                  <w:marLeft w:val="0"/>
                                                  <w:marRight w:val="0"/>
                                                  <w:marTop w:val="0"/>
                                                  <w:marBottom w:val="0"/>
                                                  <w:divBdr>
                                                    <w:top w:val="none" w:sz="0" w:space="0" w:color="auto"/>
                                                    <w:left w:val="none" w:sz="0" w:space="0" w:color="auto"/>
                                                    <w:bottom w:val="none" w:sz="0" w:space="0" w:color="auto"/>
                                                    <w:right w:val="none" w:sz="0" w:space="0" w:color="auto"/>
                                                  </w:divBdr>
                                                  <w:divsChild>
                                                    <w:div w:id="1491752931">
                                                      <w:marLeft w:val="0"/>
                                                      <w:marRight w:val="0"/>
                                                      <w:marTop w:val="0"/>
                                                      <w:marBottom w:val="0"/>
                                                      <w:divBdr>
                                                        <w:top w:val="none" w:sz="0" w:space="0" w:color="auto"/>
                                                        <w:left w:val="none" w:sz="0" w:space="0" w:color="auto"/>
                                                        <w:bottom w:val="none" w:sz="0" w:space="0" w:color="auto"/>
                                                        <w:right w:val="none" w:sz="0" w:space="0" w:color="auto"/>
                                                      </w:divBdr>
                                                      <w:divsChild>
                                                        <w:div w:id="1535534284">
                                                          <w:marLeft w:val="0"/>
                                                          <w:marRight w:val="0"/>
                                                          <w:marTop w:val="0"/>
                                                          <w:marBottom w:val="0"/>
                                                          <w:divBdr>
                                                            <w:top w:val="none" w:sz="0" w:space="0" w:color="auto"/>
                                                            <w:left w:val="none" w:sz="0" w:space="0" w:color="auto"/>
                                                            <w:bottom w:val="none" w:sz="0" w:space="0" w:color="auto"/>
                                                            <w:right w:val="none" w:sz="0" w:space="0" w:color="auto"/>
                                                          </w:divBdr>
                                                        </w:div>
                                                        <w:div w:id="2134708777">
                                                          <w:marLeft w:val="0"/>
                                                          <w:marRight w:val="0"/>
                                                          <w:marTop w:val="0"/>
                                                          <w:marBottom w:val="0"/>
                                                          <w:divBdr>
                                                            <w:top w:val="none" w:sz="0" w:space="0" w:color="auto"/>
                                                            <w:left w:val="none" w:sz="0" w:space="0" w:color="auto"/>
                                                            <w:bottom w:val="none" w:sz="0" w:space="0" w:color="auto"/>
                                                            <w:right w:val="none" w:sz="0" w:space="0" w:color="auto"/>
                                                          </w:divBdr>
                                                        </w:div>
                                                        <w:div w:id="690568388">
                                                          <w:marLeft w:val="0"/>
                                                          <w:marRight w:val="0"/>
                                                          <w:marTop w:val="0"/>
                                                          <w:marBottom w:val="0"/>
                                                          <w:divBdr>
                                                            <w:top w:val="none" w:sz="0" w:space="0" w:color="auto"/>
                                                            <w:left w:val="none" w:sz="0" w:space="0" w:color="auto"/>
                                                            <w:bottom w:val="none" w:sz="0" w:space="0" w:color="auto"/>
                                                            <w:right w:val="none" w:sz="0" w:space="0" w:color="auto"/>
                                                          </w:divBdr>
                                                        </w:div>
                                                        <w:div w:id="106268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255095">
                                          <w:marLeft w:val="0"/>
                                          <w:marRight w:val="0"/>
                                          <w:marTop w:val="0"/>
                                          <w:marBottom w:val="0"/>
                                          <w:divBdr>
                                            <w:top w:val="none" w:sz="0" w:space="0" w:color="auto"/>
                                            <w:left w:val="none" w:sz="0" w:space="0" w:color="auto"/>
                                            <w:bottom w:val="none" w:sz="0" w:space="0" w:color="auto"/>
                                            <w:right w:val="none" w:sz="0" w:space="0" w:color="auto"/>
                                          </w:divBdr>
                                          <w:divsChild>
                                            <w:div w:id="476342974">
                                              <w:marLeft w:val="0"/>
                                              <w:marRight w:val="0"/>
                                              <w:marTop w:val="0"/>
                                              <w:marBottom w:val="0"/>
                                              <w:divBdr>
                                                <w:top w:val="none" w:sz="0" w:space="0" w:color="auto"/>
                                                <w:left w:val="none" w:sz="0" w:space="0" w:color="auto"/>
                                                <w:bottom w:val="none" w:sz="0" w:space="0" w:color="auto"/>
                                                <w:right w:val="none" w:sz="0" w:space="0" w:color="auto"/>
                                              </w:divBdr>
                                              <w:divsChild>
                                                <w:div w:id="1450660437">
                                                  <w:marLeft w:val="0"/>
                                                  <w:marRight w:val="0"/>
                                                  <w:marTop w:val="0"/>
                                                  <w:marBottom w:val="0"/>
                                                  <w:divBdr>
                                                    <w:top w:val="none" w:sz="0" w:space="0" w:color="auto"/>
                                                    <w:left w:val="none" w:sz="0" w:space="0" w:color="auto"/>
                                                    <w:bottom w:val="none" w:sz="0" w:space="0" w:color="auto"/>
                                                    <w:right w:val="none" w:sz="0" w:space="0" w:color="auto"/>
                                                  </w:divBdr>
                                                  <w:divsChild>
                                                    <w:div w:id="1917085889">
                                                      <w:marLeft w:val="0"/>
                                                      <w:marRight w:val="0"/>
                                                      <w:marTop w:val="0"/>
                                                      <w:marBottom w:val="0"/>
                                                      <w:divBdr>
                                                        <w:top w:val="none" w:sz="0" w:space="0" w:color="auto"/>
                                                        <w:left w:val="none" w:sz="0" w:space="0" w:color="auto"/>
                                                        <w:bottom w:val="none" w:sz="0" w:space="0" w:color="auto"/>
                                                        <w:right w:val="none" w:sz="0" w:space="0" w:color="auto"/>
                                                      </w:divBdr>
                                                      <w:divsChild>
                                                        <w:div w:id="1865436395">
                                                          <w:marLeft w:val="0"/>
                                                          <w:marRight w:val="0"/>
                                                          <w:marTop w:val="0"/>
                                                          <w:marBottom w:val="0"/>
                                                          <w:divBdr>
                                                            <w:top w:val="none" w:sz="0" w:space="0" w:color="auto"/>
                                                            <w:left w:val="none" w:sz="0" w:space="0" w:color="auto"/>
                                                            <w:bottom w:val="none" w:sz="0" w:space="0" w:color="auto"/>
                                                            <w:right w:val="none" w:sz="0" w:space="0" w:color="auto"/>
                                                          </w:divBdr>
                                                        </w:div>
                                                        <w:div w:id="1797410374">
                                                          <w:marLeft w:val="0"/>
                                                          <w:marRight w:val="0"/>
                                                          <w:marTop w:val="0"/>
                                                          <w:marBottom w:val="0"/>
                                                          <w:divBdr>
                                                            <w:top w:val="none" w:sz="0" w:space="0" w:color="auto"/>
                                                            <w:left w:val="none" w:sz="0" w:space="0" w:color="auto"/>
                                                            <w:bottom w:val="none" w:sz="0" w:space="0" w:color="auto"/>
                                                            <w:right w:val="none" w:sz="0" w:space="0" w:color="auto"/>
                                                          </w:divBdr>
                                                        </w:div>
                                                        <w:div w:id="1986857506">
                                                          <w:marLeft w:val="0"/>
                                                          <w:marRight w:val="0"/>
                                                          <w:marTop w:val="0"/>
                                                          <w:marBottom w:val="0"/>
                                                          <w:divBdr>
                                                            <w:top w:val="none" w:sz="0" w:space="0" w:color="auto"/>
                                                            <w:left w:val="none" w:sz="0" w:space="0" w:color="auto"/>
                                                            <w:bottom w:val="none" w:sz="0" w:space="0" w:color="auto"/>
                                                            <w:right w:val="none" w:sz="0" w:space="0" w:color="auto"/>
                                                          </w:divBdr>
                                                        </w:div>
                                                        <w:div w:id="127975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010359">
                                          <w:marLeft w:val="0"/>
                                          <w:marRight w:val="0"/>
                                          <w:marTop w:val="0"/>
                                          <w:marBottom w:val="0"/>
                                          <w:divBdr>
                                            <w:top w:val="none" w:sz="0" w:space="0" w:color="auto"/>
                                            <w:left w:val="none" w:sz="0" w:space="0" w:color="auto"/>
                                            <w:bottom w:val="none" w:sz="0" w:space="0" w:color="auto"/>
                                            <w:right w:val="none" w:sz="0" w:space="0" w:color="auto"/>
                                          </w:divBdr>
                                          <w:divsChild>
                                            <w:div w:id="1146163252">
                                              <w:marLeft w:val="0"/>
                                              <w:marRight w:val="0"/>
                                              <w:marTop w:val="0"/>
                                              <w:marBottom w:val="0"/>
                                              <w:divBdr>
                                                <w:top w:val="none" w:sz="0" w:space="0" w:color="auto"/>
                                                <w:left w:val="none" w:sz="0" w:space="0" w:color="auto"/>
                                                <w:bottom w:val="none" w:sz="0" w:space="0" w:color="auto"/>
                                                <w:right w:val="none" w:sz="0" w:space="0" w:color="auto"/>
                                              </w:divBdr>
                                              <w:divsChild>
                                                <w:div w:id="802507306">
                                                  <w:marLeft w:val="0"/>
                                                  <w:marRight w:val="0"/>
                                                  <w:marTop w:val="0"/>
                                                  <w:marBottom w:val="0"/>
                                                  <w:divBdr>
                                                    <w:top w:val="none" w:sz="0" w:space="0" w:color="auto"/>
                                                    <w:left w:val="none" w:sz="0" w:space="0" w:color="auto"/>
                                                    <w:bottom w:val="none" w:sz="0" w:space="0" w:color="auto"/>
                                                    <w:right w:val="none" w:sz="0" w:space="0" w:color="auto"/>
                                                  </w:divBdr>
                                                  <w:divsChild>
                                                    <w:div w:id="1752923156">
                                                      <w:marLeft w:val="0"/>
                                                      <w:marRight w:val="0"/>
                                                      <w:marTop w:val="0"/>
                                                      <w:marBottom w:val="0"/>
                                                      <w:divBdr>
                                                        <w:top w:val="none" w:sz="0" w:space="0" w:color="auto"/>
                                                        <w:left w:val="none" w:sz="0" w:space="0" w:color="auto"/>
                                                        <w:bottom w:val="none" w:sz="0" w:space="0" w:color="auto"/>
                                                        <w:right w:val="none" w:sz="0" w:space="0" w:color="auto"/>
                                                      </w:divBdr>
                                                      <w:divsChild>
                                                        <w:div w:id="203101632">
                                                          <w:marLeft w:val="0"/>
                                                          <w:marRight w:val="0"/>
                                                          <w:marTop w:val="0"/>
                                                          <w:marBottom w:val="0"/>
                                                          <w:divBdr>
                                                            <w:top w:val="none" w:sz="0" w:space="0" w:color="auto"/>
                                                            <w:left w:val="none" w:sz="0" w:space="0" w:color="auto"/>
                                                            <w:bottom w:val="none" w:sz="0" w:space="0" w:color="auto"/>
                                                            <w:right w:val="none" w:sz="0" w:space="0" w:color="auto"/>
                                                          </w:divBdr>
                                                        </w:div>
                                                        <w:div w:id="1794710671">
                                                          <w:marLeft w:val="0"/>
                                                          <w:marRight w:val="0"/>
                                                          <w:marTop w:val="0"/>
                                                          <w:marBottom w:val="0"/>
                                                          <w:divBdr>
                                                            <w:top w:val="none" w:sz="0" w:space="0" w:color="auto"/>
                                                            <w:left w:val="none" w:sz="0" w:space="0" w:color="auto"/>
                                                            <w:bottom w:val="none" w:sz="0" w:space="0" w:color="auto"/>
                                                            <w:right w:val="none" w:sz="0" w:space="0" w:color="auto"/>
                                                          </w:divBdr>
                                                        </w:div>
                                                        <w:div w:id="462962773">
                                                          <w:marLeft w:val="0"/>
                                                          <w:marRight w:val="0"/>
                                                          <w:marTop w:val="0"/>
                                                          <w:marBottom w:val="0"/>
                                                          <w:divBdr>
                                                            <w:top w:val="none" w:sz="0" w:space="0" w:color="auto"/>
                                                            <w:left w:val="none" w:sz="0" w:space="0" w:color="auto"/>
                                                            <w:bottom w:val="none" w:sz="0" w:space="0" w:color="auto"/>
                                                            <w:right w:val="none" w:sz="0" w:space="0" w:color="auto"/>
                                                          </w:divBdr>
                                                        </w:div>
                                                        <w:div w:id="11752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764794">
                                          <w:marLeft w:val="0"/>
                                          <w:marRight w:val="0"/>
                                          <w:marTop w:val="0"/>
                                          <w:marBottom w:val="0"/>
                                          <w:divBdr>
                                            <w:top w:val="none" w:sz="0" w:space="0" w:color="auto"/>
                                            <w:left w:val="none" w:sz="0" w:space="0" w:color="auto"/>
                                            <w:bottom w:val="none" w:sz="0" w:space="0" w:color="auto"/>
                                            <w:right w:val="none" w:sz="0" w:space="0" w:color="auto"/>
                                          </w:divBdr>
                                          <w:divsChild>
                                            <w:div w:id="508256077">
                                              <w:marLeft w:val="0"/>
                                              <w:marRight w:val="0"/>
                                              <w:marTop w:val="0"/>
                                              <w:marBottom w:val="0"/>
                                              <w:divBdr>
                                                <w:top w:val="none" w:sz="0" w:space="0" w:color="auto"/>
                                                <w:left w:val="none" w:sz="0" w:space="0" w:color="auto"/>
                                                <w:bottom w:val="none" w:sz="0" w:space="0" w:color="auto"/>
                                                <w:right w:val="none" w:sz="0" w:space="0" w:color="auto"/>
                                              </w:divBdr>
                                              <w:divsChild>
                                                <w:div w:id="603655219">
                                                  <w:marLeft w:val="0"/>
                                                  <w:marRight w:val="0"/>
                                                  <w:marTop w:val="0"/>
                                                  <w:marBottom w:val="0"/>
                                                  <w:divBdr>
                                                    <w:top w:val="none" w:sz="0" w:space="0" w:color="auto"/>
                                                    <w:left w:val="none" w:sz="0" w:space="0" w:color="auto"/>
                                                    <w:bottom w:val="none" w:sz="0" w:space="0" w:color="auto"/>
                                                    <w:right w:val="none" w:sz="0" w:space="0" w:color="auto"/>
                                                  </w:divBdr>
                                                  <w:divsChild>
                                                    <w:div w:id="819270411">
                                                      <w:marLeft w:val="0"/>
                                                      <w:marRight w:val="0"/>
                                                      <w:marTop w:val="0"/>
                                                      <w:marBottom w:val="0"/>
                                                      <w:divBdr>
                                                        <w:top w:val="none" w:sz="0" w:space="0" w:color="auto"/>
                                                        <w:left w:val="none" w:sz="0" w:space="0" w:color="auto"/>
                                                        <w:bottom w:val="none" w:sz="0" w:space="0" w:color="auto"/>
                                                        <w:right w:val="none" w:sz="0" w:space="0" w:color="auto"/>
                                                      </w:divBdr>
                                                      <w:divsChild>
                                                        <w:div w:id="93717315">
                                                          <w:marLeft w:val="0"/>
                                                          <w:marRight w:val="0"/>
                                                          <w:marTop w:val="0"/>
                                                          <w:marBottom w:val="0"/>
                                                          <w:divBdr>
                                                            <w:top w:val="none" w:sz="0" w:space="0" w:color="auto"/>
                                                            <w:left w:val="none" w:sz="0" w:space="0" w:color="auto"/>
                                                            <w:bottom w:val="none" w:sz="0" w:space="0" w:color="auto"/>
                                                            <w:right w:val="none" w:sz="0" w:space="0" w:color="auto"/>
                                                          </w:divBdr>
                                                        </w:div>
                                                        <w:div w:id="434249066">
                                                          <w:marLeft w:val="0"/>
                                                          <w:marRight w:val="0"/>
                                                          <w:marTop w:val="0"/>
                                                          <w:marBottom w:val="0"/>
                                                          <w:divBdr>
                                                            <w:top w:val="none" w:sz="0" w:space="0" w:color="auto"/>
                                                            <w:left w:val="none" w:sz="0" w:space="0" w:color="auto"/>
                                                            <w:bottom w:val="none" w:sz="0" w:space="0" w:color="auto"/>
                                                            <w:right w:val="none" w:sz="0" w:space="0" w:color="auto"/>
                                                          </w:divBdr>
                                                        </w:div>
                                                        <w:div w:id="2092653131">
                                                          <w:marLeft w:val="0"/>
                                                          <w:marRight w:val="0"/>
                                                          <w:marTop w:val="0"/>
                                                          <w:marBottom w:val="0"/>
                                                          <w:divBdr>
                                                            <w:top w:val="none" w:sz="0" w:space="0" w:color="auto"/>
                                                            <w:left w:val="none" w:sz="0" w:space="0" w:color="auto"/>
                                                            <w:bottom w:val="none" w:sz="0" w:space="0" w:color="auto"/>
                                                            <w:right w:val="none" w:sz="0" w:space="0" w:color="auto"/>
                                                          </w:divBdr>
                                                        </w:div>
                                                        <w:div w:id="12682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199011">
                                          <w:marLeft w:val="0"/>
                                          <w:marRight w:val="0"/>
                                          <w:marTop w:val="0"/>
                                          <w:marBottom w:val="0"/>
                                          <w:divBdr>
                                            <w:top w:val="none" w:sz="0" w:space="0" w:color="auto"/>
                                            <w:left w:val="none" w:sz="0" w:space="0" w:color="auto"/>
                                            <w:bottom w:val="none" w:sz="0" w:space="0" w:color="auto"/>
                                            <w:right w:val="none" w:sz="0" w:space="0" w:color="auto"/>
                                          </w:divBdr>
                                          <w:divsChild>
                                            <w:div w:id="961108262">
                                              <w:marLeft w:val="0"/>
                                              <w:marRight w:val="0"/>
                                              <w:marTop w:val="0"/>
                                              <w:marBottom w:val="0"/>
                                              <w:divBdr>
                                                <w:top w:val="none" w:sz="0" w:space="0" w:color="auto"/>
                                                <w:left w:val="none" w:sz="0" w:space="0" w:color="auto"/>
                                                <w:bottom w:val="none" w:sz="0" w:space="0" w:color="auto"/>
                                                <w:right w:val="none" w:sz="0" w:space="0" w:color="auto"/>
                                              </w:divBdr>
                                              <w:divsChild>
                                                <w:div w:id="424156540">
                                                  <w:marLeft w:val="0"/>
                                                  <w:marRight w:val="0"/>
                                                  <w:marTop w:val="0"/>
                                                  <w:marBottom w:val="0"/>
                                                  <w:divBdr>
                                                    <w:top w:val="none" w:sz="0" w:space="0" w:color="auto"/>
                                                    <w:left w:val="none" w:sz="0" w:space="0" w:color="auto"/>
                                                    <w:bottom w:val="none" w:sz="0" w:space="0" w:color="auto"/>
                                                    <w:right w:val="none" w:sz="0" w:space="0" w:color="auto"/>
                                                  </w:divBdr>
                                                  <w:divsChild>
                                                    <w:div w:id="639463859">
                                                      <w:marLeft w:val="0"/>
                                                      <w:marRight w:val="0"/>
                                                      <w:marTop w:val="0"/>
                                                      <w:marBottom w:val="0"/>
                                                      <w:divBdr>
                                                        <w:top w:val="none" w:sz="0" w:space="0" w:color="auto"/>
                                                        <w:left w:val="none" w:sz="0" w:space="0" w:color="auto"/>
                                                        <w:bottom w:val="none" w:sz="0" w:space="0" w:color="auto"/>
                                                        <w:right w:val="none" w:sz="0" w:space="0" w:color="auto"/>
                                                      </w:divBdr>
                                                      <w:divsChild>
                                                        <w:div w:id="587350747">
                                                          <w:marLeft w:val="0"/>
                                                          <w:marRight w:val="0"/>
                                                          <w:marTop w:val="0"/>
                                                          <w:marBottom w:val="0"/>
                                                          <w:divBdr>
                                                            <w:top w:val="none" w:sz="0" w:space="0" w:color="auto"/>
                                                            <w:left w:val="none" w:sz="0" w:space="0" w:color="auto"/>
                                                            <w:bottom w:val="none" w:sz="0" w:space="0" w:color="auto"/>
                                                            <w:right w:val="none" w:sz="0" w:space="0" w:color="auto"/>
                                                          </w:divBdr>
                                                        </w:div>
                                                        <w:div w:id="1702393716">
                                                          <w:marLeft w:val="0"/>
                                                          <w:marRight w:val="0"/>
                                                          <w:marTop w:val="0"/>
                                                          <w:marBottom w:val="0"/>
                                                          <w:divBdr>
                                                            <w:top w:val="none" w:sz="0" w:space="0" w:color="auto"/>
                                                            <w:left w:val="none" w:sz="0" w:space="0" w:color="auto"/>
                                                            <w:bottom w:val="none" w:sz="0" w:space="0" w:color="auto"/>
                                                            <w:right w:val="none" w:sz="0" w:space="0" w:color="auto"/>
                                                          </w:divBdr>
                                                        </w:div>
                                                        <w:div w:id="1233928520">
                                                          <w:marLeft w:val="0"/>
                                                          <w:marRight w:val="0"/>
                                                          <w:marTop w:val="0"/>
                                                          <w:marBottom w:val="0"/>
                                                          <w:divBdr>
                                                            <w:top w:val="none" w:sz="0" w:space="0" w:color="auto"/>
                                                            <w:left w:val="none" w:sz="0" w:space="0" w:color="auto"/>
                                                            <w:bottom w:val="none" w:sz="0" w:space="0" w:color="auto"/>
                                                            <w:right w:val="none" w:sz="0" w:space="0" w:color="auto"/>
                                                          </w:divBdr>
                                                        </w:div>
                                                        <w:div w:id="6252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393683">
                                          <w:marLeft w:val="0"/>
                                          <w:marRight w:val="0"/>
                                          <w:marTop w:val="0"/>
                                          <w:marBottom w:val="0"/>
                                          <w:divBdr>
                                            <w:top w:val="none" w:sz="0" w:space="0" w:color="auto"/>
                                            <w:left w:val="none" w:sz="0" w:space="0" w:color="auto"/>
                                            <w:bottom w:val="none" w:sz="0" w:space="0" w:color="auto"/>
                                            <w:right w:val="none" w:sz="0" w:space="0" w:color="auto"/>
                                          </w:divBdr>
                                          <w:divsChild>
                                            <w:div w:id="392120949">
                                              <w:marLeft w:val="0"/>
                                              <w:marRight w:val="0"/>
                                              <w:marTop w:val="0"/>
                                              <w:marBottom w:val="0"/>
                                              <w:divBdr>
                                                <w:top w:val="none" w:sz="0" w:space="0" w:color="auto"/>
                                                <w:left w:val="none" w:sz="0" w:space="0" w:color="auto"/>
                                                <w:bottom w:val="none" w:sz="0" w:space="0" w:color="auto"/>
                                                <w:right w:val="none" w:sz="0" w:space="0" w:color="auto"/>
                                              </w:divBdr>
                                              <w:divsChild>
                                                <w:div w:id="855460293">
                                                  <w:marLeft w:val="0"/>
                                                  <w:marRight w:val="0"/>
                                                  <w:marTop w:val="0"/>
                                                  <w:marBottom w:val="0"/>
                                                  <w:divBdr>
                                                    <w:top w:val="none" w:sz="0" w:space="0" w:color="auto"/>
                                                    <w:left w:val="none" w:sz="0" w:space="0" w:color="auto"/>
                                                    <w:bottom w:val="none" w:sz="0" w:space="0" w:color="auto"/>
                                                    <w:right w:val="none" w:sz="0" w:space="0" w:color="auto"/>
                                                  </w:divBdr>
                                                  <w:divsChild>
                                                    <w:div w:id="1157768750">
                                                      <w:marLeft w:val="0"/>
                                                      <w:marRight w:val="0"/>
                                                      <w:marTop w:val="0"/>
                                                      <w:marBottom w:val="0"/>
                                                      <w:divBdr>
                                                        <w:top w:val="none" w:sz="0" w:space="0" w:color="auto"/>
                                                        <w:left w:val="none" w:sz="0" w:space="0" w:color="auto"/>
                                                        <w:bottom w:val="none" w:sz="0" w:space="0" w:color="auto"/>
                                                        <w:right w:val="none" w:sz="0" w:space="0" w:color="auto"/>
                                                      </w:divBdr>
                                                      <w:divsChild>
                                                        <w:div w:id="298923058">
                                                          <w:marLeft w:val="0"/>
                                                          <w:marRight w:val="0"/>
                                                          <w:marTop w:val="0"/>
                                                          <w:marBottom w:val="0"/>
                                                          <w:divBdr>
                                                            <w:top w:val="none" w:sz="0" w:space="0" w:color="auto"/>
                                                            <w:left w:val="none" w:sz="0" w:space="0" w:color="auto"/>
                                                            <w:bottom w:val="none" w:sz="0" w:space="0" w:color="auto"/>
                                                            <w:right w:val="none" w:sz="0" w:space="0" w:color="auto"/>
                                                          </w:divBdr>
                                                        </w:div>
                                                        <w:div w:id="1975409363">
                                                          <w:marLeft w:val="0"/>
                                                          <w:marRight w:val="0"/>
                                                          <w:marTop w:val="0"/>
                                                          <w:marBottom w:val="0"/>
                                                          <w:divBdr>
                                                            <w:top w:val="none" w:sz="0" w:space="0" w:color="auto"/>
                                                            <w:left w:val="none" w:sz="0" w:space="0" w:color="auto"/>
                                                            <w:bottom w:val="none" w:sz="0" w:space="0" w:color="auto"/>
                                                            <w:right w:val="none" w:sz="0" w:space="0" w:color="auto"/>
                                                          </w:divBdr>
                                                        </w:div>
                                                        <w:div w:id="96294030">
                                                          <w:marLeft w:val="0"/>
                                                          <w:marRight w:val="0"/>
                                                          <w:marTop w:val="0"/>
                                                          <w:marBottom w:val="0"/>
                                                          <w:divBdr>
                                                            <w:top w:val="none" w:sz="0" w:space="0" w:color="auto"/>
                                                            <w:left w:val="none" w:sz="0" w:space="0" w:color="auto"/>
                                                            <w:bottom w:val="none" w:sz="0" w:space="0" w:color="auto"/>
                                                            <w:right w:val="none" w:sz="0" w:space="0" w:color="auto"/>
                                                          </w:divBdr>
                                                        </w:div>
                                                        <w:div w:id="163907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355969">
                                          <w:marLeft w:val="0"/>
                                          <w:marRight w:val="0"/>
                                          <w:marTop w:val="0"/>
                                          <w:marBottom w:val="0"/>
                                          <w:divBdr>
                                            <w:top w:val="none" w:sz="0" w:space="0" w:color="auto"/>
                                            <w:left w:val="none" w:sz="0" w:space="0" w:color="auto"/>
                                            <w:bottom w:val="none" w:sz="0" w:space="0" w:color="auto"/>
                                            <w:right w:val="none" w:sz="0" w:space="0" w:color="auto"/>
                                          </w:divBdr>
                                          <w:divsChild>
                                            <w:div w:id="1960986434">
                                              <w:marLeft w:val="0"/>
                                              <w:marRight w:val="0"/>
                                              <w:marTop w:val="0"/>
                                              <w:marBottom w:val="0"/>
                                              <w:divBdr>
                                                <w:top w:val="none" w:sz="0" w:space="0" w:color="auto"/>
                                                <w:left w:val="none" w:sz="0" w:space="0" w:color="auto"/>
                                                <w:bottom w:val="none" w:sz="0" w:space="0" w:color="auto"/>
                                                <w:right w:val="none" w:sz="0" w:space="0" w:color="auto"/>
                                              </w:divBdr>
                                              <w:divsChild>
                                                <w:div w:id="1381975301">
                                                  <w:marLeft w:val="0"/>
                                                  <w:marRight w:val="0"/>
                                                  <w:marTop w:val="0"/>
                                                  <w:marBottom w:val="0"/>
                                                  <w:divBdr>
                                                    <w:top w:val="none" w:sz="0" w:space="0" w:color="auto"/>
                                                    <w:left w:val="none" w:sz="0" w:space="0" w:color="auto"/>
                                                    <w:bottom w:val="none" w:sz="0" w:space="0" w:color="auto"/>
                                                    <w:right w:val="none" w:sz="0" w:space="0" w:color="auto"/>
                                                  </w:divBdr>
                                                  <w:divsChild>
                                                    <w:div w:id="27802370">
                                                      <w:marLeft w:val="0"/>
                                                      <w:marRight w:val="0"/>
                                                      <w:marTop w:val="0"/>
                                                      <w:marBottom w:val="0"/>
                                                      <w:divBdr>
                                                        <w:top w:val="none" w:sz="0" w:space="0" w:color="auto"/>
                                                        <w:left w:val="none" w:sz="0" w:space="0" w:color="auto"/>
                                                        <w:bottom w:val="none" w:sz="0" w:space="0" w:color="auto"/>
                                                        <w:right w:val="none" w:sz="0" w:space="0" w:color="auto"/>
                                                      </w:divBdr>
                                                      <w:divsChild>
                                                        <w:div w:id="2060858613">
                                                          <w:marLeft w:val="0"/>
                                                          <w:marRight w:val="0"/>
                                                          <w:marTop w:val="0"/>
                                                          <w:marBottom w:val="0"/>
                                                          <w:divBdr>
                                                            <w:top w:val="none" w:sz="0" w:space="0" w:color="auto"/>
                                                            <w:left w:val="none" w:sz="0" w:space="0" w:color="auto"/>
                                                            <w:bottom w:val="none" w:sz="0" w:space="0" w:color="auto"/>
                                                            <w:right w:val="none" w:sz="0" w:space="0" w:color="auto"/>
                                                          </w:divBdr>
                                                        </w:div>
                                                        <w:div w:id="692533361">
                                                          <w:marLeft w:val="0"/>
                                                          <w:marRight w:val="0"/>
                                                          <w:marTop w:val="0"/>
                                                          <w:marBottom w:val="0"/>
                                                          <w:divBdr>
                                                            <w:top w:val="none" w:sz="0" w:space="0" w:color="auto"/>
                                                            <w:left w:val="none" w:sz="0" w:space="0" w:color="auto"/>
                                                            <w:bottom w:val="none" w:sz="0" w:space="0" w:color="auto"/>
                                                            <w:right w:val="none" w:sz="0" w:space="0" w:color="auto"/>
                                                          </w:divBdr>
                                                        </w:div>
                                                        <w:div w:id="1592280796">
                                                          <w:marLeft w:val="0"/>
                                                          <w:marRight w:val="0"/>
                                                          <w:marTop w:val="0"/>
                                                          <w:marBottom w:val="0"/>
                                                          <w:divBdr>
                                                            <w:top w:val="none" w:sz="0" w:space="0" w:color="auto"/>
                                                            <w:left w:val="none" w:sz="0" w:space="0" w:color="auto"/>
                                                            <w:bottom w:val="none" w:sz="0" w:space="0" w:color="auto"/>
                                                            <w:right w:val="none" w:sz="0" w:space="0" w:color="auto"/>
                                                          </w:divBdr>
                                                        </w:div>
                                                        <w:div w:id="202146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062568">
                                          <w:marLeft w:val="0"/>
                                          <w:marRight w:val="0"/>
                                          <w:marTop w:val="0"/>
                                          <w:marBottom w:val="0"/>
                                          <w:divBdr>
                                            <w:top w:val="none" w:sz="0" w:space="0" w:color="auto"/>
                                            <w:left w:val="none" w:sz="0" w:space="0" w:color="auto"/>
                                            <w:bottom w:val="none" w:sz="0" w:space="0" w:color="auto"/>
                                            <w:right w:val="none" w:sz="0" w:space="0" w:color="auto"/>
                                          </w:divBdr>
                                          <w:divsChild>
                                            <w:div w:id="895776811">
                                              <w:marLeft w:val="0"/>
                                              <w:marRight w:val="0"/>
                                              <w:marTop w:val="0"/>
                                              <w:marBottom w:val="0"/>
                                              <w:divBdr>
                                                <w:top w:val="none" w:sz="0" w:space="0" w:color="auto"/>
                                                <w:left w:val="none" w:sz="0" w:space="0" w:color="auto"/>
                                                <w:bottom w:val="none" w:sz="0" w:space="0" w:color="auto"/>
                                                <w:right w:val="none" w:sz="0" w:space="0" w:color="auto"/>
                                              </w:divBdr>
                                              <w:divsChild>
                                                <w:div w:id="1120295413">
                                                  <w:marLeft w:val="0"/>
                                                  <w:marRight w:val="0"/>
                                                  <w:marTop w:val="0"/>
                                                  <w:marBottom w:val="0"/>
                                                  <w:divBdr>
                                                    <w:top w:val="none" w:sz="0" w:space="0" w:color="auto"/>
                                                    <w:left w:val="none" w:sz="0" w:space="0" w:color="auto"/>
                                                    <w:bottom w:val="none" w:sz="0" w:space="0" w:color="auto"/>
                                                    <w:right w:val="none" w:sz="0" w:space="0" w:color="auto"/>
                                                  </w:divBdr>
                                                  <w:divsChild>
                                                    <w:div w:id="1234390166">
                                                      <w:marLeft w:val="0"/>
                                                      <w:marRight w:val="0"/>
                                                      <w:marTop w:val="0"/>
                                                      <w:marBottom w:val="0"/>
                                                      <w:divBdr>
                                                        <w:top w:val="none" w:sz="0" w:space="0" w:color="auto"/>
                                                        <w:left w:val="none" w:sz="0" w:space="0" w:color="auto"/>
                                                        <w:bottom w:val="none" w:sz="0" w:space="0" w:color="auto"/>
                                                        <w:right w:val="none" w:sz="0" w:space="0" w:color="auto"/>
                                                      </w:divBdr>
                                                      <w:divsChild>
                                                        <w:div w:id="701172823">
                                                          <w:marLeft w:val="0"/>
                                                          <w:marRight w:val="0"/>
                                                          <w:marTop w:val="0"/>
                                                          <w:marBottom w:val="0"/>
                                                          <w:divBdr>
                                                            <w:top w:val="none" w:sz="0" w:space="0" w:color="auto"/>
                                                            <w:left w:val="none" w:sz="0" w:space="0" w:color="auto"/>
                                                            <w:bottom w:val="none" w:sz="0" w:space="0" w:color="auto"/>
                                                            <w:right w:val="none" w:sz="0" w:space="0" w:color="auto"/>
                                                          </w:divBdr>
                                                        </w:div>
                                                        <w:div w:id="2105303188">
                                                          <w:marLeft w:val="0"/>
                                                          <w:marRight w:val="0"/>
                                                          <w:marTop w:val="0"/>
                                                          <w:marBottom w:val="0"/>
                                                          <w:divBdr>
                                                            <w:top w:val="none" w:sz="0" w:space="0" w:color="auto"/>
                                                            <w:left w:val="none" w:sz="0" w:space="0" w:color="auto"/>
                                                            <w:bottom w:val="none" w:sz="0" w:space="0" w:color="auto"/>
                                                            <w:right w:val="none" w:sz="0" w:space="0" w:color="auto"/>
                                                          </w:divBdr>
                                                        </w:div>
                                                        <w:div w:id="945428498">
                                                          <w:marLeft w:val="0"/>
                                                          <w:marRight w:val="0"/>
                                                          <w:marTop w:val="0"/>
                                                          <w:marBottom w:val="0"/>
                                                          <w:divBdr>
                                                            <w:top w:val="none" w:sz="0" w:space="0" w:color="auto"/>
                                                            <w:left w:val="none" w:sz="0" w:space="0" w:color="auto"/>
                                                            <w:bottom w:val="none" w:sz="0" w:space="0" w:color="auto"/>
                                                            <w:right w:val="none" w:sz="0" w:space="0" w:color="auto"/>
                                                          </w:divBdr>
                                                        </w:div>
                                                        <w:div w:id="192927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36005">
                                          <w:marLeft w:val="0"/>
                                          <w:marRight w:val="0"/>
                                          <w:marTop w:val="0"/>
                                          <w:marBottom w:val="0"/>
                                          <w:divBdr>
                                            <w:top w:val="none" w:sz="0" w:space="0" w:color="auto"/>
                                            <w:left w:val="none" w:sz="0" w:space="0" w:color="auto"/>
                                            <w:bottom w:val="none" w:sz="0" w:space="0" w:color="auto"/>
                                            <w:right w:val="none" w:sz="0" w:space="0" w:color="auto"/>
                                          </w:divBdr>
                                          <w:divsChild>
                                            <w:div w:id="1153762804">
                                              <w:marLeft w:val="0"/>
                                              <w:marRight w:val="0"/>
                                              <w:marTop w:val="0"/>
                                              <w:marBottom w:val="0"/>
                                              <w:divBdr>
                                                <w:top w:val="none" w:sz="0" w:space="0" w:color="auto"/>
                                                <w:left w:val="none" w:sz="0" w:space="0" w:color="auto"/>
                                                <w:bottom w:val="none" w:sz="0" w:space="0" w:color="auto"/>
                                                <w:right w:val="none" w:sz="0" w:space="0" w:color="auto"/>
                                              </w:divBdr>
                                              <w:divsChild>
                                                <w:div w:id="2027168469">
                                                  <w:marLeft w:val="0"/>
                                                  <w:marRight w:val="0"/>
                                                  <w:marTop w:val="0"/>
                                                  <w:marBottom w:val="0"/>
                                                  <w:divBdr>
                                                    <w:top w:val="none" w:sz="0" w:space="0" w:color="auto"/>
                                                    <w:left w:val="none" w:sz="0" w:space="0" w:color="auto"/>
                                                    <w:bottom w:val="none" w:sz="0" w:space="0" w:color="auto"/>
                                                    <w:right w:val="none" w:sz="0" w:space="0" w:color="auto"/>
                                                  </w:divBdr>
                                                  <w:divsChild>
                                                    <w:div w:id="413556118">
                                                      <w:marLeft w:val="0"/>
                                                      <w:marRight w:val="0"/>
                                                      <w:marTop w:val="0"/>
                                                      <w:marBottom w:val="0"/>
                                                      <w:divBdr>
                                                        <w:top w:val="none" w:sz="0" w:space="0" w:color="auto"/>
                                                        <w:left w:val="none" w:sz="0" w:space="0" w:color="auto"/>
                                                        <w:bottom w:val="none" w:sz="0" w:space="0" w:color="auto"/>
                                                        <w:right w:val="none" w:sz="0" w:space="0" w:color="auto"/>
                                                      </w:divBdr>
                                                      <w:divsChild>
                                                        <w:div w:id="2012104555">
                                                          <w:marLeft w:val="0"/>
                                                          <w:marRight w:val="0"/>
                                                          <w:marTop w:val="0"/>
                                                          <w:marBottom w:val="0"/>
                                                          <w:divBdr>
                                                            <w:top w:val="none" w:sz="0" w:space="0" w:color="auto"/>
                                                            <w:left w:val="none" w:sz="0" w:space="0" w:color="auto"/>
                                                            <w:bottom w:val="none" w:sz="0" w:space="0" w:color="auto"/>
                                                            <w:right w:val="none" w:sz="0" w:space="0" w:color="auto"/>
                                                          </w:divBdr>
                                                        </w:div>
                                                        <w:div w:id="1745032628">
                                                          <w:marLeft w:val="0"/>
                                                          <w:marRight w:val="0"/>
                                                          <w:marTop w:val="0"/>
                                                          <w:marBottom w:val="0"/>
                                                          <w:divBdr>
                                                            <w:top w:val="none" w:sz="0" w:space="0" w:color="auto"/>
                                                            <w:left w:val="none" w:sz="0" w:space="0" w:color="auto"/>
                                                            <w:bottom w:val="none" w:sz="0" w:space="0" w:color="auto"/>
                                                            <w:right w:val="none" w:sz="0" w:space="0" w:color="auto"/>
                                                          </w:divBdr>
                                                        </w:div>
                                                        <w:div w:id="599802740">
                                                          <w:marLeft w:val="0"/>
                                                          <w:marRight w:val="0"/>
                                                          <w:marTop w:val="0"/>
                                                          <w:marBottom w:val="0"/>
                                                          <w:divBdr>
                                                            <w:top w:val="none" w:sz="0" w:space="0" w:color="auto"/>
                                                            <w:left w:val="none" w:sz="0" w:space="0" w:color="auto"/>
                                                            <w:bottom w:val="none" w:sz="0" w:space="0" w:color="auto"/>
                                                            <w:right w:val="none" w:sz="0" w:space="0" w:color="auto"/>
                                                          </w:divBdr>
                                                        </w:div>
                                                        <w:div w:id="136845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291804">
                                          <w:marLeft w:val="0"/>
                                          <w:marRight w:val="0"/>
                                          <w:marTop w:val="0"/>
                                          <w:marBottom w:val="0"/>
                                          <w:divBdr>
                                            <w:top w:val="none" w:sz="0" w:space="0" w:color="auto"/>
                                            <w:left w:val="none" w:sz="0" w:space="0" w:color="auto"/>
                                            <w:bottom w:val="none" w:sz="0" w:space="0" w:color="auto"/>
                                            <w:right w:val="none" w:sz="0" w:space="0" w:color="auto"/>
                                          </w:divBdr>
                                          <w:divsChild>
                                            <w:div w:id="169761735">
                                              <w:marLeft w:val="0"/>
                                              <w:marRight w:val="0"/>
                                              <w:marTop w:val="0"/>
                                              <w:marBottom w:val="0"/>
                                              <w:divBdr>
                                                <w:top w:val="none" w:sz="0" w:space="0" w:color="auto"/>
                                                <w:left w:val="none" w:sz="0" w:space="0" w:color="auto"/>
                                                <w:bottom w:val="none" w:sz="0" w:space="0" w:color="auto"/>
                                                <w:right w:val="none" w:sz="0" w:space="0" w:color="auto"/>
                                              </w:divBdr>
                                              <w:divsChild>
                                                <w:div w:id="1880704609">
                                                  <w:marLeft w:val="0"/>
                                                  <w:marRight w:val="0"/>
                                                  <w:marTop w:val="0"/>
                                                  <w:marBottom w:val="0"/>
                                                  <w:divBdr>
                                                    <w:top w:val="none" w:sz="0" w:space="0" w:color="auto"/>
                                                    <w:left w:val="none" w:sz="0" w:space="0" w:color="auto"/>
                                                    <w:bottom w:val="none" w:sz="0" w:space="0" w:color="auto"/>
                                                    <w:right w:val="none" w:sz="0" w:space="0" w:color="auto"/>
                                                  </w:divBdr>
                                                  <w:divsChild>
                                                    <w:div w:id="557866791">
                                                      <w:marLeft w:val="0"/>
                                                      <w:marRight w:val="0"/>
                                                      <w:marTop w:val="0"/>
                                                      <w:marBottom w:val="0"/>
                                                      <w:divBdr>
                                                        <w:top w:val="none" w:sz="0" w:space="0" w:color="auto"/>
                                                        <w:left w:val="none" w:sz="0" w:space="0" w:color="auto"/>
                                                        <w:bottom w:val="none" w:sz="0" w:space="0" w:color="auto"/>
                                                        <w:right w:val="none" w:sz="0" w:space="0" w:color="auto"/>
                                                      </w:divBdr>
                                                      <w:divsChild>
                                                        <w:div w:id="991326345">
                                                          <w:marLeft w:val="0"/>
                                                          <w:marRight w:val="0"/>
                                                          <w:marTop w:val="0"/>
                                                          <w:marBottom w:val="0"/>
                                                          <w:divBdr>
                                                            <w:top w:val="none" w:sz="0" w:space="0" w:color="auto"/>
                                                            <w:left w:val="none" w:sz="0" w:space="0" w:color="auto"/>
                                                            <w:bottom w:val="none" w:sz="0" w:space="0" w:color="auto"/>
                                                            <w:right w:val="none" w:sz="0" w:space="0" w:color="auto"/>
                                                          </w:divBdr>
                                                        </w:div>
                                                        <w:div w:id="1893956855">
                                                          <w:marLeft w:val="0"/>
                                                          <w:marRight w:val="0"/>
                                                          <w:marTop w:val="0"/>
                                                          <w:marBottom w:val="0"/>
                                                          <w:divBdr>
                                                            <w:top w:val="none" w:sz="0" w:space="0" w:color="auto"/>
                                                            <w:left w:val="none" w:sz="0" w:space="0" w:color="auto"/>
                                                            <w:bottom w:val="none" w:sz="0" w:space="0" w:color="auto"/>
                                                            <w:right w:val="none" w:sz="0" w:space="0" w:color="auto"/>
                                                          </w:divBdr>
                                                        </w:div>
                                                        <w:div w:id="931595334">
                                                          <w:marLeft w:val="0"/>
                                                          <w:marRight w:val="0"/>
                                                          <w:marTop w:val="0"/>
                                                          <w:marBottom w:val="0"/>
                                                          <w:divBdr>
                                                            <w:top w:val="none" w:sz="0" w:space="0" w:color="auto"/>
                                                            <w:left w:val="none" w:sz="0" w:space="0" w:color="auto"/>
                                                            <w:bottom w:val="none" w:sz="0" w:space="0" w:color="auto"/>
                                                            <w:right w:val="none" w:sz="0" w:space="0" w:color="auto"/>
                                                          </w:divBdr>
                                                        </w:div>
                                                        <w:div w:id="180199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452627">
                                          <w:marLeft w:val="0"/>
                                          <w:marRight w:val="0"/>
                                          <w:marTop w:val="0"/>
                                          <w:marBottom w:val="0"/>
                                          <w:divBdr>
                                            <w:top w:val="none" w:sz="0" w:space="0" w:color="auto"/>
                                            <w:left w:val="none" w:sz="0" w:space="0" w:color="auto"/>
                                            <w:bottom w:val="none" w:sz="0" w:space="0" w:color="auto"/>
                                            <w:right w:val="none" w:sz="0" w:space="0" w:color="auto"/>
                                          </w:divBdr>
                                          <w:divsChild>
                                            <w:div w:id="1146626866">
                                              <w:marLeft w:val="0"/>
                                              <w:marRight w:val="0"/>
                                              <w:marTop w:val="0"/>
                                              <w:marBottom w:val="0"/>
                                              <w:divBdr>
                                                <w:top w:val="none" w:sz="0" w:space="0" w:color="auto"/>
                                                <w:left w:val="none" w:sz="0" w:space="0" w:color="auto"/>
                                                <w:bottom w:val="none" w:sz="0" w:space="0" w:color="auto"/>
                                                <w:right w:val="none" w:sz="0" w:space="0" w:color="auto"/>
                                              </w:divBdr>
                                              <w:divsChild>
                                                <w:div w:id="1380864321">
                                                  <w:marLeft w:val="0"/>
                                                  <w:marRight w:val="0"/>
                                                  <w:marTop w:val="0"/>
                                                  <w:marBottom w:val="0"/>
                                                  <w:divBdr>
                                                    <w:top w:val="none" w:sz="0" w:space="0" w:color="auto"/>
                                                    <w:left w:val="none" w:sz="0" w:space="0" w:color="auto"/>
                                                    <w:bottom w:val="none" w:sz="0" w:space="0" w:color="auto"/>
                                                    <w:right w:val="none" w:sz="0" w:space="0" w:color="auto"/>
                                                  </w:divBdr>
                                                  <w:divsChild>
                                                    <w:div w:id="1739741452">
                                                      <w:marLeft w:val="0"/>
                                                      <w:marRight w:val="0"/>
                                                      <w:marTop w:val="0"/>
                                                      <w:marBottom w:val="0"/>
                                                      <w:divBdr>
                                                        <w:top w:val="none" w:sz="0" w:space="0" w:color="auto"/>
                                                        <w:left w:val="none" w:sz="0" w:space="0" w:color="auto"/>
                                                        <w:bottom w:val="none" w:sz="0" w:space="0" w:color="auto"/>
                                                        <w:right w:val="none" w:sz="0" w:space="0" w:color="auto"/>
                                                      </w:divBdr>
                                                      <w:divsChild>
                                                        <w:div w:id="854344307">
                                                          <w:marLeft w:val="0"/>
                                                          <w:marRight w:val="0"/>
                                                          <w:marTop w:val="0"/>
                                                          <w:marBottom w:val="0"/>
                                                          <w:divBdr>
                                                            <w:top w:val="none" w:sz="0" w:space="0" w:color="auto"/>
                                                            <w:left w:val="none" w:sz="0" w:space="0" w:color="auto"/>
                                                            <w:bottom w:val="none" w:sz="0" w:space="0" w:color="auto"/>
                                                            <w:right w:val="none" w:sz="0" w:space="0" w:color="auto"/>
                                                          </w:divBdr>
                                                        </w:div>
                                                        <w:div w:id="1078593425">
                                                          <w:marLeft w:val="0"/>
                                                          <w:marRight w:val="0"/>
                                                          <w:marTop w:val="0"/>
                                                          <w:marBottom w:val="0"/>
                                                          <w:divBdr>
                                                            <w:top w:val="none" w:sz="0" w:space="0" w:color="auto"/>
                                                            <w:left w:val="none" w:sz="0" w:space="0" w:color="auto"/>
                                                            <w:bottom w:val="none" w:sz="0" w:space="0" w:color="auto"/>
                                                            <w:right w:val="none" w:sz="0" w:space="0" w:color="auto"/>
                                                          </w:divBdr>
                                                        </w:div>
                                                        <w:div w:id="1464274346">
                                                          <w:marLeft w:val="0"/>
                                                          <w:marRight w:val="0"/>
                                                          <w:marTop w:val="0"/>
                                                          <w:marBottom w:val="0"/>
                                                          <w:divBdr>
                                                            <w:top w:val="none" w:sz="0" w:space="0" w:color="auto"/>
                                                            <w:left w:val="none" w:sz="0" w:space="0" w:color="auto"/>
                                                            <w:bottom w:val="none" w:sz="0" w:space="0" w:color="auto"/>
                                                            <w:right w:val="none" w:sz="0" w:space="0" w:color="auto"/>
                                                          </w:divBdr>
                                                        </w:div>
                                                        <w:div w:id="96050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416617">
                                          <w:marLeft w:val="0"/>
                                          <w:marRight w:val="0"/>
                                          <w:marTop w:val="0"/>
                                          <w:marBottom w:val="0"/>
                                          <w:divBdr>
                                            <w:top w:val="none" w:sz="0" w:space="0" w:color="auto"/>
                                            <w:left w:val="none" w:sz="0" w:space="0" w:color="auto"/>
                                            <w:bottom w:val="none" w:sz="0" w:space="0" w:color="auto"/>
                                            <w:right w:val="none" w:sz="0" w:space="0" w:color="auto"/>
                                          </w:divBdr>
                                          <w:divsChild>
                                            <w:div w:id="327175422">
                                              <w:marLeft w:val="0"/>
                                              <w:marRight w:val="0"/>
                                              <w:marTop w:val="0"/>
                                              <w:marBottom w:val="0"/>
                                              <w:divBdr>
                                                <w:top w:val="none" w:sz="0" w:space="0" w:color="auto"/>
                                                <w:left w:val="none" w:sz="0" w:space="0" w:color="auto"/>
                                                <w:bottom w:val="none" w:sz="0" w:space="0" w:color="auto"/>
                                                <w:right w:val="none" w:sz="0" w:space="0" w:color="auto"/>
                                              </w:divBdr>
                                              <w:divsChild>
                                                <w:div w:id="276909619">
                                                  <w:marLeft w:val="0"/>
                                                  <w:marRight w:val="0"/>
                                                  <w:marTop w:val="0"/>
                                                  <w:marBottom w:val="0"/>
                                                  <w:divBdr>
                                                    <w:top w:val="none" w:sz="0" w:space="0" w:color="auto"/>
                                                    <w:left w:val="none" w:sz="0" w:space="0" w:color="auto"/>
                                                    <w:bottom w:val="none" w:sz="0" w:space="0" w:color="auto"/>
                                                    <w:right w:val="none" w:sz="0" w:space="0" w:color="auto"/>
                                                  </w:divBdr>
                                                  <w:divsChild>
                                                    <w:div w:id="1059355824">
                                                      <w:marLeft w:val="0"/>
                                                      <w:marRight w:val="0"/>
                                                      <w:marTop w:val="0"/>
                                                      <w:marBottom w:val="0"/>
                                                      <w:divBdr>
                                                        <w:top w:val="none" w:sz="0" w:space="0" w:color="auto"/>
                                                        <w:left w:val="none" w:sz="0" w:space="0" w:color="auto"/>
                                                        <w:bottom w:val="none" w:sz="0" w:space="0" w:color="auto"/>
                                                        <w:right w:val="none" w:sz="0" w:space="0" w:color="auto"/>
                                                      </w:divBdr>
                                                      <w:divsChild>
                                                        <w:div w:id="759258656">
                                                          <w:marLeft w:val="0"/>
                                                          <w:marRight w:val="0"/>
                                                          <w:marTop w:val="0"/>
                                                          <w:marBottom w:val="0"/>
                                                          <w:divBdr>
                                                            <w:top w:val="none" w:sz="0" w:space="0" w:color="auto"/>
                                                            <w:left w:val="none" w:sz="0" w:space="0" w:color="auto"/>
                                                            <w:bottom w:val="none" w:sz="0" w:space="0" w:color="auto"/>
                                                            <w:right w:val="none" w:sz="0" w:space="0" w:color="auto"/>
                                                          </w:divBdr>
                                                        </w:div>
                                                        <w:div w:id="200898698">
                                                          <w:marLeft w:val="0"/>
                                                          <w:marRight w:val="0"/>
                                                          <w:marTop w:val="0"/>
                                                          <w:marBottom w:val="0"/>
                                                          <w:divBdr>
                                                            <w:top w:val="none" w:sz="0" w:space="0" w:color="auto"/>
                                                            <w:left w:val="none" w:sz="0" w:space="0" w:color="auto"/>
                                                            <w:bottom w:val="none" w:sz="0" w:space="0" w:color="auto"/>
                                                            <w:right w:val="none" w:sz="0" w:space="0" w:color="auto"/>
                                                          </w:divBdr>
                                                        </w:div>
                                                        <w:div w:id="1814324766">
                                                          <w:marLeft w:val="0"/>
                                                          <w:marRight w:val="0"/>
                                                          <w:marTop w:val="0"/>
                                                          <w:marBottom w:val="0"/>
                                                          <w:divBdr>
                                                            <w:top w:val="none" w:sz="0" w:space="0" w:color="auto"/>
                                                            <w:left w:val="none" w:sz="0" w:space="0" w:color="auto"/>
                                                            <w:bottom w:val="none" w:sz="0" w:space="0" w:color="auto"/>
                                                            <w:right w:val="none" w:sz="0" w:space="0" w:color="auto"/>
                                                          </w:divBdr>
                                                        </w:div>
                                                        <w:div w:id="11090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88900">
                                          <w:marLeft w:val="0"/>
                                          <w:marRight w:val="0"/>
                                          <w:marTop w:val="0"/>
                                          <w:marBottom w:val="0"/>
                                          <w:divBdr>
                                            <w:top w:val="none" w:sz="0" w:space="0" w:color="auto"/>
                                            <w:left w:val="none" w:sz="0" w:space="0" w:color="auto"/>
                                            <w:bottom w:val="none" w:sz="0" w:space="0" w:color="auto"/>
                                            <w:right w:val="none" w:sz="0" w:space="0" w:color="auto"/>
                                          </w:divBdr>
                                          <w:divsChild>
                                            <w:div w:id="852842612">
                                              <w:marLeft w:val="0"/>
                                              <w:marRight w:val="0"/>
                                              <w:marTop w:val="0"/>
                                              <w:marBottom w:val="0"/>
                                              <w:divBdr>
                                                <w:top w:val="none" w:sz="0" w:space="0" w:color="auto"/>
                                                <w:left w:val="none" w:sz="0" w:space="0" w:color="auto"/>
                                                <w:bottom w:val="none" w:sz="0" w:space="0" w:color="auto"/>
                                                <w:right w:val="none" w:sz="0" w:space="0" w:color="auto"/>
                                              </w:divBdr>
                                              <w:divsChild>
                                                <w:div w:id="1281111849">
                                                  <w:marLeft w:val="0"/>
                                                  <w:marRight w:val="0"/>
                                                  <w:marTop w:val="0"/>
                                                  <w:marBottom w:val="0"/>
                                                  <w:divBdr>
                                                    <w:top w:val="none" w:sz="0" w:space="0" w:color="auto"/>
                                                    <w:left w:val="none" w:sz="0" w:space="0" w:color="auto"/>
                                                    <w:bottom w:val="none" w:sz="0" w:space="0" w:color="auto"/>
                                                    <w:right w:val="none" w:sz="0" w:space="0" w:color="auto"/>
                                                  </w:divBdr>
                                                  <w:divsChild>
                                                    <w:div w:id="1320618787">
                                                      <w:marLeft w:val="0"/>
                                                      <w:marRight w:val="0"/>
                                                      <w:marTop w:val="0"/>
                                                      <w:marBottom w:val="0"/>
                                                      <w:divBdr>
                                                        <w:top w:val="none" w:sz="0" w:space="0" w:color="auto"/>
                                                        <w:left w:val="none" w:sz="0" w:space="0" w:color="auto"/>
                                                        <w:bottom w:val="none" w:sz="0" w:space="0" w:color="auto"/>
                                                        <w:right w:val="none" w:sz="0" w:space="0" w:color="auto"/>
                                                      </w:divBdr>
                                                      <w:divsChild>
                                                        <w:div w:id="699626881">
                                                          <w:marLeft w:val="0"/>
                                                          <w:marRight w:val="0"/>
                                                          <w:marTop w:val="0"/>
                                                          <w:marBottom w:val="0"/>
                                                          <w:divBdr>
                                                            <w:top w:val="none" w:sz="0" w:space="0" w:color="auto"/>
                                                            <w:left w:val="none" w:sz="0" w:space="0" w:color="auto"/>
                                                            <w:bottom w:val="none" w:sz="0" w:space="0" w:color="auto"/>
                                                            <w:right w:val="none" w:sz="0" w:space="0" w:color="auto"/>
                                                          </w:divBdr>
                                                        </w:div>
                                                        <w:div w:id="213660479">
                                                          <w:marLeft w:val="0"/>
                                                          <w:marRight w:val="0"/>
                                                          <w:marTop w:val="0"/>
                                                          <w:marBottom w:val="0"/>
                                                          <w:divBdr>
                                                            <w:top w:val="none" w:sz="0" w:space="0" w:color="auto"/>
                                                            <w:left w:val="none" w:sz="0" w:space="0" w:color="auto"/>
                                                            <w:bottom w:val="none" w:sz="0" w:space="0" w:color="auto"/>
                                                            <w:right w:val="none" w:sz="0" w:space="0" w:color="auto"/>
                                                          </w:divBdr>
                                                        </w:div>
                                                        <w:div w:id="468280411">
                                                          <w:marLeft w:val="0"/>
                                                          <w:marRight w:val="0"/>
                                                          <w:marTop w:val="0"/>
                                                          <w:marBottom w:val="0"/>
                                                          <w:divBdr>
                                                            <w:top w:val="none" w:sz="0" w:space="0" w:color="auto"/>
                                                            <w:left w:val="none" w:sz="0" w:space="0" w:color="auto"/>
                                                            <w:bottom w:val="none" w:sz="0" w:space="0" w:color="auto"/>
                                                            <w:right w:val="none" w:sz="0" w:space="0" w:color="auto"/>
                                                          </w:divBdr>
                                                        </w:div>
                                                        <w:div w:id="25363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595226">
                                          <w:marLeft w:val="0"/>
                                          <w:marRight w:val="0"/>
                                          <w:marTop w:val="0"/>
                                          <w:marBottom w:val="0"/>
                                          <w:divBdr>
                                            <w:top w:val="none" w:sz="0" w:space="0" w:color="auto"/>
                                            <w:left w:val="none" w:sz="0" w:space="0" w:color="auto"/>
                                            <w:bottom w:val="none" w:sz="0" w:space="0" w:color="auto"/>
                                            <w:right w:val="none" w:sz="0" w:space="0" w:color="auto"/>
                                          </w:divBdr>
                                          <w:divsChild>
                                            <w:div w:id="565144062">
                                              <w:marLeft w:val="0"/>
                                              <w:marRight w:val="0"/>
                                              <w:marTop w:val="0"/>
                                              <w:marBottom w:val="0"/>
                                              <w:divBdr>
                                                <w:top w:val="none" w:sz="0" w:space="0" w:color="auto"/>
                                                <w:left w:val="none" w:sz="0" w:space="0" w:color="auto"/>
                                                <w:bottom w:val="none" w:sz="0" w:space="0" w:color="auto"/>
                                                <w:right w:val="none" w:sz="0" w:space="0" w:color="auto"/>
                                              </w:divBdr>
                                              <w:divsChild>
                                                <w:div w:id="650329623">
                                                  <w:marLeft w:val="0"/>
                                                  <w:marRight w:val="0"/>
                                                  <w:marTop w:val="0"/>
                                                  <w:marBottom w:val="0"/>
                                                  <w:divBdr>
                                                    <w:top w:val="none" w:sz="0" w:space="0" w:color="auto"/>
                                                    <w:left w:val="none" w:sz="0" w:space="0" w:color="auto"/>
                                                    <w:bottom w:val="none" w:sz="0" w:space="0" w:color="auto"/>
                                                    <w:right w:val="none" w:sz="0" w:space="0" w:color="auto"/>
                                                  </w:divBdr>
                                                  <w:divsChild>
                                                    <w:div w:id="1851330058">
                                                      <w:marLeft w:val="0"/>
                                                      <w:marRight w:val="0"/>
                                                      <w:marTop w:val="0"/>
                                                      <w:marBottom w:val="0"/>
                                                      <w:divBdr>
                                                        <w:top w:val="none" w:sz="0" w:space="0" w:color="auto"/>
                                                        <w:left w:val="none" w:sz="0" w:space="0" w:color="auto"/>
                                                        <w:bottom w:val="none" w:sz="0" w:space="0" w:color="auto"/>
                                                        <w:right w:val="none" w:sz="0" w:space="0" w:color="auto"/>
                                                      </w:divBdr>
                                                      <w:divsChild>
                                                        <w:div w:id="1338341741">
                                                          <w:marLeft w:val="0"/>
                                                          <w:marRight w:val="0"/>
                                                          <w:marTop w:val="0"/>
                                                          <w:marBottom w:val="0"/>
                                                          <w:divBdr>
                                                            <w:top w:val="none" w:sz="0" w:space="0" w:color="auto"/>
                                                            <w:left w:val="none" w:sz="0" w:space="0" w:color="auto"/>
                                                            <w:bottom w:val="none" w:sz="0" w:space="0" w:color="auto"/>
                                                            <w:right w:val="none" w:sz="0" w:space="0" w:color="auto"/>
                                                          </w:divBdr>
                                                        </w:div>
                                                        <w:div w:id="2053577622">
                                                          <w:marLeft w:val="0"/>
                                                          <w:marRight w:val="0"/>
                                                          <w:marTop w:val="0"/>
                                                          <w:marBottom w:val="0"/>
                                                          <w:divBdr>
                                                            <w:top w:val="none" w:sz="0" w:space="0" w:color="auto"/>
                                                            <w:left w:val="none" w:sz="0" w:space="0" w:color="auto"/>
                                                            <w:bottom w:val="none" w:sz="0" w:space="0" w:color="auto"/>
                                                            <w:right w:val="none" w:sz="0" w:space="0" w:color="auto"/>
                                                          </w:divBdr>
                                                        </w:div>
                                                        <w:div w:id="1403870835">
                                                          <w:marLeft w:val="0"/>
                                                          <w:marRight w:val="0"/>
                                                          <w:marTop w:val="0"/>
                                                          <w:marBottom w:val="0"/>
                                                          <w:divBdr>
                                                            <w:top w:val="none" w:sz="0" w:space="0" w:color="auto"/>
                                                            <w:left w:val="none" w:sz="0" w:space="0" w:color="auto"/>
                                                            <w:bottom w:val="none" w:sz="0" w:space="0" w:color="auto"/>
                                                            <w:right w:val="none" w:sz="0" w:space="0" w:color="auto"/>
                                                          </w:divBdr>
                                                        </w:div>
                                                        <w:div w:id="15356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796658">
                                          <w:marLeft w:val="0"/>
                                          <w:marRight w:val="0"/>
                                          <w:marTop w:val="0"/>
                                          <w:marBottom w:val="0"/>
                                          <w:divBdr>
                                            <w:top w:val="none" w:sz="0" w:space="0" w:color="auto"/>
                                            <w:left w:val="none" w:sz="0" w:space="0" w:color="auto"/>
                                            <w:bottom w:val="none" w:sz="0" w:space="0" w:color="auto"/>
                                            <w:right w:val="none" w:sz="0" w:space="0" w:color="auto"/>
                                          </w:divBdr>
                                          <w:divsChild>
                                            <w:div w:id="1210530052">
                                              <w:marLeft w:val="0"/>
                                              <w:marRight w:val="0"/>
                                              <w:marTop w:val="0"/>
                                              <w:marBottom w:val="0"/>
                                              <w:divBdr>
                                                <w:top w:val="none" w:sz="0" w:space="0" w:color="auto"/>
                                                <w:left w:val="none" w:sz="0" w:space="0" w:color="auto"/>
                                                <w:bottom w:val="none" w:sz="0" w:space="0" w:color="auto"/>
                                                <w:right w:val="none" w:sz="0" w:space="0" w:color="auto"/>
                                              </w:divBdr>
                                              <w:divsChild>
                                                <w:div w:id="94789714">
                                                  <w:marLeft w:val="0"/>
                                                  <w:marRight w:val="0"/>
                                                  <w:marTop w:val="0"/>
                                                  <w:marBottom w:val="0"/>
                                                  <w:divBdr>
                                                    <w:top w:val="none" w:sz="0" w:space="0" w:color="auto"/>
                                                    <w:left w:val="none" w:sz="0" w:space="0" w:color="auto"/>
                                                    <w:bottom w:val="none" w:sz="0" w:space="0" w:color="auto"/>
                                                    <w:right w:val="none" w:sz="0" w:space="0" w:color="auto"/>
                                                  </w:divBdr>
                                                  <w:divsChild>
                                                    <w:div w:id="616832049">
                                                      <w:marLeft w:val="0"/>
                                                      <w:marRight w:val="0"/>
                                                      <w:marTop w:val="0"/>
                                                      <w:marBottom w:val="0"/>
                                                      <w:divBdr>
                                                        <w:top w:val="none" w:sz="0" w:space="0" w:color="auto"/>
                                                        <w:left w:val="none" w:sz="0" w:space="0" w:color="auto"/>
                                                        <w:bottom w:val="none" w:sz="0" w:space="0" w:color="auto"/>
                                                        <w:right w:val="none" w:sz="0" w:space="0" w:color="auto"/>
                                                      </w:divBdr>
                                                      <w:divsChild>
                                                        <w:div w:id="420417690">
                                                          <w:marLeft w:val="0"/>
                                                          <w:marRight w:val="0"/>
                                                          <w:marTop w:val="0"/>
                                                          <w:marBottom w:val="0"/>
                                                          <w:divBdr>
                                                            <w:top w:val="none" w:sz="0" w:space="0" w:color="auto"/>
                                                            <w:left w:val="none" w:sz="0" w:space="0" w:color="auto"/>
                                                            <w:bottom w:val="none" w:sz="0" w:space="0" w:color="auto"/>
                                                            <w:right w:val="none" w:sz="0" w:space="0" w:color="auto"/>
                                                          </w:divBdr>
                                                        </w:div>
                                                        <w:div w:id="1684165240">
                                                          <w:marLeft w:val="0"/>
                                                          <w:marRight w:val="0"/>
                                                          <w:marTop w:val="0"/>
                                                          <w:marBottom w:val="0"/>
                                                          <w:divBdr>
                                                            <w:top w:val="none" w:sz="0" w:space="0" w:color="auto"/>
                                                            <w:left w:val="none" w:sz="0" w:space="0" w:color="auto"/>
                                                            <w:bottom w:val="none" w:sz="0" w:space="0" w:color="auto"/>
                                                            <w:right w:val="none" w:sz="0" w:space="0" w:color="auto"/>
                                                          </w:divBdr>
                                                        </w:div>
                                                        <w:div w:id="1774322298">
                                                          <w:marLeft w:val="0"/>
                                                          <w:marRight w:val="0"/>
                                                          <w:marTop w:val="0"/>
                                                          <w:marBottom w:val="0"/>
                                                          <w:divBdr>
                                                            <w:top w:val="none" w:sz="0" w:space="0" w:color="auto"/>
                                                            <w:left w:val="none" w:sz="0" w:space="0" w:color="auto"/>
                                                            <w:bottom w:val="none" w:sz="0" w:space="0" w:color="auto"/>
                                                            <w:right w:val="none" w:sz="0" w:space="0" w:color="auto"/>
                                                          </w:divBdr>
                                                        </w:div>
                                                        <w:div w:id="213085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460826">
                                          <w:marLeft w:val="0"/>
                                          <w:marRight w:val="0"/>
                                          <w:marTop w:val="0"/>
                                          <w:marBottom w:val="0"/>
                                          <w:divBdr>
                                            <w:top w:val="none" w:sz="0" w:space="0" w:color="auto"/>
                                            <w:left w:val="none" w:sz="0" w:space="0" w:color="auto"/>
                                            <w:bottom w:val="none" w:sz="0" w:space="0" w:color="auto"/>
                                            <w:right w:val="none" w:sz="0" w:space="0" w:color="auto"/>
                                          </w:divBdr>
                                          <w:divsChild>
                                            <w:div w:id="1991903195">
                                              <w:marLeft w:val="0"/>
                                              <w:marRight w:val="0"/>
                                              <w:marTop w:val="0"/>
                                              <w:marBottom w:val="0"/>
                                              <w:divBdr>
                                                <w:top w:val="none" w:sz="0" w:space="0" w:color="auto"/>
                                                <w:left w:val="none" w:sz="0" w:space="0" w:color="auto"/>
                                                <w:bottom w:val="none" w:sz="0" w:space="0" w:color="auto"/>
                                                <w:right w:val="none" w:sz="0" w:space="0" w:color="auto"/>
                                              </w:divBdr>
                                              <w:divsChild>
                                                <w:div w:id="398481717">
                                                  <w:marLeft w:val="0"/>
                                                  <w:marRight w:val="0"/>
                                                  <w:marTop w:val="0"/>
                                                  <w:marBottom w:val="0"/>
                                                  <w:divBdr>
                                                    <w:top w:val="none" w:sz="0" w:space="0" w:color="auto"/>
                                                    <w:left w:val="none" w:sz="0" w:space="0" w:color="auto"/>
                                                    <w:bottom w:val="none" w:sz="0" w:space="0" w:color="auto"/>
                                                    <w:right w:val="none" w:sz="0" w:space="0" w:color="auto"/>
                                                  </w:divBdr>
                                                  <w:divsChild>
                                                    <w:div w:id="1426075228">
                                                      <w:marLeft w:val="0"/>
                                                      <w:marRight w:val="0"/>
                                                      <w:marTop w:val="0"/>
                                                      <w:marBottom w:val="0"/>
                                                      <w:divBdr>
                                                        <w:top w:val="none" w:sz="0" w:space="0" w:color="auto"/>
                                                        <w:left w:val="none" w:sz="0" w:space="0" w:color="auto"/>
                                                        <w:bottom w:val="none" w:sz="0" w:space="0" w:color="auto"/>
                                                        <w:right w:val="none" w:sz="0" w:space="0" w:color="auto"/>
                                                      </w:divBdr>
                                                      <w:divsChild>
                                                        <w:div w:id="107091079">
                                                          <w:marLeft w:val="0"/>
                                                          <w:marRight w:val="0"/>
                                                          <w:marTop w:val="0"/>
                                                          <w:marBottom w:val="0"/>
                                                          <w:divBdr>
                                                            <w:top w:val="none" w:sz="0" w:space="0" w:color="auto"/>
                                                            <w:left w:val="none" w:sz="0" w:space="0" w:color="auto"/>
                                                            <w:bottom w:val="none" w:sz="0" w:space="0" w:color="auto"/>
                                                            <w:right w:val="none" w:sz="0" w:space="0" w:color="auto"/>
                                                          </w:divBdr>
                                                        </w:div>
                                                        <w:div w:id="462893065">
                                                          <w:marLeft w:val="0"/>
                                                          <w:marRight w:val="0"/>
                                                          <w:marTop w:val="0"/>
                                                          <w:marBottom w:val="0"/>
                                                          <w:divBdr>
                                                            <w:top w:val="none" w:sz="0" w:space="0" w:color="auto"/>
                                                            <w:left w:val="none" w:sz="0" w:space="0" w:color="auto"/>
                                                            <w:bottom w:val="none" w:sz="0" w:space="0" w:color="auto"/>
                                                            <w:right w:val="none" w:sz="0" w:space="0" w:color="auto"/>
                                                          </w:divBdr>
                                                        </w:div>
                                                        <w:div w:id="1770663462">
                                                          <w:marLeft w:val="0"/>
                                                          <w:marRight w:val="0"/>
                                                          <w:marTop w:val="0"/>
                                                          <w:marBottom w:val="0"/>
                                                          <w:divBdr>
                                                            <w:top w:val="none" w:sz="0" w:space="0" w:color="auto"/>
                                                            <w:left w:val="none" w:sz="0" w:space="0" w:color="auto"/>
                                                            <w:bottom w:val="none" w:sz="0" w:space="0" w:color="auto"/>
                                                            <w:right w:val="none" w:sz="0" w:space="0" w:color="auto"/>
                                                          </w:divBdr>
                                                        </w:div>
                                                        <w:div w:id="207003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426050">
                                          <w:marLeft w:val="0"/>
                                          <w:marRight w:val="0"/>
                                          <w:marTop w:val="0"/>
                                          <w:marBottom w:val="0"/>
                                          <w:divBdr>
                                            <w:top w:val="none" w:sz="0" w:space="0" w:color="auto"/>
                                            <w:left w:val="none" w:sz="0" w:space="0" w:color="auto"/>
                                            <w:bottom w:val="none" w:sz="0" w:space="0" w:color="auto"/>
                                            <w:right w:val="none" w:sz="0" w:space="0" w:color="auto"/>
                                          </w:divBdr>
                                          <w:divsChild>
                                            <w:div w:id="2003973272">
                                              <w:marLeft w:val="0"/>
                                              <w:marRight w:val="0"/>
                                              <w:marTop w:val="0"/>
                                              <w:marBottom w:val="0"/>
                                              <w:divBdr>
                                                <w:top w:val="none" w:sz="0" w:space="0" w:color="auto"/>
                                                <w:left w:val="none" w:sz="0" w:space="0" w:color="auto"/>
                                                <w:bottom w:val="none" w:sz="0" w:space="0" w:color="auto"/>
                                                <w:right w:val="none" w:sz="0" w:space="0" w:color="auto"/>
                                              </w:divBdr>
                                              <w:divsChild>
                                                <w:div w:id="1835031838">
                                                  <w:marLeft w:val="0"/>
                                                  <w:marRight w:val="0"/>
                                                  <w:marTop w:val="0"/>
                                                  <w:marBottom w:val="0"/>
                                                  <w:divBdr>
                                                    <w:top w:val="none" w:sz="0" w:space="0" w:color="auto"/>
                                                    <w:left w:val="none" w:sz="0" w:space="0" w:color="auto"/>
                                                    <w:bottom w:val="none" w:sz="0" w:space="0" w:color="auto"/>
                                                    <w:right w:val="none" w:sz="0" w:space="0" w:color="auto"/>
                                                  </w:divBdr>
                                                  <w:divsChild>
                                                    <w:div w:id="1924217933">
                                                      <w:marLeft w:val="0"/>
                                                      <w:marRight w:val="0"/>
                                                      <w:marTop w:val="0"/>
                                                      <w:marBottom w:val="0"/>
                                                      <w:divBdr>
                                                        <w:top w:val="none" w:sz="0" w:space="0" w:color="auto"/>
                                                        <w:left w:val="none" w:sz="0" w:space="0" w:color="auto"/>
                                                        <w:bottom w:val="none" w:sz="0" w:space="0" w:color="auto"/>
                                                        <w:right w:val="none" w:sz="0" w:space="0" w:color="auto"/>
                                                      </w:divBdr>
                                                      <w:divsChild>
                                                        <w:div w:id="1419330261">
                                                          <w:marLeft w:val="0"/>
                                                          <w:marRight w:val="0"/>
                                                          <w:marTop w:val="0"/>
                                                          <w:marBottom w:val="0"/>
                                                          <w:divBdr>
                                                            <w:top w:val="none" w:sz="0" w:space="0" w:color="auto"/>
                                                            <w:left w:val="none" w:sz="0" w:space="0" w:color="auto"/>
                                                            <w:bottom w:val="none" w:sz="0" w:space="0" w:color="auto"/>
                                                            <w:right w:val="none" w:sz="0" w:space="0" w:color="auto"/>
                                                          </w:divBdr>
                                                        </w:div>
                                                        <w:div w:id="33191889">
                                                          <w:marLeft w:val="0"/>
                                                          <w:marRight w:val="0"/>
                                                          <w:marTop w:val="0"/>
                                                          <w:marBottom w:val="0"/>
                                                          <w:divBdr>
                                                            <w:top w:val="none" w:sz="0" w:space="0" w:color="auto"/>
                                                            <w:left w:val="none" w:sz="0" w:space="0" w:color="auto"/>
                                                            <w:bottom w:val="none" w:sz="0" w:space="0" w:color="auto"/>
                                                            <w:right w:val="none" w:sz="0" w:space="0" w:color="auto"/>
                                                          </w:divBdr>
                                                        </w:div>
                                                        <w:div w:id="1131560949">
                                                          <w:marLeft w:val="0"/>
                                                          <w:marRight w:val="0"/>
                                                          <w:marTop w:val="0"/>
                                                          <w:marBottom w:val="0"/>
                                                          <w:divBdr>
                                                            <w:top w:val="none" w:sz="0" w:space="0" w:color="auto"/>
                                                            <w:left w:val="none" w:sz="0" w:space="0" w:color="auto"/>
                                                            <w:bottom w:val="none" w:sz="0" w:space="0" w:color="auto"/>
                                                            <w:right w:val="none" w:sz="0" w:space="0" w:color="auto"/>
                                                          </w:divBdr>
                                                        </w:div>
                                                        <w:div w:id="7047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722779">
                                          <w:marLeft w:val="0"/>
                                          <w:marRight w:val="0"/>
                                          <w:marTop w:val="0"/>
                                          <w:marBottom w:val="0"/>
                                          <w:divBdr>
                                            <w:top w:val="none" w:sz="0" w:space="0" w:color="auto"/>
                                            <w:left w:val="none" w:sz="0" w:space="0" w:color="auto"/>
                                            <w:bottom w:val="none" w:sz="0" w:space="0" w:color="auto"/>
                                            <w:right w:val="none" w:sz="0" w:space="0" w:color="auto"/>
                                          </w:divBdr>
                                          <w:divsChild>
                                            <w:div w:id="229120868">
                                              <w:marLeft w:val="0"/>
                                              <w:marRight w:val="0"/>
                                              <w:marTop w:val="0"/>
                                              <w:marBottom w:val="0"/>
                                              <w:divBdr>
                                                <w:top w:val="none" w:sz="0" w:space="0" w:color="auto"/>
                                                <w:left w:val="none" w:sz="0" w:space="0" w:color="auto"/>
                                                <w:bottom w:val="none" w:sz="0" w:space="0" w:color="auto"/>
                                                <w:right w:val="none" w:sz="0" w:space="0" w:color="auto"/>
                                              </w:divBdr>
                                              <w:divsChild>
                                                <w:div w:id="1343319145">
                                                  <w:marLeft w:val="0"/>
                                                  <w:marRight w:val="0"/>
                                                  <w:marTop w:val="0"/>
                                                  <w:marBottom w:val="0"/>
                                                  <w:divBdr>
                                                    <w:top w:val="none" w:sz="0" w:space="0" w:color="auto"/>
                                                    <w:left w:val="none" w:sz="0" w:space="0" w:color="auto"/>
                                                    <w:bottom w:val="none" w:sz="0" w:space="0" w:color="auto"/>
                                                    <w:right w:val="none" w:sz="0" w:space="0" w:color="auto"/>
                                                  </w:divBdr>
                                                  <w:divsChild>
                                                    <w:div w:id="782458865">
                                                      <w:marLeft w:val="0"/>
                                                      <w:marRight w:val="0"/>
                                                      <w:marTop w:val="0"/>
                                                      <w:marBottom w:val="0"/>
                                                      <w:divBdr>
                                                        <w:top w:val="none" w:sz="0" w:space="0" w:color="auto"/>
                                                        <w:left w:val="none" w:sz="0" w:space="0" w:color="auto"/>
                                                        <w:bottom w:val="none" w:sz="0" w:space="0" w:color="auto"/>
                                                        <w:right w:val="none" w:sz="0" w:space="0" w:color="auto"/>
                                                      </w:divBdr>
                                                      <w:divsChild>
                                                        <w:div w:id="1466003118">
                                                          <w:marLeft w:val="0"/>
                                                          <w:marRight w:val="0"/>
                                                          <w:marTop w:val="0"/>
                                                          <w:marBottom w:val="0"/>
                                                          <w:divBdr>
                                                            <w:top w:val="none" w:sz="0" w:space="0" w:color="auto"/>
                                                            <w:left w:val="none" w:sz="0" w:space="0" w:color="auto"/>
                                                            <w:bottom w:val="none" w:sz="0" w:space="0" w:color="auto"/>
                                                            <w:right w:val="none" w:sz="0" w:space="0" w:color="auto"/>
                                                          </w:divBdr>
                                                        </w:div>
                                                        <w:div w:id="660547307">
                                                          <w:marLeft w:val="0"/>
                                                          <w:marRight w:val="0"/>
                                                          <w:marTop w:val="0"/>
                                                          <w:marBottom w:val="0"/>
                                                          <w:divBdr>
                                                            <w:top w:val="none" w:sz="0" w:space="0" w:color="auto"/>
                                                            <w:left w:val="none" w:sz="0" w:space="0" w:color="auto"/>
                                                            <w:bottom w:val="none" w:sz="0" w:space="0" w:color="auto"/>
                                                            <w:right w:val="none" w:sz="0" w:space="0" w:color="auto"/>
                                                          </w:divBdr>
                                                        </w:div>
                                                        <w:div w:id="518160259">
                                                          <w:marLeft w:val="0"/>
                                                          <w:marRight w:val="0"/>
                                                          <w:marTop w:val="0"/>
                                                          <w:marBottom w:val="0"/>
                                                          <w:divBdr>
                                                            <w:top w:val="none" w:sz="0" w:space="0" w:color="auto"/>
                                                            <w:left w:val="none" w:sz="0" w:space="0" w:color="auto"/>
                                                            <w:bottom w:val="none" w:sz="0" w:space="0" w:color="auto"/>
                                                            <w:right w:val="none" w:sz="0" w:space="0" w:color="auto"/>
                                                          </w:divBdr>
                                                        </w:div>
                                                        <w:div w:id="213486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360885">
                                          <w:marLeft w:val="0"/>
                                          <w:marRight w:val="0"/>
                                          <w:marTop w:val="0"/>
                                          <w:marBottom w:val="0"/>
                                          <w:divBdr>
                                            <w:top w:val="none" w:sz="0" w:space="0" w:color="auto"/>
                                            <w:left w:val="none" w:sz="0" w:space="0" w:color="auto"/>
                                            <w:bottom w:val="none" w:sz="0" w:space="0" w:color="auto"/>
                                            <w:right w:val="none" w:sz="0" w:space="0" w:color="auto"/>
                                          </w:divBdr>
                                          <w:divsChild>
                                            <w:div w:id="285963331">
                                              <w:marLeft w:val="0"/>
                                              <w:marRight w:val="0"/>
                                              <w:marTop w:val="0"/>
                                              <w:marBottom w:val="0"/>
                                              <w:divBdr>
                                                <w:top w:val="none" w:sz="0" w:space="0" w:color="auto"/>
                                                <w:left w:val="none" w:sz="0" w:space="0" w:color="auto"/>
                                                <w:bottom w:val="none" w:sz="0" w:space="0" w:color="auto"/>
                                                <w:right w:val="none" w:sz="0" w:space="0" w:color="auto"/>
                                              </w:divBdr>
                                              <w:divsChild>
                                                <w:div w:id="1231426485">
                                                  <w:marLeft w:val="0"/>
                                                  <w:marRight w:val="0"/>
                                                  <w:marTop w:val="0"/>
                                                  <w:marBottom w:val="0"/>
                                                  <w:divBdr>
                                                    <w:top w:val="none" w:sz="0" w:space="0" w:color="auto"/>
                                                    <w:left w:val="none" w:sz="0" w:space="0" w:color="auto"/>
                                                    <w:bottom w:val="none" w:sz="0" w:space="0" w:color="auto"/>
                                                    <w:right w:val="none" w:sz="0" w:space="0" w:color="auto"/>
                                                  </w:divBdr>
                                                  <w:divsChild>
                                                    <w:div w:id="221674240">
                                                      <w:marLeft w:val="0"/>
                                                      <w:marRight w:val="0"/>
                                                      <w:marTop w:val="0"/>
                                                      <w:marBottom w:val="0"/>
                                                      <w:divBdr>
                                                        <w:top w:val="none" w:sz="0" w:space="0" w:color="auto"/>
                                                        <w:left w:val="none" w:sz="0" w:space="0" w:color="auto"/>
                                                        <w:bottom w:val="none" w:sz="0" w:space="0" w:color="auto"/>
                                                        <w:right w:val="none" w:sz="0" w:space="0" w:color="auto"/>
                                                      </w:divBdr>
                                                      <w:divsChild>
                                                        <w:div w:id="1139570977">
                                                          <w:marLeft w:val="0"/>
                                                          <w:marRight w:val="0"/>
                                                          <w:marTop w:val="0"/>
                                                          <w:marBottom w:val="0"/>
                                                          <w:divBdr>
                                                            <w:top w:val="none" w:sz="0" w:space="0" w:color="auto"/>
                                                            <w:left w:val="none" w:sz="0" w:space="0" w:color="auto"/>
                                                            <w:bottom w:val="none" w:sz="0" w:space="0" w:color="auto"/>
                                                            <w:right w:val="none" w:sz="0" w:space="0" w:color="auto"/>
                                                          </w:divBdr>
                                                        </w:div>
                                                        <w:div w:id="324433061">
                                                          <w:marLeft w:val="0"/>
                                                          <w:marRight w:val="0"/>
                                                          <w:marTop w:val="0"/>
                                                          <w:marBottom w:val="0"/>
                                                          <w:divBdr>
                                                            <w:top w:val="none" w:sz="0" w:space="0" w:color="auto"/>
                                                            <w:left w:val="none" w:sz="0" w:space="0" w:color="auto"/>
                                                            <w:bottom w:val="none" w:sz="0" w:space="0" w:color="auto"/>
                                                            <w:right w:val="none" w:sz="0" w:space="0" w:color="auto"/>
                                                          </w:divBdr>
                                                        </w:div>
                                                        <w:div w:id="101539048">
                                                          <w:marLeft w:val="0"/>
                                                          <w:marRight w:val="0"/>
                                                          <w:marTop w:val="0"/>
                                                          <w:marBottom w:val="0"/>
                                                          <w:divBdr>
                                                            <w:top w:val="none" w:sz="0" w:space="0" w:color="auto"/>
                                                            <w:left w:val="none" w:sz="0" w:space="0" w:color="auto"/>
                                                            <w:bottom w:val="none" w:sz="0" w:space="0" w:color="auto"/>
                                                            <w:right w:val="none" w:sz="0" w:space="0" w:color="auto"/>
                                                          </w:divBdr>
                                                        </w:div>
                                                        <w:div w:id="110002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747096">
                                          <w:marLeft w:val="0"/>
                                          <w:marRight w:val="0"/>
                                          <w:marTop w:val="0"/>
                                          <w:marBottom w:val="0"/>
                                          <w:divBdr>
                                            <w:top w:val="none" w:sz="0" w:space="0" w:color="auto"/>
                                            <w:left w:val="none" w:sz="0" w:space="0" w:color="auto"/>
                                            <w:bottom w:val="none" w:sz="0" w:space="0" w:color="auto"/>
                                            <w:right w:val="none" w:sz="0" w:space="0" w:color="auto"/>
                                          </w:divBdr>
                                          <w:divsChild>
                                            <w:div w:id="1798064391">
                                              <w:marLeft w:val="0"/>
                                              <w:marRight w:val="0"/>
                                              <w:marTop w:val="0"/>
                                              <w:marBottom w:val="0"/>
                                              <w:divBdr>
                                                <w:top w:val="none" w:sz="0" w:space="0" w:color="auto"/>
                                                <w:left w:val="none" w:sz="0" w:space="0" w:color="auto"/>
                                                <w:bottom w:val="none" w:sz="0" w:space="0" w:color="auto"/>
                                                <w:right w:val="none" w:sz="0" w:space="0" w:color="auto"/>
                                              </w:divBdr>
                                              <w:divsChild>
                                                <w:div w:id="565190617">
                                                  <w:marLeft w:val="0"/>
                                                  <w:marRight w:val="0"/>
                                                  <w:marTop w:val="0"/>
                                                  <w:marBottom w:val="0"/>
                                                  <w:divBdr>
                                                    <w:top w:val="none" w:sz="0" w:space="0" w:color="auto"/>
                                                    <w:left w:val="none" w:sz="0" w:space="0" w:color="auto"/>
                                                    <w:bottom w:val="none" w:sz="0" w:space="0" w:color="auto"/>
                                                    <w:right w:val="none" w:sz="0" w:space="0" w:color="auto"/>
                                                  </w:divBdr>
                                                  <w:divsChild>
                                                    <w:div w:id="1688675548">
                                                      <w:marLeft w:val="0"/>
                                                      <w:marRight w:val="0"/>
                                                      <w:marTop w:val="0"/>
                                                      <w:marBottom w:val="0"/>
                                                      <w:divBdr>
                                                        <w:top w:val="none" w:sz="0" w:space="0" w:color="auto"/>
                                                        <w:left w:val="none" w:sz="0" w:space="0" w:color="auto"/>
                                                        <w:bottom w:val="none" w:sz="0" w:space="0" w:color="auto"/>
                                                        <w:right w:val="none" w:sz="0" w:space="0" w:color="auto"/>
                                                      </w:divBdr>
                                                      <w:divsChild>
                                                        <w:div w:id="242885606">
                                                          <w:marLeft w:val="0"/>
                                                          <w:marRight w:val="0"/>
                                                          <w:marTop w:val="0"/>
                                                          <w:marBottom w:val="0"/>
                                                          <w:divBdr>
                                                            <w:top w:val="none" w:sz="0" w:space="0" w:color="auto"/>
                                                            <w:left w:val="none" w:sz="0" w:space="0" w:color="auto"/>
                                                            <w:bottom w:val="none" w:sz="0" w:space="0" w:color="auto"/>
                                                            <w:right w:val="none" w:sz="0" w:space="0" w:color="auto"/>
                                                          </w:divBdr>
                                                        </w:div>
                                                        <w:div w:id="1246264762">
                                                          <w:marLeft w:val="0"/>
                                                          <w:marRight w:val="0"/>
                                                          <w:marTop w:val="0"/>
                                                          <w:marBottom w:val="0"/>
                                                          <w:divBdr>
                                                            <w:top w:val="none" w:sz="0" w:space="0" w:color="auto"/>
                                                            <w:left w:val="none" w:sz="0" w:space="0" w:color="auto"/>
                                                            <w:bottom w:val="none" w:sz="0" w:space="0" w:color="auto"/>
                                                            <w:right w:val="none" w:sz="0" w:space="0" w:color="auto"/>
                                                          </w:divBdr>
                                                        </w:div>
                                                        <w:div w:id="127362239">
                                                          <w:marLeft w:val="0"/>
                                                          <w:marRight w:val="0"/>
                                                          <w:marTop w:val="0"/>
                                                          <w:marBottom w:val="0"/>
                                                          <w:divBdr>
                                                            <w:top w:val="none" w:sz="0" w:space="0" w:color="auto"/>
                                                            <w:left w:val="none" w:sz="0" w:space="0" w:color="auto"/>
                                                            <w:bottom w:val="none" w:sz="0" w:space="0" w:color="auto"/>
                                                            <w:right w:val="none" w:sz="0" w:space="0" w:color="auto"/>
                                                          </w:divBdr>
                                                        </w:div>
                                                        <w:div w:id="51959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583851">
                                          <w:marLeft w:val="0"/>
                                          <w:marRight w:val="0"/>
                                          <w:marTop w:val="0"/>
                                          <w:marBottom w:val="0"/>
                                          <w:divBdr>
                                            <w:top w:val="none" w:sz="0" w:space="0" w:color="auto"/>
                                            <w:left w:val="none" w:sz="0" w:space="0" w:color="auto"/>
                                            <w:bottom w:val="none" w:sz="0" w:space="0" w:color="auto"/>
                                            <w:right w:val="none" w:sz="0" w:space="0" w:color="auto"/>
                                          </w:divBdr>
                                          <w:divsChild>
                                            <w:div w:id="1221477016">
                                              <w:marLeft w:val="0"/>
                                              <w:marRight w:val="0"/>
                                              <w:marTop w:val="0"/>
                                              <w:marBottom w:val="0"/>
                                              <w:divBdr>
                                                <w:top w:val="none" w:sz="0" w:space="0" w:color="auto"/>
                                                <w:left w:val="none" w:sz="0" w:space="0" w:color="auto"/>
                                                <w:bottom w:val="none" w:sz="0" w:space="0" w:color="auto"/>
                                                <w:right w:val="none" w:sz="0" w:space="0" w:color="auto"/>
                                              </w:divBdr>
                                              <w:divsChild>
                                                <w:div w:id="1204555842">
                                                  <w:marLeft w:val="0"/>
                                                  <w:marRight w:val="0"/>
                                                  <w:marTop w:val="0"/>
                                                  <w:marBottom w:val="0"/>
                                                  <w:divBdr>
                                                    <w:top w:val="none" w:sz="0" w:space="0" w:color="auto"/>
                                                    <w:left w:val="none" w:sz="0" w:space="0" w:color="auto"/>
                                                    <w:bottom w:val="none" w:sz="0" w:space="0" w:color="auto"/>
                                                    <w:right w:val="none" w:sz="0" w:space="0" w:color="auto"/>
                                                  </w:divBdr>
                                                  <w:divsChild>
                                                    <w:div w:id="1990284159">
                                                      <w:marLeft w:val="0"/>
                                                      <w:marRight w:val="0"/>
                                                      <w:marTop w:val="0"/>
                                                      <w:marBottom w:val="0"/>
                                                      <w:divBdr>
                                                        <w:top w:val="none" w:sz="0" w:space="0" w:color="auto"/>
                                                        <w:left w:val="none" w:sz="0" w:space="0" w:color="auto"/>
                                                        <w:bottom w:val="none" w:sz="0" w:space="0" w:color="auto"/>
                                                        <w:right w:val="none" w:sz="0" w:space="0" w:color="auto"/>
                                                      </w:divBdr>
                                                      <w:divsChild>
                                                        <w:div w:id="1156725400">
                                                          <w:marLeft w:val="0"/>
                                                          <w:marRight w:val="0"/>
                                                          <w:marTop w:val="0"/>
                                                          <w:marBottom w:val="0"/>
                                                          <w:divBdr>
                                                            <w:top w:val="none" w:sz="0" w:space="0" w:color="auto"/>
                                                            <w:left w:val="none" w:sz="0" w:space="0" w:color="auto"/>
                                                            <w:bottom w:val="none" w:sz="0" w:space="0" w:color="auto"/>
                                                            <w:right w:val="none" w:sz="0" w:space="0" w:color="auto"/>
                                                          </w:divBdr>
                                                        </w:div>
                                                        <w:div w:id="1999067592">
                                                          <w:marLeft w:val="0"/>
                                                          <w:marRight w:val="0"/>
                                                          <w:marTop w:val="0"/>
                                                          <w:marBottom w:val="0"/>
                                                          <w:divBdr>
                                                            <w:top w:val="none" w:sz="0" w:space="0" w:color="auto"/>
                                                            <w:left w:val="none" w:sz="0" w:space="0" w:color="auto"/>
                                                            <w:bottom w:val="none" w:sz="0" w:space="0" w:color="auto"/>
                                                            <w:right w:val="none" w:sz="0" w:space="0" w:color="auto"/>
                                                          </w:divBdr>
                                                        </w:div>
                                                        <w:div w:id="1671982029">
                                                          <w:marLeft w:val="0"/>
                                                          <w:marRight w:val="0"/>
                                                          <w:marTop w:val="0"/>
                                                          <w:marBottom w:val="0"/>
                                                          <w:divBdr>
                                                            <w:top w:val="none" w:sz="0" w:space="0" w:color="auto"/>
                                                            <w:left w:val="none" w:sz="0" w:space="0" w:color="auto"/>
                                                            <w:bottom w:val="none" w:sz="0" w:space="0" w:color="auto"/>
                                                            <w:right w:val="none" w:sz="0" w:space="0" w:color="auto"/>
                                                          </w:divBdr>
                                                        </w:div>
                                                        <w:div w:id="137068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557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2598499">
      <w:bodyDiv w:val="1"/>
      <w:marLeft w:val="0"/>
      <w:marRight w:val="0"/>
      <w:marTop w:val="0"/>
      <w:marBottom w:val="0"/>
      <w:divBdr>
        <w:top w:val="none" w:sz="0" w:space="0" w:color="auto"/>
        <w:left w:val="none" w:sz="0" w:space="0" w:color="auto"/>
        <w:bottom w:val="none" w:sz="0" w:space="0" w:color="auto"/>
        <w:right w:val="none" w:sz="0" w:space="0" w:color="auto"/>
      </w:divBdr>
    </w:div>
    <w:div w:id="2138061949">
      <w:bodyDiv w:val="1"/>
      <w:marLeft w:val="0"/>
      <w:marRight w:val="0"/>
      <w:marTop w:val="0"/>
      <w:marBottom w:val="0"/>
      <w:divBdr>
        <w:top w:val="none" w:sz="0" w:space="0" w:color="auto"/>
        <w:left w:val="none" w:sz="0" w:space="0" w:color="auto"/>
        <w:bottom w:val="none" w:sz="0" w:space="0" w:color="auto"/>
        <w:right w:val="none" w:sz="0" w:space="0" w:color="auto"/>
      </w:divBdr>
    </w:div>
    <w:div w:id="2140610485">
      <w:bodyDiv w:val="1"/>
      <w:marLeft w:val="0"/>
      <w:marRight w:val="0"/>
      <w:marTop w:val="0"/>
      <w:marBottom w:val="0"/>
      <w:divBdr>
        <w:top w:val="none" w:sz="0" w:space="0" w:color="auto"/>
        <w:left w:val="none" w:sz="0" w:space="0" w:color="auto"/>
        <w:bottom w:val="none" w:sz="0" w:space="0" w:color="auto"/>
        <w:right w:val="none" w:sz="0" w:space="0" w:color="auto"/>
      </w:divBdr>
      <w:divsChild>
        <w:div w:id="32116166">
          <w:marLeft w:val="0"/>
          <w:marRight w:val="0"/>
          <w:marTop w:val="0"/>
          <w:marBottom w:val="270"/>
          <w:divBdr>
            <w:top w:val="none" w:sz="0" w:space="0" w:color="auto"/>
            <w:left w:val="none" w:sz="0" w:space="0" w:color="auto"/>
            <w:bottom w:val="none" w:sz="0" w:space="0" w:color="auto"/>
            <w:right w:val="none" w:sz="0" w:space="0" w:color="auto"/>
          </w:divBdr>
          <w:divsChild>
            <w:div w:id="1160464396">
              <w:marLeft w:val="0"/>
              <w:marRight w:val="0"/>
              <w:marTop w:val="0"/>
              <w:marBottom w:val="0"/>
              <w:divBdr>
                <w:top w:val="none" w:sz="0" w:space="0" w:color="auto"/>
                <w:left w:val="none" w:sz="0" w:space="0" w:color="auto"/>
                <w:bottom w:val="none" w:sz="0" w:space="0" w:color="auto"/>
                <w:right w:val="none" w:sz="0" w:space="0" w:color="auto"/>
              </w:divBdr>
              <w:divsChild>
                <w:div w:id="1773090413">
                  <w:marLeft w:val="0"/>
                  <w:marRight w:val="0"/>
                  <w:marTop w:val="225"/>
                  <w:marBottom w:val="225"/>
                  <w:divBdr>
                    <w:top w:val="none" w:sz="0" w:space="0" w:color="auto"/>
                    <w:left w:val="none" w:sz="0" w:space="0" w:color="auto"/>
                    <w:bottom w:val="none" w:sz="0" w:space="0" w:color="auto"/>
                    <w:right w:val="none" w:sz="0" w:space="0" w:color="auto"/>
                  </w:divBdr>
                  <w:divsChild>
                    <w:div w:id="229583391">
                      <w:marLeft w:val="0"/>
                      <w:marRight w:val="0"/>
                      <w:marTop w:val="0"/>
                      <w:marBottom w:val="0"/>
                      <w:divBdr>
                        <w:top w:val="none" w:sz="0" w:space="0" w:color="auto"/>
                        <w:left w:val="none" w:sz="0" w:space="0" w:color="auto"/>
                        <w:bottom w:val="none" w:sz="0" w:space="0" w:color="auto"/>
                        <w:right w:val="none" w:sz="0" w:space="0" w:color="auto"/>
                      </w:divBdr>
                      <w:divsChild>
                        <w:div w:id="258682450">
                          <w:marLeft w:val="0"/>
                          <w:marRight w:val="0"/>
                          <w:marTop w:val="0"/>
                          <w:marBottom w:val="0"/>
                          <w:divBdr>
                            <w:top w:val="none" w:sz="0" w:space="0" w:color="auto"/>
                            <w:left w:val="none" w:sz="0" w:space="0" w:color="auto"/>
                            <w:bottom w:val="none" w:sz="0" w:space="0" w:color="auto"/>
                            <w:right w:val="none" w:sz="0" w:space="0" w:color="auto"/>
                          </w:divBdr>
                          <w:divsChild>
                            <w:div w:id="42022831">
                              <w:marLeft w:val="0"/>
                              <w:marRight w:val="0"/>
                              <w:marTop w:val="0"/>
                              <w:marBottom w:val="0"/>
                              <w:divBdr>
                                <w:top w:val="none" w:sz="0" w:space="0" w:color="auto"/>
                                <w:left w:val="none" w:sz="0" w:space="0" w:color="auto"/>
                                <w:bottom w:val="none" w:sz="0" w:space="0" w:color="auto"/>
                                <w:right w:val="none" w:sz="0" w:space="0" w:color="auto"/>
                              </w:divBdr>
                            </w:div>
                            <w:div w:id="116034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310202">
                  <w:marLeft w:val="0"/>
                  <w:marRight w:val="0"/>
                  <w:marTop w:val="225"/>
                  <w:marBottom w:val="225"/>
                  <w:divBdr>
                    <w:top w:val="none" w:sz="0" w:space="0" w:color="auto"/>
                    <w:left w:val="none" w:sz="0" w:space="0" w:color="auto"/>
                    <w:bottom w:val="none" w:sz="0" w:space="0" w:color="auto"/>
                    <w:right w:val="none" w:sz="0" w:space="0" w:color="auto"/>
                  </w:divBdr>
                  <w:divsChild>
                    <w:div w:id="183249573">
                      <w:marLeft w:val="0"/>
                      <w:marRight w:val="0"/>
                      <w:marTop w:val="0"/>
                      <w:marBottom w:val="0"/>
                      <w:divBdr>
                        <w:top w:val="none" w:sz="0" w:space="0" w:color="auto"/>
                        <w:left w:val="none" w:sz="0" w:space="0" w:color="auto"/>
                        <w:bottom w:val="none" w:sz="0" w:space="0" w:color="auto"/>
                        <w:right w:val="none" w:sz="0" w:space="0" w:color="auto"/>
                      </w:divBdr>
                    </w:div>
                    <w:div w:id="304552834">
                      <w:marLeft w:val="0"/>
                      <w:marRight w:val="0"/>
                      <w:marTop w:val="0"/>
                      <w:marBottom w:val="0"/>
                      <w:divBdr>
                        <w:top w:val="none" w:sz="0" w:space="0" w:color="auto"/>
                        <w:left w:val="none" w:sz="0" w:space="0" w:color="auto"/>
                        <w:bottom w:val="none" w:sz="0" w:space="0" w:color="auto"/>
                        <w:right w:val="none" w:sz="0" w:space="0" w:color="auto"/>
                      </w:divBdr>
                    </w:div>
                    <w:div w:id="162400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667852">
          <w:marLeft w:val="0"/>
          <w:marRight w:val="0"/>
          <w:marTop w:val="0"/>
          <w:marBottom w:val="0"/>
          <w:divBdr>
            <w:top w:val="none" w:sz="0" w:space="0" w:color="auto"/>
            <w:left w:val="none" w:sz="0" w:space="0" w:color="auto"/>
            <w:bottom w:val="none" w:sz="0" w:space="0" w:color="auto"/>
            <w:right w:val="none" w:sz="0" w:space="0" w:color="auto"/>
          </w:divBdr>
          <w:divsChild>
            <w:div w:id="640042503">
              <w:marLeft w:val="0"/>
              <w:marRight w:val="0"/>
              <w:marTop w:val="0"/>
              <w:marBottom w:val="0"/>
              <w:divBdr>
                <w:top w:val="none" w:sz="0" w:space="0" w:color="auto"/>
                <w:left w:val="none" w:sz="0" w:space="0" w:color="auto"/>
                <w:bottom w:val="single" w:sz="12" w:space="0" w:color="D8D9DA"/>
                <w:right w:val="none" w:sz="0" w:space="0" w:color="auto"/>
              </w:divBdr>
              <w:divsChild>
                <w:div w:id="1988582810">
                  <w:marLeft w:val="0"/>
                  <w:marRight w:val="0"/>
                  <w:marTop w:val="0"/>
                  <w:marBottom w:val="0"/>
                  <w:divBdr>
                    <w:top w:val="none" w:sz="0" w:space="0" w:color="auto"/>
                    <w:left w:val="none" w:sz="0" w:space="0" w:color="auto"/>
                    <w:bottom w:val="none" w:sz="0" w:space="0" w:color="auto"/>
                    <w:right w:val="none" w:sz="0" w:space="0" w:color="auto"/>
                  </w:divBdr>
                  <w:divsChild>
                    <w:div w:id="2043826131">
                      <w:marLeft w:val="0"/>
                      <w:marRight w:val="0"/>
                      <w:marTop w:val="0"/>
                      <w:marBottom w:val="0"/>
                      <w:divBdr>
                        <w:top w:val="none" w:sz="0" w:space="0" w:color="auto"/>
                        <w:left w:val="none" w:sz="0" w:space="0" w:color="auto"/>
                        <w:bottom w:val="none" w:sz="0" w:space="0" w:color="auto"/>
                        <w:right w:val="none" w:sz="0" w:space="0" w:color="auto"/>
                      </w:divBdr>
                    </w:div>
                  </w:divsChild>
                </w:div>
                <w:div w:id="563762176">
                  <w:marLeft w:val="0"/>
                  <w:marRight w:val="0"/>
                  <w:marTop w:val="0"/>
                  <w:marBottom w:val="0"/>
                  <w:divBdr>
                    <w:top w:val="none" w:sz="0" w:space="0" w:color="auto"/>
                    <w:left w:val="none" w:sz="0" w:space="0" w:color="auto"/>
                    <w:bottom w:val="none" w:sz="0" w:space="0" w:color="auto"/>
                    <w:right w:val="none" w:sz="0" w:space="0" w:color="auto"/>
                  </w:divBdr>
                  <w:divsChild>
                    <w:div w:id="101999193">
                      <w:marLeft w:val="0"/>
                      <w:marRight w:val="0"/>
                      <w:marTop w:val="0"/>
                      <w:marBottom w:val="0"/>
                      <w:divBdr>
                        <w:top w:val="none" w:sz="0" w:space="0" w:color="auto"/>
                        <w:left w:val="none" w:sz="0" w:space="0" w:color="auto"/>
                        <w:bottom w:val="none" w:sz="0" w:space="0" w:color="auto"/>
                        <w:right w:val="none" w:sz="0" w:space="0" w:color="auto"/>
                      </w:divBdr>
                    </w:div>
                    <w:div w:id="338046964">
                      <w:marLeft w:val="270"/>
                      <w:marRight w:val="0"/>
                      <w:marTop w:val="0"/>
                      <w:marBottom w:val="0"/>
                      <w:divBdr>
                        <w:top w:val="none" w:sz="0" w:space="0" w:color="auto"/>
                        <w:left w:val="none" w:sz="0" w:space="0" w:color="auto"/>
                        <w:bottom w:val="none" w:sz="0" w:space="0" w:color="auto"/>
                        <w:right w:val="none" w:sz="0" w:space="0" w:color="auto"/>
                      </w:divBdr>
                    </w:div>
                    <w:div w:id="94256742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624356">
          <w:marLeft w:val="0"/>
          <w:marRight w:val="0"/>
          <w:marTop w:val="300"/>
          <w:marBottom w:val="0"/>
          <w:divBdr>
            <w:top w:val="none" w:sz="0" w:space="0" w:color="auto"/>
            <w:left w:val="none" w:sz="0" w:space="0" w:color="auto"/>
            <w:bottom w:val="none" w:sz="0" w:space="0" w:color="auto"/>
            <w:right w:val="none" w:sz="0" w:space="0" w:color="auto"/>
          </w:divBdr>
          <w:divsChild>
            <w:div w:id="1423139191">
              <w:marLeft w:val="0"/>
              <w:marRight w:val="0"/>
              <w:marTop w:val="0"/>
              <w:marBottom w:val="0"/>
              <w:divBdr>
                <w:top w:val="none" w:sz="0" w:space="0" w:color="auto"/>
                <w:left w:val="none" w:sz="0" w:space="0" w:color="auto"/>
                <w:bottom w:val="none" w:sz="0" w:space="0" w:color="auto"/>
                <w:right w:val="none" w:sz="0" w:space="0" w:color="auto"/>
              </w:divBdr>
              <w:divsChild>
                <w:div w:id="726758821">
                  <w:marLeft w:val="0"/>
                  <w:marRight w:val="0"/>
                  <w:marTop w:val="0"/>
                  <w:marBottom w:val="0"/>
                  <w:divBdr>
                    <w:top w:val="none" w:sz="0" w:space="0" w:color="auto"/>
                    <w:left w:val="none" w:sz="0" w:space="0" w:color="auto"/>
                    <w:bottom w:val="none" w:sz="0" w:space="0" w:color="auto"/>
                    <w:right w:val="none" w:sz="0" w:space="0" w:color="auto"/>
                  </w:divBdr>
                </w:div>
              </w:divsChild>
            </w:div>
            <w:div w:id="1695690087">
              <w:marLeft w:val="0"/>
              <w:marRight w:val="0"/>
              <w:marTop w:val="0"/>
              <w:marBottom w:val="0"/>
              <w:divBdr>
                <w:top w:val="none" w:sz="0" w:space="0" w:color="auto"/>
                <w:left w:val="none" w:sz="0" w:space="0" w:color="auto"/>
                <w:bottom w:val="none" w:sz="0" w:space="0" w:color="auto"/>
                <w:right w:val="none" w:sz="0" w:space="0" w:color="auto"/>
              </w:divBdr>
              <w:divsChild>
                <w:div w:id="12114602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2143379130">
      <w:bodyDiv w:val="1"/>
      <w:marLeft w:val="0"/>
      <w:marRight w:val="0"/>
      <w:marTop w:val="0"/>
      <w:marBottom w:val="0"/>
      <w:divBdr>
        <w:top w:val="none" w:sz="0" w:space="0" w:color="auto"/>
        <w:left w:val="none" w:sz="0" w:space="0" w:color="auto"/>
        <w:bottom w:val="none" w:sz="0" w:space="0" w:color="auto"/>
        <w:right w:val="none" w:sz="0" w:space="0" w:color="auto"/>
      </w:divBdr>
      <w:divsChild>
        <w:div w:id="1830556610">
          <w:marLeft w:val="0"/>
          <w:marRight w:val="0"/>
          <w:marTop w:val="0"/>
          <w:marBottom w:val="0"/>
          <w:divBdr>
            <w:top w:val="none" w:sz="0" w:space="0" w:color="auto"/>
            <w:left w:val="none" w:sz="0" w:space="0" w:color="auto"/>
            <w:bottom w:val="none" w:sz="0" w:space="0" w:color="auto"/>
            <w:right w:val="none" w:sz="0" w:space="0" w:color="auto"/>
          </w:divBdr>
          <w:divsChild>
            <w:div w:id="462698673">
              <w:marLeft w:val="0"/>
              <w:marRight w:val="0"/>
              <w:marTop w:val="100"/>
              <w:marBottom w:val="100"/>
              <w:divBdr>
                <w:top w:val="none" w:sz="0" w:space="0" w:color="auto"/>
                <w:left w:val="none" w:sz="0" w:space="0" w:color="auto"/>
                <w:bottom w:val="none" w:sz="0" w:space="0" w:color="auto"/>
                <w:right w:val="none" w:sz="0" w:space="0" w:color="auto"/>
              </w:divBdr>
              <w:divsChild>
                <w:div w:id="622350472">
                  <w:marLeft w:val="0"/>
                  <w:marRight w:val="0"/>
                  <w:marTop w:val="0"/>
                  <w:marBottom w:val="0"/>
                  <w:divBdr>
                    <w:top w:val="none" w:sz="0" w:space="0" w:color="auto"/>
                    <w:left w:val="none" w:sz="0" w:space="0" w:color="auto"/>
                    <w:bottom w:val="none" w:sz="0" w:space="0" w:color="auto"/>
                    <w:right w:val="none" w:sz="0" w:space="0" w:color="auto"/>
                  </w:divBdr>
                  <w:divsChild>
                    <w:div w:id="452676050">
                      <w:marLeft w:val="0"/>
                      <w:marRight w:val="0"/>
                      <w:marTop w:val="0"/>
                      <w:marBottom w:val="0"/>
                      <w:divBdr>
                        <w:top w:val="none" w:sz="0" w:space="0" w:color="auto"/>
                        <w:left w:val="none" w:sz="0" w:space="0" w:color="auto"/>
                        <w:bottom w:val="none" w:sz="0" w:space="0" w:color="auto"/>
                        <w:right w:val="none" w:sz="0" w:space="0" w:color="auto"/>
                      </w:divBdr>
                      <w:divsChild>
                        <w:div w:id="1173376472">
                          <w:marLeft w:val="0"/>
                          <w:marRight w:val="0"/>
                          <w:marTop w:val="0"/>
                          <w:marBottom w:val="0"/>
                          <w:divBdr>
                            <w:top w:val="none" w:sz="0" w:space="0" w:color="auto"/>
                            <w:left w:val="none" w:sz="0" w:space="0" w:color="auto"/>
                            <w:bottom w:val="none" w:sz="0" w:space="0" w:color="auto"/>
                            <w:right w:val="none" w:sz="0" w:space="0" w:color="auto"/>
                          </w:divBdr>
                          <w:divsChild>
                            <w:div w:id="1210457789">
                              <w:marLeft w:val="0"/>
                              <w:marRight w:val="0"/>
                              <w:marTop w:val="0"/>
                              <w:marBottom w:val="0"/>
                              <w:divBdr>
                                <w:top w:val="none" w:sz="0" w:space="0" w:color="auto"/>
                                <w:left w:val="none" w:sz="0" w:space="0" w:color="auto"/>
                                <w:bottom w:val="none" w:sz="0" w:space="0" w:color="auto"/>
                                <w:right w:val="none" w:sz="0" w:space="0" w:color="auto"/>
                              </w:divBdr>
                              <w:divsChild>
                                <w:div w:id="136607310">
                                  <w:marLeft w:val="0"/>
                                  <w:marRight w:val="0"/>
                                  <w:marTop w:val="100"/>
                                  <w:marBottom w:val="100"/>
                                  <w:divBdr>
                                    <w:top w:val="none" w:sz="0" w:space="0" w:color="auto"/>
                                    <w:left w:val="none" w:sz="0" w:space="0" w:color="auto"/>
                                    <w:bottom w:val="none" w:sz="0" w:space="0" w:color="auto"/>
                                    <w:right w:val="none" w:sz="0" w:space="0" w:color="auto"/>
                                  </w:divBdr>
                                  <w:divsChild>
                                    <w:div w:id="261958388">
                                      <w:marLeft w:val="0"/>
                                      <w:marRight w:val="0"/>
                                      <w:marTop w:val="0"/>
                                      <w:marBottom w:val="120"/>
                                      <w:divBdr>
                                        <w:top w:val="none" w:sz="0" w:space="0" w:color="auto"/>
                                        <w:left w:val="none" w:sz="0" w:space="0" w:color="auto"/>
                                        <w:bottom w:val="none" w:sz="0" w:space="0" w:color="auto"/>
                                        <w:right w:val="none" w:sz="0" w:space="0" w:color="auto"/>
                                      </w:divBdr>
                                      <w:divsChild>
                                        <w:div w:id="55860207">
                                          <w:marLeft w:val="0"/>
                                          <w:marRight w:val="0"/>
                                          <w:marTop w:val="0"/>
                                          <w:marBottom w:val="0"/>
                                          <w:divBdr>
                                            <w:top w:val="none" w:sz="0" w:space="0" w:color="auto"/>
                                            <w:left w:val="none" w:sz="0" w:space="0" w:color="auto"/>
                                            <w:bottom w:val="none" w:sz="0" w:space="0" w:color="auto"/>
                                            <w:right w:val="none" w:sz="0" w:space="0" w:color="auto"/>
                                          </w:divBdr>
                                          <w:divsChild>
                                            <w:div w:id="1574199840">
                                              <w:marLeft w:val="0"/>
                                              <w:marRight w:val="0"/>
                                              <w:marTop w:val="0"/>
                                              <w:marBottom w:val="0"/>
                                              <w:divBdr>
                                                <w:top w:val="none" w:sz="0" w:space="0" w:color="auto"/>
                                                <w:left w:val="none" w:sz="0" w:space="0" w:color="auto"/>
                                                <w:bottom w:val="none" w:sz="0" w:space="0" w:color="auto"/>
                                                <w:right w:val="none" w:sz="0" w:space="0" w:color="auto"/>
                                              </w:divBdr>
                                              <w:divsChild>
                                                <w:div w:id="10844921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82186933">
                                      <w:marLeft w:val="0"/>
                                      <w:marRight w:val="0"/>
                                      <w:marTop w:val="0"/>
                                      <w:marBottom w:val="0"/>
                                      <w:divBdr>
                                        <w:top w:val="none" w:sz="0" w:space="0" w:color="auto"/>
                                        <w:left w:val="none" w:sz="0" w:space="0" w:color="auto"/>
                                        <w:bottom w:val="none" w:sz="0" w:space="0" w:color="auto"/>
                                        <w:right w:val="none" w:sz="0" w:space="0" w:color="auto"/>
                                      </w:divBdr>
                                    </w:div>
                                    <w:div w:id="2038891377">
                                      <w:marLeft w:val="0"/>
                                      <w:marRight w:val="0"/>
                                      <w:marTop w:val="0"/>
                                      <w:marBottom w:val="0"/>
                                      <w:divBdr>
                                        <w:top w:val="none" w:sz="0" w:space="0" w:color="auto"/>
                                        <w:left w:val="none" w:sz="0" w:space="0" w:color="auto"/>
                                        <w:bottom w:val="none" w:sz="0" w:space="0" w:color="auto"/>
                                        <w:right w:val="none" w:sz="0" w:space="0" w:color="auto"/>
                                      </w:divBdr>
                                      <w:divsChild>
                                        <w:div w:id="1394036334">
                                          <w:marLeft w:val="0"/>
                                          <w:marRight w:val="0"/>
                                          <w:marTop w:val="0"/>
                                          <w:marBottom w:val="120"/>
                                          <w:divBdr>
                                            <w:top w:val="none" w:sz="0" w:space="0" w:color="auto"/>
                                            <w:left w:val="none" w:sz="0" w:space="0" w:color="auto"/>
                                            <w:bottom w:val="none" w:sz="0" w:space="0" w:color="auto"/>
                                            <w:right w:val="none" w:sz="0" w:space="0" w:color="auto"/>
                                          </w:divBdr>
                                          <w:divsChild>
                                            <w:div w:id="107311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337775">
                                      <w:marLeft w:val="0"/>
                                      <w:marRight w:val="0"/>
                                      <w:marTop w:val="0"/>
                                      <w:marBottom w:val="480"/>
                                      <w:divBdr>
                                        <w:top w:val="none" w:sz="0" w:space="0" w:color="auto"/>
                                        <w:left w:val="none" w:sz="0" w:space="0" w:color="auto"/>
                                        <w:bottom w:val="single" w:sz="12" w:space="24" w:color="EBEBEB"/>
                                        <w:right w:val="none" w:sz="0" w:space="0" w:color="auto"/>
                                      </w:divBdr>
                                      <w:divsChild>
                                        <w:div w:id="1692611929">
                                          <w:marLeft w:val="0"/>
                                          <w:marRight w:val="0"/>
                                          <w:marTop w:val="0"/>
                                          <w:marBottom w:val="0"/>
                                          <w:divBdr>
                                            <w:top w:val="none" w:sz="0" w:space="0" w:color="auto"/>
                                            <w:left w:val="none" w:sz="0" w:space="0" w:color="auto"/>
                                            <w:bottom w:val="none" w:sz="0" w:space="0" w:color="auto"/>
                                            <w:right w:val="none" w:sz="0" w:space="0" w:color="auto"/>
                                          </w:divBdr>
                                          <w:divsChild>
                                            <w:div w:id="347341888">
                                              <w:marLeft w:val="0"/>
                                              <w:marRight w:val="0"/>
                                              <w:marTop w:val="0"/>
                                              <w:marBottom w:val="0"/>
                                              <w:divBdr>
                                                <w:top w:val="none" w:sz="0" w:space="0" w:color="auto"/>
                                                <w:left w:val="none" w:sz="0" w:space="0" w:color="auto"/>
                                                <w:bottom w:val="none" w:sz="0" w:space="0" w:color="auto"/>
                                                <w:right w:val="none" w:sz="0" w:space="0" w:color="auto"/>
                                              </w:divBdr>
                                            </w:div>
                                            <w:div w:id="608587684">
                                              <w:marLeft w:val="0"/>
                                              <w:marRight w:val="0"/>
                                              <w:marTop w:val="0"/>
                                              <w:marBottom w:val="0"/>
                                              <w:divBdr>
                                                <w:top w:val="none" w:sz="0" w:space="0" w:color="auto"/>
                                                <w:left w:val="none" w:sz="0" w:space="0" w:color="auto"/>
                                                <w:bottom w:val="none" w:sz="0" w:space="0" w:color="auto"/>
                                                <w:right w:val="none" w:sz="0" w:space="0" w:color="auto"/>
                                              </w:divBdr>
                                            </w:div>
                                            <w:div w:id="1443264228">
                                              <w:marLeft w:val="0"/>
                                              <w:marRight w:val="0"/>
                                              <w:marTop w:val="0"/>
                                              <w:marBottom w:val="0"/>
                                              <w:divBdr>
                                                <w:top w:val="none" w:sz="0" w:space="0" w:color="auto"/>
                                                <w:left w:val="none" w:sz="0" w:space="0" w:color="auto"/>
                                                <w:bottom w:val="none" w:sz="0" w:space="0" w:color="auto"/>
                                                <w:right w:val="none" w:sz="0" w:space="0" w:color="auto"/>
                                              </w:divBdr>
                                            </w:div>
                                            <w:div w:id="1030371839">
                                              <w:marLeft w:val="0"/>
                                              <w:marRight w:val="0"/>
                                              <w:marTop w:val="0"/>
                                              <w:marBottom w:val="0"/>
                                              <w:divBdr>
                                                <w:top w:val="none" w:sz="0" w:space="0" w:color="auto"/>
                                                <w:left w:val="none" w:sz="0" w:space="0" w:color="auto"/>
                                                <w:bottom w:val="none" w:sz="0" w:space="0" w:color="auto"/>
                                                <w:right w:val="none" w:sz="0" w:space="0" w:color="auto"/>
                                              </w:divBdr>
                                            </w:div>
                                            <w:div w:id="293609405">
                                              <w:marLeft w:val="0"/>
                                              <w:marRight w:val="0"/>
                                              <w:marTop w:val="0"/>
                                              <w:marBottom w:val="0"/>
                                              <w:divBdr>
                                                <w:top w:val="none" w:sz="0" w:space="0" w:color="auto"/>
                                                <w:left w:val="none" w:sz="0" w:space="0" w:color="auto"/>
                                                <w:bottom w:val="none" w:sz="0" w:space="0" w:color="auto"/>
                                                <w:right w:val="none" w:sz="0" w:space="0" w:color="auto"/>
                                              </w:divBdr>
                                            </w:div>
                                            <w:div w:id="385884468">
                                              <w:marLeft w:val="0"/>
                                              <w:marRight w:val="0"/>
                                              <w:marTop w:val="0"/>
                                              <w:marBottom w:val="0"/>
                                              <w:divBdr>
                                                <w:top w:val="none" w:sz="0" w:space="0" w:color="auto"/>
                                                <w:left w:val="none" w:sz="0" w:space="0" w:color="auto"/>
                                                <w:bottom w:val="none" w:sz="0" w:space="0" w:color="auto"/>
                                                <w:right w:val="none" w:sz="0" w:space="0" w:color="auto"/>
                                              </w:divBdr>
                                            </w:div>
                                            <w:div w:id="169052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519492">
                                      <w:marLeft w:val="0"/>
                                      <w:marRight w:val="0"/>
                                      <w:marTop w:val="0"/>
                                      <w:marBottom w:val="0"/>
                                      <w:divBdr>
                                        <w:top w:val="none" w:sz="0" w:space="0" w:color="auto"/>
                                        <w:left w:val="none" w:sz="0" w:space="0" w:color="auto"/>
                                        <w:bottom w:val="none" w:sz="0" w:space="0" w:color="auto"/>
                                        <w:right w:val="none" w:sz="0" w:space="0" w:color="auto"/>
                                      </w:divBdr>
                                      <w:divsChild>
                                        <w:div w:id="1613046821">
                                          <w:marLeft w:val="0"/>
                                          <w:marRight w:val="0"/>
                                          <w:marTop w:val="0"/>
                                          <w:marBottom w:val="0"/>
                                          <w:divBdr>
                                            <w:top w:val="none" w:sz="0" w:space="0" w:color="auto"/>
                                            <w:left w:val="none" w:sz="0" w:space="0" w:color="auto"/>
                                            <w:bottom w:val="none" w:sz="0" w:space="0" w:color="auto"/>
                                            <w:right w:val="none" w:sz="0" w:space="0" w:color="auto"/>
                                          </w:divBdr>
                                          <w:divsChild>
                                            <w:div w:id="243151671">
                                              <w:marLeft w:val="0"/>
                                              <w:marRight w:val="0"/>
                                              <w:marTop w:val="0"/>
                                              <w:marBottom w:val="0"/>
                                              <w:divBdr>
                                                <w:top w:val="none" w:sz="0" w:space="0" w:color="auto"/>
                                                <w:left w:val="none" w:sz="0" w:space="0" w:color="auto"/>
                                                <w:bottom w:val="none" w:sz="0" w:space="0" w:color="auto"/>
                                                <w:right w:val="none" w:sz="0" w:space="0" w:color="auto"/>
                                              </w:divBdr>
                                            </w:div>
                                            <w:div w:id="1366105135">
                                              <w:marLeft w:val="0"/>
                                              <w:marRight w:val="0"/>
                                              <w:marTop w:val="0"/>
                                              <w:marBottom w:val="0"/>
                                              <w:divBdr>
                                                <w:top w:val="none" w:sz="0" w:space="0" w:color="auto"/>
                                                <w:left w:val="none" w:sz="0" w:space="0" w:color="auto"/>
                                                <w:bottom w:val="none" w:sz="0" w:space="0" w:color="auto"/>
                                                <w:right w:val="none" w:sz="0" w:space="0" w:color="auto"/>
                                              </w:divBdr>
                                            </w:div>
                                            <w:div w:id="1714965446">
                                              <w:marLeft w:val="0"/>
                                              <w:marRight w:val="0"/>
                                              <w:marTop w:val="0"/>
                                              <w:marBottom w:val="0"/>
                                              <w:divBdr>
                                                <w:top w:val="none" w:sz="0" w:space="0" w:color="auto"/>
                                                <w:left w:val="none" w:sz="0" w:space="0" w:color="auto"/>
                                                <w:bottom w:val="none" w:sz="0" w:space="0" w:color="auto"/>
                                                <w:right w:val="none" w:sz="0" w:space="0" w:color="auto"/>
                                              </w:divBdr>
                                            </w:div>
                                            <w:div w:id="1774202646">
                                              <w:marLeft w:val="0"/>
                                              <w:marRight w:val="0"/>
                                              <w:marTop w:val="0"/>
                                              <w:marBottom w:val="0"/>
                                              <w:divBdr>
                                                <w:top w:val="none" w:sz="0" w:space="0" w:color="auto"/>
                                                <w:left w:val="none" w:sz="0" w:space="0" w:color="auto"/>
                                                <w:bottom w:val="none" w:sz="0" w:space="0" w:color="auto"/>
                                                <w:right w:val="none" w:sz="0" w:space="0" w:color="auto"/>
                                              </w:divBdr>
                                            </w:div>
                                            <w:div w:id="1793791651">
                                              <w:marLeft w:val="0"/>
                                              <w:marRight w:val="0"/>
                                              <w:marTop w:val="0"/>
                                              <w:marBottom w:val="0"/>
                                              <w:divBdr>
                                                <w:top w:val="none" w:sz="0" w:space="0" w:color="auto"/>
                                                <w:left w:val="none" w:sz="0" w:space="0" w:color="auto"/>
                                                <w:bottom w:val="none" w:sz="0" w:space="0" w:color="auto"/>
                                                <w:right w:val="none" w:sz="0" w:space="0" w:color="auto"/>
                                              </w:divBdr>
                                            </w:div>
                                            <w:div w:id="1054737847">
                                              <w:marLeft w:val="0"/>
                                              <w:marRight w:val="0"/>
                                              <w:marTop w:val="0"/>
                                              <w:marBottom w:val="0"/>
                                              <w:divBdr>
                                                <w:top w:val="none" w:sz="0" w:space="0" w:color="auto"/>
                                                <w:left w:val="none" w:sz="0" w:space="0" w:color="auto"/>
                                                <w:bottom w:val="none" w:sz="0" w:space="0" w:color="auto"/>
                                                <w:right w:val="none" w:sz="0" w:space="0" w:color="auto"/>
                                              </w:divBdr>
                                            </w:div>
                                            <w:div w:id="190925420">
                                              <w:marLeft w:val="0"/>
                                              <w:marRight w:val="0"/>
                                              <w:marTop w:val="0"/>
                                              <w:marBottom w:val="0"/>
                                              <w:divBdr>
                                                <w:top w:val="none" w:sz="0" w:space="0" w:color="auto"/>
                                                <w:left w:val="none" w:sz="0" w:space="0" w:color="auto"/>
                                                <w:bottom w:val="none" w:sz="0" w:space="0" w:color="auto"/>
                                                <w:right w:val="none" w:sz="0" w:space="0" w:color="auto"/>
                                              </w:divBdr>
                                            </w:div>
                                            <w:div w:id="856848657">
                                              <w:marLeft w:val="0"/>
                                              <w:marRight w:val="0"/>
                                              <w:marTop w:val="0"/>
                                              <w:marBottom w:val="0"/>
                                              <w:divBdr>
                                                <w:top w:val="none" w:sz="0" w:space="0" w:color="auto"/>
                                                <w:left w:val="none" w:sz="0" w:space="0" w:color="auto"/>
                                                <w:bottom w:val="none" w:sz="0" w:space="0" w:color="auto"/>
                                                <w:right w:val="none" w:sz="0" w:space="0" w:color="auto"/>
                                              </w:divBdr>
                                            </w:div>
                                            <w:div w:id="1851529849">
                                              <w:marLeft w:val="0"/>
                                              <w:marRight w:val="0"/>
                                              <w:marTop w:val="0"/>
                                              <w:marBottom w:val="0"/>
                                              <w:divBdr>
                                                <w:top w:val="none" w:sz="0" w:space="0" w:color="auto"/>
                                                <w:left w:val="none" w:sz="0" w:space="0" w:color="auto"/>
                                                <w:bottom w:val="none" w:sz="0" w:space="0" w:color="auto"/>
                                                <w:right w:val="none" w:sz="0" w:space="0" w:color="auto"/>
                                              </w:divBdr>
                                            </w:div>
                                            <w:div w:id="1267351103">
                                              <w:marLeft w:val="0"/>
                                              <w:marRight w:val="0"/>
                                              <w:marTop w:val="0"/>
                                              <w:marBottom w:val="0"/>
                                              <w:divBdr>
                                                <w:top w:val="none" w:sz="0" w:space="0" w:color="auto"/>
                                                <w:left w:val="none" w:sz="0" w:space="0" w:color="auto"/>
                                                <w:bottom w:val="none" w:sz="0" w:space="0" w:color="auto"/>
                                                <w:right w:val="none" w:sz="0" w:space="0" w:color="auto"/>
                                              </w:divBdr>
                                            </w:div>
                                            <w:div w:id="1414356940">
                                              <w:marLeft w:val="0"/>
                                              <w:marRight w:val="0"/>
                                              <w:marTop w:val="0"/>
                                              <w:marBottom w:val="0"/>
                                              <w:divBdr>
                                                <w:top w:val="none" w:sz="0" w:space="0" w:color="auto"/>
                                                <w:left w:val="none" w:sz="0" w:space="0" w:color="auto"/>
                                                <w:bottom w:val="none" w:sz="0" w:space="0" w:color="auto"/>
                                                <w:right w:val="none" w:sz="0" w:space="0" w:color="auto"/>
                                              </w:divBdr>
                                            </w:div>
                                            <w:div w:id="959917823">
                                              <w:marLeft w:val="0"/>
                                              <w:marRight w:val="0"/>
                                              <w:marTop w:val="0"/>
                                              <w:marBottom w:val="0"/>
                                              <w:divBdr>
                                                <w:top w:val="none" w:sz="0" w:space="0" w:color="auto"/>
                                                <w:left w:val="none" w:sz="0" w:space="0" w:color="auto"/>
                                                <w:bottom w:val="none" w:sz="0" w:space="0" w:color="auto"/>
                                                <w:right w:val="none" w:sz="0" w:space="0" w:color="auto"/>
                                              </w:divBdr>
                                            </w:div>
                                            <w:div w:id="2147046914">
                                              <w:marLeft w:val="0"/>
                                              <w:marRight w:val="0"/>
                                              <w:marTop w:val="0"/>
                                              <w:marBottom w:val="0"/>
                                              <w:divBdr>
                                                <w:top w:val="none" w:sz="0" w:space="0" w:color="auto"/>
                                                <w:left w:val="none" w:sz="0" w:space="0" w:color="auto"/>
                                                <w:bottom w:val="none" w:sz="0" w:space="0" w:color="auto"/>
                                                <w:right w:val="none" w:sz="0" w:space="0" w:color="auto"/>
                                              </w:divBdr>
                                            </w:div>
                                            <w:div w:id="1699895682">
                                              <w:marLeft w:val="0"/>
                                              <w:marRight w:val="0"/>
                                              <w:marTop w:val="0"/>
                                              <w:marBottom w:val="0"/>
                                              <w:divBdr>
                                                <w:top w:val="none" w:sz="0" w:space="0" w:color="auto"/>
                                                <w:left w:val="none" w:sz="0" w:space="0" w:color="auto"/>
                                                <w:bottom w:val="none" w:sz="0" w:space="0" w:color="auto"/>
                                                <w:right w:val="none" w:sz="0" w:space="0" w:color="auto"/>
                                              </w:divBdr>
                                            </w:div>
                                            <w:div w:id="635523642">
                                              <w:marLeft w:val="0"/>
                                              <w:marRight w:val="0"/>
                                              <w:marTop w:val="0"/>
                                              <w:marBottom w:val="0"/>
                                              <w:divBdr>
                                                <w:top w:val="none" w:sz="0" w:space="0" w:color="auto"/>
                                                <w:left w:val="none" w:sz="0" w:space="0" w:color="auto"/>
                                                <w:bottom w:val="none" w:sz="0" w:space="0" w:color="auto"/>
                                                <w:right w:val="none" w:sz="0" w:space="0" w:color="auto"/>
                                              </w:divBdr>
                                            </w:div>
                                            <w:div w:id="93987336">
                                              <w:marLeft w:val="0"/>
                                              <w:marRight w:val="0"/>
                                              <w:marTop w:val="0"/>
                                              <w:marBottom w:val="0"/>
                                              <w:divBdr>
                                                <w:top w:val="none" w:sz="0" w:space="0" w:color="auto"/>
                                                <w:left w:val="none" w:sz="0" w:space="0" w:color="auto"/>
                                                <w:bottom w:val="none" w:sz="0" w:space="0" w:color="auto"/>
                                                <w:right w:val="none" w:sz="0" w:space="0" w:color="auto"/>
                                              </w:divBdr>
                                            </w:div>
                                            <w:div w:id="499277033">
                                              <w:marLeft w:val="0"/>
                                              <w:marRight w:val="0"/>
                                              <w:marTop w:val="0"/>
                                              <w:marBottom w:val="0"/>
                                              <w:divBdr>
                                                <w:top w:val="none" w:sz="0" w:space="0" w:color="auto"/>
                                                <w:left w:val="none" w:sz="0" w:space="0" w:color="auto"/>
                                                <w:bottom w:val="none" w:sz="0" w:space="0" w:color="auto"/>
                                                <w:right w:val="none" w:sz="0" w:space="0" w:color="auto"/>
                                              </w:divBdr>
                                              <w:divsChild>
                                                <w:div w:id="431828692">
                                                  <w:marLeft w:val="0"/>
                                                  <w:marRight w:val="0"/>
                                                  <w:marTop w:val="240"/>
                                                  <w:marBottom w:val="240"/>
                                                  <w:divBdr>
                                                    <w:top w:val="single" w:sz="12" w:space="0" w:color="EBEBEB"/>
                                                    <w:left w:val="none" w:sz="0" w:space="0" w:color="auto"/>
                                                    <w:bottom w:val="single" w:sz="12" w:space="0" w:color="EBEBEB"/>
                                                    <w:right w:val="none" w:sz="0" w:space="0" w:color="auto"/>
                                                  </w:divBdr>
                                                  <w:divsChild>
                                                    <w:div w:id="2042709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93631708">
                                              <w:marLeft w:val="0"/>
                                              <w:marRight w:val="0"/>
                                              <w:marTop w:val="240"/>
                                              <w:marBottom w:val="240"/>
                                              <w:divBdr>
                                                <w:top w:val="single" w:sz="12" w:space="0" w:color="EBEBEB"/>
                                                <w:left w:val="none" w:sz="0" w:space="0" w:color="auto"/>
                                                <w:bottom w:val="single" w:sz="12" w:space="0" w:color="EBEBEB"/>
                                                <w:right w:val="none" w:sz="0" w:space="0" w:color="auto"/>
                                              </w:divBdr>
                                              <w:divsChild>
                                                <w:div w:id="420684748">
                                                  <w:marLeft w:val="0"/>
                                                  <w:marRight w:val="0"/>
                                                  <w:marTop w:val="240"/>
                                                  <w:marBottom w:val="240"/>
                                                  <w:divBdr>
                                                    <w:top w:val="none" w:sz="0" w:space="0" w:color="auto"/>
                                                    <w:left w:val="none" w:sz="0" w:space="0" w:color="auto"/>
                                                    <w:bottom w:val="none" w:sz="0" w:space="0" w:color="auto"/>
                                                    <w:right w:val="none" w:sz="0" w:space="0" w:color="auto"/>
                                                  </w:divBdr>
                                                </w:div>
                                              </w:divsChild>
                                            </w:div>
                                            <w:div w:id="2029990028">
                                              <w:marLeft w:val="0"/>
                                              <w:marRight w:val="0"/>
                                              <w:marTop w:val="0"/>
                                              <w:marBottom w:val="0"/>
                                              <w:divBdr>
                                                <w:top w:val="none" w:sz="0" w:space="0" w:color="auto"/>
                                                <w:left w:val="none" w:sz="0" w:space="0" w:color="auto"/>
                                                <w:bottom w:val="none" w:sz="0" w:space="0" w:color="auto"/>
                                                <w:right w:val="none" w:sz="0" w:space="0" w:color="auto"/>
                                              </w:divBdr>
                                              <w:divsChild>
                                                <w:div w:id="196166950">
                                                  <w:marLeft w:val="0"/>
                                                  <w:marRight w:val="0"/>
                                                  <w:marTop w:val="240"/>
                                                  <w:marBottom w:val="240"/>
                                                  <w:divBdr>
                                                    <w:top w:val="single" w:sz="12" w:space="0" w:color="EBEBEB"/>
                                                    <w:left w:val="none" w:sz="0" w:space="0" w:color="auto"/>
                                                    <w:bottom w:val="single" w:sz="12" w:space="0" w:color="EBEBEB"/>
                                                    <w:right w:val="none" w:sz="0" w:space="0" w:color="auto"/>
                                                  </w:divBdr>
                                                  <w:divsChild>
                                                    <w:div w:id="5341964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00083974">
                                              <w:marLeft w:val="0"/>
                                              <w:marRight w:val="0"/>
                                              <w:marTop w:val="0"/>
                                              <w:marBottom w:val="0"/>
                                              <w:divBdr>
                                                <w:top w:val="none" w:sz="0" w:space="0" w:color="auto"/>
                                                <w:left w:val="none" w:sz="0" w:space="0" w:color="auto"/>
                                                <w:bottom w:val="none" w:sz="0" w:space="0" w:color="auto"/>
                                                <w:right w:val="none" w:sz="0" w:space="0" w:color="auto"/>
                                              </w:divBdr>
                                            </w:div>
                                            <w:div w:id="214461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261959">
                                      <w:marLeft w:val="0"/>
                                      <w:marRight w:val="0"/>
                                      <w:marTop w:val="0"/>
                                      <w:marBottom w:val="0"/>
                                      <w:divBdr>
                                        <w:top w:val="none" w:sz="0" w:space="0" w:color="auto"/>
                                        <w:left w:val="none" w:sz="0" w:space="0" w:color="auto"/>
                                        <w:bottom w:val="none" w:sz="0" w:space="0" w:color="auto"/>
                                        <w:right w:val="none" w:sz="0" w:space="0" w:color="auto"/>
                                      </w:divBdr>
                                    </w:div>
                                    <w:div w:id="1681082291">
                                      <w:marLeft w:val="0"/>
                                      <w:marRight w:val="0"/>
                                      <w:marTop w:val="0"/>
                                      <w:marBottom w:val="0"/>
                                      <w:divBdr>
                                        <w:top w:val="none" w:sz="0" w:space="0" w:color="auto"/>
                                        <w:left w:val="none" w:sz="0" w:space="0" w:color="auto"/>
                                        <w:bottom w:val="none" w:sz="0" w:space="0" w:color="auto"/>
                                        <w:right w:val="none" w:sz="0" w:space="0" w:color="auto"/>
                                      </w:divBdr>
                                    </w:div>
                                    <w:div w:id="1198929632">
                                      <w:marLeft w:val="0"/>
                                      <w:marRight w:val="0"/>
                                      <w:marTop w:val="0"/>
                                      <w:marBottom w:val="0"/>
                                      <w:divBdr>
                                        <w:top w:val="none" w:sz="0" w:space="0" w:color="auto"/>
                                        <w:left w:val="none" w:sz="0" w:space="0" w:color="auto"/>
                                        <w:bottom w:val="none" w:sz="0" w:space="0" w:color="auto"/>
                                        <w:right w:val="none" w:sz="0" w:space="0" w:color="auto"/>
                                      </w:divBdr>
                                    </w:div>
                                    <w:div w:id="1229537038">
                                      <w:marLeft w:val="0"/>
                                      <w:marRight w:val="0"/>
                                      <w:marTop w:val="0"/>
                                      <w:marBottom w:val="0"/>
                                      <w:divBdr>
                                        <w:top w:val="none" w:sz="0" w:space="0" w:color="auto"/>
                                        <w:left w:val="none" w:sz="0" w:space="0" w:color="auto"/>
                                        <w:bottom w:val="none" w:sz="0" w:space="0" w:color="auto"/>
                                        <w:right w:val="none" w:sz="0" w:space="0" w:color="auto"/>
                                      </w:divBdr>
                                    </w:div>
                                    <w:div w:id="556824368">
                                      <w:marLeft w:val="0"/>
                                      <w:marRight w:val="0"/>
                                      <w:marTop w:val="0"/>
                                      <w:marBottom w:val="0"/>
                                      <w:divBdr>
                                        <w:top w:val="none" w:sz="0" w:space="0" w:color="auto"/>
                                        <w:left w:val="none" w:sz="0" w:space="0" w:color="auto"/>
                                        <w:bottom w:val="none" w:sz="0" w:space="0" w:color="auto"/>
                                        <w:right w:val="none" w:sz="0" w:space="0" w:color="auto"/>
                                      </w:divBdr>
                                    </w:div>
                                    <w:div w:id="171259350">
                                      <w:marLeft w:val="0"/>
                                      <w:marRight w:val="0"/>
                                      <w:marTop w:val="0"/>
                                      <w:marBottom w:val="0"/>
                                      <w:divBdr>
                                        <w:top w:val="none" w:sz="0" w:space="0" w:color="auto"/>
                                        <w:left w:val="none" w:sz="0" w:space="0" w:color="auto"/>
                                        <w:bottom w:val="none" w:sz="0" w:space="0" w:color="auto"/>
                                        <w:right w:val="none" w:sz="0" w:space="0" w:color="auto"/>
                                      </w:divBdr>
                                    </w:div>
                                    <w:div w:id="1991012164">
                                      <w:marLeft w:val="0"/>
                                      <w:marRight w:val="0"/>
                                      <w:marTop w:val="0"/>
                                      <w:marBottom w:val="0"/>
                                      <w:divBdr>
                                        <w:top w:val="none" w:sz="0" w:space="0" w:color="auto"/>
                                        <w:left w:val="none" w:sz="0" w:space="0" w:color="auto"/>
                                        <w:bottom w:val="none" w:sz="0" w:space="0" w:color="auto"/>
                                        <w:right w:val="none" w:sz="0" w:space="0" w:color="auto"/>
                                      </w:divBdr>
                                    </w:div>
                                    <w:div w:id="936212167">
                                      <w:marLeft w:val="0"/>
                                      <w:marRight w:val="0"/>
                                      <w:marTop w:val="0"/>
                                      <w:marBottom w:val="0"/>
                                      <w:divBdr>
                                        <w:top w:val="none" w:sz="0" w:space="0" w:color="auto"/>
                                        <w:left w:val="none" w:sz="0" w:space="0" w:color="auto"/>
                                        <w:bottom w:val="none" w:sz="0" w:space="0" w:color="auto"/>
                                        <w:right w:val="none" w:sz="0" w:space="0" w:color="auto"/>
                                      </w:divBdr>
                                    </w:div>
                                    <w:div w:id="1727414148">
                                      <w:marLeft w:val="0"/>
                                      <w:marRight w:val="0"/>
                                      <w:marTop w:val="0"/>
                                      <w:marBottom w:val="0"/>
                                      <w:divBdr>
                                        <w:top w:val="none" w:sz="0" w:space="0" w:color="auto"/>
                                        <w:left w:val="none" w:sz="0" w:space="0" w:color="auto"/>
                                        <w:bottom w:val="none" w:sz="0" w:space="0" w:color="auto"/>
                                        <w:right w:val="none" w:sz="0" w:space="0" w:color="auto"/>
                                      </w:divBdr>
                                    </w:div>
                                    <w:div w:id="1420712871">
                                      <w:marLeft w:val="0"/>
                                      <w:marRight w:val="0"/>
                                      <w:marTop w:val="0"/>
                                      <w:marBottom w:val="0"/>
                                      <w:divBdr>
                                        <w:top w:val="none" w:sz="0" w:space="0" w:color="auto"/>
                                        <w:left w:val="none" w:sz="0" w:space="0" w:color="auto"/>
                                        <w:bottom w:val="none" w:sz="0" w:space="0" w:color="auto"/>
                                        <w:right w:val="none" w:sz="0" w:space="0" w:color="auto"/>
                                      </w:divBdr>
                                    </w:div>
                                    <w:div w:id="695890010">
                                      <w:marLeft w:val="0"/>
                                      <w:marRight w:val="0"/>
                                      <w:marTop w:val="0"/>
                                      <w:marBottom w:val="0"/>
                                      <w:divBdr>
                                        <w:top w:val="none" w:sz="0" w:space="0" w:color="auto"/>
                                        <w:left w:val="none" w:sz="0" w:space="0" w:color="auto"/>
                                        <w:bottom w:val="none" w:sz="0" w:space="0" w:color="auto"/>
                                        <w:right w:val="none" w:sz="0" w:space="0" w:color="auto"/>
                                      </w:divBdr>
                                    </w:div>
                                    <w:div w:id="1322349122">
                                      <w:marLeft w:val="0"/>
                                      <w:marRight w:val="0"/>
                                      <w:marTop w:val="0"/>
                                      <w:marBottom w:val="0"/>
                                      <w:divBdr>
                                        <w:top w:val="none" w:sz="0" w:space="0" w:color="auto"/>
                                        <w:left w:val="none" w:sz="0" w:space="0" w:color="auto"/>
                                        <w:bottom w:val="none" w:sz="0" w:space="0" w:color="auto"/>
                                        <w:right w:val="none" w:sz="0" w:space="0" w:color="auto"/>
                                      </w:divBdr>
                                    </w:div>
                                    <w:div w:id="2122215640">
                                      <w:marLeft w:val="0"/>
                                      <w:marRight w:val="0"/>
                                      <w:marTop w:val="0"/>
                                      <w:marBottom w:val="0"/>
                                      <w:divBdr>
                                        <w:top w:val="none" w:sz="0" w:space="0" w:color="auto"/>
                                        <w:left w:val="none" w:sz="0" w:space="0" w:color="auto"/>
                                        <w:bottom w:val="none" w:sz="0" w:space="0" w:color="auto"/>
                                        <w:right w:val="none" w:sz="0" w:space="0" w:color="auto"/>
                                      </w:divBdr>
                                    </w:div>
                                    <w:div w:id="1226642690">
                                      <w:marLeft w:val="0"/>
                                      <w:marRight w:val="0"/>
                                      <w:marTop w:val="0"/>
                                      <w:marBottom w:val="0"/>
                                      <w:divBdr>
                                        <w:top w:val="none" w:sz="0" w:space="0" w:color="auto"/>
                                        <w:left w:val="none" w:sz="0" w:space="0" w:color="auto"/>
                                        <w:bottom w:val="none" w:sz="0" w:space="0" w:color="auto"/>
                                        <w:right w:val="none" w:sz="0" w:space="0" w:color="auto"/>
                                      </w:divBdr>
                                    </w:div>
                                    <w:div w:id="1962807050">
                                      <w:marLeft w:val="0"/>
                                      <w:marRight w:val="0"/>
                                      <w:marTop w:val="0"/>
                                      <w:marBottom w:val="0"/>
                                      <w:divBdr>
                                        <w:top w:val="none" w:sz="0" w:space="0" w:color="auto"/>
                                        <w:left w:val="none" w:sz="0" w:space="0" w:color="auto"/>
                                        <w:bottom w:val="none" w:sz="0" w:space="0" w:color="auto"/>
                                        <w:right w:val="none" w:sz="0" w:space="0" w:color="auto"/>
                                      </w:divBdr>
                                    </w:div>
                                    <w:div w:id="253713684">
                                      <w:marLeft w:val="0"/>
                                      <w:marRight w:val="0"/>
                                      <w:marTop w:val="0"/>
                                      <w:marBottom w:val="0"/>
                                      <w:divBdr>
                                        <w:top w:val="none" w:sz="0" w:space="0" w:color="auto"/>
                                        <w:left w:val="none" w:sz="0" w:space="0" w:color="auto"/>
                                        <w:bottom w:val="none" w:sz="0" w:space="0" w:color="auto"/>
                                        <w:right w:val="none" w:sz="0" w:space="0" w:color="auto"/>
                                      </w:divBdr>
                                    </w:div>
                                    <w:div w:id="1870559730">
                                      <w:marLeft w:val="0"/>
                                      <w:marRight w:val="0"/>
                                      <w:marTop w:val="0"/>
                                      <w:marBottom w:val="0"/>
                                      <w:divBdr>
                                        <w:top w:val="none" w:sz="0" w:space="0" w:color="auto"/>
                                        <w:left w:val="none" w:sz="0" w:space="0" w:color="auto"/>
                                        <w:bottom w:val="none" w:sz="0" w:space="0" w:color="auto"/>
                                        <w:right w:val="none" w:sz="0" w:space="0" w:color="auto"/>
                                      </w:divBdr>
                                    </w:div>
                                    <w:div w:id="1595548501">
                                      <w:marLeft w:val="0"/>
                                      <w:marRight w:val="0"/>
                                      <w:marTop w:val="0"/>
                                      <w:marBottom w:val="0"/>
                                      <w:divBdr>
                                        <w:top w:val="none" w:sz="0" w:space="0" w:color="auto"/>
                                        <w:left w:val="none" w:sz="0" w:space="0" w:color="auto"/>
                                        <w:bottom w:val="none" w:sz="0" w:space="0" w:color="auto"/>
                                        <w:right w:val="none" w:sz="0" w:space="0" w:color="auto"/>
                                      </w:divBdr>
                                    </w:div>
                                    <w:div w:id="1991324367">
                                      <w:marLeft w:val="0"/>
                                      <w:marRight w:val="0"/>
                                      <w:marTop w:val="0"/>
                                      <w:marBottom w:val="0"/>
                                      <w:divBdr>
                                        <w:top w:val="none" w:sz="0" w:space="0" w:color="auto"/>
                                        <w:left w:val="none" w:sz="0" w:space="0" w:color="auto"/>
                                        <w:bottom w:val="none" w:sz="0" w:space="0" w:color="auto"/>
                                        <w:right w:val="none" w:sz="0" w:space="0" w:color="auto"/>
                                      </w:divBdr>
                                    </w:div>
                                    <w:div w:id="1389645352">
                                      <w:marLeft w:val="0"/>
                                      <w:marRight w:val="0"/>
                                      <w:marTop w:val="0"/>
                                      <w:marBottom w:val="0"/>
                                      <w:divBdr>
                                        <w:top w:val="none" w:sz="0" w:space="0" w:color="auto"/>
                                        <w:left w:val="none" w:sz="0" w:space="0" w:color="auto"/>
                                        <w:bottom w:val="none" w:sz="0" w:space="0" w:color="auto"/>
                                        <w:right w:val="none" w:sz="0" w:space="0" w:color="auto"/>
                                      </w:divBdr>
                                    </w:div>
                                    <w:div w:id="16320433">
                                      <w:marLeft w:val="0"/>
                                      <w:marRight w:val="0"/>
                                      <w:marTop w:val="0"/>
                                      <w:marBottom w:val="0"/>
                                      <w:divBdr>
                                        <w:top w:val="none" w:sz="0" w:space="0" w:color="auto"/>
                                        <w:left w:val="none" w:sz="0" w:space="0" w:color="auto"/>
                                        <w:bottom w:val="none" w:sz="0" w:space="0" w:color="auto"/>
                                        <w:right w:val="none" w:sz="0" w:space="0" w:color="auto"/>
                                      </w:divBdr>
                                    </w:div>
                                    <w:div w:id="559831885">
                                      <w:marLeft w:val="0"/>
                                      <w:marRight w:val="0"/>
                                      <w:marTop w:val="0"/>
                                      <w:marBottom w:val="0"/>
                                      <w:divBdr>
                                        <w:top w:val="none" w:sz="0" w:space="0" w:color="auto"/>
                                        <w:left w:val="none" w:sz="0" w:space="0" w:color="auto"/>
                                        <w:bottom w:val="none" w:sz="0" w:space="0" w:color="auto"/>
                                        <w:right w:val="none" w:sz="0" w:space="0" w:color="auto"/>
                                      </w:divBdr>
                                    </w:div>
                                    <w:div w:id="1115710082">
                                      <w:marLeft w:val="0"/>
                                      <w:marRight w:val="0"/>
                                      <w:marTop w:val="0"/>
                                      <w:marBottom w:val="0"/>
                                      <w:divBdr>
                                        <w:top w:val="none" w:sz="0" w:space="0" w:color="auto"/>
                                        <w:left w:val="none" w:sz="0" w:space="0" w:color="auto"/>
                                        <w:bottom w:val="none" w:sz="0" w:space="0" w:color="auto"/>
                                        <w:right w:val="none" w:sz="0" w:space="0" w:color="auto"/>
                                      </w:divBdr>
                                    </w:div>
                                    <w:div w:id="1288774524">
                                      <w:marLeft w:val="0"/>
                                      <w:marRight w:val="0"/>
                                      <w:marTop w:val="0"/>
                                      <w:marBottom w:val="0"/>
                                      <w:divBdr>
                                        <w:top w:val="none" w:sz="0" w:space="0" w:color="auto"/>
                                        <w:left w:val="none" w:sz="0" w:space="0" w:color="auto"/>
                                        <w:bottom w:val="none" w:sz="0" w:space="0" w:color="auto"/>
                                        <w:right w:val="none" w:sz="0" w:space="0" w:color="auto"/>
                                      </w:divBdr>
                                    </w:div>
                                    <w:div w:id="1278216417">
                                      <w:marLeft w:val="0"/>
                                      <w:marRight w:val="0"/>
                                      <w:marTop w:val="0"/>
                                      <w:marBottom w:val="0"/>
                                      <w:divBdr>
                                        <w:top w:val="none" w:sz="0" w:space="0" w:color="auto"/>
                                        <w:left w:val="none" w:sz="0" w:space="0" w:color="auto"/>
                                        <w:bottom w:val="none" w:sz="0" w:space="0" w:color="auto"/>
                                        <w:right w:val="none" w:sz="0" w:space="0" w:color="auto"/>
                                      </w:divBdr>
                                    </w:div>
                                    <w:div w:id="527714903">
                                      <w:marLeft w:val="0"/>
                                      <w:marRight w:val="0"/>
                                      <w:marTop w:val="0"/>
                                      <w:marBottom w:val="0"/>
                                      <w:divBdr>
                                        <w:top w:val="none" w:sz="0" w:space="0" w:color="auto"/>
                                        <w:left w:val="none" w:sz="0" w:space="0" w:color="auto"/>
                                        <w:bottom w:val="none" w:sz="0" w:space="0" w:color="auto"/>
                                        <w:right w:val="none" w:sz="0" w:space="0" w:color="auto"/>
                                      </w:divBdr>
                                    </w:div>
                                    <w:div w:id="222059927">
                                      <w:marLeft w:val="0"/>
                                      <w:marRight w:val="0"/>
                                      <w:marTop w:val="0"/>
                                      <w:marBottom w:val="0"/>
                                      <w:divBdr>
                                        <w:top w:val="none" w:sz="0" w:space="0" w:color="auto"/>
                                        <w:left w:val="none" w:sz="0" w:space="0" w:color="auto"/>
                                        <w:bottom w:val="none" w:sz="0" w:space="0" w:color="auto"/>
                                        <w:right w:val="none" w:sz="0" w:space="0" w:color="auto"/>
                                      </w:divBdr>
                                    </w:div>
                                    <w:div w:id="2074309431">
                                      <w:marLeft w:val="0"/>
                                      <w:marRight w:val="0"/>
                                      <w:marTop w:val="0"/>
                                      <w:marBottom w:val="0"/>
                                      <w:divBdr>
                                        <w:top w:val="none" w:sz="0" w:space="0" w:color="auto"/>
                                        <w:left w:val="none" w:sz="0" w:space="0" w:color="auto"/>
                                        <w:bottom w:val="none" w:sz="0" w:space="0" w:color="auto"/>
                                        <w:right w:val="none" w:sz="0" w:space="0" w:color="auto"/>
                                      </w:divBdr>
                                    </w:div>
                                    <w:div w:id="989483259">
                                      <w:marLeft w:val="0"/>
                                      <w:marRight w:val="0"/>
                                      <w:marTop w:val="0"/>
                                      <w:marBottom w:val="0"/>
                                      <w:divBdr>
                                        <w:top w:val="none" w:sz="0" w:space="0" w:color="auto"/>
                                        <w:left w:val="none" w:sz="0" w:space="0" w:color="auto"/>
                                        <w:bottom w:val="none" w:sz="0" w:space="0" w:color="auto"/>
                                        <w:right w:val="none" w:sz="0" w:space="0" w:color="auto"/>
                                      </w:divBdr>
                                    </w:div>
                                    <w:div w:id="1319924274">
                                      <w:marLeft w:val="0"/>
                                      <w:marRight w:val="0"/>
                                      <w:marTop w:val="0"/>
                                      <w:marBottom w:val="0"/>
                                      <w:divBdr>
                                        <w:top w:val="none" w:sz="0" w:space="0" w:color="auto"/>
                                        <w:left w:val="none" w:sz="0" w:space="0" w:color="auto"/>
                                        <w:bottom w:val="none" w:sz="0" w:space="0" w:color="auto"/>
                                        <w:right w:val="none" w:sz="0" w:space="0" w:color="auto"/>
                                      </w:divBdr>
                                    </w:div>
                                    <w:div w:id="155850319">
                                      <w:marLeft w:val="0"/>
                                      <w:marRight w:val="0"/>
                                      <w:marTop w:val="0"/>
                                      <w:marBottom w:val="0"/>
                                      <w:divBdr>
                                        <w:top w:val="none" w:sz="0" w:space="0" w:color="auto"/>
                                        <w:left w:val="none" w:sz="0" w:space="0" w:color="auto"/>
                                        <w:bottom w:val="none" w:sz="0" w:space="0" w:color="auto"/>
                                        <w:right w:val="none" w:sz="0" w:space="0" w:color="auto"/>
                                      </w:divBdr>
                                    </w:div>
                                    <w:div w:id="1651865529">
                                      <w:marLeft w:val="0"/>
                                      <w:marRight w:val="0"/>
                                      <w:marTop w:val="0"/>
                                      <w:marBottom w:val="0"/>
                                      <w:divBdr>
                                        <w:top w:val="none" w:sz="0" w:space="0" w:color="auto"/>
                                        <w:left w:val="none" w:sz="0" w:space="0" w:color="auto"/>
                                        <w:bottom w:val="none" w:sz="0" w:space="0" w:color="auto"/>
                                        <w:right w:val="none" w:sz="0" w:space="0" w:color="auto"/>
                                      </w:divBdr>
                                    </w:div>
                                    <w:div w:id="695426534">
                                      <w:marLeft w:val="0"/>
                                      <w:marRight w:val="0"/>
                                      <w:marTop w:val="0"/>
                                      <w:marBottom w:val="0"/>
                                      <w:divBdr>
                                        <w:top w:val="none" w:sz="0" w:space="0" w:color="auto"/>
                                        <w:left w:val="none" w:sz="0" w:space="0" w:color="auto"/>
                                        <w:bottom w:val="none" w:sz="0" w:space="0" w:color="auto"/>
                                        <w:right w:val="none" w:sz="0" w:space="0" w:color="auto"/>
                                      </w:divBdr>
                                    </w:div>
                                    <w:div w:id="1637489276">
                                      <w:marLeft w:val="0"/>
                                      <w:marRight w:val="0"/>
                                      <w:marTop w:val="0"/>
                                      <w:marBottom w:val="0"/>
                                      <w:divBdr>
                                        <w:top w:val="none" w:sz="0" w:space="0" w:color="auto"/>
                                        <w:left w:val="none" w:sz="0" w:space="0" w:color="auto"/>
                                        <w:bottom w:val="none" w:sz="0" w:space="0" w:color="auto"/>
                                        <w:right w:val="none" w:sz="0" w:space="0" w:color="auto"/>
                                      </w:divBdr>
                                    </w:div>
                                    <w:div w:id="406999867">
                                      <w:marLeft w:val="0"/>
                                      <w:marRight w:val="0"/>
                                      <w:marTop w:val="0"/>
                                      <w:marBottom w:val="0"/>
                                      <w:divBdr>
                                        <w:top w:val="none" w:sz="0" w:space="0" w:color="auto"/>
                                        <w:left w:val="none" w:sz="0" w:space="0" w:color="auto"/>
                                        <w:bottom w:val="none" w:sz="0" w:space="0" w:color="auto"/>
                                        <w:right w:val="none" w:sz="0" w:space="0" w:color="auto"/>
                                      </w:divBdr>
                                    </w:div>
                                    <w:div w:id="750079067">
                                      <w:marLeft w:val="0"/>
                                      <w:marRight w:val="0"/>
                                      <w:marTop w:val="0"/>
                                      <w:marBottom w:val="0"/>
                                      <w:divBdr>
                                        <w:top w:val="none" w:sz="0" w:space="0" w:color="auto"/>
                                        <w:left w:val="none" w:sz="0" w:space="0" w:color="auto"/>
                                        <w:bottom w:val="none" w:sz="0" w:space="0" w:color="auto"/>
                                        <w:right w:val="none" w:sz="0" w:space="0" w:color="auto"/>
                                      </w:divBdr>
                                    </w:div>
                                    <w:div w:id="1605264122">
                                      <w:marLeft w:val="0"/>
                                      <w:marRight w:val="0"/>
                                      <w:marTop w:val="0"/>
                                      <w:marBottom w:val="0"/>
                                      <w:divBdr>
                                        <w:top w:val="none" w:sz="0" w:space="0" w:color="auto"/>
                                        <w:left w:val="none" w:sz="0" w:space="0" w:color="auto"/>
                                        <w:bottom w:val="none" w:sz="0" w:space="0" w:color="auto"/>
                                        <w:right w:val="none" w:sz="0" w:space="0" w:color="auto"/>
                                      </w:divBdr>
                                    </w:div>
                                    <w:div w:id="724333729">
                                      <w:marLeft w:val="0"/>
                                      <w:marRight w:val="0"/>
                                      <w:marTop w:val="0"/>
                                      <w:marBottom w:val="0"/>
                                      <w:divBdr>
                                        <w:top w:val="none" w:sz="0" w:space="0" w:color="auto"/>
                                        <w:left w:val="none" w:sz="0" w:space="0" w:color="auto"/>
                                        <w:bottom w:val="none" w:sz="0" w:space="0" w:color="auto"/>
                                        <w:right w:val="none" w:sz="0" w:space="0" w:color="auto"/>
                                      </w:divBdr>
                                    </w:div>
                                    <w:div w:id="2011180677">
                                      <w:marLeft w:val="0"/>
                                      <w:marRight w:val="0"/>
                                      <w:marTop w:val="0"/>
                                      <w:marBottom w:val="0"/>
                                      <w:divBdr>
                                        <w:top w:val="none" w:sz="0" w:space="0" w:color="auto"/>
                                        <w:left w:val="none" w:sz="0" w:space="0" w:color="auto"/>
                                        <w:bottom w:val="none" w:sz="0" w:space="0" w:color="auto"/>
                                        <w:right w:val="none" w:sz="0" w:space="0" w:color="auto"/>
                                      </w:divBdr>
                                    </w:div>
                                    <w:div w:id="959148714">
                                      <w:marLeft w:val="0"/>
                                      <w:marRight w:val="0"/>
                                      <w:marTop w:val="0"/>
                                      <w:marBottom w:val="0"/>
                                      <w:divBdr>
                                        <w:top w:val="none" w:sz="0" w:space="0" w:color="auto"/>
                                        <w:left w:val="none" w:sz="0" w:space="0" w:color="auto"/>
                                        <w:bottom w:val="none" w:sz="0" w:space="0" w:color="auto"/>
                                        <w:right w:val="none" w:sz="0" w:space="0" w:color="auto"/>
                                      </w:divBdr>
                                    </w:div>
                                    <w:div w:id="342440739">
                                      <w:marLeft w:val="0"/>
                                      <w:marRight w:val="0"/>
                                      <w:marTop w:val="0"/>
                                      <w:marBottom w:val="0"/>
                                      <w:divBdr>
                                        <w:top w:val="none" w:sz="0" w:space="0" w:color="auto"/>
                                        <w:left w:val="none" w:sz="0" w:space="0" w:color="auto"/>
                                        <w:bottom w:val="none" w:sz="0" w:space="0" w:color="auto"/>
                                        <w:right w:val="none" w:sz="0" w:space="0" w:color="auto"/>
                                      </w:divBdr>
                                    </w:div>
                                    <w:div w:id="1331446211">
                                      <w:marLeft w:val="0"/>
                                      <w:marRight w:val="0"/>
                                      <w:marTop w:val="0"/>
                                      <w:marBottom w:val="0"/>
                                      <w:divBdr>
                                        <w:top w:val="none" w:sz="0" w:space="0" w:color="auto"/>
                                        <w:left w:val="none" w:sz="0" w:space="0" w:color="auto"/>
                                        <w:bottom w:val="none" w:sz="0" w:space="0" w:color="auto"/>
                                        <w:right w:val="none" w:sz="0" w:space="0" w:color="auto"/>
                                      </w:divBdr>
                                    </w:div>
                                    <w:div w:id="1961573302">
                                      <w:marLeft w:val="0"/>
                                      <w:marRight w:val="0"/>
                                      <w:marTop w:val="0"/>
                                      <w:marBottom w:val="0"/>
                                      <w:divBdr>
                                        <w:top w:val="none" w:sz="0" w:space="0" w:color="auto"/>
                                        <w:left w:val="none" w:sz="0" w:space="0" w:color="auto"/>
                                        <w:bottom w:val="none" w:sz="0" w:space="0" w:color="auto"/>
                                        <w:right w:val="none" w:sz="0" w:space="0" w:color="auto"/>
                                      </w:divBdr>
                                    </w:div>
                                    <w:div w:id="1099988689">
                                      <w:marLeft w:val="0"/>
                                      <w:marRight w:val="0"/>
                                      <w:marTop w:val="0"/>
                                      <w:marBottom w:val="0"/>
                                      <w:divBdr>
                                        <w:top w:val="none" w:sz="0" w:space="0" w:color="auto"/>
                                        <w:left w:val="none" w:sz="0" w:space="0" w:color="auto"/>
                                        <w:bottom w:val="none" w:sz="0" w:space="0" w:color="auto"/>
                                        <w:right w:val="none" w:sz="0" w:space="0" w:color="auto"/>
                                      </w:divBdr>
                                    </w:div>
                                    <w:div w:id="912743765">
                                      <w:marLeft w:val="0"/>
                                      <w:marRight w:val="0"/>
                                      <w:marTop w:val="0"/>
                                      <w:marBottom w:val="0"/>
                                      <w:divBdr>
                                        <w:top w:val="none" w:sz="0" w:space="0" w:color="auto"/>
                                        <w:left w:val="none" w:sz="0" w:space="0" w:color="auto"/>
                                        <w:bottom w:val="none" w:sz="0" w:space="0" w:color="auto"/>
                                        <w:right w:val="none" w:sz="0" w:space="0" w:color="auto"/>
                                      </w:divBdr>
                                    </w:div>
                                    <w:div w:id="897940459">
                                      <w:marLeft w:val="0"/>
                                      <w:marRight w:val="0"/>
                                      <w:marTop w:val="0"/>
                                      <w:marBottom w:val="0"/>
                                      <w:divBdr>
                                        <w:top w:val="none" w:sz="0" w:space="0" w:color="auto"/>
                                        <w:left w:val="none" w:sz="0" w:space="0" w:color="auto"/>
                                        <w:bottom w:val="none" w:sz="0" w:space="0" w:color="auto"/>
                                        <w:right w:val="none" w:sz="0" w:space="0" w:color="auto"/>
                                      </w:divBdr>
                                    </w:div>
                                    <w:div w:id="530453807">
                                      <w:marLeft w:val="0"/>
                                      <w:marRight w:val="0"/>
                                      <w:marTop w:val="0"/>
                                      <w:marBottom w:val="0"/>
                                      <w:divBdr>
                                        <w:top w:val="none" w:sz="0" w:space="0" w:color="auto"/>
                                        <w:left w:val="none" w:sz="0" w:space="0" w:color="auto"/>
                                        <w:bottom w:val="none" w:sz="0" w:space="0" w:color="auto"/>
                                        <w:right w:val="none" w:sz="0" w:space="0" w:color="auto"/>
                                      </w:divBdr>
                                    </w:div>
                                    <w:div w:id="1261527496">
                                      <w:marLeft w:val="0"/>
                                      <w:marRight w:val="0"/>
                                      <w:marTop w:val="0"/>
                                      <w:marBottom w:val="0"/>
                                      <w:divBdr>
                                        <w:top w:val="none" w:sz="0" w:space="0" w:color="auto"/>
                                        <w:left w:val="none" w:sz="0" w:space="0" w:color="auto"/>
                                        <w:bottom w:val="none" w:sz="0" w:space="0" w:color="auto"/>
                                        <w:right w:val="none" w:sz="0" w:space="0" w:color="auto"/>
                                      </w:divBdr>
                                    </w:div>
                                    <w:div w:id="1560164310">
                                      <w:marLeft w:val="0"/>
                                      <w:marRight w:val="0"/>
                                      <w:marTop w:val="0"/>
                                      <w:marBottom w:val="0"/>
                                      <w:divBdr>
                                        <w:top w:val="none" w:sz="0" w:space="0" w:color="auto"/>
                                        <w:left w:val="none" w:sz="0" w:space="0" w:color="auto"/>
                                        <w:bottom w:val="none" w:sz="0" w:space="0" w:color="auto"/>
                                        <w:right w:val="none" w:sz="0" w:space="0" w:color="auto"/>
                                      </w:divBdr>
                                    </w:div>
                                    <w:div w:id="841242549">
                                      <w:marLeft w:val="0"/>
                                      <w:marRight w:val="0"/>
                                      <w:marTop w:val="0"/>
                                      <w:marBottom w:val="0"/>
                                      <w:divBdr>
                                        <w:top w:val="none" w:sz="0" w:space="0" w:color="auto"/>
                                        <w:left w:val="none" w:sz="0" w:space="0" w:color="auto"/>
                                        <w:bottom w:val="none" w:sz="0" w:space="0" w:color="auto"/>
                                        <w:right w:val="none" w:sz="0" w:space="0" w:color="auto"/>
                                      </w:divBdr>
                                    </w:div>
                                    <w:div w:id="1777822660">
                                      <w:marLeft w:val="0"/>
                                      <w:marRight w:val="0"/>
                                      <w:marTop w:val="0"/>
                                      <w:marBottom w:val="0"/>
                                      <w:divBdr>
                                        <w:top w:val="none" w:sz="0" w:space="0" w:color="auto"/>
                                        <w:left w:val="none" w:sz="0" w:space="0" w:color="auto"/>
                                        <w:bottom w:val="none" w:sz="0" w:space="0" w:color="auto"/>
                                        <w:right w:val="none" w:sz="0" w:space="0" w:color="auto"/>
                                      </w:divBdr>
                                    </w:div>
                                    <w:div w:id="2029603917">
                                      <w:marLeft w:val="0"/>
                                      <w:marRight w:val="0"/>
                                      <w:marTop w:val="0"/>
                                      <w:marBottom w:val="0"/>
                                      <w:divBdr>
                                        <w:top w:val="none" w:sz="0" w:space="0" w:color="auto"/>
                                        <w:left w:val="none" w:sz="0" w:space="0" w:color="auto"/>
                                        <w:bottom w:val="none" w:sz="0" w:space="0" w:color="auto"/>
                                        <w:right w:val="none" w:sz="0" w:space="0" w:color="auto"/>
                                      </w:divBdr>
                                    </w:div>
                                    <w:div w:id="1014578822">
                                      <w:marLeft w:val="0"/>
                                      <w:marRight w:val="0"/>
                                      <w:marTop w:val="0"/>
                                      <w:marBottom w:val="0"/>
                                      <w:divBdr>
                                        <w:top w:val="none" w:sz="0" w:space="0" w:color="auto"/>
                                        <w:left w:val="none" w:sz="0" w:space="0" w:color="auto"/>
                                        <w:bottom w:val="none" w:sz="0" w:space="0" w:color="auto"/>
                                        <w:right w:val="none" w:sz="0" w:space="0" w:color="auto"/>
                                      </w:divBdr>
                                    </w:div>
                                    <w:div w:id="894780387">
                                      <w:marLeft w:val="0"/>
                                      <w:marRight w:val="0"/>
                                      <w:marTop w:val="0"/>
                                      <w:marBottom w:val="0"/>
                                      <w:divBdr>
                                        <w:top w:val="none" w:sz="0" w:space="0" w:color="auto"/>
                                        <w:left w:val="none" w:sz="0" w:space="0" w:color="auto"/>
                                        <w:bottom w:val="none" w:sz="0" w:space="0" w:color="auto"/>
                                        <w:right w:val="none" w:sz="0" w:space="0" w:color="auto"/>
                                      </w:divBdr>
                                    </w:div>
                                    <w:div w:id="150872611">
                                      <w:marLeft w:val="0"/>
                                      <w:marRight w:val="0"/>
                                      <w:marTop w:val="0"/>
                                      <w:marBottom w:val="0"/>
                                      <w:divBdr>
                                        <w:top w:val="none" w:sz="0" w:space="0" w:color="auto"/>
                                        <w:left w:val="none" w:sz="0" w:space="0" w:color="auto"/>
                                        <w:bottom w:val="none" w:sz="0" w:space="0" w:color="auto"/>
                                        <w:right w:val="none" w:sz="0" w:space="0" w:color="auto"/>
                                      </w:divBdr>
                                    </w:div>
                                    <w:div w:id="539362725">
                                      <w:marLeft w:val="0"/>
                                      <w:marRight w:val="0"/>
                                      <w:marTop w:val="0"/>
                                      <w:marBottom w:val="0"/>
                                      <w:divBdr>
                                        <w:top w:val="none" w:sz="0" w:space="0" w:color="auto"/>
                                        <w:left w:val="none" w:sz="0" w:space="0" w:color="auto"/>
                                        <w:bottom w:val="none" w:sz="0" w:space="0" w:color="auto"/>
                                        <w:right w:val="none" w:sz="0" w:space="0" w:color="auto"/>
                                      </w:divBdr>
                                    </w:div>
                                    <w:div w:id="441805411">
                                      <w:marLeft w:val="0"/>
                                      <w:marRight w:val="0"/>
                                      <w:marTop w:val="480"/>
                                      <w:marBottom w:val="480"/>
                                      <w:divBdr>
                                        <w:top w:val="none" w:sz="0" w:space="0" w:color="auto"/>
                                        <w:left w:val="none" w:sz="0" w:space="0" w:color="auto"/>
                                        <w:bottom w:val="none" w:sz="0" w:space="0" w:color="auto"/>
                                        <w:right w:val="none" w:sz="0" w:space="0" w:color="auto"/>
                                      </w:divBdr>
                                    </w:div>
                                    <w:div w:id="1729572867">
                                      <w:marLeft w:val="0"/>
                                      <w:marRight w:val="0"/>
                                      <w:marTop w:val="0"/>
                                      <w:marBottom w:val="0"/>
                                      <w:divBdr>
                                        <w:top w:val="none" w:sz="0" w:space="0" w:color="auto"/>
                                        <w:left w:val="none" w:sz="0" w:space="0" w:color="auto"/>
                                        <w:bottom w:val="none" w:sz="0" w:space="0" w:color="auto"/>
                                        <w:right w:val="none" w:sz="0" w:space="0" w:color="auto"/>
                                      </w:divBdr>
                                      <w:divsChild>
                                        <w:div w:id="573317672">
                                          <w:marLeft w:val="0"/>
                                          <w:marRight w:val="0"/>
                                          <w:marTop w:val="0"/>
                                          <w:marBottom w:val="0"/>
                                          <w:divBdr>
                                            <w:top w:val="none" w:sz="0" w:space="0" w:color="auto"/>
                                            <w:left w:val="none" w:sz="0" w:space="0" w:color="auto"/>
                                            <w:bottom w:val="none" w:sz="0" w:space="0" w:color="auto"/>
                                            <w:right w:val="none" w:sz="0" w:space="0" w:color="auto"/>
                                          </w:divBdr>
                                          <w:divsChild>
                                            <w:div w:id="612519992">
                                              <w:marLeft w:val="0"/>
                                              <w:marRight w:val="0"/>
                                              <w:marTop w:val="0"/>
                                              <w:marBottom w:val="0"/>
                                              <w:divBdr>
                                                <w:top w:val="none" w:sz="0" w:space="0" w:color="auto"/>
                                                <w:left w:val="none" w:sz="0" w:space="0" w:color="auto"/>
                                                <w:bottom w:val="none" w:sz="0" w:space="0" w:color="auto"/>
                                                <w:right w:val="none" w:sz="0" w:space="0" w:color="auto"/>
                                              </w:divBdr>
                                              <w:divsChild>
                                                <w:div w:id="1094977739">
                                                  <w:marLeft w:val="0"/>
                                                  <w:marRight w:val="0"/>
                                                  <w:marTop w:val="0"/>
                                                  <w:marBottom w:val="0"/>
                                                  <w:divBdr>
                                                    <w:top w:val="none" w:sz="0" w:space="0" w:color="auto"/>
                                                    <w:left w:val="none" w:sz="0" w:space="0" w:color="auto"/>
                                                    <w:bottom w:val="none" w:sz="0" w:space="0" w:color="auto"/>
                                                    <w:right w:val="none" w:sz="0" w:space="0" w:color="auto"/>
                                                  </w:divBdr>
                                                  <w:divsChild>
                                                    <w:div w:id="1349715526">
                                                      <w:marLeft w:val="0"/>
                                                      <w:marRight w:val="0"/>
                                                      <w:marTop w:val="0"/>
                                                      <w:marBottom w:val="0"/>
                                                      <w:divBdr>
                                                        <w:top w:val="none" w:sz="0" w:space="0" w:color="auto"/>
                                                        <w:left w:val="none" w:sz="0" w:space="0" w:color="auto"/>
                                                        <w:bottom w:val="none" w:sz="0" w:space="0" w:color="auto"/>
                                                        <w:right w:val="none" w:sz="0" w:space="0" w:color="auto"/>
                                                      </w:divBdr>
                                                      <w:divsChild>
                                                        <w:div w:id="39986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274834">
                                                  <w:marLeft w:val="0"/>
                                                  <w:marRight w:val="0"/>
                                                  <w:marTop w:val="0"/>
                                                  <w:marBottom w:val="0"/>
                                                  <w:divBdr>
                                                    <w:top w:val="none" w:sz="0" w:space="0" w:color="auto"/>
                                                    <w:left w:val="none" w:sz="0" w:space="0" w:color="auto"/>
                                                    <w:bottom w:val="none" w:sz="0" w:space="0" w:color="auto"/>
                                                    <w:right w:val="none" w:sz="0" w:space="0" w:color="auto"/>
                                                  </w:divBdr>
                                                </w:div>
                                                <w:div w:id="744455310">
                                                  <w:marLeft w:val="0"/>
                                                  <w:marRight w:val="0"/>
                                                  <w:marTop w:val="0"/>
                                                  <w:marBottom w:val="0"/>
                                                  <w:divBdr>
                                                    <w:top w:val="none" w:sz="0" w:space="0" w:color="auto"/>
                                                    <w:left w:val="none" w:sz="0" w:space="0" w:color="auto"/>
                                                    <w:bottom w:val="none" w:sz="0" w:space="0" w:color="auto"/>
                                                    <w:right w:val="none" w:sz="0" w:space="0" w:color="auto"/>
                                                  </w:divBdr>
                                                  <w:divsChild>
                                                    <w:div w:id="1362318790">
                                                      <w:marLeft w:val="0"/>
                                                      <w:marRight w:val="0"/>
                                                      <w:marTop w:val="0"/>
                                                      <w:marBottom w:val="0"/>
                                                      <w:divBdr>
                                                        <w:top w:val="none" w:sz="0" w:space="0" w:color="auto"/>
                                                        <w:left w:val="none" w:sz="0" w:space="0" w:color="auto"/>
                                                        <w:bottom w:val="none" w:sz="0" w:space="0" w:color="auto"/>
                                                        <w:right w:val="none" w:sz="0" w:space="0" w:color="auto"/>
                                                      </w:divBdr>
                                                      <w:divsChild>
                                                        <w:div w:id="108711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357351">
                                                  <w:marLeft w:val="0"/>
                                                  <w:marRight w:val="0"/>
                                                  <w:marTop w:val="0"/>
                                                  <w:marBottom w:val="0"/>
                                                  <w:divBdr>
                                                    <w:top w:val="none" w:sz="0" w:space="0" w:color="auto"/>
                                                    <w:left w:val="none" w:sz="0" w:space="0" w:color="auto"/>
                                                    <w:bottom w:val="none" w:sz="0" w:space="0" w:color="auto"/>
                                                    <w:right w:val="none" w:sz="0" w:space="0" w:color="auto"/>
                                                  </w:divBdr>
                                                </w:div>
                                                <w:div w:id="899097386">
                                                  <w:marLeft w:val="0"/>
                                                  <w:marRight w:val="0"/>
                                                  <w:marTop w:val="0"/>
                                                  <w:marBottom w:val="0"/>
                                                  <w:divBdr>
                                                    <w:top w:val="none" w:sz="0" w:space="0" w:color="auto"/>
                                                    <w:left w:val="none" w:sz="0" w:space="0" w:color="auto"/>
                                                    <w:bottom w:val="none" w:sz="0" w:space="0" w:color="auto"/>
                                                    <w:right w:val="none" w:sz="0" w:space="0" w:color="auto"/>
                                                  </w:divBdr>
                                                  <w:divsChild>
                                                    <w:div w:id="1245993451">
                                                      <w:marLeft w:val="0"/>
                                                      <w:marRight w:val="0"/>
                                                      <w:marTop w:val="0"/>
                                                      <w:marBottom w:val="0"/>
                                                      <w:divBdr>
                                                        <w:top w:val="none" w:sz="0" w:space="0" w:color="auto"/>
                                                        <w:left w:val="none" w:sz="0" w:space="0" w:color="auto"/>
                                                        <w:bottom w:val="none" w:sz="0" w:space="0" w:color="auto"/>
                                                        <w:right w:val="none" w:sz="0" w:space="0" w:color="auto"/>
                                                      </w:divBdr>
                                                      <w:divsChild>
                                                        <w:div w:id="116648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74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0762">
                                          <w:marLeft w:val="0"/>
                                          <w:marRight w:val="0"/>
                                          <w:marTop w:val="0"/>
                                          <w:marBottom w:val="0"/>
                                          <w:divBdr>
                                            <w:top w:val="none" w:sz="0" w:space="0" w:color="auto"/>
                                            <w:left w:val="none" w:sz="0" w:space="0" w:color="auto"/>
                                            <w:bottom w:val="none" w:sz="0" w:space="0" w:color="auto"/>
                                            <w:right w:val="none" w:sz="0" w:space="0" w:color="auto"/>
                                          </w:divBdr>
                                          <w:divsChild>
                                            <w:div w:id="949362347">
                                              <w:marLeft w:val="0"/>
                                              <w:marRight w:val="0"/>
                                              <w:marTop w:val="0"/>
                                              <w:marBottom w:val="0"/>
                                              <w:divBdr>
                                                <w:top w:val="none" w:sz="0" w:space="0" w:color="auto"/>
                                                <w:left w:val="none" w:sz="0" w:space="0" w:color="auto"/>
                                                <w:bottom w:val="none" w:sz="0" w:space="0" w:color="auto"/>
                                                <w:right w:val="none" w:sz="0" w:space="0" w:color="auto"/>
                                              </w:divBdr>
                                              <w:divsChild>
                                                <w:div w:id="1737628342">
                                                  <w:marLeft w:val="0"/>
                                                  <w:marRight w:val="0"/>
                                                  <w:marTop w:val="0"/>
                                                  <w:marBottom w:val="0"/>
                                                  <w:divBdr>
                                                    <w:top w:val="none" w:sz="0" w:space="0" w:color="auto"/>
                                                    <w:left w:val="none" w:sz="0" w:space="0" w:color="auto"/>
                                                    <w:bottom w:val="none" w:sz="0" w:space="0" w:color="auto"/>
                                                    <w:right w:val="none" w:sz="0" w:space="0" w:color="auto"/>
                                                  </w:divBdr>
                                                  <w:divsChild>
                                                    <w:div w:id="781805104">
                                                      <w:marLeft w:val="0"/>
                                                      <w:marRight w:val="0"/>
                                                      <w:marTop w:val="0"/>
                                                      <w:marBottom w:val="240"/>
                                                      <w:divBdr>
                                                        <w:top w:val="none" w:sz="0" w:space="0" w:color="auto"/>
                                                        <w:left w:val="none" w:sz="0" w:space="0" w:color="auto"/>
                                                        <w:bottom w:val="none" w:sz="0" w:space="0" w:color="auto"/>
                                                        <w:right w:val="none" w:sz="0" w:space="0" w:color="auto"/>
                                                      </w:divBdr>
                                                      <w:divsChild>
                                                        <w:div w:id="1193491833">
                                                          <w:marLeft w:val="0"/>
                                                          <w:marRight w:val="0"/>
                                                          <w:marTop w:val="0"/>
                                                          <w:marBottom w:val="120"/>
                                                          <w:divBdr>
                                                            <w:top w:val="none" w:sz="0" w:space="0" w:color="auto"/>
                                                            <w:left w:val="none" w:sz="0" w:space="0" w:color="auto"/>
                                                            <w:bottom w:val="none" w:sz="0" w:space="0" w:color="auto"/>
                                                            <w:right w:val="none" w:sz="0" w:space="0" w:color="auto"/>
                                                          </w:divBdr>
                                                          <w:divsChild>
                                                            <w:div w:id="1490637006">
                                                              <w:marLeft w:val="0"/>
                                                              <w:marRight w:val="0"/>
                                                              <w:marTop w:val="0"/>
                                                              <w:marBottom w:val="180"/>
                                                              <w:divBdr>
                                                                <w:top w:val="none" w:sz="0" w:space="0" w:color="auto"/>
                                                                <w:left w:val="none" w:sz="0" w:space="0" w:color="auto"/>
                                                                <w:bottom w:val="single" w:sz="12" w:space="5" w:color="FD5704"/>
                                                                <w:right w:val="none" w:sz="0" w:space="0" w:color="auto"/>
                                                              </w:divBdr>
                                                            </w:div>
                                                          </w:divsChild>
                                                        </w:div>
                                                        <w:div w:id="1056662076">
                                                          <w:marLeft w:val="0"/>
                                                          <w:marRight w:val="0"/>
                                                          <w:marTop w:val="0"/>
                                                          <w:marBottom w:val="120"/>
                                                          <w:divBdr>
                                                            <w:top w:val="none" w:sz="0" w:space="0" w:color="auto"/>
                                                            <w:left w:val="none" w:sz="0" w:space="0" w:color="auto"/>
                                                            <w:bottom w:val="none" w:sz="0" w:space="0" w:color="auto"/>
                                                            <w:right w:val="none" w:sz="0" w:space="0" w:color="auto"/>
                                                          </w:divBdr>
                                                          <w:divsChild>
                                                            <w:div w:id="1573541625">
                                                              <w:marLeft w:val="0"/>
                                                              <w:marRight w:val="0"/>
                                                              <w:marTop w:val="0"/>
                                                              <w:marBottom w:val="180"/>
                                                              <w:divBdr>
                                                                <w:top w:val="none" w:sz="0" w:space="0" w:color="auto"/>
                                                                <w:left w:val="none" w:sz="0" w:space="0" w:color="auto"/>
                                                                <w:bottom w:val="single" w:sz="12" w:space="5" w:color="C43BF3"/>
                                                                <w:right w:val="none" w:sz="0" w:space="0" w:color="auto"/>
                                                              </w:divBdr>
                                                            </w:div>
                                                          </w:divsChild>
                                                        </w:div>
                                                      </w:divsChild>
                                                    </w:div>
                                                  </w:divsChild>
                                                </w:div>
                                              </w:divsChild>
                                            </w:div>
                                          </w:divsChild>
                                        </w:div>
                                      </w:divsChild>
                                    </w:div>
                                  </w:divsChild>
                                </w:div>
                              </w:divsChild>
                            </w:div>
                          </w:divsChild>
                        </w:div>
                        <w:div w:id="2037389032">
                          <w:marLeft w:val="0"/>
                          <w:marRight w:val="0"/>
                          <w:marTop w:val="0"/>
                          <w:marBottom w:val="0"/>
                          <w:divBdr>
                            <w:top w:val="none" w:sz="0" w:space="0" w:color="auto"/>
                            <w:left w:val="none" w:sz="0" w:space="0" w:color="auto"/>
                            <w:bottom w:val="none" w:sz="0" w:space="0" w:color="auto"/>
                            <w:right w:val="none" w:sz="0" w:space="0" w:color="auto"/>
                          </w:divBdr>
                        </w:div>
                        <w:div w:id="534150180">
                          <w:marLeft w:val="0"/>
                          <w:marRight w:val="0"/>
                          <w:marTop w:val="0"/>
                          <w:marBottom w:val="0"/>
                          <w:divBdr>
                            <w:top w:val="none" w:sz="0" w:space="0" w:color="auto"/>
                            <w:left w:val="none" w:sz="0" w:space="0" w:color="auto"/>
                            <w:bottom w:val="none" w:sz="0" w:space="0" w:color="auto"/>
                            <w:right w:val="none" w:sz="0" w:space="0" w:color="auto"/>
                          </w:divBdr>
                          <w:divsChild>
                            <w:div w:id="147760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jecm.2011.09.002"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ciencedirect.com/science/article/pii/S1878331711001203?via%3Dihub"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purl.org/dc/elements/1.1/"/>
    <ds:schemaRef ds:uri="http://purl.org/dc/terms/"/>
    <ds:schemaRef ds:uri="http://purl.org/dc/dcmitype/"/>
    <ds:schemaRef ds:uri="http://www.w3.org/XML/1998/namespace"/>
    <ds:schemaRef ds:uri="455b151d-75b8-4438-a72d-e06b314124a1"/>
    <ds:schemaRef ds:uri="http://schemas.microsoft.com/office/infopath/2007/PartnerControls"/>
    <ds:schemaRef ds:uri="http://schemas.microsoft.com/office/2006/documentManagement/types"/>
    <ds:schemaRef ds:uri="1dc5a16d-a9e1-4107-81af-b56e13c8526c"/>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E283C9C2-C8DA-4378-8F5A-AD14E401A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3662</Words>
  <Characters>20880</Characters>
  <Application>Microsoft Office Word</Application>
  <DocSecurity>8</DocSecurity>
  <Lines>174</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12</cp:revision>
  <dcterms:created xsi:type="dcterms:W3CDTF">2020-10-07T17:27:00Z</dcterms:created>
  <dcterms:modified xsi:type="dcterms:W3CDTF">2021-02-19T14:52:00Z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