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2B10EA" w:rsidRDefault="000A7622" w:rsidP="000A7622">
      <w:pPr>
        <w:pStyle w:val="Default"/>
        <w:rPr>
          <w:rFonts w:asciiTheme="minorHAnsi" w:hAnsiTheme="minorHAnsi" w:cstheme="minorHAnsi"/>
          <w:sz w:val="22"/>
          <w:szCs w:val="22"/>
        </w:rPr>
      </w:pPr>
    </w:p>
    <w:p w14:paraId="2538F7F5" w14:textId="77777777" w:rsidR="000A7622" w:rsidRPr="002B10EA"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2B10EA">
        <w:rPr>
          <w:rFonts w:cstheme="minorHAnsi"/>
          <w:b/>
          <w:bCs/>
          <w:color w:val="316192"/>
          <w:sz w:val="28"/>
          <w:szCs w:val="26"/>
        </w:rPr>
        <w:t>Marquette University</w:t>
      </w:r>
    </w:p>
    <w:p w14:paraId="158D4B9F" w14:textId="77777777" w:rsidR="000A7622" w:rsidRPr="002B10EA" w:rsidRDefault="000A7622" w:rsidP="00D14423">
      <w:pPr>
        <w:autoSpaceDE w:val="0"/>
        <w:autoSpaceDN w:val="0"/>
        <w:adjustRightInd w:val="0"/>
        <w:rPr>
          <w:rFonts w:cstheme="minorHAnsi"/>
          <w:b/>
          <w:bCs/>
          <w:color w:val="316192"/>
          <w:sz w:val="40"/>
          <w:szCs w:val="36"/>
        </w:rPr>
      </w:pPr>
      <w:r w:rsidRPr="002B10EA">
        <w:rPr>
          <w:rFonts w:cstheme="minorHAnsi"/>
          <w:b/>
          <w:bCs/>
          <w:color w:val="316192"/>
          <w:sz w:val="40"/>
          <w:szCs w:val="36"/>
        </w:rPr>
        <w:t>e-Publications@Marquette</w:t>
      </w:r>
    </w:p>
    <w:p w14:paraId="689ACF87" w14:textId="77777777" w:rsidR="000A7622" w:rsidRPr="002B10EA" w:rsidRDefault="000A7622" w:rsidP="00D14423">
      <w:pPr>
        <w:autoSpaceDE w:val="0"/>
        <w:autoSpaceDN w:val="0"/>
        <w:adjustRightInd w:val="0"/>
        <w:rPr>
          <w:rFonts w:cstheme="minorHAnsi"/>
          <w:b/>
          <w:bCs/>
          <w:i/>
          <w:iCs/>
        </w:rPr>
      </w:pPr>
    </w:p>
    <w:p w14:paraId="161853CC" w14:textId="32B0D564" w:rsidR="000A7622" w:rsidRPr="002B10EA" w:rsidRDefault="007B29C7" w:rsidP="00D14423">
      <w:pPr>
        <w:autoSpaceDE w:val="0"/>
        <w:autoSpaceDN w:val="0"/>
        <w:adjustRightInd w:val="0"/>
        <w:rPr>
          <w:rFonts w:cstheme="minorHAnsi"/>
          <w:b/>
          <w:bCs/>
          <w:i/>
          <w:iCs/>
          <w:sz w:val="32"/>
          <w:szCs w:val="32"/>
        </w:rPr>
      </w:pPr>
      <w:r>
        <w:rPr>
          <w:rFonts w:cstheme="minorHAnsi"/>
          <w:b/>
          <w:bCs/>
          <w:i/>
          <w:iCs/>
          <w:sz w:val="32"/>
          <w:szCs w:val="32"/>
        </w:rPr>
        <w:t xml:space="preserve">Speech Pathology &amp; Audiology </w:t>
      </w:r>
      <w:r w:rsidR="000A7622" w:rsidRPr="002B10EA">
        <w:rPr>
          <w:rFonts w:cstheme="minorHAnsi"/>
          <w:b/>
          <w:bCs/>
          <w:i/>
          <w:iCs/>
          <w:sz w:val="32"/>
          <w:szCs w:val="32"/>
        </w:rPr>
        <w:t>Faculty Research and Publications/</w:t>
      </w:r>
      <w:r w:rsidR="009732A9" w:rsidRPr="002B10EA">
        <w:rPr>
          <w:rFonts w:cstheme="minorHAnsi"/>
          <w:b/>
          <w:bCs/>
          <w:i/>
          <w:iCs/>
          <w:sz w:val="32"/>
          <w:szCs w:val="32"/>
        </w:rPr>
        <w:t xml:space="preserve">College of </w:t>
      </w:r>
      <w:r>
        <w:rPr>
          <w:rFonts w:cstheme="minorHAnsi"/>
          <w:b/>
          <w:bCs/>
          <w:i/>
          <w:iCs/>
          <w:sz w:val="32"/>
          <w:szCs w:val="32"/>
        </w:rPr>
        <w:t>Health Sciences</w:t>
      </w:r>
    </w:p>
    <w:bookmarkEnd w:id="0"/>
    <w:p w14:paraId="3E538636" w14:textId="77777777" w:rsidR="000A7622" w:rsidRPr="002B10EA" w:rsidRDefault="000A7622" w:rsidP="00D14423">
      <w:pPr>
        <w:jc w:val="center"/>
        <w:rPr>
          <w:rFonts w:cstheme="minorHAnsi"/>
          <w:b/>
          <w:bCs/>
          <w:i/>
          <w:iCs/>
        </w:rPr>
      </w:pPr>
    </w:p>
    <w:p w14:paraId="673311AD" w14:textId="77777777" w:rsidR="008D0690" w:rsidRPr="002B10EA" w:rsidRDefault="008D0690" w:rsidP="008D0690">
      <w:pPr>
        <w:spacing w:after="0"/>
        <w:jc w:val="center"/>
        <w:rPr>
          <w:rFonts w:cstheme="minorHAnsi"/>
          <w:b/>
          <w:bCs/>
          <w:sz w:val="24"/>
          <w:szCs w:val="24"/>
        </w:rPr>
      </w:pPr>
      <w:r w:rsidRPr="002B10EA">
        <w:rPr>
          <w:rFonts w:cstheme="minorHAnsi"/>
          <w:b/>
          <w:bCs/>
          <w:i/>
          <w:iCs/>
          <w:sz w:val="24"/>
          <w:szCs w:val="24"/>
        </w:rPr>
        <w:t>This paper is NOT THE PUBLISHED VERSION</w:t>
      </w:r>
      <w:r w:rsidRPr="002B10EA">
        <w:rPr>
          <w:rFonts w:cstheme="minorHAnsi"/>
          <w:b/>
          <w:bCs/>
          <w:sz w:val="24"/>
          <w:szCs w:val="24"/>
        </w:rPr>
        <w:t xml:space="preserve">. </w:t>
      </w:r>
    </w:p>
    <w:p w14:paraId="2D3A0F69" w14:textId="77777777" w:rsidR="008D0690" w:rsidRPr="002B10EA" w:rsidRDefault="008D0690" w:rsidP="008D0690">
      <w:pPr>
        <w:jc w:val="center"/>
        <w:rPr>
          <w:rFonts w:cstheme="minorHAnsi"/>
          <w:sz w:val="24"/>
          <w:szCs w:val="24"/>
        </w:rPr>
      </w:pPr>
      <w:r w:rsidRPr="002B10EA">
        <w:rPr>
          <w:rFonts w:cstheme="minorHAnsi"/>
          <w:sz w:val="24"/>
          <w:szCs w:val="24"/>
        </w:rPr>
        <w:t>Access the published version via the link in the citation below.</w:t>
      </w:r>
    </w:p>
    <w:p w14:paraId="207B0342" w14:textId="77777777" w:rsidR="000A7622" w:rsidRPr="002B10EA" w:rsidRDefault="000A7622" w:rsidP="00D14423">
      <w:pPr>
        <w:jc w:val="center"/>
        <w:rPr>
          <w:rFonts w:cstheme="minorHAnsi"/>
          <w:sz w:val="24"/>
          <w:szCs w:val="24"/>
        </w:rPr>
      </w:pPr>
    </w:p>
    <w:p w14:paraId="2A38AFE1" w14:textId="17EADD04" w:rsidR="000A7622" w:rsidRDefault="00AF2B4F" w:rsidP="00D14423">
      <w:pPr>
        <w:rPr>
          <w:rFonts w:cstheme="minorHAnsi"/>
          <w:sz w:val="24"/>
          <w:szCs w:val="24"/>
        </w:rPr>
      </w:pPr>
      <w:proofErr w:type="spellStart"/>
      <w:r>
        <w:rPr>
          <w:rFonts w:cstheme="minorHAnsi"/>
          <w:i/>
          <w:sz w:val="24"/>
          <w:szCs w:val="24"/>
          <w:lang w:val="fr-FR"/>
        </w:rPr>
        <w:t>Language</w:t>
      </w:r>
      <w:proofErr w:type="spellEnd"/>
      <w:r>
        <w:rPr>
          <w:rFonts w:cstheme="minorHAnsi"/>
          <w:i/>
          <w:sz w:val="24"/>
          <w:szCs w:val="24"/>
          <w:lang w:val="fr-FR"/>
        </w:rPr>
        <w:t xml:space="preserve">, Speech, and Hearing Services in </w:t>
      </w:r>
      <w:proofErr w:type="spellStart"/>
      <w:r>
        <w:rPr>
          <w:rFonts w:cstheme="minorHAnsi"/>
          <w:i/>
          <w:sz w:val="24"/>
          <w:szCs w:val="24"/>
          <w:lang w:val="fr-FR"/>
        </w:rPr>
        <w:t>Schools</w:t>
      </w:r>
      <w:proofErr w:type="spellEnd"/>
      <w:r w:rsidR="000A7622" w:rsidRPr="002B10EA">
        <w:rPr>
          <w:rFonts w:cstheme="minorHAnsi"/>
          <w:sz w:val="24"/>
          <w:szCs w:val="24"/>
          <w:lang w:val="fr-FR"/>
        </w:rPr>
        <w:t xml:space="preserve">, Vol. </w:t>
      </w:r>
      <w:r>
        <w:rPr>
          <w:rFonts w:cstheme="minorHAnsi"/>
          <w:sz w:val="24"/>
          <w:szCs w:val="24"/>
          <w:lang w:val="fr-FR"/>
        </w:rPr>
        <w:t>53</w:t>
      </w:r>
      <w:r w:rsidR="000A7622" w:rsidRPr="002B10EA">
        <w:rPr>
          <w:rFonts w:cstheme="minorHAnsi"/>
          <w:sz w:val="24"/>
          <w:szCs w:val="24"/>
          <w:lang w:val="fr-FR"/>
        </w:rPr>
        <w:t xml:space="preserve">, No. </w:t>
      </w:r>
      <w:r>
        <w:rPr>
          <w:rFonts w:cstheme="minorHAnsi"/>
          <w:sz w:val="24"/>
          <w:szCs w:val="24"/>
          <w:lang w:val="fr-FR"/>
        </w:rPr>
        <w:t>4</w:t>
      </w:r>
      <w:r w:rsidR="000A7622" w:rsidRPr="002B10EA">
        <w:rPr>
          <w:rFonts w:cstheme="minorHAnsi"/>
          <w:sz w:val="24"/>
          <w:szCs w:val="24"/>
          <w:lang w:val="fr-FR"/>
        </w:rPr>
        <w:t xml:space="preserve"> (</w:t>
      </w:r>
      <w:proofErr w:type="spellStart"/>
      <w:r w:rsidR="004E5987">
        <w:rPr>
          <w:rFonts w:cstheme="minorHAnsi"/>
          <w:sz w:val="24"/>
          <w:szCs w:val="24"/>
          <w:lang w:val="fr-FR"/>
        </w:rPr>
        <w:t>October</w:t>
      </w:r>
      <w:proofErr w:type="spellEnd"/>
      <w:r w:rsidR="004E5987">
        <w:rPr>
          <w:rFonts w:cstheme="minorHAnsi"/>
          <w:sz w:val="24"/>
          <w:szCs w:val="24"/>
          <w:lang w:val="fr-FR"/>
        </w:rPr>
        <w:t xml:space="preserve"> </w:t>
      </w:r>
      <w:r>
        <w:rPr>
          <w:rFonts w:cstheme="minorHAnsi"/>
          <w:sz w:val="24"/>
          <w:szCs w:val="24"/>
          <w:lang w:val="fr-FR"/>
        </w:rPr>
        <w:t>2022</w:t>
      </w:r>
      <w:proofErr w:type="gramStart"/>
      <w:r w:rsidR="000A7622" w:rsidRPr="002B10EA">
        <w:rPr>
          <w:rFonts w:cstheme="minorHAnsi"/>
          <w:sz w:val="24"/>
          <w:szCs w:val="24"/>
          <w:lang w:val="fr-FR"/>
        </w:rPr>
        <w:t>):</w:t>
      </w:r>
      <w:proofErr w:type="gramEnd"/>
      <w:r w:rsidR="000A7622" w:rsidRPr="002B10EA">
        <w:rPr>
          <w:rFonts w:cstheme="minorHAnsi"/>
          <w:sz w:val="24"/>
          <w:szCs w:val="24"/>
          <w:lang w:val="fr-FR"/>
        </w:rPr>
        <w:t xml:space="preserve"> </w:t>
      </w:r>
      <w:r>
        <w:rPr>
          <w:rFonts w:cstheme="minorHAnsi"/>
          <w:sz w:val="24"/>
          <w:szCs w:val="24"/>
          <w:lang w:val="fr-FR"/>
        </w:rPr>
        <w:t>926</w:t>
      </w:r>
      <w:r w:rsidR="000A7622" w:rsidRPr="002B10EA">
        <w:rPr>
          <w:rFonts w:cstheme="minorHAnsi"/>
          <w:sz w:val="24"/>
          <w:szCs w:val="24"/>
          <w:lang w:val="fr-FR"/>
        </w:rPr>
        <w:t>-</w:t>
      </w:r>
      <w:r>
        <w:rPr>
          <w:rFonts w:cstheme="minorHAnsi"/>
          <w:sz w:val="24"/>
          <w:szCs w:val="24"/>
          <w:lang w:val="fr-FR"/>
        </w:rPr>
        <w:t>946</w:t>
      </w:r>
      <w:r w:rsidR="000A7622" w:rsidRPr="002B10EA">
        <w:rPr>
          <w:rFonts w:cstheme="minorHAnsi"/>
          <w:sz w:val="24"/>
          <w:szCs w:val="24"/>
          <w:lang w:val="fr-FR"/>
        </w:rPr>
        <w:t xml:space="preserve">. </w:t>
      </w:r>
      <w:hyperlink r:id="rId9" w:history="1">
        <w:r w:rsidR="000A7622" w:rsidRPr="002B10EA">
          <w:rPr>
            <w:rFonts w:cstheme="minorHAnsi"/>
            <w:color w:val="0563C1" w:themeColor="hyperlink"/>
            <w:sz w:val="24"/>
            <w:szCs w:val="24"/>
            <w:u w:val="single"/>
            <w:lang w:val="fr-FR"/>
          </w:rPr>
          <w:t>DOI</w:t>
        </w:r>
      </w:hyperlink>
      <w:r w:rsidR="000A7622" w:rsidRPr="002B10EA">
        <w:rPr>
          <w:rFonts w:cstheme="minorHAnsi"/>
          <w:sz w:val="24"/>
          <w:szCs w:val="24"/>
          <w:lang w:val="fr-FR"/>
        </w:rPr>
        <w:t xml:space="preserve">. </w:t>
      </w:r>
      <w:r w:rsidR="000A7622" w:rsidRPr="002B10EA">
        <w:rPr>
          <w:rFonts w:cstheme="minorHAnsi"/>
          <w:sz w:val="24"/>
          <w:szCs w:val="24"/>
        </w:rPr>
        <w:t xml:space="preserve">This article is © </w:t>
      </w:r>
      <w:r>
        <w:rPr>
          <w:rFonts w:cstheme="minorHAnsi"/>
          <w:sz w:val="24"/>
          <w:szCs w:val="24"/>
        </w:rPr>
        <w:t>American Speech-Language Hearing Association (ASHA)</w:t>
      </w:r>
      <w:r w:rsidR="000A7622" w:rsidRPr="002B10EA">
        <w:rPr>
          <w:rFonts w:cstheme="minorHAnsi"/>
          <w:sz w:val="24"/>
          <w:szCs w:val="24"/>
        </w:rPr>
        <w:t xml:space="preserve"> and permission has been granted for this version to appear in </w:t>
      </w:r>
      <w:hyperlink r:id="rId10" w:history="1">
        <w:r w:rsidR="000A7622" w:rsidRPr="002B10EA">
          <w:rPr>
            <w:rFonts w:cstheme="minorHAnsi"/>
            <w:color w:val="0563C1" w:themeColor="hyperlink"/>
            <w:sz w:val="24"/>
            <w:szCs w:val="24"/>
            <w:u w:val="single"/>
          </w:rPr>
          <w:t>e-Publications@Marquette</w:t>
        </w:r>
      </w:hyperlink>
      <w:r w:rsidR="000A7622" w:rsidRPr="002B10EA">
        <w:rPr>
          <w:rFonts w:cstheme="minorHAnsi"/>
          <w:sz w:val="24"/>
          <w:szCs w:val="24"/>
        </w:rPr>
        <w:t xml:space="preserve">. </w:t>
      </w:r>
      <w:r>
        <w:rPr>
          <w:rFonts w:cstheme="minorHAnsi"/>
          <w:sz w:val="24"/>
          <w:szCs w:val="24"/>
        </w:rPr>
        <w:t>American Speech-Language Hearing Association (ASHA)</w:t>
      </w:r>
      <w:r w:rsidRPr="002B10EA">
        <w:rPr>
          <w:rFonts w:cstheme="minorHAnsi"/>
          <w:sz w:val="24"/>
          <w:szCs w:val="24"/>
        </w:rPr>
        <w:t xml:space="preserve"> </w:t>
      </w:r>
      <w:r w:rsidR="000A7622" w:rsidRPr="002B10EA">
        <w:rPr>
          <w:rFonts w:cstheme="minorHAnsi"/>
          <w:sz w:val="24"/>
          <w:szCs w:val="24"/>
        </w:rPr>
        <w:t xml:space="preserve">does not grant permission for this article to be further copied/distributed or hosted elsewhere without the express permission from </w:t>
      </w:r>
      <w:bookmarkEnd w:id="1"/>
      <w:r w:rsidR="007B29C7">
        <w:rPr>
          <w:rFonts w:cstheme="minorHAnsi"/>
          <w:sz w:val="24"/>
          <w:szCs w:val="24"/>
        </w:rPr>
        <w:t>American Speech-Language Hearing Association (ASHA).</w:t>
      </w:r>
    </w:p>
    <w:p w14:paraId="7164F742" w14:textId="10BCE780" w:rsidR="00C61D2A" w:rsidRPr="002B10EA" w:rsidRDefault="00C61D2A" w:rsidP="00C61D2A">
      <w:pPr>
        <w:rPr>
          <w:rFonts w:cstheme="minorHAnsi"/>
          <w:sz w:val="24"/>
          <w:szCs w:val="24"/>
        </w:rPr>
      </w:pPr>
      <w:r>
        <w:t>This work is licensed under a Creative Commons Attribution 4.0 International License</w:t>
      </w:r>
      <w:r>
        <w:t>.</w:t>
      </w:r>
    </w:p>
    <w:p w14:paraId="6AB335E5" w14:textId="2A38559D" w:rsidR="0014502B" w:rsidRDefault="00560C4C" w:rsidP="0014502B">
      <w:pPr>
        <w:pStyle w:val="Title"/>
        <w:rPr>
          <w:rFonts w:asciiTheme="minorHAnsi" w:hAnsiTheme="minorHAnsi" w:cstheme="minorHAnsi"/>
        </w:rPr>
      </w:pPr>
      <w:r w:rsidRPr="002B10EA">
        <w:rPr>
          <w:rFonts w:asciiTheme="minorHAnsi" w:hAnsiTheme="minorHAnsi" w:cstheme="minorHAnsi"/>
        </w:rPr>
        <w:t>A Tool for Differential Diagnosis of Childhood Apraxia of Speech and Dysarthria in Children: A Tutorial</w:t>
      </w:r>
    </w:p>
    <w:p w14:paraId="6E879136" w14:textId="77777777" w:rsidR="007154DF" w:rsidRPr="007154DF" w:rsidRDefault="007154DF" w:rsidP="007154DF"/>
    <w:p w14:paraId="1FD6278A" w14:textId="74D755F2" w:rsidR="00560C4C" w:rsidRPr="009D3F57" w:rsidRDefault="00560C4C" w:rsidP="009D3F57">
      <w:pPr>
        <w:pStyle w:val="NoSpacing"/>
        <w:rPr>
          <w:sz w:val="32"/>
          <w:szCs w:val="32"/>
        </w:rPr>
      </w:pPr>
      <w:r w:rsidRPr="009D3F57">
        <w:rPr>
          <w:sz w:val="32"/>
          <w:szCs w:val="32"/>
        </w:rPr>
        <w:t>Jenya Iuzzini-Seigel</w:t>
      </w:r>
    </w:p>
    <w:p w14:paraId="6E7387A3" w14:textId="77777777" w:rsidR="00C93745" w:rsidRPr="009D3F57" w:rsidRDefault="00C93745" w:rsidP="009D3F57">
      <w:pPr>
        <w:pStyle w:val="NoSpacing"/>
        <w:rPr>
          <w:sz w:val="24"/>
          <w:szCs w:val="24"/>
        </w:rPr>
      </w:pPr>
      <w:r w:rsidRPr="009D3F57">
        <w:rPr>
          <w:sz w:val="24"/>
          <w:szCs w:val="24"/>
        </w:rPr>
        <w:t>Department of Speech Pathology and Audiology, Marquette University, Milwaukee, WI</w:t>
      </w:r>
    </w:p>
    <w:p w14:paraId="49902A71" w14:textId="72743072" w:rsidR="00560C4C" w:rsidRPr="009D3F57" w:rsidRDefault="00560C4C" w:rsidP="009D3F57">
      <w:pPr>
        <w:pStyle w:val="NoSpacing"/>
        <w:rPr>
          <w:sz w:val="32"/>
          <w:szCs w:val="32"/>
        </w:rPr>
      </w:pPr>
      <w:r w:rsidRPr="009D3F57">
        <w:rPr>
          <w:sz w:val="32"/>
          <w:szCs w:val="32"/>
        </w:rPr>
        <w:t>Kristen M. Allison</w:t>
      </w:r>
    </w:p>
    <w:p w14:paraId="383CF440" w14:textId="77777777" w:rsidR="00C93745" w:rsidRPr="009D3F57" w:rsidRDefault="00C93745" w:rsidP="009D3F57">
      <w:pPr>
        <w:pStyle w:val="NoSpacing"/>
        <w:rPr>
          <w:sz w:val="24"/>
          <w:szCs w:val="24"/>
        </w:rPr>
      </w:pPr>
      <w:r w:rsidRPr="009D3F57">
        <w:rPr>
          <w:sz w:val="24"/>
          <w:szCs w:val="24"/>
        </w:rPr>
        <w:t>Department of Communication Sciences and Disorders, Northeastern University, Boston, MA</w:t>
      </w:r>
    </w:p>
    <w:p w14:paraId="22248FB0" w14:textId="654F8F65" w:rsidR="00047E77" w:rsidRPr="009D3F57" w:rsidRDefault="00047E77" w:rsidP="009D3F57">
      <w:pPr>
        <w:pStyle w:val="NoSpacing"/>
        <w:rPr>
          <w:sz w:val="32"/>
          <w:szCs w:val="32"/>
        </w:rPr>
      </w:pPr>
      <w:r w:rsidRPr="009D3F57">
        <w:rPr>
          <w:sz w:val="32"/>
          <w:szCs w:val="32"/>
        </w:rPr>
        <w:t>Ruth Stoeckel</w:t>
      </w:r>
    </w:p>
    <w:p w14:paraId="27A6B414" w14:textId="49962170" w:rsidR="009D3F57" w:rsidRPr="009D3F57" w:rsidRDefault="009D3F57" w:rsidP="009D3F57">
      <w:pPr>
        <w:pStyle w:val="NoSpacing"/>
        <w:rPr>
          <w:sz w:val="24"/>
          <w:szCs w:val="24"/>
        </w:rPr>
      </w:pPr>
      <w:r w:rsidRPr="009D3F57">
        <w:rPr>
          <w:sz w:val="24"/>
          <w:szCs w:val="24"/>
        </w:rPr>
        <w:t>Division of Neurology, Department of Speech Pathology, Mayo Clinic (retired), Rochester, MN</w:t>
      </w:r>
    </w:p>
    <w:p w14:paraId="4C615F86" w14:textId="77777777" w:rsidR="006F5D1C" w:rsidRPr="002B10EA" w:rsidRDefault="006F5D1C" w:rsidP="00D33116">
      <w:pPr>
        <w:pStyle w:val="Heading1"/>
      </w:pPr>
      <w:r w:rsidRPr="002B10EA">
        <w:t>Abstract</w:t>
      </w:r>
    </w:p>
    <w:p w14:paraId="4E9A79D6" w14:textId="77777777" w:rsidR="006F5D1C" w:rsidRPr="002B10EA" w:rsidRDefault="006F5D1C" w:rsidP="00A2206D">
      <w:pPr>
        <w:pStyle w:val="Heading2"/>
        <w:spacing w:before="0"/>
      </w:pPr>
      <w:r w:rsidRPr="002B10EA">
        <w:t>Purpose:</w:t>
      </w:r>
    </w:p>
    <w:p w14:paraId="2EA9C92A" w14:textId="6A5E8713" w:rsidR="006F5D1C" w:rsidRPr="002B10EA" w:rsidRDefault="006F5D1C" w:rsidP="00A2206D">
      <w:pPr>
        <w:spacing w:after="0"/>
      </w:pPr>
      <w:r w:rsidRPr="002B10EA">
        <w:t> While there has been mounting research centered on the diagnosis of childhood apraxia of speech (CAS), little has focused on differentiating CAS from pediatric dysarthria. Because CAS and dysarthria share overlapping speech symptoms and some children have both motor speech disorders, differential diagnosis can be challenging. There is a need for clinical tools that facilitate assessment of both CAS and dysarthria symptoms in children. The goals of this tutorial are to (a) determine confidence levels of clinicians in differentially diagnosing dysarthria and CAS and (b) provide a systematic procedure for differentiating CAS and pediatric dysarthria in children.</w:t>
      </w:r>
    </w:p>
    <w:p w14:paraId="429721B4" w14:textId="77777777" w:rsidR="006F5D1C" w:rsidRPr="002B10EA" w:rsidRDefault="006F5D1C" w:rsidP="00A2206D">
      <w:pPr>
        <w:pStyle w:val="Heading2"/>
        <w:spacing w:before="0"/>
      </w:pPr>
      <w:r w:rsidRPr="002B10EA">
        <w:lastRenderedPageBreak/>
        <w:t>Method:</w:t>
      </w:r>
    </w:p>
    <w:p w14:paraId="5F71BBBF" w14:textId="789BB2A1" w:rsidR="006F5D1C" w:rsidRPr="002B10EA" w:rsidRDefault="006F5D1C" w:rsidP="00A2206D">
      <w:pPr>
        <w:spacing w:after="0"/>
      </w:pPr>
      <w:r w:rsidRPr="002B10EA">
        <w:t xml:space="preserve">Evidence related to differential diagnosis of CAS and dysarthria is reviewed. Next, a web-based survey of 359 pediatric speech-language pathologists is used to determine clinical confidence levels in diagnosing CAS and dysarthria. Finally, a checklist of pediatric auditory–perceptual motor speech features is presented along with a procedure to identify CAS and dysarthria in children with suspected motor speech impairments. Case studies illustrate </w:t>
      </w:r>
      <w:proofErr w:type="gramStart"/>
      <w:r w:rsidRPr="002B10EA">
        <w:t>application</w:t>
      </w:r>
      <w:proofErr w:type="gramEnd"/>
      <w:r w:rsidRPr="002B10EA">
        <w:t xml:space="preserve"> of this protocol, and treatment implications for complex cases are discussed.</w:t>
      </w:r>
    </w:p>
    <w:p w14:paraId="293C7F61" w14:textId="77777777" w:rsidR="006F5D1C" w:rsidRPr="002B10EA" w:rsidRDefault="006F5D1C" w:rsidP="00A2206D">
      <w:pPr>
        <w:pStyle w:val="Heading2"/>
        <w:spacing w:before="0"/>
      </w:pPr>
      <w:r w:rsidRPr="002B10EA">
        <w:t>Results:</w:t>
      </w:r>
    </w:p>
    <w:p w14:paraId="4F7904A1" w14:textId="5CFAF318" w:rsidR="006F5D1C" w:rsidRPr="002B10EA" w:rsidRDefault="006F5D1C" w:rsidP="00A2206D">
      <w:pPr>
        <w:spacing w:after="0"/>
      </w:pPr>
      <w:r w:rsidRPr="002B10EA">
        <w:t>The majority (60%) of clinician respondents reported low or no confidence in diagnosing dysarthria in children, and 40% reported they tend not to make this diagnosis as a result. Going forward, clinicians can use the feature checklist and protocol in this tutorial to support the differential diagnosis of CAS and dysarthria in clinical practice.</w:t>
      </w:r>
    </w:p>
    <w:p w14:paraId="70B36363" w14:textId="77777777" w:rsidR="006F5D1C" w:rsidRPr="002B10EA" w:rsidRDefault="006F5D1C" w:rsidP="00A2206D">
      <w:pPr>
        <w:pStyle w:val="Heading2"/>
        <w:spacing w:before="0"/>
      </w:pPr>
      <w:r w:rsidRPr="002B10EA">
        <w:t>Conclusions:</w:t>
      </w:r>
    </w:p>
    <w:p w14:paraId="5BADCCCA" w14:textId="77777777" w:rsidR="006F5D1C" w:rsidRDefault="006F5D1C" w:rsidP="00A2206D">
      <w:r w:rsidRPr="002B10EA">
        <w:t xml:space="preserve">Incorporating this diagnostic protocol into clinical practice should help increase confidence and accuracy in diagnosing motor speech disorders in children. Future research should test the sensitivity and specificity of this protocol in a large sample of children with varying speech sound disorders. Graduate programs and continuing education </w:t>
      </w:r>
      <w:proofErr w:type="gramStart"/>
      <w:r w:rsidRPr="002B10EA">
        <w:t>trainings</w:t>
      </w:r>
      <w:proofErr w:type="gramEnd"/>
      <w:r w:rsidRPr="002B10EA">
        <w:t xml:space="preserve"> should provide opportunities to practice rating speech features for children with dysarthria and CAS.</w:t>
      </w:r>
    </w:p>
    <w:p w14:paraId="4568670F" w14:textId="747FBAAE" w:rsidR="00D33116" w:rsidRPr="002B10EA" w:rsidRDefault="00D33116" w:rsidP="00D33116">
      <w:pPr>
        <w:pStyle w:val="Heading1"/>
      </w:pPr>
      <w:r>
        <w:t>Introduction</w:t>
      </w:r>
    </w:p>
    <w:p w14:paraId="46C38799" w14:textId="35BC0EE2" w:rsidR="006F5D1C" w:rsidRPr="002B10EA" w:rsidRDefault="006F5D1C" w:rsidP="002B10EA">
      <w:r w:rsidRPr="002B10EA">
        <w:t>Childhood apraxia of speech (CAS) and dysarthria are two neurological motor speech disorders that greatly affect intelligibility and response to treatment, but which have divergent bases. CAS is considered a disorder of speech motor planning and programming in the absence of neuromuscular deficits (</w:t>
      </w:r>
      <w:r w:rsidRPr="00596ED8">
        <w:rPr>
          <w:rFonts w:cstheme="minorHAnsi"/>
          <w:b/>
          <w:bCs/>
        </w:rPr>
        <w:t>American Speech-Language-Hearing Association [ASHA], 2007</w:t>
      </w:r>
      <w:r w:rsidRPr="002B10EA">
        <w:t xml:space="preserve">). In contrast, dysarthria is a neuromuscular disorder of motor execution resulting from abnormalities to the strength, range of motion, tone, or precision of movements required for appropriate control of the speech subsystems (i.e., articulatory, respiratory, phonatory, </w:t>
      </w:r>
      <w:proofErr w:type="spellStart"/>
      <w:r w:rsidRPr="002B10EA">
        <w:t>resonatory</w:t>
      </w:r>
      <w:proofErr w:type="spellEnd"/>
      <w:r w:rsidRPr="002B10EA">
        <w:t>, and prosodic; </w:t>
      </w:r>
      <w:r w:rsidRPr="00596ED8">
        <w:rPr>
          <w:rFonts w:cstheme="minorHAnsi"/>
          <w:b/>
          <w:bCs/>
        </w:rPr>
        <w:t>Duffy, 2019</w:t>
      </w:r>
      <w:r w:rsidRPr="002B10EA">
        <w:t>). Unfortunately, the divergent bases do not result in pathognomonic profiles of speech characteristics, and there is overlap between the speech features that are associated with each disorder. Consequently, differential diagnosis of CAS and dysarthria is challenging.</w:t>
      </w:r>
    </w:p>
    <w:p w14:paraId="5635D8A4" w14:textId="4561FEDA" w:rsidR="006F5D1C" w:rsidRPr="002B10EA" w:rsidRDefault="006F5D1C" w:rsidP="002B10EA">
      <w:r w:rsidRPr="002B10EA">
        <w:t xml:space="preserve">While many speech pathologists </w:t>
      </w:r>
      <w:proofErr w:type="gramStart"/>
      <w:r w:rsidRPr="002B10EA">
        <w:t>are able to</w:t>
      </w:r>
      <w:proofErr w:type="gramEnd"/>
      <w:r w:rsidRPr="002B10EA">
        <w:t xml:space="preserve"> easily list academic descriptions of dysarthria and CAS, in practice, a systematic procedure for differentially diagnosing these disorders in children does not exist. In addition, comorbidity of CAS and dysarthria is reported in 4.9% of children with complex neurodevelopmental disorders and occurs over 4 times more frequently among children with certain diagnoses such as Down syndrome (22%; e.g., </w:t>
      </w:r>
      <w:r w:rsidRPr="00596ED8">
        <w:rPr>
          <w:rFonts w:cstheme="minorHAnsi"/>
          <w:b/>
          <w:bCs/>
        </w:rPr>
        <w:t>Wilson et al., 2019</w:t>
      </w:r>
      <w:r w:rsidRPr="002B10EA">
        <w:t xml:space="preserve">). This tutorial will provide a brief overview of the features and procedures that commonly contribute to differential diagnosis of CAS and pediatric dysarthria, report on a survey that examined clinician confidence in diagnosing CAS and </w:t>
      </w:r>
      <w:proofErr w:type="gramStart"/>
      <w:r w:rsidRPr="002B10EA">
        <w:t>dysarthria, and</w:t>
      </w:r>
      <w:proofErr w:type="gramEnd"/>
      <w:r w:rsidRPr="002B10EA">
        <w:t xml:space="preserve"> introduce a systematic procedure to support differential diagnosis and treatment planning for these disorders going forward. Operational definitions, procedures, and case studies are included to facilitate learning with the goal of increasing clinical confidence.</w:t>
      </w:r>
    </w:p>
    <w:p w14:paraId="6AC4E02B" w14:textId="01437A48" w:rsidR="006F5D1C" w:rsidRPr="002B10EA" w:rsidRDefault="006F5D1C" w:rsidP="002B10EA">
      <w:r w:rsidRPr="002B10EA">
        <w:t>Historically, the speech features and procedures used to diagnose CAS and pediatric dysarthria have been based on those reported for adults with acquired apraxia of speech and dysarthria (e.g., </w:t>
      </w:r>
      <w:r w:rsidRPr="00596ED8">
        <w:rPr>
          <w:rFonts w:cstheme="minorHAnsi"/>
          <w:b/>
          <w:bCs/>
        </w:rPr>
        <w:t>Duffy &amp; Josephs, 2012</w:t>
      </w:r>
      <w:r w:rsidRPr="002B10EA">
        <w:t>; </w:t>
      </w:r>
      <w:r w:rsidRPr="00596ED8">
        <w:rPr>
          <w:rFonts w:cstheme="minorHAnsi"/>
          <w:b/>
          <w:bCs/>
        </w:rPr>
        <w:t>Rosenbek &amp; Wertz, 1972</w:t>
      </w:r>
      <w:r w:rsidRPr="002B10EA">
        <w:t>; </w:t>
      </w:r>
      <w:r w:rsidRPr="00596ED8">
        <w:rPr>
          <w:rFonts w:cstheme="minorHAnsi"/>
          <w:b/>
          <w:bCs/>
        </w:rPr>
        <w:t>Strand et al., 2014</w:t>
      </w:r>
      <w:r w:rsidRPr="002B10EA">
        <w:t>; </w:t>
      </w:r>
      <w:r w:rsidRPr="00596ED8">
        <w:rPr>
          <w:rFonts w:cstheme="minorHAnsi"/>
          <w:b/>
          <w:bCs/>
        </w:rPr>
        <w:t>Ziegler, 2002</w:t>
      </w:r>
      <w:r w:rsidRPr="002B10EA">
        <w:t xml:space="preserve">). While adult templates have been useful as a starting place for development of feature lists and procedures, children with these disorders differ from adults in their disorder onset, etiology, and potential for habilitation/rehabilitation. Furthermore, children with CAS and dysarthria develop speech sounds in the context of their speech motor impairment; thus, their speech </w:t>
      </w:r>
      <w:r w:rsidRPr="002B10EA">
        <w:lastRenderedPageBreak/>
        <w:t>presentations are additionally influenced by developmental factors. Consequently, adult systems have limited applicability to children (</w:t>
      </w:r>
      <w:r w:rsidRPr="00596ED8">
        <w:rPr>
          <w:rFonts w:cstheme="minorHAnsi"/>
          <w:b/>
          <w:bCs/>
        </w:rPr>
        <w:t xml:space="preserve">Morgan &amp; </w:t>
      </w:r>
      <w:proofErr w:type="spellStart"/>
      <w:r w:rsidRPr="00596ED8">
        <w:rPr>
          <w:rFonts w:cstheme="minorHAnsi"/>
          <w:b/>
          <w:bCs/>
        </w:rPr>
        <w:t>Liégeois</w:t>
      </w:r>
      <w:proofErr w:type="spellEnd"/>
      <w:r w:rsidRPr="00596ED8">
        <w:rPr>
          <w:rFonts w:cstheme="minorHAnsi"/>
          <w:b/>
          <w:bCs/>
        </w:rPr>
        <w:t>, 2010</w:t>
      </w:r>
      <w:r w:rsidRPr="002B10EA">
        <w:t>).</w:t>
      </w:r>
    </w:p>
    <w:p w14:paraId="1DD8D499" w14:textId="34F90830" w:rsidR="006F5D1C" w:rsidRPr="002B10EA" w:rsidRDefault="006F5D1C" w:rsidP="002B10EA">
      <w:r w:rsidRPr="002B10EA">
        <w:t>In recent years, a growing literature and copious continuing education opportunities have helped to support researchers and clinicians in their differential diagnosis of CAS from </w:t>
      </w:r>
      <w:r w:rsidRPr="002B10EA">
        <w:rPr>
          <w:i/>
          <w:iCs/>
        </w:rPr>
        <w:t>other speech sound disorders</w:t>
      </w:r>
      <w:r w:rsidRPr="002B10EA">
        <w:t>, an umbrella term that most commonly refers to phonological disorder, articulation disorder, or speech delay (</w:t>
      </w:r>
      <w:r w:rsidRPr="00596ED8">
        <w:rPr>
          <w:rFonts w:cstheme="minorHAnsi"/>
          <w:b/>
          <w:bCs/>
        </w:rPr>
        <w:t>Allison et al., 2020</w:t>
      </w:r>
      <w:r w:rsidRPr="002B10EA">
        <w:t>; </w:t>
      </w:r>
      <w:r w:rsidRPr="00596ED8">
        <w:rPr>
          <w:rFonts w:cstheme="minorHAnsi"/>
          <w:b/>
          <w:bCs/>
        </w:rPr>
        <w:t>ASHA, 2007</w:t>
      </w:r>
      <w:r w:rsidRPr="002B10EA">
        <w:t>; </w:t>
      </w:r>
      <w:r w:rsidRPr="00596ED8">
        <w:rPr>
          <w:rFonts w:cstheme="minorHAnsi"/>
          <w:b/>
          <w:bCs/>
        </w:rPr>
        <w:t>Iuzzini-Seigel &amp; Murray, 2017</w:t>
      </w:r>
      <w:r w:rsidRPr="002B10EA">
        <w:t>; </w:t>
      </w:r>
      <w:r w:rsidRPr="00596ED8">
        <w:rPr>
          <w:rFonts w:cstheme="minorHAnsi"/>
          <w:b/>
          <w:bCs/>
        </w:rPr>
        <w:t>Murray et al., 2015</w:t>
      </w:r>
      <w:r w:rsidRPr="002B10EA">
        <w:t>, </w:t>
      </w:r>
      <w:r w:rsidRPr="00596ED8">
        <w:rPr>
          <w:rFonts w:cstheme="minorHAnsi"/>
          <w:b/>
          <w:bCs/>
        </w:rPr>
        <w:t>2021</w:t>
      </w:r>
      <w:r w:rsidRPr="002B10EA">
        <w:t>; </w:t>
      </w:r>
      <w:proofErr w:type="spellStart"/>
      <w:r w:rsidRPr="00596ED8">
        <w:rPr>
          <w:rFonts w:cstheme="minorHAnsi"/>
          <w:b/>
          <w:bCs/>
        </w:rPr>
        <w:t>Shriberg</w:t>
      </w:r>
      <w:proofErr w:type="spellEnd"/>
      <w:r w:rsidRPr="00596ED8">
        <w:rPr>
          <w:rFonts w:cstheme="minorHAnsi"/>
          <w:b/>
          <w:bCs/>
        </w:rPr>
        <w:t xml:space="preserve"> et al., 2017</w:t>
      </w:r>
      <w:r w:rsidRPr="002B10EA">
        <w:t>; </w:t>
      </w:r>
      <w:proofErr w:type="spellStart"/>
      <w:r w:rsidRPr="00596ED8">
        <w:rPr>
          <w:rFonts w:cstheme="minorHAnsi"/>
          <w:b/>
          <w:bCs/>
        </w:rPr>
        <w:t>Terband</w:t>
      </w:r>
      <w:proofErr w:type="spellEnd"/>
      <w:r w:rsidRPr="00596ED8">
        <w:rPr>
          <w:rFonts w:cstheme="minorHAnsi"/>
          <w:b/>
          <w:bCs/>
        </w:rPr>
        <w:t xml:space="preserve"> et al., 2019</w:t>
      </w:r>
      <w:r w:rsidRPr="002B10EA">
        <w:t>). In 2007, the ASHA Ad Hoc Committee on Apraxia of Speech in Children issued a comprehensive technical report that reviewed relevant research on assessment and treatment of CAS. This committee identified three speech features that had gained </w:t>
      </w:r>
      <w:r w:rsidRPr="002B10EA">
        <w:rPr>
          <w:i/>
          <w:iCs/>
        </w:rPr>
        <w:t>some consensus</w:t>
      </w:r>
      <w:r w:rsidRPr="002B10EA">
        <w:t> in contributing to the differential diagnosis of CAS: (a) inconsistency, (b) lengthened or disrupted coarticulatory transitions, and (c) prosodic disturbance. While the report was incredibly thorough, these features had not yet been validated and specifics on the best way to assess and rate each feature were not included in the report. Since the technical report was released, numerous researchers have attempted to better operationalize and validate these and other features associated with CAS with varying levels of success (</w:t>
      </w:r>
      <w:r w:rsidRPr="00596ED8">
        <w:rPr>
          <w:rFonts w:cstheme="minorHAnsi"/>
          <w:b/>
          <w:bCs/>
        </w:rPr>
        <w:t>Benway &amp; Preston, 2020</w:t>
      </w:r>
      <w:r w:rsidRPr="002B10EA">
        <w:t>; </w:t>
      </w:r>
      <w:proofErr w:type="spellStart"/>
      <w:r w:rsidRPr="00596ED8">
        <w:rPr>
          <w:rFonts w:cstheme="minorHAnsi"/>
          <w:b/>
          <w:bCs/>
        </w:rPr>
        <w:t>Chenausky</w:t>
      </w:r>
      <w:proofErr w:type="spellEnd"/>
      <w:r w:rsidRPr="00596ED8">
        <w:rPr>
          <w:rFonts w:cstheme="minorHAnsi"/>
          <w:b/>
          <w:bCs/>
        </w:rPr>
        <w:t xml:space="preserve"> et al., 2020</w:t>
      </w:r>
      <w:r w:rsidRPr="002B10EA">
        <w:t>; </w:t>
      </w:r>
      <w:r w:rsidRPr="00596ED8">
        <w:rPr>
          <w:rFonts w:cstheme="minorHAnsi"/>
          <w:b/>
          <w:bCs/>
        </w:rPr>
        <w:t>Iuzzini-Seigel et al., 2015</w:t>
      </w:r>
      <w:r w:rsidRPr="002B10EA">
        <w:t>, </w:t>
      </w:r>
      <w:r w:rsidRPr="00596ED8">
        <w:rPr>
          <w:rFonts w:cstheme="minorHAnsi"/>
          <w:b/>
          <w:bCs/>
        </w:rPr>
        <w:t>2017</w:t>
      </w:r>
      <w:r w:rsidRPr="002B10EA">
        <w:t>; Murray et al., </w:t>
      </w:r>
      <w:r w:rsidRPr="00596ED8">
        <w:rPr>
          <w:rFonts w:cstheme="minorHAnsi"/>
          <w:b/>
          <w:bCs/>
        </w:rPr>
        <w:t>2015</w:t>
      </w:r>
      <w:r w:rsidRPr="002B10EA">
        <w:t>, </w:t>
      </w:r>
      <w:r w:rsidRPr="00596ED8">
        <w:rPr>
          <w:rFonts w:cstheme="minorHAnsi"/>
          <w:b/>
          <w:bCs/>
        </w:rPr>
        <w:t>2021</w:t>
      </w:r>
      <w:r w:rsidRPr="002B10EA">
        <w:t>; </w:t>
      </w:r>
      <w:r w:rsidRPr="00596ED8">
        <w:rPr>
          <w:rFonts w:cstheme="minorHAnsi"/>
          <w:b/>
          <w:bCs/>
        </w:rPr>
        <w:t>Preston et al., 2021</w:t>
      </w:r>
      <w:r w:rsidRPr="002B10EA">
        <w:t>; </w:t>
      </w:r>
      <w:proofErr w:type="spellStart"/>
      <w:r w:rsidRPr="00596ED8">
        <w:rPr>
          <w:rFonts w:cstheme="minorHAnsi"/>
          <w:b/>
          <w:bCs/>
        </w:rPr>
        <w:t>Shriberg</w:t>
      </w:r>
      <w:proofErr w:type="spellEnd"/>
      <w:r w:rsidRPr="00596ED8">
        <w:rPr>
          <w:rFonts w:cstheme="minorHAnsi"/>
          <w:b/>
          <w:bCs/>
        </w:rPr>
        <w:t xml:space="preserve"> et al., 2017</w:t>
      </w:r>
      <w:r w:rsidRPr="002B10EA">
        <w:t>; </w:t>
      </w:r>
      <w:proofErr w:type="spellStart"/>
      <w:r w:rsidRPr="00596ED8">
        <w:rPr>
          <w:rFonts w:cstheme="minorHAnsi"/>
          <w:b/>
          <w:bCs/>
        </w:rPr>
        <w:t>Terband</w:t>
      </w:r>
      <w:proofErr w:type="spellEnd"/>
      <w:r w:rsidRPr="00596ED8">
        <w:rPr>
          <w:rFonts w:cstheme="minorHAnsi"/>
          <w:b/>
          <w:bCs/>
        </w:rPr>
        <w:t xml:space="preserve"> et al., 2019</w:t>
      </w:r>
      <w:r w:rsidRPr="002B10EA">
        <w:t>; </w:t>
      </w:r>
      <w:r w:rsidRPr="00596ED8">
        <w:rPr>
          <w:rFonts w:cstheme="minorHAnsi"/>
          <w:b/>
          <w:bCs/>
        </w:rPr>
        <w:t>Wong et al., 2021</w:t>
      </w:r>
      <w:r w:rsidRPr="002B10EA">
        <w:t>). Unfortunately, children with dysarthria have rarely been included in these studies and appear in only small numbers if at all (</w:t>
      </w:r>
      <w:r w:rsidRPr="00596ED8">
        <w:rPr>
          <w:rFonts w:cstheme="minorHAnsi"/>
          <w:b/>
          <w:bCs/>
        </w:rPr>
        <w:t>Iuzzini-Seigel et al., 2017</w:t>
      </w:r>
      <w:r w:rsidRPr="002B10EA">
        <w:t>; </w:t>
      </w:r>
      <w:r w:rsidRPr="00596ED8">
        <w:rPr>
          <w:rFonts w:cstheme="minorHAnsi"/>
          <w:b/>
          <w:bCs/>
        </w:rPr>
        <w:t>Maas et al., 2012</w:t>
      </w:r>
      <w:r w:rsidRPr="002B10EA">
        <w:t>; </w:t>
      </w:r>
      <w:r w:rsidRPr="00596ED8">
        <w:rPr>
          <w:rFonts w:cstheme="minorHAnsi"/>
          <w:b/>
          <w:bCs/>
        </w:rPr>
        <w:t>Murray et al., 2015</w:t>
      </w:r>
      <w:r w:rsidRPr="002B10EA">
        <w:t>). Consequently, it is difficult to know the extent to which these features are evidenced by children with dysarthria as well. Below is a brief review of the most common features associated with diagnosis of CAS and/or dysarthria.</w:t>
      </w:r>
    </w:p>
    <w:p w14:paraId="2260B88B" w14:textId="77777777" w:rsidR="006F5D1C" w:rsidRPr="002B10EA" w:rsidRDefault="006F5D1C" w:rsidP="007B69A7">
      <w:pPr>
        <w:pStyle w:val="Heading1"/>
      </w:pPr>
      <w:r w:rsidRPr="002B10EA">
        <w:t>Inconsistency</w:t>
      </w:r>
    </w:p>
    <w:p w14:paraId="7394607E" w14:textId="6FA345EA" w:rsidR="006F5D1C" w:rsidRPr="002B10EA" w:rsidRDefault="006F5D1C" w:rsidP="002B10EA">
      <w:r w:rsidRPr="002B10EA">
        <w:t>Inconsistency has long been one of the predominant features used to differentiate CAS from nonmotor-based speech sound disorders (</w:t>
      </w:r>
      <w:proofErr w:type="gramStart"/>
      <w:r w:rsidRPr="002B10EA">
        <w:t>SSDs;</w:t>
      </w:r>
      <w:proofErr w:type="gramEnd"/>
      <w:r w:rsidRPr="002B10EA">
        <w:t xml:space="preserve"> e.g., </w:t>
      </w:r>
      <w:r w:rsidRPr="00596ED8">
        <w:rPr>
          <w:rFonts w:cstheme="minorHAnsi"/>
          <w:b/>
          <w:bCs/>
        </w:rPr>
        <w:t>ASHA, 2007</w:t>
      </w:r>
      <w:r w:rsidRPr="002B10EA">
        <w:t>; </w:t>
      </w:r>
      <w:r w:rsidRPr="00596ED8">
        <w:rPr>
          <w:rFonts w:cstheme="minorHAnsi"/>
          <w:b/>
          <w:bCs/>
        </w:rPr>
        <w:t>Forrest, 2003</w:t>
      </w:r>
      <w:r w:rsidRPr="002B10EA">
        <w:t>; </w:t>
      </w:r>
      <w:r w:rsidRPr="00596ED8">
        <w:rPr>
          <w:rFonts w:cstheme="minorHAnsi"/>
          <w:b/>
          <w:bCs/>
        </w:rPr>
        <w:t>Iuzzini-Seigel et al., 2017</w:t>
      </w:r>
      <w:r w:rsidRPr="002B10EA">
        <w:t>; </w:t>
      </w:r>
      <w:r w:rsidRPr="00596ED8">
        <w:rPr>
          <w:rFonts w:cstheme="minorHAnsi"/>
          <w:b/>
          <w:bCs/>
        </w:rPr>
        <w:t>Marquardt et al., 2004</w:t>
      </w:r>
      <w:r w:rsidRPr="002B10EA">
        <w:t>), but emerging data suggest that it is less efficacious in differentiating CAS from dysarthria. Inconsistency can be measured at the phonemic (i.e., inconsistency of a speech sound across different words, word-positions, or contexts) or token-to-token (i.e., inconsistency of a word or phrase across multiple repetitions; for a deeper explanation, see the work of </w:t>
      </w:r>
      <w:r w:rsidRPr="00596ED8">
        <w:rPr>
          <w:rFonts w:cstheme="minorHAnsi"/>
          <w:b/>
          <w:bCs/>
        </w:rPr>
        <w:t>Iuzzini-Seigel et al., 2017</w:t>
      </w:r>
      <w:r w:rsidRPr="002B10EA">
        <w:t>) levels. Inconsistency in children with CAS can be associated with difficulty consistently planning and programming the appropriate direction, force, timing, and gradation of articulatory movements. Based on the adult literature, individuals with dysarthria may similarly demonstrate inconsistent productions due to variability in their control of vowel durations that signal the postvocalic voicing distinction (</w:t>
      </w:r>
      <w:r w:rsidRPr="00596ED8">
        <w:rPr>
          <w:rFonts w:cstheme="minorHAnsi"/>
          <w:b/>
          <w:bCs/>
        </w:rPr>
        <w:t>Chen, 1970</w:t>
      </w:r>
      <w:r w:rsidRPr="002B10EA">
        <w:t>) and in their precision of articulatory contacts due to tongue posturing and timing deficits (</w:t>
      </w:r>
      <w:r w:rsidRPr="00596ED8">
        <w:rPr>
          <w:rFonts w:cstheme="minorHAnsi"/>
          <w:b/>
          <w:bCs/>
        </w:rPr>
        <w:t>Ansel &amp; Kent, 1992</w:t>
      </w:r>
      <w:r w:rsidRPr="002B10EA">
        <w:t xml:space="preserve">). Because speakers with dysarthria often have impairments in multiple speech subsystems (i.e., respiration, phonation, </w:t>
      </w:r>
      <w:proofErr w:type="gramStart"/>
      <w:r w:rsidRPr="002B10EA">
        <w:t>resonance</w:t>
      </w:r>
      <w:proofErr w:type="gramEnd"/>
      <w:r w:rsidRPr="002B10EA">
        <w:t xml:space="preserve"> and articulation), task demands can influence speech sound production and result in inconsistency (e.g., consonant devoicing may occur in sentences as the speaker is running out of breath, but not in single words). Consequently, while inconsistency is a </w:t>
      </w:r>
      <w:proofErr w:type="gramStart"/>
      <w:r w:rsidRPr="002B10EA">
        <w:t>fairly sensitive</w:t>
      </w:r>
      <w:proofErr w:type="gramEnd"/>
      <w:r w:rsidRPr="002B10EA">
        <w:t xml:space="preserve"> and specific feature to differentially diagnose CAS and nonmotor-based SSDs (</w:t>
      </w:r>
      <w:r w:rsidRPr="00596ED8">
        <w:rPr>
          <w:rFonts w:cstheme="minorHAnsi"/>
          <w:b/>
          <w:bCs/>
        </w:rPr>
        <w:t>Iuzzini-Seigel et al., 2017</w:t>
      </w:r>
      <w:r w:rsidRPr="002B10EA">
        <w:t>; </w:t>
      </w:r>
      <w:r w:rsidRPr="00596ED8">
        <w:rPr>
          <w:rFonts w:cstheme="minorHAnsi"/>
          <w:b/>
          <w:bCs/>
        </w:rPr>
        <w:t>Strand &amp; McCauley, 2019</w:t>
      </w:r>
      <w:r w:rsidRPr="002B10EA">
        <w:t>), further research is needed to establish the efficacy of this feature in contributing to the differential diagnosis of children with dysarthria and CAS.</w:t>
      </w:r>
    </w:p>
    <w:p w14:paraId="1E46C43A" w14:textId="77777777" w:rsidR="006F5D1C" w:rsidRPr="002B10EA" w:rsidRDefault="006F5D1C" w:rsidP="007B69A7">
      <w:pPr>
        <w:pStyle w:val="Heading1"/>
      </w:pPr>
      <w:r w:rsidRPr="002B10EA">
        <w:t>Prosodic Disturbance</w:t>
      </w:r>
    </w:p>
    <w:p w14:paraId="1BE2A1B1" w14:textId="15520926" w:rsidR="006F5D1C" w:rsidRPr="002B10EA" w:rsidRDefault="006F5D1C" w:rsidP="002B10EA">
      <w:r w:rsidRPr="002B10EA">
        <w:t>The efficacy of prosodic disturbance as a differential diagnostic feature of CAS has also been explored by several research groups using various perceptual and acoustic measures (</w:t>
      </w:r>
      <w:r w:rsidRPr="00596ED8">
        <w:rPr>
          <w:rFonts w:cstheme="minorHAnsi"/>
          <w:b/>
          <w:bCs/>
        </w:rPr>
        <w:t>Murray et al., 2015</w:t>
      </w:r>
      <w:r w:rsidRPr="002B10EA">
        <w:t>; </w:t>
      </w:r>
      <w:proofErr w:type="spellStart"/>
      <w:r w:rsidRPr="00596ED8">
        <w:rPr>
          <w:rFonts w:cstheme="minorHAnsi"/>
          <w:b/>
          <w:bCs/>
        </w:rPr>
        <w:t>Shriberg</w:t>
      </w:r>
      <w:proofErr w:type="spellEnd"/>
      <w:r w:rsidRPr="00596ED8">
        <w:rPr>
          <w:rFonts w:cstheme="minorHAnsi"/>
          <w:b/>
          <w:bCs/>
        </w:rPr>
        <w:t xml:space="preserve"> et al., 2011</w:t>
      </w:r>
      <w:r w:rsidRPr="002B10EA">
        <w:t>; </w:t>
      </w:r>
      <w:r w:rsidRPr="00596ED8">
        <w:rPr>
          <w:rFonts w:cstheme="minorHAnsi"/>
          <w:b/>
          <w:bCs/>
        </w:rPr>
        <w:t>2012</w:t>
      </w:r>
      <w:r w:rsidRPr="002B10EA">
        <w:t>; </w:t>
      </w:r>
      <w:r w:rsidRPr="00596ED8">
        <w:rPr>
          <w:rFonts w:cstheme="minorHAnsi"/>
          <w:b/>
          <w:bCs/>
        </w:rPr>
        <w:t>2017</w:t>
      </w:r>
      <w:r w:rsidRPr="002B10EA">
        <w:t>; </w:t>
      </w:r>
      <w:r w:rsidRPr="00596ED8">
        <w:rPr>
          <w:rFonts w:cstheme="minorHAnsi"/>
          <w:b/>
          <w:bCs/>
        </w:rPr>
        <w:t>Strand et al., 2013</w:t>
      </w:r>
      <w:r w:rsidRPr="002B10EA">
        <w:t>). Prosody, which encompasses suprasegmental features of speech, is a broad domain that can be assessed with observation of features such as lexical and sentential stress errors, use of equal stress, syllable segmentation/segregation, slow rate, and difficulty with suprasegmental aspects of speech (e.g., pitch inflection, loudness modulation). In addition, acoustic measures such as the pause marker and lexical stress ratio can also be used to determine prosodic disturbance (</w:t>
      </w:r>
      <w:r w:rsidRPr="00596ED8">
        <w:rPr>
          <w:rFonts w:cstheme="minorHAnsi"/>
          <w:b/>
          <w:bCs/>
        </w:rPr>
        <w:t>ASHA, 2007</w:t>
      </w:r>
      <w:r w:rsidRPr="002B10EA">
        <w:t>; </w:t>
      </w:r>
      <w:proofErr w:type="spellStart"/>
      <w:r w:rsidRPr="00596ED8">
        <w:rPr>
          <w:rFonts w:cstheme="minorHAnsi"/>
          <w:b/>
          <w:bCs/>
        </w:rPr>
        <w:t>Chenausky</w:t>
      </w:r>
      <w:proofErr w:type="spellEnd"/>
      <w:r w:rsidRPr="00596ED8">
        <w:rPr>
          <w:rFonts w:cstheme="minorHAnsi"/>
          <w:b/>
          <w:bCs/>
        </w:rPr>
        <w:t xml:space="preserve"> et al., 2020</w:t>
      </w:r>
      <w:r w:rsidRPr="002B10EA">
        <w:t>; </w:t>
      </w:r>
      <w:r w:rsidRPr="00596ED8">
        <w:rPr>
          <w:rFonts w:cstheme="minorHAnsi"/>
          <w:b/>
          <w:bCs/>
        </w:rPr>
        <w:t>Fedorenko et al., 2015</w:t>
      </w:r>
      <w:r w:rsidRPr="002B10EA">
        <w:t>; </w:t>
      </w:r>
      <w:r w:rsidRPr="00596ED8">
        <w:rPr>
          <w:rFonts w:cstheme="minorHAnsi"/>
          <w:b/>
          <w:bCs/>
        </w:rPr>
        <w:t>Murray et al., 2015</w:t>
      </w:r>
      <w:r w:rsidRPr="002B10EA">
        <w:t>; </w:t>
      </w:r>
      <w:proofErr w:type="spellStart"/>
      <w:r w:rsidRPr="00596ED8">
        <w:rPr>
          <w:rFonts w:cstheme="minorHAnsi"/>
          <w:b/>
          <w:bCs/>
        </w:rPr>
        <w:t>Shriberg</w:t>
      </w:r>
      <w:proofErr w:type="spellEnd"/>
      <w:r w:rsidRPr="00596ED8">
        <w:rPr>
          <w:rFonts w:cstheme="minorHAnsi"/>
          <w:b/>
          <w:bCs/>
        </w:rPr>
        <w:t xml:space="preserve"> et al., 1997</w:t>
      </w:r>
      <w:r w:rsidRPr="002B10EA">
        <w:t>, </w:t>
      </w:r>
      <w:r w:rsidRPr="00596ED8">
        <w:rPr>
          <w:rFonts w:cstheme="minorHAnsi"/>
          <w:b/>
          <w:bCs/>
        </w:rPr>
        <w:t>2017</w:t>
      </w:r>
      <w:r w:rsidRPr="002B10EA">
        <w:t>, </w:t>
      </w:r>
      <w:r w:rsidRPr="00596ED8">
        <w:rPr>
          <w:rFonts w:cstheme="minorHAnsi"/>
          <w:b/>
          <w:bCs/>
        </w:rPr>
        <w:t>2003</w:t>
      </w:r>
      <w:r w:rsidRPr="002B10EA">
        <w:t>). The Dynamic Evaluation of Motor Speech Skill (</w:t>
      </w:r>
      <w:r w:rsidRPr="00596ED8">
        <w:rPr>
          <w:rFonts w:cstheme="minorHAnsi"/>
          <w:b/>
          <w:bCs/>
        </w:rPr>
        <w:t>Strand &amp; McCauley, 2019</w:t>
      </w:r>
      <w:r w:rsidRPr="002B10EA">
        <w:t>), an instrument designed to assess children with moderate-to-severe CAS, reports 35% sensitivity and 95% specificity for prosodic disturbance in their test and control samples. These data suggest that while this feature may not be present in all children with CAS, if it is present, it is likely to reflect CAS. While this may be true when the comparison group is composed of children with nonmotor-based SSDs, children with dysarthria are also found to have prosodic disturbance (</w:t>
      </w:r>
      <w:r w:rsidRPr="00596ED8">
        <w:rPr>
          <w:rFonts w:cstheme="minorHAnsi"/>
          <w:b/>
          <w:bCs/>
        </w:rPr>
        <w:t>Patel et al., 2012</w:t>
      </w:r>
      <w:r w:rsidRPr="002B10EA">
        <w:t>; </w:t>
      </w:r>
      <w:r w:rsidRPr="00596ED8">
        <w:rPr>
          <w:rFonts w:cstheme="minorHAnsi"/>
          <w:b/>
          <w:bCs/>
        </w:rPr>
        <w:t>van Doorn &amp; Sheard, 2001</w:t>
      </w:r>
      <w:r w:rsidRPr="002B10EA">
        <w:t xml:space="preserve">). Whereas prosodic impairment in children with CAS is often associated with flat prosodic contours and staccato-sounding speech, children with dysarthria can have varying prosodic deficits depending on their underlying physiological limitations. Children who have dysarthria secondary to cerebral palsy tend to not only use heightened and exaggerated prosody </w:t>
      </w:r>
      <w:proofErr w:type="gramStart"/>
      <w:r w:rsidRPr="002B10EA">
        <w:t>in an effort to</w:t>
      </w:r>
      <w:proofErr w:type="gramEnd"/>
      <w:r w:rsidRPr="002B10EA">
        <w:t xml:space="preserve"> increase intelligibility but also use a more limited set of acoustic cues to mark stress than children with typical development (</w:t>
      </w:r>
      <w:r w:rsidRPr="00596ED8">
        <w:rPr>
          <w:rFonts w:cstheme="minorHAnsi"/>
          <w:b/>
          <w:bCs/>
        </w:rPr>
        <w:t>Patel et al., 2012</w:t>
      </w:r>
      <w:r w:rsidRPr="002B10EA">
        <w:t>). Consequently, listeners report that stress is less clear when produced by speakers with cerebral palsy than those with typically developing speech. Slow speaking rate, another feature that occurs among children with CAS, has been found to further disturb prosody for children with dysarthria, particularly for those who are more severely impaired (</w:t>
      </w:r>
      <w:r w:rsidRPr="00596ED8">
        <w:rPr>
          <w:rFonts w:cstheme="minorHAnsi"/>
          <w:b/>
          <w:bCs/>
        </w:rPr>
        <w:t>Darling-White et al., 2018</w:t>
      </w:r>
      <w:r w:rsidRPr="002B10EA">
        <w:t>; </w:t>
      </w:r>
      <w:r w:rsidRPr="00596ED8">
        <w:rPr>
          <w:rFonts w:cstheme="minorHAnsi"/>
          <w:b/>
          <w:bCs/>
        </w:rPr>
        <w:t>Patel et al., 2012</w:t>
      </w:r>
      <w:r w:rsidRPr="002B10EA">
        <w:t>; </w:t>
      </w:r>
      <w:proofErr w:type="spellStart"/>
      <w:r w:rsidRPr="00596ED8">
        <w:rPr>
          <w:rFonts w:cstheme="minorHAnsi"/>
          <w:b/>
          <w:bCs/>
        </w:rPr>
        <w:t>Shriberg</w:t>
      </w:r>
      <w:proofErr w:type="spellEnd"/>
      <w:r w:rsidRPr="00596ED8">
        <w:rPr>
          <w:rFonts w:cstheme="minorHAnsi"/>
          <w:b/>
          <w:bCs/>
        </w:rPr>
        <w:t xml:space="preserve"> et al., 2017</w:t>
      </w:r>
      <w:r w:rsidRPr="002B10EA">
        <w:t>; </w:t>
      </w:r>
      <w:r w:rsidRPr="00596ED8">
        <w:rPr>
          <w:rFonts w:cstheme="minorHAnsi"/>
          <w:b/>
          <w:bCs/>
        </w:rPr>
        <w:t>Workinger &amp; Kent, 1991</w:t>
      </w:r>
      <w:r w:rsidRPr="002B10EA">
        <w:t>).</w:t>
      </w:r>
    </w:p>
    <w:p w14:paraId="6061B4C0" w14:textId="77777777" w:rsidR="006F5D1C" w:rsidRPr="002B10EA" w:rsidRDefault="006F5D1C" w:rsidP="007B69A7">
      <w:pPr>
        <w:pStyle w:val="Heading1"/>
      </w:pPr>
      <w:r w:rsidRPr="002B10EA">
        <w:t>Difficulty With Coarticulatory Transitions</w:t>
      </w:r>
    </w:p>
    <w:p w14:paraId="1F602575" w14:textId="58BA3D14" w:rsidR="006F5D1C" w:rsidRPr="002B10EA" w:rsidRDefault="006F5D1C" w:rsidP="002B10EA">
      <w:r w:rsidRPr="002B10EA">
        <w:t>Another core feature of CAS is difficulty with coarticulatory transitions. Coarticulation occurs when the articulation of different speech segments affects one another, causing an overlap in the articulatory configurations of the different sounds (</w:t>
      </w:r>
      <w:proofErr w:type="spellStart"/>
      <w:r w:rsidRPr="00596ED8">
        <w:rPr>
          <w:rFonts w:cstheme="minorHAnsi"/>
          <w:b/>
          <w:bCs/>
        </w:rPr>
        <w:t>Terband</w:t>
      </w:r>
      <w:proofErr w:type="spellEnd"/>
      <w:r w:rsidRPr="00596ED8">
        <w:rPr>
          <w:rFonts w:cstheme="minorHAnsi"/>
          <w:b/>
          <w:bCs/>
        </w:rPr>
        <w:t xml:space="preserve"> et al., 2019</w:t>
      </w:r>
      <w:r w:rsidRPr="002B10EA">
        <w:t xml:space="preserve">). Anticipatory coarticulation (i.e., planning for the articulation of a subsequent sound affects the articulation of a preceding sound) and </w:t>
      </w:r>
      <w:proofErr w:type="spellStart"/>
      <w:r w:rsidRPr="002B10EA">
        <w:t>perseveratory</w:t>
      </w:r>
      <w:proofErr w:type="spellEnd"/>
      <w:r w:rsidRPr="002B10EA">
        <w:t xml:space="preserve"> coarticulation (i.e., articulatory configuration of one sound affects the articulatory configuration of a subsequent sound) are both normal processes, but the motor planning and programming challenges associated with CAS often result in disruptions of this feature. Difficulty with coarticulatory transitions between sounds, syllables, and words can be observed perceptually in children with CAS as a prolongation of sounds or as a sound addition (e.g., schwa insertion) before or after a word or in between sounds in a cluster (</w:t>
      </w:r>
      <w:proofErr w:type="spellStart"/>
      <w:r w:rsidRPr="00596ED8">
        <w:rPr>
          <w:rFonts w:cstheme="minorHAnsi"/>
          <w:b/>
          <w:bCs/>
        </w:rPr>
        <w:t>Chenausky</w:t>
      </w:r>
      <w:proofErr w:type="spellEnd"/>
      <w:r w:rsidRPr="00596ED8">
        <w:rPr>
          <w:rFonts w:cstheme="minorHAnsi"/>
          <w:b/>
          <w:bCs/>
        </w:rPr>
        <w:t xml:space="preserve"> et al., 2020</w:t>
      </w:r>
      <w:r w:rsidRPr="002B10EA">
        <w:t>; </w:t>
      </w:r>
      <w:r w:rsidRPr="00596ED8">
        <w:rPr>
          <w:rFonts w:cstheme="minorHAnsi"/>
          <w:b/>
          <w:bCs/>
        </w:rPr>
        <w:t>Iuzzini-Seigel et al., 2015</w:t>
      </w:r>
      <w:r w:rsidRPr="002B10EA">
        <w:t>; </w:t>
      </w:r>
      <w:r w:rsidRPr="00596ED8">
        <w:rPr>
          <w:rFonts w:cstheme="minorHAnsi"/>
          <w:b/>
          <w:bCs/>
        </w:rPr>
        <w:t>Iuzzini-Seigel &amp; Murray, 2017</w:t>
      </w:r>
      <w:r w:rsidRPr="002B10EA">
        <w:t>; </w:t>
      </w:r>
      <w:proofErr w:type="spellStart"/>
      <w:r w:rsidRPr="00596ED8">
        <w:rPr>
          <w:rFonts w:cstheme="minorHAnsi"/>
          <w:b/>
          <w:bCs/>
        </w:rPr>
        <w:t>Nijland</w:t>
      </w:r>
      <w:proofErr w:type="spellEnd"/>
      <w:r w:rsidRPr="00596ED8">
        <w:rPr>
          <w:rFonts w:cstheme="minorHAnsi"/>
          <w:b/>
          <w:bCs/>
        </w:rPr>
        <w:t xml:space="preserve"> et al., 2002</w:t>
      </w:r>
      <w:r w:rsidRPr="002B10EA">
        <w:t xml:space="preserve">). In addition to these perceptual features of disrupted coarticulation, </w:t>
      </w:r>
      <w:proofErr w:type="gramStart"/>
      <w:r w:rsidRPr="002B10EA">
        <w:t>a number of</w:t>
      </w:r>
      <w:proofErr w:type="gramEnd"/>
      <w:r w:rsidRPr="002B10EA">
        <w:t xml:space="preserve"> markers have been documented through acoustic and kinematic analyses, ultrasound, and </w:t>
      </w:r>
      <w:proofErr w:type="spellStart"/>
      <w:r w:rsidRPr="002B10EA">
        <w:t>electropalatography</w:t>
      </w:r>
      <w:proofErr w:type="spellEnd"/>
      <w:r w:rsidRPr="002B10EA">
        <w:t xml:space="preserve"> (</w:t>
      </w:r>
      <w:proofErr w:type="spellStart"/>
      <w:r w:rsidRPr="00596ED8">
        <w:rPr>
          <w:rFonts w:cstheme="minorHAnsi"/>
          <w:b/>
          <w:bCs/>
        </w:rPr>
        <w:t>Nijland</w:t>
      </w:r>
      <w:proofErr w:type="spellEnd"/>
      <w:r w:rsidRPr="00596ED8">
        <w:rPr>
          <w:rFonts w:cstheme="minorHAnsi"/>
          <w:b/>
          <w:bCs/>
        </w:rPr>
        <w:t xml:space="preserve"> et al., 2002</w:t>
      </w:r>
      <w:r w:rsidRPr="002B10EA">
        <w:t>; </w:t>
      </w:r>
      <w:proofErr w:type="spellStart"/>
      <w:r w:rsidRPr="00596ED8">
        <w:rPr>
          <w:rFonts w:cstheme="minorHAnsi"/>
          <w:b/>
          <w:bCs/>
        </w:rPr>
        <w:t>Nittrouer</w:t>
      </w:r>
      <w:proofErr w:type="spellEnd"/>
      <w:r w:rsidRPr="00596ED8">
        <w:rPr>
          <w:rFonts w:cstheme="minorHAnsi"/>
          <w:b/>
          <w:bCs/>
        </w:rPr>
        <w:t xml:space="preserve"> et al., 1989</w:t>
      </w:r>
      <w:r w:rsidRPr="002B10EA">
        <w:t>; </w:t>
      </w:r>
      <w:proofErr w:type="spellStart"/>
      <w:r w:rsidRPr="00596ED8">
        <w:rPr>
          <w:rFonts w:cstheme="minorHAnsi"/>
          <w:b/>
          <w:bCs/>
        </w:rPr>
        <w:t>Noiray</w:t>
      </w:r>
      <w:proofErr w:type="spellEnd"/>
      <w:r w:rsidRPr="00596ED8">
        <w:rPr>
          <w:rFonts w:cstheme="minorHAnsi"/>
          <w:b/>
          <w:bCs/>
        </w:rPr>
        <w:t xml:space="preserve"> et al., 2018</w:t>
      </w:r>
      <w:r w:rsidRPr="002B10EA">
        <w:t>; </w:t>
      </w:r>
      <w:r w:rsidRPr="00596ED8">
        <w:rPr>
          <w:rFonts w:cstheme="minorHAnsi"/>
          <w:b/>
          <w:bCs/>
        </w:rPr>
        <w:t>Song et al., 2013</w:t>
      </w:r>
      <w:r w:rsidRPr="002B10EA">
        <w:t>; </w:t>
      </w:r>
      <w:proofErr w:type="spellStart"/>
      <w:r w:rsidRPr="00596ED8">
        <w:rPr>
          <w:rFonts w:cstheme="minorHAnsi"/>
          <w:b/>
          <w:bCs/>
        </w:rPr>
        <w:t>Terband</w:t>
      </w:r>
      <w:proofErr w:type="spellEnd"/>
      <w:r w:rsidRPr="00596ED8">
        <w:rPr>
          <w:rFonts w:cstheme="minorHAnsi"/>
          <w:b/>
          <w:bCs/>
        </w:rPr>
        <w:t xml:space="preserve"> et al., 2019</w:t>
      </w:r>
      <w:r w:rsidRPr="002B10EA">
        <w:t>; </w:t>
      </w:r>
      <w:r w:rsidRPr="00596ED8">
        <w:rPr>
          <w:rFonts w:cstheme="minorHAnsi"/>
          <w:b/>
          <w:bCs/>
        </w:rPr>
        <w:t>Timmins et al., 2008</w:t>
      </w:r>
      <w:r w:rsidRPr="002B10EA">
        <w:t>; </w:t>
      </w:r>
      <w:r w:rsidRPr="00596ED8">
        <w:rPr>
          <w:rFonts w:cstheme="minorHAnsi"/>
          <w:b/>
          <w:bCs/>
        </w:rPr>
        <w:t>Zharkova et al., 2011</w:t>
      </w:r>
      <w:r w:rsidRPr="002B10EA">
        <w:t>, </w:t>
      </w:r>
      <w:r w:rsidRPr="00596ED8">
        <w:rPr>
          <w:rFonts w:cstheme="minorHAnsi"/>
          <w:b/>
          <w:bCs/>
        </w:rPr>
        <w:t>2012</w:t>
      </w:r>
      <w:r w:rsidRPr="002B10EA">
        <w:t>), which are beyond the scope of this tutorial. Although studies of dysarthric adults have reported reduced coarticulation (e.g., </w:t>
      </w:r>
      <w:r w:rsidRPr="00596ED8">
        <w:rPr>
          <w:rFonts w:cstheme="minorHAnsi"/>
          <w:b/>
          <w:bCs/>
        </w:rPr>
        <w:t>Tjaden &amp; Wilding, 2005</w:t>
      </w:r>
      <w:r w:rsidRPr="002B10EA">
        <w:t>), prominent disruptions in coarticulatory transitions have not been associated with pediatric dysarthria.</w:t>
      </w:r>
    </w:p>
    <w:p w14:paraId="4689CF12" w14:textId="77777777" w:rsidR="006F5D1C" w:rsidRPr="002B10EA" w:rsidRDefault="006F5D1C" w:rsidP="007B69A7">
      <w:pPr>
        <w:pStyle w:val="Heading1"/>
      </w:pPr>
      <w:r w:rsidRPr="002B10EA">
        <w:t>Mayo Features</w:t>
      </w:r>
    </w:p>
    <w:p w14:paraId="2FD9D003" w14:textId="1C7C2CE2" w:rsidR="006F5D1C" w:rsidRPr="002B10EA" w:rsidRDefault="006F5D1C" w:rsidP="002B10EA">
      <w:r w:rsidRPr="002B10EA">
        <w:t>In addition to the ASHA feature list, there is a checklist of features often referred to as the Mayo checklist (e.g., </w:t>
      </w:r>
      <w:proofErr w:type="spellStart"/>
      <w:r w:rsidRPr="00596ED8">
        <w:rPr>
          <w:rFonts w:cstheme="minorHAnsi"/>
          <w:b/>
          <w:bCs/>
        </w:rPr>
        <w:t>Shriberg</w:t>
      </w:r>
      <w:proofErr w:type="spellEnd"/>
      <w:r w:rsidRPr="00596ED8">
        <w:rPr>
          <w:rFonts w:cstheme="minorHAnsi"/>
          <w:b/>
          <w:bCs/>
        </w:rPr>
        <w:t xml:space="preserve"> et al., 2011</w:t>
      </w:r>
      <w:r w:rsidRPr="002B10EA">
        <w:t>), which includes vowel distortions, difficulty achieving initial articulatory configurations or transitionary movement gestures, equal stress or lexical stress errors, distorted substitutions, syllable segregation, groping, intrusive schwa, voicing errors, slow rate, slow diadochokinetic rates, and increased difficulty with multisyllabic words. The Mayo checklist has been used to support CAS diagnosis in numerous research studies (e.g., </w:t>
      </w:r>
      <w:r w:rsidRPr="00596ED8">
        <w:rPr>
          <w:rFonts w:cstheme="minorHAnsi"/>
          <w:b/>
          <w:bCs/>
        </w:rPr>
        <w:t xml:space="preserve">Case &amp; </w:t>
      </w:r>
      <w:proofErr w:type="spellStart"/>
      <w:r w:rsidRPr="00596ED8">
        <w:rPr>
          <w:rFonts w:cstheme="minorHAnsi"/>
          <w:b/>
          <w:bCs/>
        </w:rPr>
        <w:t>Grigos</w:t>
      </w:r>
      <w:proofErr w:type="spellEnd"/>
      <w:r w:rsidRPr="00596ED8">
        <w:rPr>
          <w:rFonts w:cstheme="minorHAnsi"/>
          <w:b/>
          <w:bCs/>
        </w:rPr>
        <w:t>, 2020</w:t>
      </w:r>
      <w:r w:rsidRPr="002B10EA">
        <w:t>; </w:t>
      </w:r>
      <w:r w:rsidRPr="00596ED8">
        <w:rPr>
          <w:rFonts w:cstheme="minorHAnsi"/>
          <w:b/>
          <w:bCs/>
        </w:rPr>
        <w:t>Iuzzini-Seigel, 2021</w:t>
      </w:r>
      <w:r w:rsidRPr="002B10EA">
        <w:t>; </w:t>
      </w:r>
      <w:r w:rsidRPr="00596ED8">
        <w:rPr>
          <w:rFonts w:cstheme="minorHAnsi"/>
          <w:b/>
          <w:bCs/>
        </w:rPr>
        <w:t>Overby &amp; Caspari, 2015</w:t>
      </w:r>
      <w:r w:rsidRPr="002B10EA">
        <w:t>; </w:t>
      </w:r>
      <w:r w:rsidRPr="00596ED8">
        <w:rPr>
          <w:rFonts w:cstheme="minorHAnsi"/>
          <w:b/>
          <w:bCs/>
        </w:rPr>
        <w:t>Overby et al., 2019</w:t>
      </w:r>
      <w:r w:rsidRPr="002B10EA">
        <w:t xml:space="preserve">). Many features in this checklist either are the same as those in the ASHA 3 listed above (i.e., difficulty achieving initial articulatory configurations or transitionary movement gestures, equal </w:t>
      </w:r>
      <w:proofErr w:type="gramStart"/>
      <w:r w:rsidRPr="002B10EA">
        <w:t>stress</w:t>
      </w:r>
      <w:proofErr w:type="gramEnd"/>
      <w:r w:rsidRPr="002B10EA">
        <w:t xml:space="preserve"> or lexical stress errors) or can be considered manifestations of those features (e.g., syllable segregation, intrusive schwa, voicing errors, and slow rate can reflect difficulty with coarticulation). Other features such as vowel distortions, distorted substitutions, slow diadochokinetic rates, groping, and increased difficulty with multisyllabic words are unique or consistent with other checklist iterations and include some features that have now been validated in the literature (</w:t>
      </w:r>
      <w:proofErr w:type="spellStart"/>
      <w:r w:rsidRPr="00596ED8">
        <w:rPr>
          <w:rFonts w:cstheme="minorHAnsi"/>
          <w:b/>
          <w:bCs/>
        </w:rPr>
        <w:t>Chenausky</w:t>
      </w:r>
      <w:proofErr w:type="spellEnd"/>
      <w:r w:rsidRPr="00596ED8">
        <w:rPr>
          <w:rFonts w:cstheme="minorHAnsi"/>
          <w:b/>
          <w:bCs/>
        </w:rPr>
        <w:t xml:space="preserve"> et al., 2020</w:t>
      </w:r>
      <w:r w:rsidRPr="002B10EA">
        <w:t>; </w:t>
      </w:r>
      <w:r w:rsidRPr="00596ED8">
        <w:rPr>
          <w:rFonts w:cstheme="minorHAnsi"/>
          <w:b/>
          <w:bCs/>
        </w:rPr>
        <w:t>Davis et al., 1998</w:t>
      </w:r>
      <w:r w:rsidRPr="002B10EA">
        <w:t>; </w:t>
      </w:r>
      <w:r w:rsidRPr="00596ED8">
        <w:rPr>
          <w:rFonts w:cstheme="minorHAnsi"/>
          <w:b/>
          <w:bCs/>
        </w:rPr>
        <w:t>Iuzzini-Seigel et al., 2015</w:t>
      </w:r>
      <w:r w:rsidRPr="002B10EA">
        <w:t>; </w:t>
      </w:r>
      <w:r w:rsidRPr="00596ED8">
        <w:rPr>
          <w:rFonts w:cstheme="minorHAnsi"/>
          <w:b/>
          <w:bCs/>
        </w:rPr>
        <w:t>Murray et al., 2015</w:t>
      </w:r>
      <w:r w:rsidRPr="002B10EA">
        <w:t>; </w:t>
      </w:r>
      <w:proofErr w:type="spellStart"/>
      <w:r w:rsidRPr="00596ED8">
        <w:rPr>
          <w:rFonts w:cstheme="minorHAnsi"/>
          <w:b/>
          <w:bCs/>
        </w:rPr>
        <w:t>Shriberg</w:t>
      </w:r>
      <w:proofErr w:type="spellEnd"/>
      <w:r w:rsidRPr="00596ED8">
        <w:rPr>
          <w:rFonts w:cstheme="minorHAnsi"/>
          <w:b/>
          <w:bCs/>
        </w:rPr>
        <w:t xml:space="preserve"> et al., 2011</w:t>
      </w:r>
      <w:r w:rsidRPr="002B10EA">
        <w:t>). Operational definitions for these features have been published to help support clinical application of this list (</w:t>
      </w:r>
      <w:r w:rsidRPr="00596ED8">
        <w:rPr>
          <w:rFonts w:cstheme="minorHAnsi"/>
          <w:b/>
          <w:bCs/>
        </w:rPr>
        <w:t>Iuzzini-Seigel et al., 2015</w:t>
      </w:r>
      <w:r w:rsidRPr="002B10EA">
        <w:t>, </w:t>
      </w:r>
      <w:r w:rsidRPr="00596ED8">
        <w:rPr>
          <w:rFonts w:cstheme="minorHAnsi"/>
          <w:b/>
          <w:bCs/>
        </w:rPr>
        <w:t>2017</w:t>
      </w:r>
      <w:r w:rsidRPr="002B10EA">
        <w:t>; </w:t>
      </w:r>
      <w:r w:rsidRPr="00596ED8">
        <w:rPr>
          <w:rFonts w:cstheme="minorHAnsi"/>
          <w:b/>
          <w:bCs/>
        </w:rPr>
        <w:t>Iuzzini-Seigel &amp; Murray, 2017</w:t>
      </w:r>
      <w:r w:rsidRPr="002B10EA">
        <w:t>; </w:t>
      </w:r>
      <w:proofErr w:type="spellStart"/>
      <w:r w:rsidRPr="00596ED8">
        <w:rPr>
          <w:rFonts w:cstheme="minorHAnsi"/>
          <w:b/>
          <w:bCs/>
        </w:rPr>
        <w:t>Terband</w:t>
      </w:r>
      <w:proofErr w:type="spellEnd"/>
      <w:r w:rsidRPr="00596ED8">
        <w:rPr>
          <w:rFonts w:cstheme="minorHAnsi"/>
          <w:b/>
          <w:bCs/>
        </w:rPr>
        <w:t xml:space="preserve"> et al., 2019</w:t>
      </w:r>
      <w:r w:rsidRPr="002B10EA">
        <w:t>).</w:t>
      </w:r>
    </w:p>
    <w:p w14:paraId="520DE133" w14:textId="41F3085B" w:rsidR="006F5D1C" w:rsidRPr="002B10EA" w:rsidRDefault="006F5D1C" w:rsidP="002B10EA">
      <w:r w:rsidRPr="002B10EA">
        <w:t xml:space="preserve">In prior CAS research, many studies have adopted the criteria that children should display at least four of these CAS features across three different speaking tasks </w:t>
      </w:r>
      <w:proofErr w:type="gramStart"/>
      <w:r w:rsidRPr="002B10EA">
        <w:t>in order to</w:t>
      </w:r>
      <w:proofErr w:type="gramEnd"/>
      <w:r w:rsidRPr="002B10EA">
        <w:t xml:space="preserve"> meet criteria for inclusion in CAS groups. However, seven of the features on this Mayo checklist are features that have also been reported as characteristics of pediatric dysarthria. Overlapping features include slow rate, atypical stress, consonant distortions, vowel errors, voicing errors, intrusive schwa, and resonance disturbance (</w:t>
      </w:r>
      <w:r w:rsidRPr="00596ED8">
        <w:rPr>
          <w:rFonts w:cstheme="minorHAnsi"/>
          <w:b/>
          <w:bCs/>
        </w:rPr>
        <w:t>Allison &amp; Hustad, 2018a</w:t>
      </w:r>
      <w:r w:rsidRPr="002B10EA">
        <w:t>, </w:t>
      </w:r>
      <w:r w:rsidRPr="00596ED8">
        <w:rPr>
          <w:rFonts w:cstheme="minorHAnsi"/>
          <w:b/>
          <w:bCs/>
        </w:rPr>
        <w:t>2018b</w:t>
      </w:r>
      <w:r w:rsidRPr="002B10EA">
        <w:t>; </w:t>
      </w:r>
      <w:r w:rsidRPr="00596ED8">
        <w:rPr>
          <w:rFonts w:cstheme="minorHAnsi"/>
          <w:b/>
          <w:bCs/>
        </w:rPr>
        <w:t>Haas et al., 2021</w:t>
      </w:r>
      <w:r w:rsidRPr="002B10EA">
        <w:t>; </w:t>
      </w:r>
      <w:r w:rsidRPr="00596ED8">
        <w:rPr>
          <w:rFonts w:cstheme="minorHAnsi"/>
          <w:b/>
          <w:bCs/>
        </w:rPr>
        <w:t>Higgins &amp; Hodge, 2002</w:t>
      </w:r>
      <w:r w:rsidRPr="002B10EA">
        <w:t>; </w:t>
      </w:r>
      <w:r w:rsidRPr="00596ED8">
        <w:rPr>
          <w:rFonts w:cstheme="minorHAnsi"/>
          <w:b/>
          <w:bCs/>
        </w:rPr>
        <w:t>Hustad et al., 2010</w:t>
      </w:r>
      <w:r w:rsidRPr="002B10EA">
        <w:t>; </w:t>
      </w:r>
      <w:r w:rsidRPr="00596ED8">
        <w:rPr>
          <w:rFonts w:cstheme="minorHAnsi"/>
          <w:b/>
          <w:bCs/>
        </w:rPr>
        <w:t>Lee et al., 2014</w:t>
      </w:r>
      <w:r w:rsidRPr="002B10EA">
        <w:t>; </w:t>
      </w:r>
      <w:r w:rsidRPr="00596ED8">
        <w:rPr>
          <w:rFonts w:cstheme="minorHAnsi"/>
          <w:b/>
          <w:bCs/>
        </w:rPr>
        <w:t>Workinger &amp; Kent, 1991</w:t>
      </w:r>
      <w:r w:rsidRPr="002B10EA">
        <w:t>). Therefore, this checklist is inadequate for differentiating between CAS and dysarthria in children.</w:t>
      </w:r>
    </w:p>
    <w:p w14:paraId="798540C2" w14:textId="77777777" w:rsidR="006F5D1C" w:rsidRPr="002B10EA" w:rsidRDefault="006F5D1C" w:rsidP="007B69A7">
      <w:pPr>
        <w:pStyle w:val="Heading1"/>
      </w:pPr>
      <w:r w:rsidRPr="002B10EA">
        <w:t>Challenges With Differential Diagnosis of Pediatric Dysarthria</w:t>
      </w:r>
    </w:p>
    <w:p w14:paraId="08124D83" w14:textId="39572338" w:rsidR="006F5D1C" w:rsidRPr="002B10EA" w:rsidRDefault="006F5D1C" w:rsidP="002B10EA">
      <w:r w:rsidRPr="002B10EA">
        <w:t>While researchers and clinicians have a growing understanding of the best way to diagnose CAS, less is reported about the symptoms and differential diagnostic process for children with dysarthria. In fact, even in research articles about CAS where dysarthria is considered an exclusionary criterion or basis of a second group, the diagnostic criteria for dysarthria are rarely well specified (e.g., </w:t>
      </w:r>
      <w:r w:rsidRPr="00596ED8">
        <w:rPr>
          <w:rFonts w:cstheme="minorHAnsi"/>
          <w:b/>
          <w:bCs/>
        </w:rPr>
        <w:t>Ballard et al., 2010</w:t>
      </w:r>
      <w:r w:rsidRPr="002B10EA">
        <w:t>; </w:t>
      </w:r>
      <w:r w:rsidRPr="00596ED8">
        <w:rPr>
          <w:rFonts w:cstheme="minorHAnsi"/>
          <w:b/>
          <w:bCs/>
        </w:rPr>
        <w:t>Iuzzini-Seigel, 2019</w:t>
      </w:r>
      <w:r w:rsidRPr="002B10EA">
        <w:t>, </w:t>
      </w:r>
      <w:r w:rsidRPr="00596ED8">
        <w:rPr>
          <w:rFonts w:cstheme="minorHAnsi"/>
          <w:b/>
          <w:bCs/>
        </w:rPr>
        <w:t>2021</w:t>
      </w:r>
      <w:r w:rsidRPr="002B10EA">
        <w:t>; </w:t>
      </w:r>
      <w:r w:rsidRPr="00596ED8">
        <w:rPr>
          <w:rFonts w:cstheme="minorHAnsi"/>
          <w:b/>
          <w:bCs/>
        </w:rPr>
        <w:t>Iuzzini-Seigel et al., 2017</w:t>
      </w:r>
      <w:r w:rsidRPr="002B10EA">
        <w:t>; </w:t>
      </w:r>
      <w:r w:rsidRPr="00596ED8">
        <w:rPr>
          <w:rFonts w:cstheme="minorHAnsi"/>
          <w:b/>
          <w:bCs/>
        </w:rPr>
        <w:t>Maas et al., 2019</w:t>
      </w:r>
      <w:r w:rsidRPr="002B10EA">
        <w:t>; </w:t>
      </w:r>
      <w:r w:rsidRPr="00596ED8">
        <w:rPr>
          <w:rFonts w:cstheme="minorHAnsi"/>
          <w:b/>
          <w:bCs/>
        </w:rPr>
        <w:t>Murray et al., 2015</w:t>
      </w:r>
      <w:r w:rsidRPr="002B10EA">
        <w:t>). Other times, dysarthria may not be mentioned at all despite the possibility of co-occurrence with CAS (</w:t>
      </w:r>
      <w:proofErr w:type="spellStart"/>
      <w:r w:rsidRPr="00596ED8">
        <w:rPr>
          <w:rFonts w:cstheme="minorHAnsi"/>
          <w:b/>
          <w:bCs/>
        </w:rPr>
        <w:t>Chenuasky</w:t>
      </w:r>
      <w:proofErr w:type="spellEnd"/>
      <w:r w:rsidRPr="00596ED8">
        <w:rPr>
          <w:rFonts w:cstheme="minorHAnsi"/>
          <w:b/>
          <w:bCs/>
        </w:rPr>
        <w:t xml:space="preserve"> et al., 2020</w:t>
      </w:r>
      <w:r w:rsidRPr="002B10EA">
        <w:t>; </w:t>
      </w:r>
      <w:proofErr w:type="spellStart"/>
      <w:r w:rsidRPr="00596ED8">
        <w:rPr>
          <w:rFonts w:cstheme="minorHAnsi"/>
          <w:b/>
          <w:bCs/>
        </w:rPr>
        <w:t>Edeal</w:t>
      </w:r>
      <w:proofErr w:type="spellEnd"/>
      <w:r w:rsidRPr="00596ED8">
        <w:rPr>
          <w:rFonts w:cstheme="minorHAnsi"/>
          <w:b/>
          <w:bCs/>
        </w:rPr>
        <w:t xml:space="preserve"> &amp; Gildersleeve-Neumann, 2011</w:t>
      </w:r>
      <w:r w:rsidRPr="002B10EA">
        <w:t>).</w:t>
      </w:r>
    </w:p>
    <w:p w14:paraId="413457F5" w14:textId="2F362622" w:rsidR="006F5D1C" w:rsidRPr="002B10EA" w:rsidRDefault="006F5D1C" w:rsidP="002B10EA">
      <w:r w:rsidRPr="002B10EA">
        <w:t>Children with dysarthria are reported to have a variety of symptoms that manifest across speech subsystem domains, but the literature often lacks operational definitions for how symptoms should be identified (e.g., </w:t>
      </w:r>
      <w:r w:rsidRPr="00596ED8">
        <w:rPr>
          <w:rFonts w:cstheme="minorHAnsi"/>
          <w:b/>
          <w:bCs/>
        </w:rPr>
        <w:t>Braden et al., 2021</w:t>
      </w:r>
      <w:r w:rsidRPr="002B10EA">
        <w:t>; </w:t>
      </w:r>
      <w:r w:rsidRPr="00596ED8">
        <w:rPr>
          <w:rFonts w:cstheme="minorHAnsi"/>
          <w:b/>
          <w:bCs/>
        </w:rPr>
        <w:t>Mei et al., 2020</w:t>
      </w:r>
      <w:r w:rsidRPr="002B10EA">
        <w:t>). Consequently, researchers and clinicians have often relied on feature descriptions and motor speech assessments from the adult dysarthria literature (e.g., </w:t>
      </w:r>
      <w:r w:rsidRPr="00596ED8">
        <w:rPr>
          <w:rFonts w:cstheme="minorHAnsi"/>
          <w:b/>
          <w:bCs/>
        </w:rPr>
        <w:t>Duffy, 2019</w:t>
      </w:r>
      <w:r w:rsidRPr="002B10EA">
        <w:t>). In recent years, pediatric dysarthria assessments have begun to be developed (</w:t>
      </w:r>
      <w:proofErr w:type="spellStart"/>
      <w:r w:rsidRPr="00596ED8">
        <w:rPr>
          <w:rFonts w:cstheme="minorHAnsi"/>
          <w:b/>
          <w:bCs/>
        </w:rPr>
        <w:t>Schölderle</w:t>
      </w:r>
      <w:proofErr w:type="spellEnd"/>
      <w:r w:rsidRPr="00596ED8">
        <w:rPr>
          <w:rFonts w:cstheme="minorHAnsi"/>
          <w:b/>
          <w:bCs/>
        </w:rPr>
        <w:t xml:space="preserve"> et al., 2020</w:t>
      </w:r>
      <w:r w:rsidRPr="002B10EA">
        <w:t>), and objective measures of intelligibility and acoustic features have been identified that show potential for aiding in dysarthria diagnosis in children (</w:t>
      </w:r>
      <w:r w:rsidRPr="00596ED8">
        <w:rPr>
          <w:rFonts w:cstheme="minorHAnsi"/>
          <w:b/>
          <w:bCs/>
        </w:rPr>
        <w:t>Allison &amp; Hustad, 2018a</w:t>
      </w:r>
      <w:r w:rsidRPr="002B10EA">
        <w:t>; </w:t>
      </w:r>
      <w:r w:rsidRPr="00596ED8">
        <w:rPr>
          <w:rFonts w:cstheme="minorHAnsi"/>
          <w:b/>
          <w:bCs/>
        </w:rPr>
        <w:t>Hustad et al., 2015</w:t>
      </w:r>
      <w:r w:rsidRPr="002B10EA">
        <w:t>).</w:t>
      </w:r>
    </w:p>
    <w:p w14:paraId="101F22C8" w14:textId="438C833C" w:rsidR="006F5D1C" w:rsidRPr="002B10EA" w:rsidRDefault="006F5D1C" w:rsidP="002B10EA">
      <w:r w:rsidRPr="002B10EA">
        <w:t>Maximum performance tasks (e.g., </w:t>
      </w:r>
      <w:proofErr w:type="spellStart"/>
      <w:r w:rsidRPr="00596ED8">
        <w:rPr>
          <w:rFonts w:cstheme="minorHAnsi"/>
          <w:b/>
          <w:bCs/>
        </w:rPr>
        <w:t>Rvachew</w:t>
      </w:r>
      <w:proofErr w:type="spellEnd"/>
      <w:r w:rsidRPr="00596ED8">
        <w:rPr>
          <w:rFonts w:cstheme="minorHAnsi"/>
          <w:b/>
          <w:bCs/>
        </w:rPr>
        <w:t xml:space="preserve"> et al., 2005</w:t>
      </w:r>
      <w:r w:rsidRPr="002B10EA">
        <w:t>; </w:t>
      </w:r>
      <w:proofErr w:type="spellStart"/>
      <w:r w:rsidRPr="00596ED8">
        <w:rPr>
          <w:rFonts w:cstheme="minorHAnsi"/>
          <w:b/>
          <w:bCs/>
        </w:rPr>
        <w:t>Thoonen</w:t>
      </w:r>
      <w:proofErr w:type="spellEnd"/>
      <w:r w:rsidRPr="00596ED8">
        <w:rPr>
          <w:rFonts w:cstheme="minorHAnsi"/>
          <w:b/>
          <w:bCs/>
        </w:rPr>
        <w:t xml:space="preserve"> et al., 1999</w:t>
      </w:r>
      <w:r w:rsidRPr="002B10EA">
        <w:t>) have also been used to contribute to the diagnosis of dysarthria in children (</w:t>
      </w:r>
      <w:r w:rsidRPr="00596ED8">
        <w:rPr>
          <w:rFonts w:cstheme="minorHAnsi"/>
          <w:b/>
          <w:bCs/>
        </w:rPr>
        <w:t>Allison et al., 2022</w:t>
      </w:r>
      <w:r w:rsidRPr="002B10EA">
        <w:t>; </w:t>
      </w:r>
      <w:r w:rsidRPr="00596ED8">
        <w:rPr>
          <w:rFonts w:cstheme="minorHAnsi"/>
          <w:b/>
          <w:bCs/>
        </w:rPr>
        <w:t>Preston et al., 2016</w:t>
      </w:r>
      <w:r w:rsidRPr="002B10EA">
        <w:t>, </w:t>
      </w:r>
      <w:r w:rsidRPr="00596ED8">
        <w:rPr>
          <w:rFonts w:cstheme="minorHAnsi"/>
          <w:b/>
          <w:bCs/>
        </w:rPr>
        <w:t>2017</w:t>
      </w:r>
      <w:r w:rsidRPr="002B10EA">
        <w:t xml:space="preserve">). Tasks including </w:t>
      </w:r>
      <w:proofErr w:type="spellStart"/>
      <w:r w:rsidRPr="002B10EA">
        <w:t>diadochokinesis</w:t>
      </w:r>
      <w:proofErr w:type="spellEnd"/>
      <w:r w:rsidRPr="002B10EA">
        <w:t xml:space="preserve"> (</w:t>
      </w:r>
      <w:proofErr w:type="gramStart"/>
      <w:r w:rsidRPr="002B10EA">
        <w:t>DDK;</w:t>
      </w:r>
      <w:proofErr w:type="gramEnd"/>
      <w:r w:rsidRPr="002B10EA">
        <w:t xml:space="preserve"> i.e., rapid repeated production of syllables or syllable sequences) and maximum durations of vowels and fricatives are designed to test the speech motor capacities of the respiratory, phonatory, and articulatory systems. While DDK rate and maximum vowel durations have been found to be sensitive and specific at identifying spastic dysarthria in small samples of children with spastic quadriplegia due to cerebral palsy (</w:t>
      </w:r>
      <w:r w:rsidRPr="002B10EA">
        <w:rPr>
          <w:i/>
          <w:iCs/>
        </w:rPr>
        <w:t>n</w:t>
      </w:r>
      <w:r w:rsidRPr="002B10EA">
        <w:t> = 9; e.g., </w:t>
      </w:r>
      <w:proofErr w:type="spellStart"/>
      <w:r w:rsidRPr="00596ED8">
        <w:rPr>
          <w:rFonts w:cstheme="minorHAnsi"/>
          <w:b/>
          <w:bCs/>
        </w:rPr>
        <w:t>Thoonen</w:t>
      </w:r>
      <w:proofErr w:type="spellEnd"/>
      <w:r w:rsidRPr="00596ED8">
        <w:rPr>
          <w:rFonts w:cstheme="minorHAnsi"/>
          <w:b/>
          <w:bCs/>
        </w:rPr>
        <w:t xml:space="preserve"> et al., 1996</w:t>
      </w:r>
      <w:r w:rsidRPr="002B10EA">
        <w:t>, </w:t>
      </w:r>
      <w:r w:rsidRPr="00596ED8">
        <w:rPr>
          <w:rFonts w:cstheme="minorHAnsi"/>
          <w:b/>
          <w:bCs/>
        </w:rPr>
        <w:t>1999</w:t>
      </w:r>
      <w:r w:rsidRPr="002B10EA">
        <w:t>), to our knowledge, these have not been empirically studied in children with dysarthria due to other etiologies, such as Down syndrome (</w:t>
      </w:r>
      <w:r w:rsidRPr="00596ED8">
        <w:rPr>
          <w:rFonts w:cstheme="minorHAnsi"/>
          <w:b/>
          <w:bCs/>
        </w:rPr>
        <w:t xml:space="preserve">Kent &amp; </w:t>
      </w:r>
      <w:proofErr w:type="spellStart"/>
      <w:r w:rsidRPr="00596ED8">
        <w:rPr>
          <w:rFonts w:cstheme="minorHAnsi"/>
          <w:b/>
          <w:bCs/>
        </w:rPr>
        <w:t>Vorperian</w:t>
      </w:r>
      <w:proofErr w:type="spellEnd"/>
      <w:r w:rsidRPr="00596ED8">
        <w:rPr>
          <w:rFonts w:cstheme="minorHAnsi"/>
          <w:b/>
          <w:bCs/>
        </w:rPr>
        <w:t>, 2013</w:t>
      </w:r>
      <w:r w:rsidRPr="002B10EA">
        <w:t>; </w:t>
      </w:r>
      <w:r w:rsidRPr="00596ED8">
        <w:rPr>
          <w:rFonts w:cstheme="minorHAnsi"/>
          <w:b/>
          <w:bCs/>
        </w:rPr>
        <w:t>Wilson et al., 2019</w:t>
      </w:r>
      <w:r w:rsidRPr="002B10EA">
        <w:t>), who may demonstrate varying profiles of dysarthria features. Given that dysarthria is estimated to occur in ~60% of children with Down syndrome (</w:t>
      </w:r>
      <w:r w:rsidRPr="00596ED8">
        <w:rPr>
          <w:rFonts w:cstheme="minorHAnsi"/>
          <w:b/>
          <w:bCs/>
        </w:rPr>
        <w:t>Wilson et al., 2019</w:t>
      </w:r>
      <w:r w:rsidRPr="002B10EA">
        <w:t>) and yet still tends to be underdiagnosed, this represents a big gap in our knowledge. In addition, these protocols may be less directive for speech phenotyping and treatment planning purposes compared to protocols that enable characterization of speech features across multiple speech contexts.</w:t>
      </w:r>
    </w:p>
    <w:p w14:paraId="1585FECB" w14:textId="28E75EB5" w:rsidR="006F5D1C" w:rsidRPr="002B10EA" w:rsidRDefault="006F5D1C" w:rsidP="002B10EA">
      <w:r w:rsidRPr="002B10EA">
        <w:t>A recent work by </w:t>
      </w:r>
      <w:r w:rsidRPr="00596ED8">
        <w:rPr>
          <w:rFonts w:cstheme="minorHAnsi"/>
          <w:b/>
          <w:bCs/>
        </w:rPr>
        <w:t>Levy et al. (2021)</w:t>
      </w:r>
      <w:r w:rsidRPr="002B10EA">
        <w:t xml:space="preserve"> on treatment outcomes in children with dysarthria suggests that diagnostic specifications in the dysarthria literature are becoming </w:t>
      </w:r>
      <w:proofErr w:type="gramStart"/>
      <w:r w:rsidRPr="002B10EA">
        <w:t>more clear</w:t>
      </w:r>
      <w:proofErr w:type="gramEnd"/>
      <w:r w:rsidRPr="002B10EA">
        <w:t>. Levy et al. report that their “determination of diagnosis and severity of dysarthria is based on the presence and degree of observable visual characteristics associated with dysarthria (e.g., abnormal orofacial and/or respiratory movement and tone) and audible speech deficits associated with dysarthria (e.g., imprecise articulation, strained vocal quality, decreased articulation rate and vocal intensity, monotone) in at least two of the speech subsystems” (</w:t>
      </w:r>
      <w:r w:rsidRPr="00596ED8">
        <w:rPr>
          <w:rFonts w:cstheme="minorHAnsi"/>
          <w:b/>
          <w:bCs/>
        </w:rPr>
        <w:t>Levy et al., 2021</w:t>
      </w:r>
      <w:r w:rsidRPr="002B10EA">
        <w:t>, p. 2303). Levy et al. also report which speech characteristics were demonstrated by each participant in order of “salience,” meaning which feature(s) contributed most to a child's percept (</w:t>
      </w:r>
      <w:r w:rsidRPr="00596ED8">
        <w:rPr>
          <w:rFonts w:cstheme="minorHAnsi"/>
          <w:b/>
          <w:bCs/>
        </w:rPr>
        <w:t>Levy et al., 2021</w:t>
      </w:r>
      <w:r w:rsidRPr="002B10EA">
        <w:t>). This information may help the reader to understand what each child likely sounded like; although if the reader is not experienced with dysarthric speech, the description may still sound vague.</w:t>
      </w:r>
    </w:p>
    <w:p w14:paraId="508C64B2" w14:textId="2FD93E6A" w:rsidR="006F5D1C" w:rsidRPr="002B10EA" w:rsidRDefault="006F5D1C" w:rsidP="002B10EA">
      <w:r w:rsidRPr="002B10EA">
        <w:t>Other treatment studies on children with dysarthria or with CAS and co-occurring dysarthria report the participants' dysarthria diagnosis and the features demonstrated by each child but do not describe how the dysarthria diagnosis was made (e.g., </w:t>
      </w:r>
      <w:r w:rsidRPr="00596ED8">
        <w:rPr>
          <w:rFonts w:cstheme="minorHAnsi"/>
          <w:b/>
          <w:bCs/>
        </w:rPr>
        <w:t>Fox &amp; Boliek, 2012</w:t>
      </w:r>
      <w:r w:rsidRPr="002B10EA">
        <w:t>; </w:t>
      </w:r>
      <w:r w:rsidRPr="00596ED8">
        <w:rPr>
          <w:rFonts w:cstheme="minorHAnsi"/>
          <w:b/>
          <w:bCs/>
        </w:rPr>
        <w:t>Maas et al., 2012</w:t>
      </w:r>
      <w:r w:rsidRPr="002B10EA">
        <w:t>; </w:t>
      </w:r>
      <w:r w:rsidRPr="00596ED8">
        <w:rPr>
          <w:rFonts w:cstheme="minorHAnsi"/>
          <w:b/>
          <w:bCs/>
        </w:rPr>
        <w:t>Mei et al., 2020</w:t>
      </w:r>
      <w:r w:rsidRPr="002B10EA">
        <w:t>; e.g., How many subsystems needed to be affected to yield a dysarthria diagnosis? What operational definitions were used to guide feature ratings? How many or what features needed to be evident to warrant the dysarthria diagnosis?). Consequently, anecdotal reports suggest that many clinicians may not feel confident in differentially diagnosing motor speech disorders and especially dysarthria as explicit procedures have not yet been agreed upon or made clear in the literature.</w:t>
      </w:r>
    </w:p>
    <w:p w14:paraId="34FFEE49" w14:textId="77777777" w:rsidR="006F5D1C" w:rsidRPr="002B10EA" w:rsidRDefault="006F5D1C" w:rsidP="007B69A7">
      <w:pPr>
        <w:pStyle w:val="Heading1"/>
      </w:pPr>
      <w:r w:rsidRPr="002B10EA">
        <w:t>Co-occurrence of CAS and Dysarthria in Children</w:t>
      </w:r>
    </w:p>
    <w:p w14:paraId="59653664" w14:textId="0AFF09A0" w:rsidR="006F5D1C" w:rsidRPr="002B10EA" w:rsidRDefault="006F5D1C" w:rsidP="002B10EA">
      <w:r w:rsidRPr="002B10EA">
        <w:t>Finally, there is a notable gap in the research literature regarding co-occurrence of CAS and dysarthria in children. Although there is increasing recognition that CAS and dysarthria do co-occur, prior research on CAS has largely excluded children with dysarthria, whereas the dysarthria literature has largely focused on specific populations (e.g., cerebral palsy) and not included CAS comparison groups. A few recent studies have comprehensively described speech presentations of children with specific neurodevelopmental disorders, considering both CAS and dysarthria. </w:t>
      </w:r>
      <w:r w:rsidRPr="00596ED8">
        <w:rPr>
          <w:rFonts w:cstheme="minorHAnsi"/>
          <w:b/>
          <w:bCs/>
        </w:rPr>
        <w:t>Wilson et al. (2019)</w:t>
      </w:r>
      <w:r w:rsidRPr="002B10EA">
        <w:t> reported 37.8% incidence of dysarthria, 11% CAS, and 22.2% comorbidity in adolescents with Down syndrome. Likewise, </w:t>
      </w:r>
      <w:r w:rsidRPr="00596ED8">
        <w:rPr>
          <w:rFonts w:cstheme="minorHAnsi"/>
          <w:b/>
          <w:bCs/>
        </w:rPr>
        <w:t>Braden et al. (2021)</w:t>
      </w:r>
      <w:r w:rsidRPr="002B10EA">
        <w:t> reported that 100% of their verbal participants with FOX-P1 mutation (</w:t>
      </w:r>
      <w:r w:rsidRPr="002B10EA">
        <w:rPr>
          <w:i/>
          <w:iCs/>
        </w:rPr>
        <w:t>n</w:t>
      </w:r>
      <w:r w:rsidRPr="002B10EA">
        <w:t> = 16) demonstrated features of dysarthria and 100% who provided a connected speech sample (</w:t>
      </w:r>
      <w:r w:rsidRPr="002B10EA">
        <w:rPr>
          <w:i/>
          <w:iCs/>
        </w:rPr>
        <w:t>n</w:t>
      </w:r>
      <w:r w:rsidRPr="002B10EA">
        <w:t xml:space="preserve"> = 14) demonstrated features of apraxia as well. In both studies, dysarthria and CAS diagnoses were reportedly based on clinical judgment of speech features. Although these procedures allowed for detailed characterization of children's speech presentations, they did not explicitly consider features that overlap between the two </w:t>
      </w:r>
      <w:proofErr w:type="gramStart"/>
      <w:r w:rsidRPr="002B10EA">
        <w:t>diagnoses</w:t>
      </w:r>
      <w:proofErr w:type="gramEnd"/>
      <w:r w:rsidRPr="002B10EA">
        <w:t xml:space="preserve"> and which can complicate diagnostic determinations. Another complicating factor is that it may be difficult to assess dysarthria based on a paucity of speech resultant from the CAS diagnosis. Likewise, dysarthria may have a greater effect on the child's speech percept with imprecise articulatory contacts, but CAS may have a more significant impact on the child's response to treatment. There is a significant need for clinical guidance that can help speech-language pathologists identify CAS and dysarthria in pediatric populations, particularly for children who present with features of both motor speech disorders.</w:t>
      </w:r>
    </w:p>
    <w:p w14:paraId="1AE48C4C" w14:textId="77777777" w:rsidR="006F5D1C" w:rsidRPr="002B10EA" w:rsidRDefault="006F5D1C" w:rsidP="002B10EA">
      <w:r w:rsidRPr="002B10EA">
        <w:t>This tutorial will help to fill this gap by (a) using a brief survey study to determine clinician confidence in diagnosing CAS and pediatric dysarthria, (b) providing a list of operationally defined speech features that differentiates those unique to dysarthria or CAS from those that overlap, (c) describing a procedure to support readers in making a diagnosis of CAS and/or dysarthria, and (d) illustrating the use of this diagnostic process through case study examples. A flowchart will also be provided to support the use of this process in clinical practice.</w:t>
      </w:r>
    </w:p>
    <w:p w14:paraId="4CE6FDA6" w14:textId="77777777" w:rsidR="006F5D1C" w:rsidRPr="002B10EA" w:rsidRDefault="006F5D1C" w:rsidP="007343B5">
      <w:pPr>
        <w:pStyle w:val="Heading1"/>
      </w:pPr>
      <w:r w:rsidRPr="002B10EA">
        <w:t>Part I: Survey Study</w:t>
      </w:r>
    </w:p>
    <w:p w14:paraId="549DB26E" w14:textId="7B805BA6" w:rsidR="006F5D1C" w:rsidRPr="002B10EA" w:rsidRDefault="006F5D1C" w:rsidP="002B10EA">
      <w:r w:rsidRPr="002B10EA">
        <w:t>The goal of this exploratory web-based survey study was to ascertain confidence levels of pediatric speech pathologists in diagnosing CAS and dysarthria. A detailed description of the survey methods including all survey questions is reported in </w:t>
      </w:r>
      <w:r w:rsidRPr="00596ED8">
        <w:rPr>
          <w:rFonts w:cstheme="minorHAnsi"/>
          <w:b/>
          <w:bCs/>
        </w:rPr>
        <w:t>Supplemental Material S1</w:t>
      </w:r>
      <w:r w:rsidRPr="002B10EA">
        <w:t>. Speech-language pathologists who had experience working with children were invited to participate. The survey contained six questions pertaining to demographics, five questions about comfort level in differentially diagnosing CAS and dysarthria, and one additional question in which a respondent could provide pertinent open-ended information. Only complete surveys were analyzed. Results will be reported using descriptive statistics.</w:t>
      </w:r>
    </w:p>
    <w:p w14:paraId="40D2F9BB" w14:textId="77777777" w:rsidR="006F5D1C" w:rsidRPr="002B10EA" w:rsidRDefault="006F5D1C" w:rsidP="00920B24">
      <w:pPr>
        <w:pStyle w:val="Heading2"/>
      </w:pPr>
      <w:r w:rsidRPr="002B10EA">
        <w:t>Results</w:t>
      </w:r>
    </w:p>
    <w:p w14:paraId="78C3579E" w14:textId="77777777" w:rsidR="006F5D1C" w:rsidRPr="00642840" w:rsidRDefault="006F5D1C" w:rsidP="00642840">
      <w:pPr>
        <w:pStyle w:val="Heading3"/>
      </w:pPr>
      <w:r w:rsidRPr="00642840">
        <w:t>Demographics</w:t>
      </w:r>
    </w:p>
    <w:p w14:paraId="79053CAF" w14:textId="0BEE08CD" w:rsidR="006F5D1C" w:rsidRDefault="006F5D1C" w:rsidP="002B10EA">
      <w:r w:rsidRPr="002B10EA">
        <w:t>See </w:t>
      </w:r>
      <w:r w:rsidRPr="00596ED8">
        <w:rPr>
          <w:rFonts w:cstheme="minorHAnsi"/>
          <w:b/>
          <w:bCs/>
        </w:rPr>
        <w:t>Supplemental Material S1</w:t>
      </w:r>
      <w:r w:rsidRPr="002B10EA">
        <w:t> for a demographic summary of clinician respondents.</w:t>
      </w:r>
    </w:p>
    <w:p w14:paraId="58F6022E" w14:textId="77777777" w:rsidR="006F5D1C" w:rsidRPr="002B10EA" w:rsidRDefault="006F5D1C" w:rsidP="00920B24">
      <w:pPr>
        <w:pStyle w:val="Heading3"/>
      </w:pPr>
      <w:r w:rsidRPr="002B10EA">
        <w:t>Confidence in Differential Diagnosis of Motor Speech Disorders</w:t>
      </w:r>
    </w:p>
    <w:p w14:paraId="70BE7B3F" w14:textId="77777777" w:rsidR="006F5D1C" w:rsidRPr="002B10EA" w:rsidRDefault="006F5D1C" w:rsidP="002B10EA">
      <w:r w:rsidRPr="002B10EA">
        <w:t>Respondents were queried about their confidence in making a differential diagnosis of CAS and dysarthria using a 4-point scale (i.e., not confident, low confidence, moderately confident, and highly confident). Results revealed that while 62% of respondents reported moderate or high confidence in their ability to differentially diagnose CAS, only 40% reported this same level of confidence in diagnosing dysarthria. In contrast, the majority (60%) reported no or low confidence in diagnosing dysarthria. The survey then asked, “To what extent does the following statement describe you? ‘I tend to not diagnose children with CAS because I'm not quite sure how to make the diagnosis.’” to which 20% of respondents reported that this statement mostly or completely describes them. In contrast, 40% of respondents reported that the statement, “I tend not to diagnose dysarthria in children because I'm not quite sure how to make the diagnosis,” mostly or completely describes them.</w:t>
      </w:r>
    </w:p>
    <w:p w14:paraId="568B063D" w14:textId="77777777" w:rsidR="006F5D1C" w:rsidRPr="002B10EA" w:rsidRDefault="006F5D1C" w:rsidP="00920B24">
      <w:pPr>
        <w:pStyle w:val="Heading2"/>
      </w:pPr>
      <w:r w:rsidRPr="002B10EA">
        <w:t>Discussion</w:t>
      </w:r>
    </w:p>
    <w:p w14:paraId="2E7B30CC" w14:textId="2C413DEC" w:rsidR="006F5D1C" w:rsidRPr="002B10EA" w:rsidRDefault="006F5D1C" w:rsidP="002B10EA">
      <w:r w:rsidRPr="002B10EA">
        <w:t xml:space="preserve">Findings from our brief survey of 359 clinician respondents revealed that while </w:t>
      </w:r>
      <w:proofErr w:type="gramStart"/>
      <w:r w:rsidRPr="002B10EA">
        <w:t>the majority of</w:t>
      </w:r>
      <w:proofErr w:type="gramEnd"/>
      <w:r w:rsidRPr="002B10EA">
        <w:t xml:space="preserve"> our respondents reported moderate-to-high confidence in diagnosing CAS, the same was not true for dysarthria. Given that these disorders have the same low prevalence of one child/1,000 among children with idiopathic speech delay (</w:t>
      </w:r>
      <w:proofErr w:type="spellStart"/>
      <w:r w:rsidRPr="00596ED8">
        <w:rPr>
          <w:rFonts w:cstheme="minorHAnsi"/>
          <w:b/>
          <w:bCs/>
        </w:rPr>
        <w:t>Shriberg</w:t>
      </w:r>
      <w:proofErr w:type="spellEnd"/>
      <w:r w:rsidRPr="00596ED8">
        <w:rPr>
          <w:rFonts w:cstheme="minorHAnsi"/>
          <w:b/>
          <w:bCs/>
        </w:rPr>
        <w:t xml:space="preserve"> et al., 2019</w:t>
      </w:r>
      <w:r w:rsidRPr="002B10EA">
        <w:t>) and that dysarthria is over 3 times more common than CAS among children with complex neurodevelopmental disorders (</w:t>
      </w:r>
      <w:proofErr w:type="spellStart"/>
      <w:r w:rsidRPr="00596ED8">
        <w:rPr>
          <w:rFonts w:cstheme="minorHAnsi"/>
          <w:b/>
          <w:bCs/>
        </w:rPr>
        <w:t>Shriberg</w:t>
      </w:r>
      <w:proofErr w:type="spellEnd"/>
      <w:r w:rsidRPr="00596ED8">
        <w:rPr>
          <w:rFonts w:cstheme="minorHAnsi"/>
          <w:b/>
          <w:bCs/>
        </w:rPr>
        <w:t xml:space="preserve"> et al., 2019</w:t>
      </w:r>
      <w:r w:rsidRPr="002B10EA">
        <w:t xml:space="preserve">), limited amount of exposure to children with dysarthria is unlikely to explain the lower level of confidence felt by clinicians in diagnosing dysarthria versus CAS. In addition, both CAS and dysarthria negatively impact intelligibility and can range in severity from mild to severe. For both disorders, severe dysarthria and CAS are often easier to differentiate from other SSDs than in more mild presentations. The last several years have brought increased transparency of diagnostic procedures for CAS in the literature and in continuing education presentations (e.g., diagnostic seminars at state and national conferences, intensive clinical training bootcamps through the Apraxia Kids organization, free trainings provided by the Once Upon a Time Foundation); however, the same transparency and abundance of training opportunities surrounding the dysarthria diagnosis does not yet exist. Pediatric dysarthria research has largely focused on children with cerebral palsy and other specific neurological disorders, and thus there may be less awareness among clinicians of the need to consider dysarthria as a diagnosis in children with neurodevelopmental disorders more broadly. Explicit </w:t>
      </w:r>
      <w:proofErr w:type="gramStart"/>
      <w:r w:rsidRPr="002B10EA">
        <w:t>trainings</w:t>
      </w:r>
      <w:proofErr w:type="gramEnd"/>
      <w:r w:rsidRPr="002B10EA">
        <w:t xml:space="preserve"> in which clinicians become comfortable with operational definitions and gain practice rating features are needed to increase clinical competence and confidence for appropriate diagnosis of dysarthria in children.</w:t>
      </w:r>
    </w:p>
    <w:p w14:paraId="470BC565" w14:textId="4A58A1BB" w:rsidR="006F5D1C" w:rsidRPr="002B10EA" w:rsidRDefault="006F5D1C" w:rsidP="002B10EA">
      <w:r w:rsidRPr="002B10EA">
        <w:t>Findings that showed that 40% of respondents reported they tend not to diagnose dysarthria because they are not entirely sure how to make the diagnosis are consistent with anecdotal evidence that reports underdiagnosis of dysarthria among children with cerebral palsy and Down syndrome, two populations shown to have an increased rate of dysarthria based on their known neuromuscular deficits (</w:t>
      </w:r>
      <w:r w:rsidRPr="00596ED8">
        <w:rPr>
          <w:rFonts w:cstheme="minorHAnsi"/>
          <w:b/>
          <w:bCs/>
        </w:rPr>
        <w:t>Hustad et al., 2010</w:t>
      </w:r>
      <w:r w:rsidRPr="002B10EA">
        <w:t>; </w:t>
      </w:r>
      <w:r w:rsidRPr="00596ED8">
        <w:rPr>
          <w:rFonts w:cstheme="minorHAnsi"/>
          <w:b/>
          <w:bCs/>
        </w:rPr>
        <w:t>Kent et al., 2021</w:t>
      </w:r>
      <w:r w:rsidRPr="002B10EA">
        <w:t>; </w:t>
      </w:r>
      <w:r w:rsidRPr="00596ED8">
        <w:rPr>
          <w:rFonts w:cstheme="minorHAnsi"/>
          <w:b/>
          <w:bCs/>
        </w:rPr>
        <w:t>Mei et al., 2014</w:t>
      </w:r>
      <w:r w:rsidRPr="002B10EA">
        <w:t>; </w:t>
      </w:r>
      <w:r w:rsidRPr="00596ED8">
        <w:rPr>
          <w:rFonts w:cstheme="minorHAnsi"/>
          <w:b/>
          <w:bCs/>
        </w:rPr>
        <w:t>Sigurdardottir &amp; Vik, 2011</w:t>
      </w:r>
      <w:r w:rsidRPr="002B10EA">
        <w:t>). Researchers who investigate the CAS population often tend to exclude children with comorbid dysarthria yet provide only minimal—if any—description about how that diagnostic determination was made. Consequently, little has been written to elucidate the differential diagnostic process for children with dysarthria or with mixed presentations of CAS and dysarthria, further contributing to clinical uncertainty. The following tutorial aims to help fill this gap in knowledge by clearly operationalizing feature definitions and providing case study applications.</w:t>
      </w:r>
    </w:p>
    <w:p w14:paraId="29A091E1" w14:textId="77777777" w:rsidR="006F5D1C" w:rsidRPr="002B10EA" w:rsidRDefault="006F5D1C" w:rsidP="00920B24">
      <w:pPr>
        <w:pStyle w:val="Heading1"/>
      </w:pPr>
      <w:r w:rsidRPr="002B10EA">
        <w:t>Part II: Tutorial</w:t>
      </w:r>
    </w:p>
    <w:p w14:paraId="10092495" w14:textId="77777777" w:rsidR="006F5D1C" w:rsidRPr="002B10EA" w:rsidRDefault="006F5D1C" w:rsidP="00920B24">
      <w:pPr>
        <w:pStyle w:val="Heading2"/>
      </w:pPr>
      <w:r w:rsidRPr="002B10EA">
        <w:t>Method</w:t>
      </w:r>
    </w:p>
    <w:p w14:paraId="49CD1250" w14:textId="77777777" w:rsidR="006F5D1C" w:rsidRPr="002B10EA" w:rsidRDefault="006F5D1C" w:rsidP="00920B24">
      <w:pPr>
        <w:pStyle w:val="Heading3"/>
      </w:pPr>
      <w:r w:rsidRPr="002B10EA">
        <w:t>Profile of Childhood Apraxia of speech and Dysarthria Feature List and Rating System</w:t>
      </w:r>
    </w:p>
    <w:p w14:paraId="5B446B04" w14:textId="0F2EF9B1" w:rsidR="006F5D1C" w:rsidRPr="002B10EA" w:rsidRDefault="006F5D1C" w:rsidP="002B10EA">
      <w:r w:rsidRPr="002B10EA">
        <w:t>A combined set of auditory–perceptual speech features for rating both dysarthria and CAS characteristics was generated based on prior published literature and current accepted features. For CAS characteristics, the 11 features from the Mayo checklist (</w:t>
      </w:r>
      <w:r w:rsidRPr="00596ED8">
        <w:rPr>
          <w:rFonts w:cstheme="minorHAnsi"/>
          <w:b/>
          <w:bCs/>
        </w:rPr>
        <w:t>Iuzzini-Seigel et al., 2015</w:t>
      </w:r>
      <w:r w:rsidRPr="002B10EA">
        <w:t>; </w:t>
      </w:r>
      <w:proofErr w:type="spellStart"/>
      <w:r w:rsidRPr="00596ED8">
        <w:rPr>
          <w:rFonts w:cstheme="minorHAnsi"/>
          <w:b/>
          <w:bCs/>
        </w:rPr>
        <w:t>Shriberg</w:t>
      </w:r>
      <w:proofErr w:type="spellEnd"/>
      <w:r w:rsidRPr="00596ED8">
        <w:rPr>
          <w:rFonts w:cstheme="minorHAnsi"/>
          <w:b/>
          <w:bCs/>
        </w:rPr>
        <w:t xml:space="preserve"> et al., 2011</w:t>
      </w:r>
      <w:r w:rsidRPr="002B10EA">
        <w:t>) were included because this feature set has received the greatest consensus for diagnosis in the current CAS research literature (</w:t>
      </w:r>
      <w:r w:rsidRPr="00596ED8">
        <w:rPr>
          <w:rFonts w:cstheme="minorHAnsi"/>
          <w:b/>
          <w:bCs/>
        </w:rPr>
        <w:t>Allison et al., 2020</w:t>
      </w:r>
      <w:r w:rsidRPr="002B10EA">
        <w:t>). For dysarthria characteristics, we compared the full set of deviant auditory–perceptual speech features considered the gold standard for diagnosis of dysarthria in adults (</w:t>
      </w:r>
      <w:r w:rsidRPr="00596ED8">
        <w:rPr>
          <w:rFonts w:cstheme="minorHAnsi"/>
          <w:b/>
          <w:bCs/>
        </w:rPr>
        <w:t>Darley et al., 1969</w:t>
      </w:r>
      <w:r w:rsidRPr="002B10EA">
        <w:t>; </w:t>
      </w:r>
      <w:r w:rsidRPr="00596ED8">
        <w:rPr>
          <w:rFonts w:cstheme="minorHAnsi"/>
          <w:b/>
          <w:bCs/>
        </w:rPr>
        <w:t>Duffy, 2019</w:t>
      </w:r>
      <w:r w:rsidRPr="002B10EA">
        <w:t>) to feature sets reported in two pediatric studies focused on characterizing auditory–perceptual dysarthria features in children (</w:t>
      </w:r>
      <w:proofErr w:type="spellStart"/>
      <w:r w:rsidRPr="00596ED8">
        <w:rPr>
          <w:rFonts w:cstheme="minorHAnsi"/>
          <w:b/>
          <w:bCs/>
        </w:rPr>
        <w:t>Schölderle</w:t>
      </w:r>
      <w:proofErr w:type="spellEnd"/>
      <w:r w:rsidRPr="00596ED8">
        <w:rPr>
          <w:rFonts w:cstheme="minorHAnsi"/>
          <w:b/>
          <w:bCs/>
        </w:rPr>
        <w:t xml:space="preserve"> et al., 2020</w:t>
      </w:r>
      <w:r w:rsidRPr="002B10EA">
        <w:t>; </w:t>
      </w:r>
      <w:r w:rsidRPr="00596ED8">
        <w:rPr>
          <w:rFonts w:cstheme="minorHAnsi"/>
          <w:b/>
          <w:bCs/>
        </w:rPr>
        <w:t>Workinger &amp; Kent, 1991</w:t>
      </w:r>
      <w:r w:rsidRPr="002B10EA">
        <w:t>). Seventeen features that were listed in at least one of the pediatric studies in addition to the full set of adult dysarthria features were included. Similar features with slightly different wording across articles were combined (e.g., “hypernasality” and “nasal emission”; </w:t>
      </w:r>
      <w:r w:rsidRPr="00596ED8">
        <w:rPr>
          <w:rFonts w:cstheme="minorHAnsi"/>
          <w:b/>
          <w:bCs/>
        </w:rPr>
        <w:t>Duffy, 2019</w:t>
      </w:r>
      <w:r w:rsidRPr="002B10EA">
        <w:t>), “consistent hypernasality” (</w:t>
      </w:r>
      <w:r w:rsidRPr="00596ED8">
        <w:rPr>
          <w:rFonts w:cstheme="minorHAnsi"/>
          <w:b/>
          <w:bCs/>
        </w:rPr>
        <w:t>Workinger &amp; Kent, 1991</w:t>
      </w:r>
      <w:r w:rsidRPr="002B10EA">
        <w:t>), and “hypernasality and nasal emission” (</w:t>
      </w:r>
      <w:proofErr w:type="spellStart"/>
      <w:r w:rsidRPr="00596ED8">
        <w:rPr>
          <w:rFonts w:cstheme="minorHAnsi"/>
          <w:b/>
          <w:bCs/>
        </w:rPr>
        <w:t>Schölderle</w:t>
      </w:r>
      <w:proofErr w:type="spellEnd"/>
      <w:r w:rsidRPr="00596ED8">
        <w:rPr>
          <w:rFonts w:cstheme="minorHAnsi"/>
          <w:b/>
          <w:bCs/>
        </w:rPr>
        <w:t xml:space="preserve"> et al., 2020</w:t>
      </w:r>
      <w:r w:rsidRPr="002B10EA">
        <w:t>) were combined into “consistent hypernasality” (with or without nasal emission). Importantly, we differentiated “imprecise articulatory contacts” from “consonant distortions” and “vowel errors.” Although consonant and vowel distortions are characteristics of both CAS and dysarthria, global lack of precision in articulation of speech sounds is a feature of dysarthria we felt was important to rate separately from segmental errors.</w:t>
      </w:r>
    </w:p>
    <w:p w14:paraId="6ACA5E21" w14:textId="5C0835A0" w:rsidR="006F5D1C" w:rsidRPr="002B10EA" w:rsidRDefault="006F5D1C" w:rsidP="002B10EA">
      <w:r w:rsidRPr="002B10EA">
        <w:t xml:space="preserve">The CAS and dysarthria feature lists were compared for overlap, and six features were found to be associated with both CAS and dysarthria. A master list of features was then compiled, and each feature was coded as being associated with CAS, dysarthria, or both. This initial master list contained 23 features, spanning all speech subsystems (i.e., respiratory, phonatory, </w:t>
      </w:r>
      <w:proofErr w:type="spellStart"/>
      <w:r w:rsidRPr="002B10EA">
        <w:t>resonatory</w:t>
      </w:r>
      <w:proofErr w:type="spellEnd"/>
      <w:r w:rsidRPr="002B10EA">
        <w:t>, articulatory, rate/prosodic). Operational definitions for each feature were taken or adapted from published descriptions of the features (</w:t>
      </w:r>
      <w:r w:rsidRPr="00596ED8">
        <w:rPr>
          <w:rFonts w:cstheme="minorHAnsi"/>
          <w:b/>
          <w:bCs/>
        </w:rPr>
        <w:t>Duffy, 2019</w:t>
      </w:r>
      <w:r w:rsidRPr="002B10EA">
        <w:t>; </w:t>
      </w:r>
      <w:r w:rsidRPr="00596ED8">
        <w:rPr>
          <w:rFonts w:cstheme="minorHAnsi"/>
          <w:b/>
          <w:bCs/>
        </w:rPr>
        <w:t>Iuzzini-Seigel et al., 2015</w:t>
      </w:r>
      <w:r w:rsidRPr="002B10EA">
        <w:t>, </w:t>
      </w:r>
      <w:r w:rsidRPr="00596ED8">
        <w:rPr>
          <w:rFonts w:cstheme="minorHAnsi"/>
          <w:b/>
          <w:bCs/>
        </w:rPr>
        <w:t>2017</w:t>
      </w:r>
      <w:r w:rsidRPr="002B10EA">
        <w:t>).</w:t>
      </w:r>
    </w:p>
    <w:p w14:paraId="708A047B" w14:textId="36C4902E" w:rsidR="006F5D1C" w:rsidRDefault="006F5D1C" w:rsidP="002B10EA">
      <w:r w:rsidRPr="002B10EA">
        <w:t xml:space="preserve">Because the goal was to generate a feature rating system that could be easily and reliably used in clinical practice, each deviant auditory–perceptual feature was rated on a binary scale (i.e., </w:t>
      </w:r>
      <w:proofErr w:type="gramStart"/>
      <w:r w:rsidRPr="002B10EA">
        <w:t>present</w:t>
      </w:r>
      <w:proofErr w:type="gramEnd"/>
      <w:r w:rsidRPr="002B10EA">
        <w:t xml:space="preserve"> or absent) rather than on a Likert scale reflecting severity. Prior research has shown that Likert scale ratings of deviant auditory–perceptual speech features can have poor reliability, particularly in speakers who are impaired across multiple speech dimensions (</w:t>
      </w:r>
      <w:r w:rsidRPr="00596ED8">
        <w:rPr>
          <w:rFonts w:cstheme="minorHAnsi"/>
          <w:b/>
          <w:bCs/>
        </w:rPr>
        <w:t>Allison et al., 2021</w:t>
      </w:r>
      <w:r w:rsidRPr="002B10EA">
        <w:t>; </w:t>
      </w:r>
      <w:r w:rsidRPr="00596ED8">
        <w:rPr>
          <w:rFonts w:cstheme="minorHAnsi"/>
          <w:b/>
          <w:bCs/>
        </w:rPr>
        <w:t>Bunton et al., 2007</w:t>
      </w:r>
      <w:r w:rsidRPr="002B10EA">
        <w:t>; </w:t>
      </w:r>
      <w:r w:rsidRPr="00596ED8">
        <w:rPr>
          <w:rFonts w:cstheme="minorHAnsi"/>
          <w:b/>
          <w:bCs/>
        </w:rPr>
        <w:t>McHenry, 1999</w:t>
      </w:r>
      <w:r w:rsidRPr="002B10EA">
        <w:t>); however, reliability on binary rating scales has been reported to be high in recent research on children with dysarthria (</w:t>
      </w:r>
      <w:r w:rsidRPr="00596ED8">
        <w:rPr>
          <w:rFonts w:cstheme="minorHAnsi"/>
          <w:b/>
          <w:bCs/>
        </w:rPr>
        <w:t>Haas et al., 2021</w:t>
      </w:r>
      <w:r w:rsidRPr="002B10EA">
        <w:t>; </w:t>
      </w:r>
      <w:proofErr w:type="spellStart"/>
      <w:r w:rsidRPr="00596ED8">
        <w:rPr>
          <w:rFonts w:cstheme="minorHAnsi"/>
          <w:b/>
          <w:bCs/>
        </w:rPr>
        <w:t>Schölderle</w:t>
      </w:r>
      <w:proofErr w:type="spellEnd"/>
      <w:r w:rsidRPr="00596ED8">
        <w:rPr>
          <w:rFonts w:cstheme="minorHAnsi"/>
          <w:b/>
          <w:bCs/>
        </w:rPr>
        <w:t xml:space="preserve"> et al., 2020</w:t>
      </w:r>
      <w:r w:rsidRPr="002B10EA">
        <w:t>). This master set of features was then piloted by three expert clinicians (the three authors) who rated videos of two children with motor speech impairment due to seizure disorders. Through consensus discussion, some features were combined or omitted if they were either difficult to perceptually rate in children or not necessary for either differential diagnosis or assessing subsystem involvement (11 features). The final consensus list containing 20 features and their operational definitions is shown in </w:t>
      </w:r>
      <w:r w:rsidRPr="00596ED8">
        <w:rPr>
          <w:rFonts w:cstheme="minorHAnsi"/>
          <w:b/>
          <w:bCs/>
        </w:rPr>
        <w:t>Table 1</w:t>
      </w:r>
      <w:r w:rsidRPr="002B10EA">
        <w:t> and is available in </w:t>
      </w:r>
      <w:r w:rsidRPr="00596ED8">
        <w:rPr>
          <w:rFonts w:cstheme="minorHAnsi"/>
          <w:b/>
          <w:bCs/>
        </w:rPr>
        <w:t>Supplemental Material S2</w:t>
      </w:r>
      <w:r w:rsidRPr="002B10EA">
        <w:t> as a template for clinical feature ratings.</w:t>
      </w:r>
    </w:p>
    <w:p w14:paraId="06AB69C1" w14:textId="77777777" w:rsidR="008757F1" w:rsidRDefault="008757F1" w:rsidP="009D3F57">
      <w:pPr>
        <w:spacing w:after="0"/>
        <w:sectPr w:rsidR="008757F1" w:rsidSect="00013176">
          <w:pgSz w:w="12240" w:h="15840"/>
          <w:pgMar w:top="1080" w:right="1080" w:bottom="1080" w:left="1080" w:header="720" w:footer="720" w:gutter="0"/>
          <w:cols w:space="720"/>
          <w:docGrid w:linePitch="360"/>
        </w:sectPr>
      </w:pPr>
    </w:p>
    <w:p w14:paraId="4A0E3F3F" w14:textId="72C093DD" w:rsidR="009D3F57" w:rsidRPr="002B10EA" w:rsidRDefault="009D3F57" w:rsidP="009D3F57">
      <w:pPr>
        <w:spacing w:after="0"/>
      </w:pPr>
      <w:r w:rsidRPr="009D3F57">
        <w:t xml:space="preserve">Table 1. </w:t>
      </w:r>
      <w:proofErr w:type="spellStart"/>
      <w:r w:rsidRPr="009D3F57">
        <w:t>ProCAD</w:t>
      </w:r>
      <w:proofErr w:type="spellEnd"/>
      <w:r w:rsidRPr="009D3F57">
        <w:t xml:space="preserve"> pediatric motor speech auditory–perceptual feature list.</w:t>
      </w:r>
    </w:p>
    <w:tbl>
      <w:tblPr>
        <w:tblStyle w:val="TableGrid"/>
        <w:tblW w:w="0" w:type="auto"/>
        <w:tblLook w:val="04A0" w:firstRow="1" w:lastRow="0" w:firstColumn="1" w:lastColumn="0" w:noHBand="0" w:noVBand="1"/>
      </w:tblPr>
      <w:tblGrid>
        <w:gridCol w:w="2244"/>
        <w:gridCol w:w="2959"/>
        <w:gridCol w:w="1841"/>
        <w:gridCol w:w="2078"/>
        <w:gridCol w:w="4548"/>
      </w:tblGrid>
      <w:tr w:rsidR="007B29C7" w:rsidRPr="009D3F57" w14:paraId="5627BBEC" w14:textId="77777777" w:rsidTr="009D3F57">
        <w:tc>
          <w:tcPr>
            <w:tcW w:w="0" w:type="auto"/>
            <w:hideMark/>
          </w:tcPr>
          <w:p w14:paraId="44C5772D" w14:textId="77777777" w:rsidR="007B29C7" w:rsidRPr="009D3F57" w:rsidRDefault="007B29C7" w:rsidP="008757F1">
            <w:pPr>
              <w:pStyle w:val="NoSpacing"/>
            </w:pPr>
            <w:r w:rsidRPr="009D3F57">
              <w:t>Speech subsystem</w:t>
            </w:r>
          </w:p>
        </w:tc>
        <w:tc>
          <w:tcPr>
            <w:tcW w:w="0" w:type="auto"/>
            <w:hideMark/>
          </w:tcPr>
          <w:p w14:paraId="181056DD" w14:textId="77777777" w:rsidR="007B29C7" w:rsidRPr="009D3F57" w:rsidRDefault="007B29C7" w:rsidP="008757F1">
            <w:pPr>
              <w:pStyle w:val="NoSpacing"/>
            </w:pPr>
            <w:r w:rsidRPr="009D3F57">
              <w:t>Feature</w:t>
            </w:r>
          </w:p>
        </w:tc>
        <w:tc>
          <w:tcPr>
            <w:tcW w:w="0" w:type="auto"/>
          </w:tcPr>
          <w:p w14:paraId="6679CD6A" w14:textId="2CFD9A2C" w:rsidR="007B29C7" w:rsidRPr="009D3F57" w:rsidRDefault="007B29C7" w:rsidP="008757F1">
            <w:pPr>
              <w:pStyle w:val="NoSpacing"/>
            </w:pPr>
          </w:p>
        </w:tc>
        <w:tc>
          <w:tcPr>
            <w:tcW w:w="0" w:type="auto"/>
            <w:hideMark/>
          </w:tcPr>
          <w:p w14:paraId="69CA5411" w14:textId="77777777" w:rsidR="007B29C7" w:rsidRPr="009D3F57" w:rsidRDefault="007B29C7" w:rsidP="008757F1">
            <w:pPr>
              <w:pStyle w:val="NoSpacing"/>
            </w:pPr>
            <w:r w:rsidRPr="009D3F57">
              <w:t>Dysarthria/CAS/both</w:t>
            </w:r>
          </w:p>
        </w:tc>
        <w:tc>
          <w:tcPr>
            <w:tcW w:w="0" w:type="auto"/>
            <w:hideMark/>
          </w:tcPr>
          <w:p w14:paraId="1207F3FC" w14:textId="77777777" w:rsidR="007B29C7" w:rsidRPr="009D3F57" w:rsidRDefault="007B29C7" w:rsidP="008757F1">
            <w:pPr>
              <w:pStyle w:val="NoSpacing"/>
            </w:pPr>
            <w:r w:rsidRPr="009D3F57">
              <w:t>Operational definition</w:t>
            </w:r>
          </w:p>
        </w:tc>
      </w:tr>
      <w:tr w:rsidR="007B29C7" w:rsidRPr="009D3F57" w14:paraId="6AF27281" w14:textId="77777777" w:rsidTr="009D3F57">
        <w:tc>
          <w:tcPr>
            <w:tcW w:w="0" w:type="auto"/>
            <w:hideMark/>
          </w:tcPr>
          <w:p w14:paraId="4D614179" w14:textId="77777777" w:rsidR="006F5D1C" w:rsidRPr="009D3F57" w:rsidRDefault="006F5D1C" w:rsidP="008757F1">
            <w:pPr>
              <w:pStyle w:val="NoSpacing"/>
            </w:pPr>
            <w:r w:rsidRPr="009D3F57">
              <w:t>Respiration/phonation</w:t>
            </w:r>
          </w:p>
        </w:tc>
        <w:tc>
          <w:tcPr>
            <w:tcW w:w="0" w:type="auto"/>
            <w:hideMark/>
          </w:tcPr>
          <w:p w14:paraId="271998A6" w14:textId="77777777" w:rsidR="006F5D1C" w:rsidRPr="009D3F57" w:rsidRDefault="006F5D1C" w:rsidP="008757F1">
            <w:pPr>
              <w:pStyle w:val="NoSpacing"/>
            </w:pPr>
            <w:r w:rsidRPr="009D3F57">
              <w:t>Volume</w:t>
            </w:r>
          </w:p>
        </w:tc>
        <w:tc>
          <w:tcPr>
            <w:tcW w:w="0" w:type="auto"/>
            <w:hideMark/>
          </w:tcPr>
          <w:p w14:paraId="1C01DC0B" w14:textId="77777777" w:rsidR="006F5D1C" w:rsidRPr="009D3F57" w:rsidRDefault="006F5D1C" w:rsidP="008757F1">
            <w:pPr>
              <w:pStyle w:val="NoSpacing"/>
            </w:pPr>
            <w:r w:rsidRPr="009D3F57">
              <w:t>Low volume or loudness decay</w:t>
            </w:r>
          </w:p>
        </w:tc>
        <w:tc>
          <w:tcPr>
            <w:tcW w:w="0" w:type="auto"/>
            <w:hideMark/>
          </w:tcPr>
          <w:p w14:paraId="0E634D45" w14:textId="75DE9486" w:rsidR="006F5D1C" w:rsidRPr="009D3F57" w:rsidRDefault="006F5D1C" w:rsidP="008757F1">
            <w:pPr>
              <w:pStyle w:val="NoSpacing"/>
            </w:pPr>
            <w:proofErr w:type="spellStart"/>
            <w:r w:rsidRPr="009D3F57">
              <w:t>Dysarthria</w:t>
            </w:r>
            <w:r w:rsidRPr="00596ED8">
              <w:rPr>
                <w:rFonts w:cstheme="minorHAnsi"/>
                <w:b/>
                <w:bCs/>
                <w:vertAlign w:val="superscript"/>
              </w:rPr>
              <w:t>a</w:t>
            </w:r>
            <w:proofErr w:type="spellEnd"/>
          </w:p>
        </w:tc>
        <w:tc>
          <w:tcPr>
            <w:tcW w:w="0" w:type="auto"/>
            <w:hideMark/>
          </w:tcPr>
          <w:p w14:paraId="1297F72F" w14:textId="77777777" w:rsidR="006F5D1C" w:rsidRPr="009D3F57" w:rsidRDefault="006F5D1C" w:rsidP="008757F1">
            <w:pPr>
              <w:pStyle w:val="NoSpacing"/>
            </w:pPr>
            <w:r w:rsidRPr="009D3F57">
              <w:t>Consistently quiet voice or voice that gets progressively quieter from beginning to end of utterance</w:t>
            </w:r>
          </w:p>
        </w:tc>
      </w:tr>
      <w:tr w:rsidR="007B29C7" w:rsidRPr="009D3F57" w14:paraId="7437F870" w14:textId="77777777" w:rsidTr="009D3F57">
        <w:tc>
          <w:tcPr>
            <w:tcW w:w="0" w:type="auto"/>
            <w:hideMark/>
          </w:tcPr>
          <w:p w14:paraId="721FB40C" w14:textId="77777777" w:rsidR="006F5D1C" w:rsidRPr="009D3F57" w:rsidRDefault="006F5D1C" w:rsidP="008757F1">
            <w:pPr>
              <w:pStyle w:val="NoSpacing"/>
            </w:pPr>
          </w:p>
        </w:tc>
        <w:tc>
          <w:tcPr>
            <w:tcW w:w="0" w:type="auto"/>
            <w:hideMark/>
          </w:tcPr>
          <w:p w14:paraId="454B33DC" w14:textId="77777777" w:rsidR="006F5D1C" w:rsidRPr="009D3F57" w:rsidRDefault="006F5D1C" w:rsidP="008757F1">
            <w:pPr>
              <w:pStyle w:val="NoSpacing"/>
            </w:pPr>
          </w:p>
        </w:tc>
        <w:tc>
          <w:tcPr>
            <w:tcW w:w="0" w:type="auto"/>
            <w:hideMark/>
          </w:tcPr>
          <w:p w14:paraId="7111505E" w14:textId="77777777" w:rsidR="006F5D1C" w:rsidRPr="009D3F57" w:rsidRDefault="006F5D1C" w:rsidP="008757F1">
            <w:pPr>
              <w:pStyle w:val="NoSpacing"/>
            </w:pPr>
            <w:r w:rsidRPr="009D3F57">
              <w:t>Excessive loudness</w:t>
            </w:r>
          </w:p>
        </w:tc>
        <w:tc>
          <w:tcPr>
            <w:tcW w:w="0" w:type="auto"/>
            <w:hideMark/>
          </w:tcPr>
          <w:p w14:paraId="404510FF" w14:textId="1040BDCC" w:rsidR="006F5D1C" w:rsidRPr="009D3F57" w:rsidRDefault="006F5D1C" w:rsidP="008757F1">
            <w:pPr>
              <w:pStyle w:val="NoSpacing"/>
            </w:pPr>
            <w:proofErr w:type="spellStart"/>
            <w:r w:rsidRPr="009D3F57">
              <w:t>Dysarthria</w:t>
            </w:r>
            <w:r w:rsidRPr="00596ED8">
              <w:rPr>
                <w:rFonts w:cstheme="minorHAnsi"/>
                <w:b/>
                <w:bCs/>
                <w:vertAlign w:val="superscript"/>
              </w:rPr>
              <w:t>a</w:t>
            </w:r>
            <w:proofErr w:type="spellEnd"/>
          </w:p>
        </w:tc>
        <w:tc>
          <w:tcPr>
            <w:tcW w:w="0" w:type="auto"/>
            <w:hideMark/>
          </w:tcPr>
          <w:p w14:paraId="34A9E160" w14:textId="77777777" w:rsidR="006F5D1C" w:rsidRPr="009D3F57" w:rsidRDefault="006F5D1C" w:rsidP="008757F1">
            <w:pPr>
              <w:pStyle w:val="NoSpacing"/>
            </w:pPr>
            <w:r w:rsidRPr="009D3F57">
              <w:t>Consistently loud voice across utterances</w:t>
            </w:r>
          </w:p>
        </w:tc>
      </w:tr>
      <w:tr w:rsidR="007B29C7" w:rsidRPr="009D3F57" w14:paraId="6A822FDC" w14:textId="77777777" w:rsidTr="009D3F57">
        <w:tc>
          <w:tcPr>
            <w:tcW w:w="0" w:type="auto"/>
            <w:hideMark/>
          </w:tcPr>
          <w:p w14:paraId="2242D55A" w14:textId="77777777" w:rsidR="006F5D1C" w:rsidRPr="009D3F57" w:rsidRDefault="006F5D1C" w:rsidP="008757F1">
            <w:pPr>
              <w:pStyle w:val="NoSpacing"/>
            </w:pPr>
          </w:p>
        </w:tc>
        <w:tc>
          <w:tcPr>
            <w:tcW w:w="0" w:type="auto"/>
            <w:hideMark/>
          </w:tcPr>
          <w:p w14:paraId="78FFB07D" w14:textId="77777777" w:rsidR="006F5D1C" w:rsidRPr="009D3F57" w:rsidRDefault="006F5D1C" w:rsidP="008757F1">
            <w:pPr>
              <w:pStyle w:val="NoSpacing"/>
            </w:pPr>
          </w:p>
        </w:tc>
        <w:tc>
          <w:tcPr>
            <w:tcW w:w="0" w:type="auto"/>
            <w:hideMark/>
          </w:tcPr>
          <w:p w14:paraId="0422A09A" w14:textId="77777777" w:rsidR="006F5D1C" w:rsidRPr="009D3F57" w:rsidRDefault="006F5D1C" w:rsidP="008757F1">
            <w:pPr>
              <w:pStyle w:val="NoSpacing"/>
            </w:pPr>
            <w:r w:rsidRPr="009D3F57">
              <w:t>Excess loudness variation</w:t>
            </w:r>
          </w:p>
        </w:tc>
        <w:tc>
          <w:tcPr>
            <w:tcW w:w="0" w:type="auto"/>
            <w:hideMark/>
          </w:tcPr>
          <w:p w14:paraId="3F77EAB8" w14:textId="3C27F214" w:rsidR="006F5D1C" w:rsidRPr="009D3F57" w:rsidRDefault="006F5D1C" w:rsidP="008757F1">
            <w:pPr>
              <w:pStyle w:val="NoSpacing"/>
            </w:pPr>
            <w:proofErr w:type="spellStart"/>
            <w:r w:rsidRPr="009D3F57">
              <w:t>Dysarthria</w:t>
            </w:r>
            <w:r w:rsidRPr="00596ED8">
              <w:rPr>
                <w:rFonts w:cstheme="minorHAnsi"/>
                <w:b/>
                <w:bCs/>
                <w:vertAlign w:val="superscript"/>
              </w:rPr>
              <w:t>a</w:t>
            </w:r>
            <w:proofErr w:type="spellEnd"/>
          </w:p>
        </w:tc>
        <w:tc>
          <w:tcPr>
            <w:tcW w:w="0" w:type="auto"/>
            <w:hideMark/>
          </w:tcPr>
          <w:p w14:paraId="76746636" w14:textId="77777777" w:rsidR="006F5D1C" w:rsidRPr="009D3F57" w:rsidRDefault="006F5D1C" w:rsidP="008757F1">
            <w:pPr>
              <w:pStyle w:val="NoSpacing"/>
            </w:pPr>
            <w:r w:rsidRPr="009D3F57">
              <w:t>Voice shows sudden, uncontrolled changes in loudness, sometimes becoming too loud, sometimes too quiet.</w:t>
            </w:r>
          </w:p>
        </w:tc>
      </w:tr>
      <w:tr w:rsidR="007B29C7" w:rsidRPr="009D3F57" w14:paraId="04A0315C" w14:textId="77777777" w:rsidTr="009D3F57">
        <w:tc>
          <w:tcPr>
            <w:tcW w:w="0" w:type="auto"/>
            <w:hideMark/>
          </w:tcPr>
          <w:p w14:paraId="1F72E9B5" w14:textId="77777777" w:rsidR="006F5D1C" w:rsidRPr="009D3F57" w:rsidRDefault="006F5D1C" w:rsidP="008757F1">
            <w:pPr>
              <w:pStyle w:val="NoSpacing"/>
            </w:pPr>
          </w:p>
        </w:tc>
        <w:tc>
          <w:tcPr>
            <w:tcW w:w="0" w:type="auto"/>
            <w:hideMark/>
          </w:tcPr>
          <w:p w14:paraId="167C95FB" w14:textId="77777777" w:rsidR="006F5D1C" w:rsidRPr="009D3F57" w:rsidRDefault="006F5D1C" w:rsidP="008757F1">
            <w:pPr>
              <w:pStyle w:val="NoSpacing"/>
            </w:pPr>
            <w:r w:rsidRPr="009D3F57">
              <w:t>Speech breathing</w:t>
            </w:r>
          </w:p>
        </w:tc>
        <w:tc>
          <w:tcPr>
            <w:tcW w:w="0" w:type="auto"/>
            <w:hideMark/>
          </w:tcPr>
          <w:p w14:paraId="44926DC3" w14:textId="77777777" w:rsidR="006F5D1C" w:rsidRPr="009D3F57" w:rsidRDefault="006F5D1C" w:rsidP="008757F1">
            <w:pPr>
              <w:pStyle w:val="NoSpacing"/>
            </w:pPr>
            <w:r w:rsidRPr="009D3F57">
              <w:t>Effortful/audible inspiration</w:t>
            </w:r>
          </w:p>
        </w:tc>
        <w:tc>
          <w:tcPr>
            <w:tcW w:w="0" w:type="auto"/>
            <w:hideMark/>
          </w:tcPr>
          <w:p w14:paraId="4089B8CB" w14:textId="297E87FD" w:rsidR="006F5D1C" w:rsidRPr="009D3F57" w:rsidRDefault="006F5D1C" w:rsidP="008757F1">
            <w:pPr>
              <w:pStyle w:val="NoSpacing"/>
            </w:pPr>
            <w:proofErr w:type="spellStart"/>
            <w:r w:rsidRPr="009D3F57">
              <w:t>Dysarthria</w:t>
            </w:r>
            <w:r w:rsidRPr="00596ED8">
              <w:rPr>
                <w:rFonts w:cstheme="minorHAnsi"/>
                <w:b/>
                <w:bCs/>
                <w:vertAlign w:val="superscript"/>
              </w:rPr>
              <w:t>a</w:t>
            </w:r>
            <w:proofErr w:type="spellEnd"/>
          </w:p>
        </w:tc>
        <w:tc>
          <w:tcPr>
            <w:tcW w:w="0" w:type="auto"/>
            <w:hideMark/>
          </w:tcPr>
          <w:p w14:paraId="7E830D3F" w14:textId="77777777" w:rsidR="006F5D1C" w:rsidRPr="009D3F57" w:rsidRDefault="006F5D1C" w:rsidP="008757F1">
            <w:pPr>
              <w:pStyle w:val="NoSpacing"/>
            </w:pPr>
            <w:r w:rsidRPr="009D3F57">
              <w:t>Inspiration that is visibly effortful and may also be audible</w:t>
            </w:r>
          </w:p>
        </w:tc>
      </w:tr>
      <w:tr w:rsidR="007B29C7" w:rsidRPr="009D3F57" w14:paraId="1679A37A" w14:textId="77777777" w:rsidTr="009D3F57">
        <w:tc>
          <w:tcPr>
            <w:tcW w:w="0" w:type="auto"/>
            <w:hideMark/>
          </w:tcPr>
          <w:p w14:paraId="1092597C" w14:textId="77777777" w:rsidR="006F5D1C" w:rsidRPr="009D3F57" w:rsidRDefault="006F5D1C" w:rsidP="008757F1">
            <w:pPr>
              <w:pStyle w:val="NoSpacing"/>
            </w:pPr>
          </w:p>
        </w:tc>
        <w:tc>
          <w:tcPr>
            <w:tcW w:w="0" w:type="auto"/>
            <w:hideMark/>
          </w:tcPr>
          <w:p w14:paraId="597FB353" w14:textId="77777777" w:rsidR="006F5D1C" w:rsidRPr="009D3F57" w:rsidRDefault="006F5D1C" w:rsidP="008757F1">
            <w:pPr>
              <w:pStyle w:val="NoSpacing"/>
            </w:pPr>
          </w:p>
        </w:tc>
        <w:tc>
          <w:tcPr>
            <w:tcW w:w="0" w:type="auto"/>
            <w:hideMark/>
          </w:tcPr>
          <w:p w14:paraId="130F69B9" w14:textId="77777777" w:rsidR="006F5D1C" w:rsidRPr="009D3F57" w:rsidRDefault="006F5D1C" w:rsidP="008757F1">
            <w:pPr>
              <w:pStyle w:val="NoSpacing"/>
            </w:pPr>
            <w:r w:rsidRPr="009D3F57">
              <w:t>Short breath groups</w:t>
            </w:r>
          </w:p>
        </w:tc>
        <w:tc>
          <w:tcPr>
            <w:tcW w:w="0" w:type="auto"/>
            <w:hideMark/>
          </w:tcPr>
          <w:p w14:paraId="51578744" w14:textId="210F2EAB" w:rsidR="006F5D1C" w:rsidRPr="009D3F57" w:rsidRDefault="006F5D1C" w:rsidP="008757F1">
            <w:pPr>
              <w:pStyle w:val="NoSpacing"/>
            </w:pPr>
            <w:proofErr w:type="spellStart"/>
            <w:r w:rsidRPr="009D3F57">
              <w:t>Dysarthria</w:t>
            </w:r>
            <w:r w:rsidRPr="00596ED8">
              <w:rPr>
                <w:rFonts w:cstheme="minorHAnsi"/>
                <w:b/>
                <w:bCs/>
                <w:vertAlign w:val="superscript"/>
              </w:rPr>
              <w:t>a</w:t>
            </w:r>
            <w:proofErr w:type="spellEnd"/>
          </w:p>
        </w:tc>
        <w:tc>
          <w:tcPr>
            <w:tcW w:w="0" w:type="auto"/>
            <w:hideMark/>
          </w:tcPr>
          <w:p w14:paraId="25ED2A39" w14:textId="77777777" w:rsidR="006F5D1C" w:rsidRPr="009D3F57" w:rsidRDefault="006F5D1C" w:rsidP="008757F1">
            <w:pPr>
              <w:pStyle w:val="NoSpacing"/>
            </w:pPr>
            <w:r w:rsidRPr="009D3F57">
              <w:t>Phrases are short, possibly because inspirations occur more often than normal. It sounds as if the speaker has run out of air. (</w:t>
            </w:r>
            <w:proofErr w:type="gramStart"/>
            <w:r w:rsidRPr="009D3F57">
              <w:t>note</w:t>
            </w:r>
            <w:proofErr w:type="gramEnd"/>
            <w:r w:rsidRPr="009D3F57">
              <w:t>: cannot rate in single-word productions)</w:t>
            </w:r>
          </w:p>
        </w:tc>
      </w:tr>
      <w:tr w:rsidR="007B29C7" w:rsidRPr="009D3F57" w14:paraId="29113D74" w14:textId="77777777" w:rsidTr="009D3F57">
        <w:tc>
          <w:tcPr>
            <w:tcW w:w="0" w:type="auto"/>
            <w:hideMark/>
          </w:tcPr>
          <w:p w14:paraId="53813FD5" w14:textId="77777777" w:rsidR="007B29C7" w:rsidRPr="009D3F57" w:rsidRDefault="007B29C7" w:rsidP="008757F1">
            <w:pPr>
              <w:pStyle w:val="NoSpacing"/>
            </w:pPr>
          </w:p>
        </w:tc>
        <w:tc>
          <w:tcPr>
            <w:tcW w:w="0" w:type="auto"/>
            <w:hideMark/>
          </w:tcPr>
          <w:p w14:paraId="0DADEC4C" w14:textId="77777777" w:rsidR="007B29C7" w:rsidRPr="009D3F57" w:rsidRDefault="007B29C7" w:rsidP="008757F1">
            <w:pPr>
              <w:pStyle w:val="NoSpacing"/>
            </w:pPr>
            <w:r w:rsidRPr="009D3F57">
              <w:t>Atypical voice quality</w:t>
            </w:r>
          </w:p>
        </w:tc>
        <w:tc>
          <w:tcPr>
            <w:tcW w:w="0" w:type="auto"/>
          </w:tcPr>
          <w:p w14:paraId="207AB748" w14:textId="6976CD46" w:rsidR="007B29C7" w:rsidRPr="009D3F57" w:rsidRDefault="007B29C7" w:rsidP="008757F1">
            <w:pPr>
              <w:pStyle w:val="NoSpacing"/>
            </w:pPr>
          </w:p>
        </w:tc>
        <w:tc>
          <w:tcPr>
            <w:tcW w:w="0" w:type="auto"/>
            <w:hideMark/>
          </w:tcPr>
          <w:p w14:paraId="1ED60406" w14:textId="39DED84B" w:rsidR="007B29C7" w:rsidRPr="009D3F57" w:rsidRDefault="007B29C7" w:rsidP="008757F1">
            <w:pPr>
              <w:pStyle w:val="NoSpacing"/>
            </w:pPr>
            <w:proofErr w:type="spellStart"/>
            <w:r w:rsidRPr="009D3F57">
              <w:t>Dysarthria</w:t>
            </w:r>
            <w:r w:rsidRPr="00596ED8">
              <w:rPr>
                <w:rFonts w:cstheme="minorHAnsi"/>
                <w:b/>
                <w:bCs/>
                <w:vertAlign w:val="superscript"/>
              </w:rPr>
              <w:t>a</w:t>
            </w:r>
            <w:proofErr w:type="spellEnd"/>
          </w:p>
        </w:tc>
        <w:tc>
          <w:tcPr>
            <w:tcW w:w="0" w:type="auto"/>
            <w:hideMark/>
          </w:tcPr>
          <w:p w14:paraId="13651CDE" w14:textId="77777777" w:rsidR="007B29C7" w:rsidRPr="009D3F57" w:rsidRDefault="007B29C7" w:rsidP="008757F1">
            <w:pPr>
              <w:pStyle w:val="NoSpacing"/>
            </w:pPr>
            <w:r w:rsidRPr="009D3F57">
              <w:t>Voice quality sounds effortful, strained, rough, hoarse, or weak/breathy. Also count if considerable glottal fry is present.</w:t>
            </w:r>
          </w:p>
        </w:tc>
      </w:tr>
      <w:tr w:rsidR="007B29C7" w:rsidRPr="009D3F57" w14:paraId="3D863D02" w14:textId="77777777" w:rsidTr="009D3F57">
        <w:tc>
          <w:tcPr>
            <w:tcW w:w="0" w:type="auto"/>
            <w:hideMark/>
          </w:tcPr>
          <w:p w14:paraId="156F4596" w14:textId="77777777" w:rsidR="007B29C7" w:rsidRPr="009D3F57" w:rsidRDefault="007B29C7" w:rsidP="008757F1">
            <w:pPr>
              <w:pStyle w:val="NoSpacing"/>
            </w:pPr>
            <w:r w:rsidRPr="009D3F57">
              <w:t>Resonance</w:t>
            </w:r>
          </w:p>
        </w:tc>
        <w:tc>
          <w:tcPr>
            <w:tcW w:w="0" w:type="auto"/>
            <w:hideMark/>
          </w:tcPr>
          <w:p w14:paraId="039F0A11" w14:textId="77777777" w:rsidR="007B29C7" w:rsidRPr="009D3F57" w:rsidRDefault="007B29C7" w:rsidP="008757F1">
            <w:pPr>
              <w:pStyle w:val="NoSpacing"/>
            </w:pPr>
            <w:r w:rsidRPr="009D3F57">
              <w:t>Fluctuating resonance/intermittent hyper/</w:t>
            </w:r>
            <w:proofErr w:type="spellStart"/>
            <w:r w:rsidRPr="009D3F57">
              <w:t>hyponasality</w:t>
            </w:r>
            <w:proofErr w:type="spellEnd"/>
          </w:p>
        </w:tc>
        <w:tc>
          <w:tcPr>
            <w:tcW w:w="0" w:type="auto"/>
          </w:tcPr>
          <w:p w14:paraId="68CD590A" w14:textId="0F4C77DD" w:rsidR="007B29C7" w:rsidRPr="009D3F57" w:rsidRDefault="007B29C7" w:rsidP="008757F1">
            <w:pPr>
              <w:pStyle w:val="NoSpacing"/>
            </w:pPr>
          </w:p>
        </w:tc>
        <w:tc>
          <w:tcPr>
            <w:tcW w:w="0" w:type="auto"/>
            <w:hideMark/>
          </w:tcPr>
          <w:p w14:paraId="28DDD4C3" w14:textId="2DED2F8D" w:rsidR="007B29C7" w:rsidRPr="009D3F57" w:rsidRDefault="007B29C7" w:rsidP="008757F1">
            <w:pPr>
              <w:pStyle w:val="NoSpacing"/>
            </w:pPr>
            <w:proofErr w:type="spellStart"/>
            <w:proofErr w:type="gramStart"/>
            <w:r w:rsidRPr="009D3F57">
              <w:t>Both</w:t>
            </w:r>
            <w:r w:rsidRPr="00596ED8">
              <w:rPr>
                <w:rFonts w:cstheme="minorHAnsi"/>
                <w:b/>
                <w:bCs/>
                <w:vertAlign w:val="superscript"/>
              </w:rPr>
              <w:t>a</w:t>
            </w:r>
            <w:r w:rsidRPr="009D3F57">
              <w:rPr>
                <w:vertAlign w:val="superscript"/>
              </w:rPr>
              <w:t>,</w:t>
            </w:r>
            <w:r w:rsidRPr="00596ED8">
              <w:rPr>
                <w:rFonts w:cstheme="minorHAnsi"/>
                <w:b/>
                <w:bCs/>
                <w:vertAlign w:val="superscript"/>
              </w:rPr>
              <w:t>b</w:t>
            </w:r>
            <w:proofErr w:type="spellEnd"/>
            <w:proofErr w:type="gramEnd"/>
          </w:p>
        </w:tc>
        <w:tc>
          <w:tcPr>
            <w:tcW w:w="0" w:type="auto"/>
            <w:hideMark/>
          </w:tcPr>
          <w:p w14:paraId="6138078B" w14:textId="77777777" w:rsidR="007B29C7" w:rsidRPr="009D3F57" w:rsidRDefault="007B29C7" w:rsidP="008757F1">
            <w:pPr>
              <w:pStyle w:val="NoSpacing"/>
            </w:pPr>
            <w:r w:rsidRPr="009D3F57">
              <w:t xml:space="preserve">Resonance intermittently sounds either </w:t>
            </w:r>
            <w:proofErr w:type="spellStart"/>
            <w:r w:rsidRPr="009D3F57">
              <w:t>hyponasal</w:t>
            </w:r>
            <w:proofErr w:type="spellEnd"/>
            <w:r w:rsidRPr="009D3F57">
              <w:t xml:space="preserve">, in which there is not enough airflow out of the nose such that the child sound “stuffy” or </w:t>
            </w:r>
            <w:proofErr w:type="spellStart"/>
            <w:r w:rsidRPr="009D3F57">
              <w:t>hypernasal</w:t>
            </w:r>
            <w:proofErr w:type="spellEnd"/>
            <w:r w:rsidRPr="009D3F57">
              <w:t xml:space="preserve"> in which there is too much airflow out of the nose for </w:t>
            </w:r>
            <w:proofErr w:type="spellStart"/>
            <w:r w:rsidRPr="009D3F57">
              <w:t>nonnasal</w:t>
            </w:r>
            <w:proofErr w:type="spellEnd"/>
            <w:r w:rsidRPr="009D3F57">
              <w:t xml:space="preserve"> phonemes such as plosives.</w:t>
            </w:r>
          </w:p>
        </w:tc>
      </w:tr>
      <w:tr w:rsidR="007B29C7" w:rsidRPr="009D3F57" w14:paraId="0EC1000A" w14:textId="77777777" w:rsidTr="009D3F57">
        <w:tc>
          <w:tcPr>
            <w:tcW w:w="0" w:type="auto"/>
            <w:hideMark/>
          </w:tcPr>
          <w:p w14:paraId="61DF4393" w14:textId="77777777" w:rsidR="007B29C7" w:rsidRPr="009D3F57" w:rsidRDefault="007B29C7" w:rsidP="008757F1">
            <w:pPr>
              <w:pStyle w:val="NoSpacing"/>
            </w:pPr>
          </w:p>
        </w:tc>
        <w:tc>
          <w:tcPr>
            <w:tcW w:w="0" w:type="auto"/>
            <w:hideMark/>
          </w:tcPr>
          <w:p w14:paraId="4B9F0396" w14:textId="77777777" w:rsidR="007B29C7" w:rsidRPr="009D3F57" w:rsidRDefault="007B29C7" w:rsidP="008757F1">
            <w:pPr>
              <w:pStyle w:val="NoSpacing"/>
            </w:pPr>
            <w:r w:rsidRPr="009D3F57">
              <w:t>Consistent hypernasality (with or without nasal emission)</w:t>
            </w:r>
          </w:p>
        </w:tc>
        <w:tc>
          <w:tcPr>
            <w:tcW w:w="0" w:type="auto"/>
          </w:tcPr>
          <w:p w14:paraId="4D30540A" w14:textId="76418BD9" w:rsidR="007B29C7" w:rsidRPr="009D3F57" w:rsidRDefault="007B29C7" w:rsidP="008757F1">
            <w:pPr>
              <w:pStyle w:val="NoSpacing"/>
            </w:pPr>
          </w:p>
        </w:tc>
        <w:tc>
          <w:tcPr>
            <w:tcW w:w="0" w:type="auto"/>
            <w:hideMark/>
          </w:tcPr>
          <w:p w14:paraId="5214E437" w14:textId="14AC1194" w:rsidR="007B29C7" w:rsidRPr="009D3F57" w:rsidRDefault="007B29C7" w:rsidP="008757F1">
            <w:pPr>
              <w:pStyle w:val="NoSpacing"/>
            </w:pPr>
            <w:proofErr w:type="spellStart"/>
            <w:r w:rsidRPr="009D3F57">
              <w:t>Dysarthria</w:t>
            </w:r>
            <w:r w:rsidRPr="00596ED8">
              <w:rPr>
                <w:rFonts w:cstheme="minorHAnsi"/>
                <w:b/>
                <w:bCs/>
                <w:vertAlign w:val="superscript"/>
              </w:rPr>
              <w:t>a</w:t>
            </w:r>
            <w:proofErr w:type="spellEnd"/>
          </w:p>
        </w:tc>
        <w:tc>
          <w:tcPr>
            <w:tcW w:w="0" w:type="auto"/>
            <w:hideMark/>
          </w:tcPr>
          <w:p w14:paraId="0683F0FE" w14:textId="77777777" w:rsidR="007B29C7" w:rsidRPr="009D3F57" w:rsidRDefault="007B29C7" w:rsidP="008757F1">
            <w:pPr>
              <w:pStyle w:val="NoSpacing"/>
            </w:pPr>
            <w:r w:rsidRPr="009D3F57">
              <w:t xml:space="preserve">Resonance sounds consistently </w:t>
            </w:r>
            <w:proofErr w:type="spellStart"/>
            <w:r w:rsidRPr="009D3F57">
              <w:t>hypernasal</w:t>
            </w:r>
            <w:proofErr w:type="spellEnd"/>
            <w:r w:rsidRPr="009D3F57">
              <w:t>, including weak realization of pressure consonants. Nasal emission may also be present.</w:t>
            </w:r>
          </w:p>
        </w:tc>
      </w:tr>
      <w:tr w:rsidR="007B29C7" w:rsidRPr="009D3F57" w14:paraId="07017A6A" w14:textId="77777777" w:rsidTr="009D3F57">
        <w:tc>
          <w:tcPr>
            <w:tcW w:w="0" w:type="auto"/>
            <w:hideMark/>
          </w:tcPr>
          <w:p w14:paraId="1D2B4937" w14:textId="77777777" w:rsidR="007B29C7" w:rsidRPr="009D3F57" w:rsidRDefault="007B29C7" w:rsidP="008757F1">
            <w:pPr>
              <w:pStyle w:val="NoSpacing"/>
            </w:pPr>
            <w:r w:rsidRPr="009D3F57">
              <w:t>Rate/prosody</w:t>
            </w:r>
          </w:p>
        </w:tc>
        <w:tc>
          <w:tcPr>
            <w:tcW w:w="0" w:type="auto"/>
            <w:hideMark/>
          </w:tcPr>
          <w:p w14:paraId="1DA10375" w14:textId="77777777" w:rsidR="007B29C7" w:rsidRPr="009D3F57" w:rsidRDefault="007B29C7" w:rsidP="008757F1">
            <w:pPr>
              <w:pStyle w:val="NoSpacing"/>
            </w:pPr>
            <w:r w:rsidRPr="009D3F57">
              <w:t>Slow rate</w:t>
            </w:r>
          </w:p>
        </w:tc>
        <w:tc>
          <w:tcPr>
            <w:tcW w:w="0" w:type="auto"/>
          </w:tcPr>
          <w:p w14:paraId="20A484B2" w14:textId="131B693D" w:rsidR="007B29C7" w:rsidRPr="009D3F57" w:rsidRDefault="007B29C7" w:rsidP="008757F1">
            <w:pPr>
              <w:pStyle w:val="NoSpacing"/>
            </w:pPr>
          </w:p>
        </w:tc>
        <w:tc>
          <w:tcPr>
            <w:tcW w:w="0" w:type="auto"/>
            <w:hideMark/>
          </w:tcPr>
          <w:p w14:paraId="62835F9A" w14:textId="38B5E451" w:rsidR="007B29C7" w:rsidRPr="009D3F57" w:rsidRDefault="007B29C7" w:rsidP="008757F1">
            <w:pPr>
              <w:pStyle w:val="NoSpacing"/>
            </w:pPr>
            <w:proofErr w:type="spellStart"/>
            <w:proofErr w:type="gramStart"/>
            <w:r w:rsidRPr="009D3F57">
              <w:t>Both</w:t>
            </w:r>
            <w:r w:rsidRPr="00596ED8">
              <w:rPr>
                <w:rFonts w:cstheme="minorHAnsi"/>
                <w:b/>
                <w:bCs/>
                <w:vertAlign w:val="superscript"/>
              </w:rPr>
              <w:t>a</w:t>
            </w:r>
            <w:r w:rsidRPr="009D3F57">
              <w:rPr>
                <w:vertAlign w:val="superscript"/>
              </w:rPr>
              <w:t>,</w:t>
            </w:r>
            <w:r w:rsidRPr="00596ED8">
              <w:rPr>
                <w:rFonts w:cstheme="minorHAnsi"/>
                <w:b/>
                <w:bCs/>
                <w:vertAlign w:val="superscript"/>
              </w:rPr>
              <w:t>b</w:t>
            </w:r>
            <w:proofErr w:type="spellEnd"/>
            <w:proofErr w:type="gramEnd"/>
          </w:p>
        </w:tc>
        <w:tc>
          <w:tcPr>
            <w:tcW w:w="0" w:type="auto"/>
            <w:hideMark/>
          </w:tcPr>
          <w:p w14:paraId="64F786F6" w14:textId="77777777" w:rsidR="007B29C7" w:rsidRPr="009D3F57" w:rsidRDefault="007B29C7" w:rsidP="008757F1">
            <w:pPr>
              <w:pStyle w:val="NoSpacing"/>
            </w:pPr>
            <w:r w:rsidRPr="009D3F57">
              <w:t>Speech rate is atypically slow, including production of syllables, whole words, or phrases. Slowed rate of articulatory movements and/or increased pausing may contribute to reduced rate.</w:t>
            </w:r>
          </w:p>
        </w:tc>
      </w:tr>
      <w:tr w:rsidR="007B29C7" w:rsidRPr="009D3F57" w14:paraId="280B8998" w14:textId="77777777" w:rsidTr="009D3F57">
        <w:tc>
          <w:tcPr>
            <w:tcW w:w="0" w:type="auto"/>
            <w:hideMark/>
          </w:tcPr>
          <w:p w14:paraId="5EC1EF53" w14:textId="77777777" w:rsidR="007B29C7" w:rsidRPr="009D3F57" w:rsidRDefault="007B29C7" w:rsidP="008757F1">
            <w:pPr>
              <w:pStyle w:val="NoSpacing"/>
            </w:pPr>
          </w:p>
        </w:tc>
        <w:tc>
          <w:tcPr>
            <w:tcW w:w="0" w:type="auto"/>
            <w:hideMark/>
          </w:tcPr>
          <w:p w14:paraId="2A3A21FF" w14:textId="77777777" w:rsidR="007B29C7" w:rsidRPr="009D3F57" w:rsidRDefault="007B29C7" w:rsidP="008757F1">
            <w:pPr>
              <w:pStyle w:val="NoSpacing"/>
            </w:pPr>
            <w:r w:rsidRPr="009D3F57">
              <w:t>Atypical stress/reduced stress</w:t>
            </w:r>
          </w:p>
        </w:tc>
        <w:tc>
          <w:tcPr>
            <w:tcW w:w="0" w:type="auto"/>
          </w:tcPr>
          <w:p w14:paraId="5107338B" w14:textId="25362BC6" w:rsidR="007B29C7" w:rsidRPr="009D3F57" w:rsidRDefault="007B29C7" w:rsidP="008757F1">
            <w:pPr>
              <w:pStyle w:val="NoSpacing"/>
            </w:pPr>
          </w:p>
        </w:tc>
        <w:tc>
          <w:tcPr>
            <w:tcW w:w="0" w:type="auto"/>
            <w:hideMark/>
          </w:tcPr>
          <w:p w14:paraId="1C514705" w14:textId="7B09C6F2" w:rsidR="007B29C7" w:rsidRPr="009D3F57" w:rsidRDefault="007B29C7" w:rsidP="008757F1">
            <w:pPr>
              <w:pStyle w:val="NoSpacing"/>
            </w:pPr>
            <w:proofErr w:type="spellStart"/>
            <w:proofErr w:type="gramStart"/>
            <w:r w:rsidRPr="009D3F57">
              <w:t>Both</w:t>
            </w:r>
            <w:r w:rsidRPr="00596ED8">
              <w:rPr>
                <w:rFonts w:cstheme="minorHAnsi"/>
                <w:b/>
                <w:bCs/>
                <w:vertAlign w:val="superscript"/>
              </w:rPr>
              <w:t>a</w:t>
            </w:r>
            <w:r w:rsidRPr="009D3F57">
              <w:rPr>
                <w:vertAlign w:val="superscript"/>
              </w:rPr>
              <w:t>,</w:t>
            </w:r>
            <w:r w:rsidRPr="00596ED8">
              <w:rPr>
                <w:rFonts w:cstheme="minorHAnsi"/>
                <w:b/>
                <w:bCs/>
                <w:vertAlign w:val="superscript"/>
              </w:rPr>
              <w:t>b</w:t>
            </w:r>
            <w:proofErr w:type="spellEnd"/>
            <w:proofErr w:type="gramEnd"/>
          </w:p>
        </w:tc>
        <w:tc>
          <w:tcPr>
            <w:tcW w:w="0" w:type="auto"/>
            <w:hideMark/>
          </w:tcPr>
          <w:p w14:paraId="751E5764" w14:textId="77777777" w:rsidR="007B29C7" w:rsidRPr="009D3F57" w:rsidRDefault="007B29C7" w:rsidP="008757F1">
            <w:pPr>
              <w:pStyle w:val="NoSpacing"/>
            </w:pPr>
            <w:r w:rsidRPr="009D3F57">
              <w:t>Prosody is characterized by globally reduced or atypical stress. Speech may be monotone/</w:t>
            </w:r>
            <w:proofErr w:type="spellStart"/>
            <w:r w:rsidRPr="009D3F57">
              <w:t>monopitch</w:t>
            </w:r>
            <w:proofErr w:type="spellEnd"/>
            <w:r w:rsidRPr="009D3F57">
              <w:t xml:space="preserve"> or have excess–equal stress across syllables.</w:t>
            </w:r>
          </w:p>
        </w:tc>
      </w:tr>
      <w:tr w:rsidR="007B29C7" w:rsidRPr="009D3F57" w14:paraId="662638A0" w14:textId="77777777" w:rsidTr="009D3F57">
        <w:tc>
          <w:tcPr>
            <w:tcW w:w="0" w:type="auto"/>
            <w:hideMark/>
          </w:tcPr>
          <w:p w14:paraId="5DAA6635" w14:textId="77777777" w:rsidR="007B29C7" w:rsidRPr="009D3F57" w:rsidRDefault="007B29C7" w:rsidP="008757F1">
            <w:pPr>
              <w:pStyle w:val="NoSpacing"/>
            </w:pPr>
          </w:p>
        </w:tc>
        <w:tc>
          <w:tcPr>
            <w:tcW w:w="0" w:type="auto"/>
            <w:hideMark/>
          </w:tcPr>
          <w:p w14:paraId="079617BB" w14:textId="77777777" w:rsidR="007B29C7" w:rsidRPr="009D3F57" w:rsidRDefault="007B29C7" w:rsidP="008757F1">
            <w:pPr>
              <w:pStyle w:val="NoSpacing"/>
            </w:pPr>
            <w:r w:rsidRPr="009D3F57">
              <w:t>Lexical stress errors</w:t>
            </w:r>
          </w:p>
        </w:tc>
        <w:tc>
          <w:tcPr>
            <w:tcW w:w="0" w:type="auto"/>
          </w:tcPr>
          <w:p w14:paraId="6D1FDEDC" w14:textId="0139203B" w:rsidR="007B29C7" w:rsidRPr="009D3F57" w:rsidRDefault="007B29C7" w:rsidP="008757F1">
            <w:pPr>
              <w:pStyle w:val="NoSpacing"/>
            </w:pPr>
          </w:p>
        </w:tc>
        <w:tc>
          <w:tcPr>
            <w:tcW w:w="0" w:type="auto"/>
            <w:hideMark/>
          </w:tcPr>
          <w:p w14:paraId="7AB5956E" w14:textId="444896E3" w:rsidR="007B29C7" w:rsidRPr="009D3F57" w:rsidRDefault="007B29C7" w:rsidP="008757F1">
            <w:pPr>
              <w:pStyle w:val="NoSpacing"/>
            </w:pPr>
            <w:proofErr w:type="spellStart"/>
            <w:r w:rsidRPr="009D3F57">
              <w:t>CAS</w:t>
            </w:r>
            <w:r w:rsidRPr="00596ED8">
              <w:rPr>
                <w:rFonts w:cstheme="minorHAnsi"/>
                <w:b/>
                <w:bCs/>
                <w:vertAlign w:val="superscript"/>
              </w:rPr>
              <w:t>b</w:t>
            </w:r>
            <w:proofErr w:type="spellEnd"/>
          </w:p>
        </w:tc>
        <w:tc>
          <w:tcPr>
            <w:tcW w:w="0" w:type="auto"/>
            <w:hideMark/>
          </w:tcPr>
          <w:p w14:paraId="23329260" w14:textId="77777777" w:rsidR="007B29C7" w:rsidRPr="009D3F57" w:rsidRDefault="007B29C7" w:rsidP="008757F1">
            <w:pPr>
              <w:pStyle w:val="NoSpacing"/>
            </w:pPr>
            <w:r w:rsidRPr="009D3F57">
              <w:t>An error in which stress is not placed on the correct syllable in multisyllabic words, either in isolation or embedded in sentences. Stress may be inappropriately equalized across syllables or shifted onto the wrong syllable in the multisyllabic word.</w:t>
            </w:r>
          </w:p>
        </w:tc>
      </w:tr>
      <w:tr w:rsidR="007B29C7" w:rsidRPr="009D3F57" w14:paraId="6702AE02" w14:textId="77777777" w:rsidTr="009D3F57">
        <w:tc>
          <w:tcPr>
            <w:tcW w:w="0" w:type="auto"/>
            <w:hideMark/>
          </w:tcPr>
          <w:p w14:paraId="63574477" w14:textId="77777777" w:rsidR="007B29C7" w:rsidRPr="009D3F57" w:rsidRDefault="007B29C7" w:rsidP="008757F1">
            <w:pPr>
              <w:pStyle w:val="NoSpacing"/>
            </w:pPr>
          </w:p>
        </w:tc>
        <w:tc>
          <w:tcPr>
            <w:tcW w:w="0" w:type="auto"/>
            <w:hideMark/>
          </w:tcPr>
          <w:p w14:paraId="6D160A91" w14:textId="77777777" w:rsidR="007B29C7" w:rsidRPr="009D3F57" w:rsidRDefault="007B29C7" w:rsidP="008757F1">
            <w:pPr>
              <w:pStyle w:val="NoSpacing"/>
            </w:pPr>
            <w:r w:rsidRPr="009D3F57">
              <w:t>Syllable segregation</w:t>
            </w:r>
          </w:p>
        </w:tc>
        <w:tc>
          <w:tcPr>
            <w:tcW w:w="0" w:type="auto"/>
          </w:tcPr>
          <w:p w14:paraId="25EA6A1D" w14:textId="69EE112E" w:rsidR="007B29C7" w:rsidRPr="009D3F57" w:rsidRDefault="007B29C7" w:rsidP="008757F1">
            <w:pPr>
              <w:pStyle w:val="NoSpacing"/>
            </w:pPr>
          </w:p>
        </w:tc>
        <w:tc>
          <w:tcPr>
            <w:tcW w:w="0" w:type="auto"/>
            <w:hideMark/>
          </w:tcPr>
          <w:p w14:paraId="2CF5AF0E" w14:textId="538B0863" w:rsidR="007B29C7" w:rsidRPr="009D3F57" w:rsidRDefault="007B29C7" w:rsidP="008757F1">
            <w:pPr>
              <w:pStyle w:val="NoSpacing"/>
            </w:pPr>
            <w:proofErr w:type="spellStart"/>
            <w:r w:rsidRPr="009D3F57">
              <w:t>CAS</w:t>
            </w:r>
            <w:r w:rsidRPr="00596ED8">
              <w:rPr>
                <w:rFonts w:cstheme="minorHAnsi"/>
                <w:b/>
                <w:bCs/>
                <w:vertAlign w:val="superscript"/>
              </w:rPr>
              <w:t>b</w:t>
            </w:r>
            <w:proofErr w:type="spellEnd"/>
          </w:p>
        </w:tc>
        <w:tc>
          <w:tcPr>
            <w:tcW w:w="0" w:type="auto"/>
            <w:hideMark/>
          </w:tcPr>
          <w:p w14:paraId="684981BA" w14:textId="77777777" w:rsidR="007B29C7" w:rsidRPr="009D3F57" w:rsidRDefault="007B29C7" w:rsidP="008757F1">
            <w:pPr>
              <w:pStyle w:val="NoSpacing"/>
            </w:pPr>
            <w:r w:rsidRPr="009D3F57">
              <w:t>Brief or lengthy pause between sounds, syllables, or words, such that they are segregated from one another and lacking appropriately smooth transitions. Speech may also be described as having a choppy or staccato-like quality.</w:t>
            </w:r>
          </w:p>
        </w:tc>
      </w:tr>
      <w:tr w:rsidR="007B29C7" w:rsidRPr="009D3F57" w14:paraId="1B68A3BE" w14:textId="77777777" w:rsidTr="009D3F57">
        <w:tc>
          <w:tcPr>
            <w:tcW w:w="0" w:type="auto"/>
            <w:hideMark/>
          </w:tcPr>
          <w:p w14:paraId="6CDA8314" w14:textId="77777777" w:rsidR="007B29C7" w:rsidRPr="009D3F57" w:rsidRDefault="007B29C7" w:rsidP="008757F1">
            <w:pPr>
              <w:pStyle w:val="NoSpacing"/>
            </w:pPr>
            <w:r w:rsidRPr="009D3F57">
              <w:t>Articulation</w:t>
            </w:r>
          </w:p>
        </w:tc>
        <w:tc>
          <w:tcPr>
            <w:tcW w:w="0" w:type="auto"/>
            <w:hideMark/>
          </w:tcPr>
          <w:p w14:paraId="27E6EC21" w14:textId="77777777" w:rsidR="007B29C7" w:rsidRPr="009D3F57" w:rsidRDefault="007B29C7" w:rsidP="008757F1">
            <w:pPr>
              <w:pStyle w:val="NoSpacing"/>
            </w:pPr>
            <w:r w:rsidRPr="009D3F57">
              <w:t>Imprecise articulatory contacts</w:t>
            </w:r>
          </w:p>
        </w:tc>
        <w:tc>
          <w:tcPr>
            <w:tcW w:w="0" w:type="auto"/>
          </w:tcPr>
          <w:p w14:paraId="15E375E1" w14:textId="283582C8" w:rsidR="007B29C7" w:rsidRPr="009D3F57" w:rsidRDefault="007B29C7" w:rsidP="008757F1">
            <w:pPr>
              <w:pStyle w:val="NoSpacing"/>
            </w:pPr>
          </w:p>
        </w:tc>
        <w:tc>
          <w:tcPr>
            <w:tcW w:w="0" w:type="auto"/>
            <w:hideMark/>
          </w:tcPr>
          <w:p w14:paraId="522DE386" w14:textId="67792ADC" w:rsidR="007B29C7" w:rsidRPr="009D3F57" w:rsidRDefault="007B29C7" w:rsidP="008757F1">
            <w:pPr>
              <w:pStyle w:val="NoSpacing"/>
            </w:pPr>
            <w:proofErr w:type="spellStart"/>
            <w:r w:rsidRPr="009D3F57">
              <w:t>Dysarthria</w:t>
            </w:r>
            <w:r w:rsidRPr="00596ED8">
              <w:rPr>
                <w:rFonts w:cstheme="minorHAnsi"/>
                <w:b/>
                <w:bCs/>
                <w:vertAlign w:val="superscript"/>
              </w:rPr>
              <w:t>a</w:t>
            </w:r>
            <w:proofErr w:type="spellEnd"/>
          </w:p>
        </w:tc>
        <w:tc>
          <w:tcPr>
            <w:tcW w:w="0" w:type="auto"/>
            <w:hideMark/>
          </w:tcPr>
          <w:p w14:paraId="457E5AA7" w14:textId="77777777" w:rsidR="007B29C7" w:rsidRPr="009D3F57" w:rsidRDefault="007B29C7" w:rsidP="008757F1">
            <w:pPr>
              <w:pStyle w:val="NoSpacing"/>
            </w:pPr>
            <w:r w:rsidRPr="009D3F57">
              <w:t>Overall lack of precision in production of speech sounds, not isolated to specific segments. Speech sounds are distorted due to inadequate sharpness and lack of crisp articulation.</w:t>
            </w:r>
          </w:p>
        </w:tc>
      </w:tr>
      <w:tr w:rsidR="007B29C7" w:rsidRPr="009D3F57" w14:paraId="2B04EB95" w14:textId="77777777" w:rsidTr="009D3F57">
        <w:tc>
          <w:tcPr>
            <w:tcW w:w="0" w:type="auto"/>
            <w:hideMark/>
          </w:tcPr>
          <w:p w14:paraId="185E7928" w14:textId="77777777" w:rsidR="007B29C7" w:rsidRPr="009D3F57" w:rsidRDefault="007B29C7" w:rsidP="008757F1">
            <w:pPr>
              <w:pStyle w:val="NoSpacing"/>
            </w:pPr>
          </w:p>
        </w:tc>
        <w:tc>
          <w:tcPr>
            <w:tcW w:w="0" w:type="auto"/>
            <w:hideMark/>
          </w:tcPr>
          <w:p w14:paraId="16E1A142" w14:textId="77777777" w:rsidR="007B29C7" w:rsidRPr="009D3F57" w:rsidRDefault="007B29C7" w:rsidP="008757F1">
            <w:pPr>
              <w:pStyle w:val="NoSpacing"/>
            </w:pPr>
            <w:r w:rsidRPr="009D3F57">
              <w:t>Consonant distortions</w:t>
            </w:r>
          </w:p>
        </w:tc>
        <w:tc>
          <w:tcPr>
            <w:tcW w:w="0" w:type="auto"/>
          </w:tcPr>
          <w:p w14:paraId="7B5AB1CB" w14:textId="20CA95CD" w:rsidR="007B29C7" w:rsidRPr="009D3F57" w:rsidRDefault="007B29C7" w:rsidP="008757F1">
            <w:pPr>
              <w:pStyle w:val="NoSpacing"/>
            </w:pPr>
          </w:p>
        </w:tc>
        <w:tc>
          <w:tcPr>
            <w:tcW w:w="0" w:type="auto"/>
            <w:hideMark/>
          </w:tcPr>
          <w:p w14:paraId="6163B6C6" w14:textId="1DC01016" w:rsidR="007B29C7" w:rsidRPr="009D3F57" w:rsidRDefault="007B29C7" w:rsidP="008757F1">
            <w:pPr>
              <w:pStyle w:val="NoSpacing"/>
            </w:pPr>
            <w:proofErr w:type="spellStart"/>
            <w:proofErr w:type="gramStart"/>
            <w:r w:rsidRPr="009D3F57">
              <w:t>Both</w:t>
            </w:r>
            <w:r w:rsidRPr="00596ED8">
              <w:rPr>
                <w:rFonts w:cstheme="minorHAnsi"/>
                <w:b/>
                <w:bCs/>
                <w:vertAlign w:val="superscript"/>
              </w:rPr>
              <w:t>a</w:t>
            </w:r>
            <w:r w:rsidRPr="009D3F57">
              <w:rPr>
                <w:vertAlign w:val="superscript"/>
              </w:rPr>
              <w:t>,</w:t>
            </w:r>
            <w:r w:rsidRPr="00596ED8">
              <w:rPr>
                <w:rFonts w:cstheme="minorHAnsi"/>
                <w:b/>
                <w:bCs/>
                <w:vertAlign w:val="superscript"/>
              </w:rPr>
              <w:t>b</w:t>
            </w:r>
            <w:proofErr w:type="spellEnd"/>
            <w:proofErr w:type="gramEnd"/>
          </w:p>
        </w:tc>
        <w:tc>
          <w:tcPr>
            <w:tcW w:w="0" w:type="auto"/>
            <w:hideMark/>
          </w:tcPr>
          <w:p w14:paraId="4967B7D9" w14:textId="77777777" w:rsidR="007B29C7" w:rsidRPr="009D3F57" w:rsidRDefault="007B29C7" w:rsidP="008757F1">
            <w:pPr>
              <w:pStyle w:val="NoSpacing"/>
            </w:pPr>
            <w:r w:rsidRPr="009D3F57">
              <w:t xml:space="preserve">A consonant production error in which a speech sound is recognizable as a specific consonant but is not produced accurately (e.g., an /s/ that is produced with lateralization or </w:t>
            </w:r>
            <w:proofErr w:type="spellStart"/>
            <w:r w:rsidRPr="009D3F57">
              <w:t>dentalization</w:t>
            </w:r>
            <w:proofErr w:type="spellEnd"/>
            <w:r w:rsidRPr="009D3F57">
              <w:t>)</w:t>
            </w:r>
          </w:p>
        </w:tc>
      </w:tr>
      <w:tr w:rsidR="007B29C7" w:rsidRPr="009D3F57" w14:paraId="77143FE0" w14:textId="77777777" w:rsidTr="009D3F57">
        <w:tc>
          <w:tcPr>
            <w:tcW w:w="0" w:type="auto"/>
            <w:hideMark/>
          </w:tcPr>
          <w:p w14:paraId="76CE6E3F" w14:textId="77777777" w:rsidR="007B29C7" w:rsidRPr="009D3F57" w:rsidRDefault="007B29C7" w:rsidP="008757F1">
            <w:pPr>
              <w:pStyle w:val="NoSpacing"/>
            </w:pPr>
          </w:p>
        </w:tc>
        <w:tc>
          <w:tcPr>
            <w:tcW w:w="0" w:type="auto"/>
            <w:hideMark/>
          </w:tcPr>
          <w:p w14:paraId="4EBD4D20" w14:textId="77777777" w:rsidR="007B29C7" w:rsidRPr="009D3F57" w:rsidRDefault="007B29C7" w:rsidP="008757F1">
            <w:pPr>
              <w:pStyle w:val="NoSpacing"/>
            </w:pPr>
            <w:r w:rsidRPr="009D3F57">
              <w:t>Vowel errors</w:t>
            </w:r>
          </w:p>
        </w:tc>
        <w:tc>
          <w:tcPr>
            <w:tcW w:w="0" w:type="auto"/>
          </w:tcPr>
          <w:p w14:paraId="68684CC9" w14:textId="70823878" w:rsidR="007B29C7" w:rsidRPr="009D3F57" w:rsidRDefault="007B29C7" w:rsidP="008757F1">
            <w:pPr>
              <w:pStyle w:val="NoSpacing"/>
            </w:pPr>
          </w:p>
        </w:tc>
        <w:tc>
          <w:tcPr>
            <w:tcW w:w="0" w:type="auto"/>
            <w:hideMark/>
          </w:tcPr>
          <w:p w14:paraId="0456BC6D" w14:textId="22692352" w:rsidR="007B29C7" w:rsidRPr="009D3F57" w:rsidRDefault="007B29C7" w:rsidP="008757F1">
            <w:pPr>
              <w:pStyle w:val="NoSpacing"/>
            </w:pPr>
            <w:proofErr w:type="spellStart"/>
            <w:proofErr w:type="gramStart"/>
            <w:r w:rsidRPr="009D3F57">
              <w:t>Both</w:t>
            </w:r>
            <w:r w:rsidRPr="00596ED8">
              <w:rPr>
                <w:rFonts w:cstheme="minorHAnsi"/>
                <w:b/>
                <w:bCs/>
                <w:vertAlign w:val="superscript"/>
              </w:rPr>
              <w:t>a</w:t>
            </w:r>
            <w:r w:rsidRPr="009D3F57">
              <w:rPr>
                <w:vertAlign w:val="superscript"/>
              </w:rPr>
              <w:t>,</w:t>
            </w:r>
            <w:r w:rsidRPr="00596ED8">
              <w:rPr>
                <w:rFonts w:cstheme="minorHAnsi"/>
                <w:b/>
                <w:bCs/>
                <w:vertAlign w:val="superscript"/>
              </w:rPr>
              <w:t>b</w:t>
            </w:r>
            <w:proofErr w:type="spellEnd"/>
            <w:proofErr w:type="gramEnd"/>
          </w:p>
        </w:tc>
        <w:tc>
          <w:tcPr>
            <w:tcW w:w="0" w:type="auto"/>
            <w:hideMark/>
          </w:tcPr>
          <w:p w14:paraId="0E874950" w14:textId="77777777" w:rsidR="007B29C7" w:rsidRPr="009D3F57" w:rsidRDefault="007B29C7" w:rsidP="008757F1">
            <w:pPr>
              <w:pStyle w:val="NoSpacing"/>
            </w:pPr>
            <w:r w:rsidRPr="009D3F57">
              <w:t xml:space="preserve">A vowel production error in which the vowel is substituted for another vowel or in which the vowel is recognizable as a specific </w:t>
            </w:r>
            <w:proofErr w:type="gramStart"/>
            <w:r w:rsidRPr="009D3F57">
              <w:t>vowel</w:t>
            </w:r>
            <w:proofErr w:type="gramEnd"/>
            <w:r w:rsidRPr="009D3F57">
              <w:t xml:space="preserve"> but it is not produced accurately ([aka distorted] e.g., not a prototypical production, may sound like it is in between two vowels).</w:t>
            </w:r>
          </w:p>
        </w:tc>
      </w:tr>
      <w:tr w:rsidR="007B29C7" w:rsidRPr="009D3F57" w14:paraId="674EEED9" w14:textId="77777777" w:rsidTr="009D3F57">
        <w:tc>
          <w:tcPr>
            <w:tcW w:w="0" w:type="auto"/>
            <w:hideMark/>
          </w:tcPr>
          <w:p w14:paraId="5EE36EF5" w14:textId="77777777" w:rsidR="007B29C7" w:rsidRPr="009D3F57" w:rsidRDefault="007B29C7" w:rsidP="008757F1">
            <w:pPr>
              <w:pStyle w:val="NoSpacing"/>
            </w:pPr>
          </w:p>
        </w:tc>
        <w:tc>
          <w:tcPr>
            <w:tcW w:w="0" w:type="auto"/>
            <w:hideMark/>
          </w:tcPr>
          <w:p w14:paraId="4812BCE3" w14:textId="77777777" w:rsidR="007B29C7" w:rsidRPr="009D3F57" w:rsidRDefault="007B29C7" w:rsidP="008757F1">
            <w:pPr>
              <w:pStyle w:val="NoSpacing"/>
            </w:pPr>
            <w:r w:rsidRPr="009D3F57">
              <w:t>Voicing errors</w:t>
            </w:r>
          </w:p>
        </w:tc>
        <w:tc>
          <w:tcPr>
            <w:tcW w:w="0" w:type="auto"/>
          </w:tcPr>
          <w:p w14:paraId="56248D23" w14:textId="17663BD9" w:rsidR="007B29C7" w:rsidRPr="009D3F57" w:rsidRDefault="007B29C7" w:rsidP="008757F1">
            <w:pPr>
              <w:pStyle w:val="NoSpacing"/>
            </w:pPr>
          </w:p>
        </w:tc>
        <w:tc>
          <w:tcPr>
            <w:tcW w:w="0" w:type="auto"/>
            <w:hideMark/>
          </w:tcPr>
          <w:p w14:paraId="53475347" w14:textId="4DBFE9EC" w:rsidR="007B29C7" w:rsidRPr="009D3F57" w:rsidRDefault="007B29C7" w:rsidP="008757F1">
            <w:pPr>
              <w:pStyle w:val="NoSpacing"/>
            </w:pPr>
            <w:proofErr w:type="spellStart"/>
            <w:proofErr w:type="gramStart"/>
            <w:r w:rsidRPr="009D3F57">
              <w:t>Both</w:t>
            </w:r>
            <w:r w:rsidRPr="00596ED8">
              <w:rPr>
                <w:rFonts w:cstheme="minorHAnsi"/>
                <w:b/>
                <w:bCs/>
                <w:vertAlign w:val="superscript"/>
              </w:rPr>
              <w:t>a</w:t>
            </w:r>
            <w:r w:rsidRPr="009D3F57">
              <w:rPr>
                <w:vertAlign w:val="superscript"/>
              </w:rPr>
              <w:t>,</w:t>
            </w:r>
            <w:r w:rsidRPr="00596ED8">
              <w:rPr>
                <w:rFonts w:cstheme="minorHAnsi"/>
                <w:b/>
                <w:bCs/>
                <w:vertAlign w:val="superscript"/>
              </w:rPr>
              <w:t>b</w:t>
            </w:r>
            <w:proofErr w:type="spellEnd"/>
            <w:proofErr w:type="gramEnd"/>
          </w:p>
        </w:tc>
        <w:tc>
          <w:tcPr>
            <w:tcW w:w="0" w:type="auto"/>
            <w:hideMark/>
          </w:tcPr>
          <w:p w14:paraId="7252A348" w14:textId="77777777" w:rsidR="007B29C7" w:rsidRPr="009D3F57" w:rsidRDefault="007B29C7" w:rsidP="008757F1">
            <w:pPr>
              <w:pStyle w:val="NoSpacing"/>
            </w:pPr>
            <w:r w:rsidRPr="009D3F57">
              <w:t>A sound is produced as its voicing cognate (e.g., a /p/ that is produced as a /b/). In addition, this could also describe productions that appear to be between voicing categories (i.e., blurring of voicing boundaries)</w:t>
            </w:r>
          </w:p>
        </w:tc>
      </w:tr>
      <w:tr w:rsidR="007B29C7" w:rsidRPr="009D3F57" w14:paraId="745D3948" w14:textId="77777777" w:rsidTr="009D3F57">
        <w:tc>
          <w:tcPr>
            <w:tcW w:w="0" w:type="auto"/>
            <w:hideMark/>
          </w:tcPr>
          <w:p w14:paraId="5A2DF809" w14:textId="77777777" w:rsidR="007B29C7" w:rsidRPr="009D3F57" w:rsidRDefault="007B29C7" w:rsidP="008757F1">
            <w:pPr>
              <w:pStyle w:val="NoSpacing"/>
            </w:pPr>
          </w:p>
        </w:tc>
        <w:tc>
          <w:tcPr>
            <w:tcW w:w="0" w:type="auto"/>
            <w:hideMark/>
          </w:tcPr>
          <w:p w14:paraId="17E0DF80" w14:textId="77777777" w:rsidR="007B29C7" w:rsidRPr="009D3F57" w:rsidRDefault="007B29C7" w:rsidP="008757F1">
            <w:pPr>
              <w:pStyle w:val="NoSpacing"/>
            </w:pPr>
            <w:r w:rsidRPr="009D3F57">
              <w:t>Intrusive schwa</w:t>
            </w:r>
          </w:p>
        </w:tc>
        <w:tc>
          <w:tcPr>
            <w:tcW w:w="0" w:type="auto"/>
          </w:tcPr>
          <w:p w14:paraId="30915F1E" w14:textId="0B1DF8DD" w:rsidR="007B29C7" w:rsidRPr="009D3F57" w:rsidRDefault="007B29C7" w:rsidP="008757F1">
            <w:pPr>
              <w:pStyle w:val="NoSpacing"/>
            </w:pPr>
          </w:p>
        </w:tc>
        <w:tc>
          <w:tcPr>
            <w:tcW w:w="0" w:type="auto"/>
            <w:hideMark/>
          </w:tcPr>
          <w:p w14:paraId="53FAC050" w14:textId="5A907E6F" w:rsidR="007B29C7" w:rsidRPr="009D3F57" w:rsidRDefault="007B29C7" w:rsidP="008757F1">
            <w:pPr>
              <w:pStyle w:val="NoSpacing"/>
            </w:pPr>
            <w:proofErr w:type="spellStart"/>
            <w:r w:rsidRPr="009D3F57">
              <w:t>CAS</w:t>
            </w:r>
            <w:r w:rsidRPr="00596ED8">
              <w:rPr>
                <w:rFonts w:cstheme="minorHAnsi"/>
                <w:b/>
                <w:bCs/>
                <w:vertAlign w:val="superscript"/>
              </w:rPr>
              <w:t>b</w:t>
            </w:r>
            <w:proofErr w:type="spellEnd"/>
          </w:p>
        </w:tc>
        <w:tc>
          <w:tcPr>
            <w:tcW w:w="0" w:type="auto"/>
            <w:hideMark/>
          </w:tcPr>
          <w:p w14:paraId="55B0A2AA" w14:textId="77777777" w:rsidR="007B29C7" w:rsidRPr="009D3F57" w:rsidRDefault="007B29C7" w:rsidP="008757F1">
            <w:pPr>
              <w:pStyle w:val="NoSpacing"/>
            </w:pPr>
            <w:r w:rsidRPr="009D3F57">
              <w:t>A schwa is added in between consonants or is inserted at the beginning or end of a word. For example, it may be inserted in between the consonants in a cluster (e.g., /</w:t>
            </w:r>
            <w:proofErr w:type="spellStart"/>
            <w:r w:rsidRPr="009D3F57">
              <w:t>blu</w:t>
            </w:r>
            <w:proofErr w:type="spellEnd"/>
            <w:r w:rsidRPr="009D3F57">
              <w:t>/ becomes /</w:t>
            </w:r>
            <w:proofErr w:type="spellStart"/>
            <w:r w:rsidRPr="009D3F57">
              <w:t>bəlu</w:t>
            </w:r>
            <w:proofErr w:type="spellEnd"/>
            <w:r w:rsidRPr="009D3F57">
              <w:t>/) or at the end of a word such that /</w:t>
            </w:r>
            <w:proofErr w:type="spellStart"/>
            <w:r w:rsidRPr="009D3F57">
              <w:t>dɔg</w:t>
            </w:r>
            <w:proofErr w:type="spellEnd"/>
            <w:r w:rsidRPr="009D3F57">
              <w:t>/ becomes /</w:t>
            </w:r>
            <w:proofErr w:type="spellStart"/>
            <w:r w:rsidRPr="009D3F57">
              <w:t>dɔgə</w:t>
            </w:r>
            <w:proofErr w:type="spellEnd"/>
            <w:r w:rsidRPr="009D3F57">
              <w:t>/.</w:t>
            </w:r>
          </w:p>
        </w:tc>
      </w:tr>
      <w:tr w:rsidR="007B29C7" w:rsidRPr="009D3F57" w14:paraId="0102ED77" w14:textId="77777777" w:rsidTr="009D3F57">
        <w:tc>
          <w:tcPr>
            <w:tcW w:w="0" w:type="auto"/>
            <w:hideMark/>
          </w:tcPr>
          <w:p w14:paraId="376B8414" w14:textId="77777777" w:rsidR="007B29C7" w:rsidRPr="009D3F57" w:rsidRDefault="007B29C7" w:rsidP="008757F1">
            <w:pPr>
              <w:pStyle w:val="NoSpacing"/>
            </w:pPr>
          </w:p>
        </w:tc>
        <w:tc>
          <w:tcPr>
            <w:tcW w:w="0" w:type="auto"/>
            <w:hideMark/>
          </w:tcPr>
          <w:p w14:paraId="3921AF86" w14:textId="77777777" w:rsidR="007B29C7" w:rsidRPr="009D3F57" w:rsidRDefault="007B29C7" w:rsidP="008757F1">
            <w:pPr>
              <w:pStyle w:val="NoSpacing"/>
            </w:pPr>
            <w:r w:rsidRPr="009D3F57">
              <w:t>Groping (articulatory searching)</w:t>
            </w:r>
          </w:p>
        </w:tc>
        <w:tc>
          <w:tcPr>
            <w:tcW w:w="0" w:type="auto"/>
          </w:tcPr>
          <w:p w14:paraId="32B6D619" w14:textId="18741A4D" w:rsidR="007B29C7" w:rsidRPr="009D3F57" w:rsidRDefault="007B29C7" w:rsidP="008757F1">
            <w:pPr>
              <w:pStyle w:val="NoSpacing"/>
            </w:pPr>
          </w:p>
        </w:tc>
        <w:tc>
          <w:tcPr>
            <w:tcW w:w="0" w:type="auto"/>
            <w:hideMark/>
          </w:tcPr>
          <w:p w14:paraId="2B4046F7" w14:textId="2818027E" w:rsidR="007B29C7" w:rsidRPr="009D3F57" w:rsidRDefault="007B29C7" w:rsidP="008757F1">
            <w:pPr>
              <w:pStyle w:val="NoSpacing"/>
            </w:pPr>
            <w:proofErr w:type="spellStart"/>
            <w:r w:rsidRPr="009D3F57">
              <w:t>CAS</w:t>
            </w:r>
            <w:r w:rsidRPr="00596ED8">
              <w:rPr>
                <w:rFonts w:cstheme="minorHAnsi"/>
                <w:b/>
                <w:bCs/>
                <w:vertAlign w:val="superscript"/>
              </w:rPr>
              <w:t>b</w:t>
            </w:r>
            <w:proofErr w:type="spellEnd"/>
          </w:p>
        </w:tc>
        <w:tc>
          <w:tcPr>
            <w:tcW w:w="0" w:type="auto"/>
            <w:hideMark/>
          </w:tcPr>
          <w:p w14:paraId="5BEF28F4" w14:textId="77777777" w:rsidR="007B29C7" w:rsidRPr="009D3F57" w:rsidRDefault="007B29C7" w:rsidP="008757F1">
            <w:pPr>
              <w:pStyle w:val="NoSpacing"/>
            </w:pPr>
            <w:r w:rsidRPr="009D3F57">
              <w:t xml:space="preserve">Silent articulatory searching prior to onset of phonation, possibly </w:t>
            </w:r>
            <w:proofErr w:type="gramStart"/>
            <w:r w:rsidRPr="009D3F57">
              <w:t>in an effort to</w:t>
            </w:r>
            <w:proofErr w:type="gramEnd"/>
            <w:r w:rsidRPr="009D3F57">
              <w:t xml:space="preserve"> improve the accuracy of the production (i.e., articulatory groping).</w:t>
            </w:r>
          </w:p>
        </w:tc>
      </w:tr>
      <w:tr w:rsidR="007B29C7" w:rsidRPr="009D3F57" w14:paraId="77148B7D" w14:textId="77777777" w:rsidTr="009D3F57">
        <w:tc>
          <w:tcPr>
            <w:tcW w:w="0" w:type="auto"/>
            <w:hideMark/>
          </w:tcPr>
          <w:p w14:paraId="685C9305" w14:textId="77777777" w:rsidR="007B29C7" w:rsidRPr="009D3F57" w:rsidRDefault="007B29C7" w:rsidP="008757F1">
            <w:pPr>
              <w:pStyle w:val="NoSpacing"/>
            </w:pPr>
          </w:p>
        </w:tc>
        <w:tc>
          <w:tcPr>
            <w:tcW w:w="0" w:type="auto"/>
            <w:hideMark/>
          </w:tcPr>
          <w:p w14:paraId="4EDA5D67" w14:textId="77777777" w:rsidR="007B29C7" w:rsidRPr="009D3F57" w:rsidRDefault="007B29C7" w:rsidP="008757F1">
            <w:pPr>
              <w:pStyle w:val="NoSpacing"/>
            </w:pPr>
            <w:r w:rsidRPr="009D3F57">
              <w:t>Increased difficulty with multisyllabic words</w:t>
            </w:r>
          </w:p>
        </w:tc>
        <w:tc>
          <w:tcPr>
            <w:tcW w:w="0" w:type="auto"/>
          </w:tcPr>
          <w:p w14:paraId="428107C6" w14:textId="297D8169" w:rsidR="007B29C7" w:rsidRPr="009D3F57" w:rsidRDefault="007B29C7" w:rsidP="008757F1">
            <w:pPr>
              <w:pStyle w:val="NoSpacing"/>
            </w:pPr>
          </w:p>
        </w:tc>
        <w:tc>
          <w:tcPr>
            <w:tcW w:w="0" w:type="auto"/>
            <w:hideMark/>
          </w:tcPr>
          <w:p w14:paraId="6B141DE1" w14:textId="0C31F71A" w:rsidR="007B29C7" w:rsidRPr="009D3F57" w:rsidRDefault="007B29C7" w:rsidP="008757F1">
            <w:pPr>
              <w:pStyle w:val="NoSpacing"/>
            </w:pPr>
            <w:proofErr w:type="spellStart"/>
            <w:r w:rsidRPr="009D3F57">
              <w:t>CAS</w:t>
            </w:r>
            <w:r w:rsidRPr="00596ED8">
              <w:rPr>
                <w:rFonts w:cstheme="minorHAnsi"/>
                <w:b/>
                <w:bCs/>
                <w:vertAlign w:val="superscript"/>
              </w:rPr>
              <w:t>b</w:t>
            </w:r>
            <w:proofErr w:type="spellEnd"/>
          </w:p>
        </w:tc>
        <w:tc>
          <w:tcPr>
            <w:tcW w:w="0" w:type="auto"/>
            <w:hideMark/>
          </w:tcPr>
          <w:p w14:paraId="7DCB309A" w14:textId="77777777" w:rsidR="007B29C7" w:rsidRPr="009D3F57" w:rsidRDefault="007B29C7" w:rsidP="008757F1">
            <w:pPr>
              <w:pStyle w:val="NoSpacing"/>
            </w:pPr>
            <w:r w:rsidRPr="009D3F57">
              <w:t>A disproportionately increased number of errors as the number of syllables increases, as compared to the number of errors on words with fewer syllables</w:t>
            </w:r>
          </w:p>
        </w:tc>
      </w:tr>
      <w:tr w:rsidR="007B29C7" w:rsidRPr="009D3F57" w14:paraId="654CF896" w14:textId="77777777" w:rsidTr="009D3F57">
        <w:tc>
          <w:tcPr>
            <w:tcW w:w="0" w:type="auto"/>
            <w:hideMark/>
          </w:tcPr>
          <w:p w14:paraId="6A382AE0" w14:textId="77777777" w:rsidR="007B29C7" w:rsidRPr="009D3F57" w:rsidRDefault="007B29C7" w:rsidP="008757F1">
            <w:pPr>
              <w:pStyle w:val="NoSpacing"/>
            </w:pPr>
          </w:p>
        </w:tc>
        <w:tc>
          <w:tcPr>
            <w:tcW w:w="0" w:type="auto"/>
            <w:hideMark/>
          </w:tcPr>
          <w:p w14:paraId="3FC348D4" w14:textId="77777777" w:rsidR="007B29C7" w:rsidRPr="009D3F57" w:rsidRDefault="007B29C7" w:rsidP="008757F1">
            <w:pPr>
              <w:pStyle w:val="NoSpacing"/>
            </w:pPr>
            <w:r w:rsidRPr="009D3F57">
              <w:t>Difficulty with initial articulatory configurations and/or transitionary movement gestures</w:t>
            </w:r>
          </w:p>
        </w:tc>
        <w:tc>
          <w:tcPr>
            <w:tcW w:w="0" w:type="auto"/>
          </w:tcPr>
          <w:p w14:paraId="07D1C5F2" w14:textId="733B29E6" w:rsidR="007B29C7" w:rsidRPr="009D3F57" w:rsidRDefault="007B29C7" w:rsidP="008757F1">
            <w:pPr>
              <w:pStyle w:val="NoSpacing"/>
            </w:pPr>
          </w:p>
        </w:tc>
        <w:tc>
          <w:tcPr>
            <w:tcW w:w="0" w:type="auto"/>
            <w:hideMark/>
          </w:tcPr>
          <w:p w14:paraId="15A37DFA" w14:textId="590780A8" w:rsidR="007B29C7" w:rsidRPr="009D3F57" w:rsidRDefault="007B29C7" w:rsidP="008757F1">
            <w:pPr>
              <w:pStyle w:val="NoSpacing"/>
            </w:pPr>
            <w:proofErr w:type="spellStart"/>
            <w:r w:rsidRPr="009D3F57">
              <w:t>CAS</w:t>
            </w:r>
            <w:r w:rsidRPr="00596ED8">
              <w:rPr>
                <w:rFonts w:cstheme="minorHAnsi"/>
                <w:b/>
                <w:bCs/>
                <w:vertAlign w:val="superscript"/>
              </w:rPr>
              <w:t>b</w:t>
            </w:r>
            <w:proofErr w:type="spellEnd"/>
          </w:p>
        </w:tc>
        <w:tc>
          <w:tcPr>
            <w:tcW w:w="0" w:type="auto"/>
            <w:hideMark/>
          </w:tcPr>
          <w:p w14:paraId="3C24A7FA" w14:textId="77777777" w:rsidR="007B29C7" w:rsidRPr="009D3F57" w:rsidRDefault="007B29C7" w:rsidP="008757F1">
            <w:pPr>
              <w:pStyle w:val="NoSpacing"/>
            </w:pPr>
            <w:r w:rsidRPr="009D3F57">
              <w:t>Initiation of utterance or initial speech sound may be difficult for child to produce and may sound lengthened or uncoordinated. Also, child may evidence lengthened or disrupted coarticulatory gestures or movement transitions from one sound to the next.</w:t>
            </w:r>
          </w:p>
        </w:tc>
      </w:tr>
    </w:tbl>
    <w:p w14:paraId="54E9795E" w14:textId="77777777" w:rsidR="006F5D1C" w:rsidRPr="002B10EA" w:rsidRDefault="006F5D1C" w:rsidP="00920B24">
      <w:pPr>
        <w:pStyle w:val="NoSpacing"/>
      </w:pPr>
      <w:r w:rsidRPr="002B10EA">
        <w:rPr>
          <w:i/>
          <w:iCs/>
        </w:rPr>
        <w:t>Note.</w:t>
      </w:r>
      <w:r w:rsidRPr="002B10EA">
        <w:t> </w:t>
      </w:r>
      <w:proofErr w:type="spellStart"/>
      <w:r w:rsidRPr="002B10EA">
        <w:t>ProCAD</w:t>
      </w:r>
      <w:proofErr w:type="spellEnd"/>
      <w:r w:rsidRPr="002B10EA">
        <w:t xml:space="preserve"> = Profile of Childhood Apraxia of speech and Dysarthria; CAS = childhood apraxia of speech.</w:t>
      </w:r>
    </w:p>
    <w:p w14:paraId="465C5596" w14:textId="551333C7" w:rsidR="006F5D1C" w:rsidRDefault="006F5D1C" w:rsidP="00920B24">
      <w:pPr>
        <w:pStyle w:val="NoSpacing"/>
        <w:rPr>
          <w:sz w:val="21"/>
          <w:szCs w:val="21"/>
        </w:rPr>
      </w:pPr>
      <w:proofErr w:type="spellStart"/>
      <w:r w:rsidRPr="002B10EA">
        <w:rPr>
          <w:sz w:val="16"/>
          <w:szCs w:val="16"/>
          <w:vertAlign w:val="superscript"/>
        </w:rPr>
        <w:t>a</w:t>
      </w:r>
      <w:r w:rsidRPr="00596ED8">
        <w:rPr>
          <w:rFonts w:cstheme="minorHAnsi"/>
          <w:b/>
          <w:bCs/>
          <w:sz w:val="21"/>
          <w:szCs w:val="21"/>
        </w:rPr>
        <w:t>Duffy</w:t>
      </w:r>
      <w:proofErr w:type="spellEnd"/>
      <w:r w:rsidRPr="00596ED8">
        <w:rPr>
          <w:rFonts w:cstheme="minorHAnsi"/>
          <w:b/>
          <w:bCs/>
          <w:sz w:val="21"/>
          <w:szCs w:val="21"/>
        </w:rPr>
        <w:t>, 2019</w:t>
      </w:r>
      <w:r w:rsidRPr="002B10EA">
        <w:rPr>
          <w:sz w:val="21"/>
          <w:szCs w:val="21"/>
        </w:rPr>
        <w:t>.</w:t>
      </w:r>
      <w:r w:rsidR="00920B24">
        <w:rPr>
          <w:sz w:val="21"/>
          <w:szCs w:val="21"/>
        </w:rPr>
        <w:t xml:space="preserve"> </w:t>
      </w:r>
      <w:proofErr w:type="spellStart"/>
      <w:r w:rsidRPr="002B10EA">
        <w:rPr>
          <w:sz w:val="16"/>
          <w:szCs w:val="16"/>
          <w:vertAlign w:val="superscript"/>
        </w:rPr>
        <w:t>b</w:t>
      </w:r>
      <w:r w:rsidRPr="00596ED8">
        <w:rPr>
          <w:rFonts w:cstheme="minorHAnsi"/>
          <w:b/>
          <w:bCs/>
          <w:sz w:val="21"/>
          <w:szCs w:val="21"/>
        </w:rPr>
        <w:t>Iuzzini</w:t>
      </w:r>
      <w:proofErr w:type="spellEnd"/>
      <w:r w:rsidRPr="00596ED8">
        <w:rPr>
          <w:rFonts w:cstheme="minorHAnsi"/>
          <w:b/>
          <w:bCs/>
          <w:sz w:val="21"/>
          <w:szCs w:val="21"/>
        </w:rPr>
        <w:t>-Seigel et al., 2015</w:t>
      </w:r>
      <w:r w:rsidRPr="002B10EA">
        <w:rPr>
          <w:sz w:val="21"/>
          <w:szCs w:val="21"/>
        </w:rPr>
        <w:t>, </w:t>
      </w:r>
      <w:r w:rsidRPr="00596ED8">
        <w:rPr>
          <w:rFonts w:cstheme="minorHAnsi"/>
          <w:b/>
          <w:bCs/>
          <w:sz w:val="21"/>
          <w:szCs w:val="21"/>
        </w:rPr>
        <w:t>2017</w:t>
      </w:r>
      <w:r w:rsidRPr="002B10EA">
        <w:rPr>
          <w:sz w:val="21"/>
          <w:szCs w:val="21"/>
        </w:rPr>
        <w:t>.</w:t>
      </w:r>
    </w:p>
    <w:p w14:paraId="39C9925B" w14:textId="77777777" w:rsidR="00920B24" w:rsidRPr="002B10EA" w:rsidRDefault="00920B24" w:rsidP="00920B24">
      <w:pPr>
        <w:pStyle w:val="NoSpacing"/>
        <w:rPr>
          <w:sz w:val="21"/>
          <w:szCs w:val="21"/>
        </w:rPr>
      </w:pPr>
    </w:p>
    <w:p w14:paraId="7904D692" w14:textId="77777777" w:rsidR="008757F1" w:rsidRDefault="008757F1" w:rsidP="002B10EA">
      <w:pPr>
        <w:sectPr w:rsidR="008757F1" w:rsidSect="008757F1">
          <w:pgSz w:w="15840" w:h="12240" w:orient="landscape"/>
          <w:pgMar w:top="1080" w:right="1080" w:bottom="1080" w:left="1080" w:header="720" w:footer="720" w:gutter="0"/>
          <w:cols w:space="720"/>
          <w:docGrid w:linePitch="360"/>
        </w:sectPr>
      </w:pPr>
    </w:p>
    <w:p w14:paraId="5F4C448A" w14:textId="02180A5A" w:rsidR="006F5D1C" w:rsidRPr="002B10EA" w:rsidRDefault="006F5D1C" w:rsidP="002B10EA">
      <w:pPr>
        <w:rPr>
          <w:sz w:val="24"/>
          <w:szCs w:val="24"/>
        </w:rPr>
      </w:pPr>
      <w:r w:rsidRPr="002B10EA">
        <w:t>This final feature list was used by the three expert raters to judge speech samples from 13 children with epilepsy for another ongoing study (</w:t>
      </w:r>
      <w:r w:rsidRPr="00596ED8">
        <w:rPr>
          <w:rFonts w:cstheme="minorHAnsi"/>
          <w:b/>
          <w:bCs/>
        </w:rPr>
        <w:t>Iuzzini-Seigel et al., 2022</w:t>
      </w:r>
      <w:r w:rsidRPr="002B10EA">
        <w:t>). Raters were blinded to any previous speech diagnoses. The presence or absence of each auditory–perceptual speech feature was rated for three video-recorded speech samples from each child: production of single words during administration of the Goldman-Fristoe Test of Articulation–Third Edition (</w:t>
      </w:r>
      <w:r w:rsidRPr="00596ED8">
        <w:rPr>
          <w:rFonts w:cstheme="minorHAnsi"/>
          <w:b/>
          <w:bCs/>
        </w:rPr>
        <w:t>Goldman &amp; Fristoe, 2015</w:t>
      </w:r>
      <w:r w:rsidRPr="002B10EA">
        <w:t xml:space="preserve">), production of words and phrases designed to assess motor speech skills (i.e., build-upon words, challenging multisyllabic words, repetition of the phrase “Buy Bobby a puppy”), and a story retell task. After judging each speech feature, raters each made a final speech diagnosis for the child that could include more than one diagnosis. Feature ratings and speech diagnoses were compared between the three judges, and disagreements were resolved through discussions to determine consensus ratings. Interrater reliability of feature ratings was calculated for each child; Randolph's free-marginal </w:t>
      </w:r>
      <w:proofErr w:type="spellStart"/>
      <w:r w:rsidRPr="002B10EA">
        <w:t>multirater</w:t>
      </w:r>
      <w:proofErr w:type="spellEnd"/>
      <w:r w:rsidRPr="002B10EA">
        <w:t xml:space="preserve"> kappa statistic (</w:t>
      </w:r>
      <w:r w:rsidRPr="00596ED8">
        <w:rPr>
          <w:rFonts w:cstheme="minorHAnsi"/>
          <w:b/>
          <w:bCs/>
        </w:rPr>
        <w:t>Randolph, 2005</w:t>
      </w:r>
      <w:r w:rsidRPr="002B10EA">
        <w:t>) indicated excellent interrater reliability for 11/13 children, and good interrater reliability for the remaining two children. Average percent agreement on the presence of auditory–perceptual features was 92% across all children. These preliminary data suggest strong interrater reliability of the checklist. We were also interested in construct validity, which is the degree to which a test does what it aims to do, in this case, the extent to which our flowchart process accurately identifies CAS and/or dysarthria. Because there is not another tool that has been validated for this purpose, we compared outcomes of the flowchart diagnosis to expert clinical opinion for two different data sets: (a) a population of children with epilepsy with unknown speech diagnosis (</w:t>
      </w:r>
      <w:r w:rsidRPr="002B10EA">
        <w:rPr>
          <w:i/>
          <w:iCs/>
        </w:rPr>
        <w:t>n</w:t>
      </w:r>
      <w:r w:rsidRPr="002B10EA">
        <w:t> = 13) and (b) a population of children with suspected CAS and developmental coordination disorder but unknown dysarthria status (</w:t>
      </w:r>
      <w:r w:rsidRPr="002B10EA">
        <w:rPr>
          <w:i/>
          <w:iCs/>
        </w:rPr>
        <w:t>n</w:t>
      </w:r>
      <w:r w:rsidRPr="002B10EA">
        <w:t> = 11). Diagnosis agreed for 77% of participants in the epilepsy data set (</w:t>
      </w:r>
      <w:r w:rsidRPr="00596ED8">
        <w:rPr>
          <w:rFonts w:cstheme="minorHAnsi"/>
          <w:b/>
          <w:bCs/>
        </w:rPr>
        <w:t>Iuzzini-Seigel et al., 2022</w:t>
      </w:r>
      <w:r w:rsidRPr="002B10EA">
        <w:t>) and 91% for participants in the CAS + developmental coordination disorder data set (</w:t>
      </w:r>
      <w:r w:rsidRPr="00596ED8">
        <w:rPr>
          <w:rFonts w:cstheme="minorHAnsi"/>
          <w:b/>
          <w:bCs/>
        </w:rPr>
        <w:t>Iuzzini-Seigel et al., 2022</w:t>
      </w:r>
      <w:r w:rsidRPr="002B10EA">
        <w:t>). For the purposes of this tutorial, we chose to highlight a few select cases to illustrate and explain how to use this rating system to assess contributions of dysarthria and CAS in children with complex speech presentations.</w:t>
      </w:r>
    </w:p>
    <w:p w14:paraId="0BEE554D" w14:textId="77777777" w:rsidR="006F5D1C" w:rsidRPr="002B10EA" w:rsidRDefault="006F5D1C" w:rsidP="002B10EA">
      <w:r w:rsidRPr="002B10EA">
        <w:t>For the cases highlighted in this tutorial, we determined an atypical auditory–perceptual speech feature to be present if the child exhibited the feature on at least two of the three speaking tasks. Generally, if a feature was present, the child demonstrated the feature multiple times in more than one context. In clinical practice, clinicians should judge whether each auditory–perceptual feature is present on at least two different speaking tasks of varying complexity. Some children may display a feature on all tasks, whereas children with more mild motor speech involvement may not display a feature at the single word level but show it in their connected speech (e.g., low volume or volume decay may only be noticeable in longer utterances). For children with limited verbal output, observation on multiple speech tasks may not be possible. In this case, clinical judgment is needed to determine whether a feature is prominent in the child's speech and should be counted as present.</w:t>
      </w:r>
    </w:p>
    <w:p w14:paraId="514B256A" w14:textId="77777777" w:rsidR="006F5D1C" w:rsidRPr="002B10EA" w:rsidRDefault="006F5D1C" w:rsidP="00920B24">
      <w:pPr>
        <w:pStyle w:val="Heading3"/>
      </w:pPr>
      <w:r w:rsidRPr="002B10EA">
        <w:t>Using the Profile of Childhood Apraxia of speech and Dysarthria Feature Rating System for Differential Diagnosis</w:t>
      </w:r>
    </w:p>
    <w:p w14:paraId="4AE7476C" w14:textId="0E8EFF05" w:rsidR="006F5D1C" w:rsidRPr="002B10EA" w:rsidRDefault="006F5D1C" w:rsidP="002B10EA">
      <w:r w:rsidRPr="002B10EA">
        <w:t>After completing ratings and coming to a consensus on the presence of each auditory–perceptual speech feature, a decision-making flowchart was used to determine whether children had dysarthria, CAS, or both. Please note, this system is designed to help assess the presence of motor speech disorders only. Children may additionally present with other nonmotor-based SSDs. Additional analysis of speech sound error patterns is needed to determine whether a phonological or articulation disorder is present. The flowchart is presented in </w:t>
      </w:r>
      <w:r w:rsidRPr="00596ED8">
        <w:rPr>
          <w:rFonts w:cstheme="minorHAnsi"/>
          <w:b/>
          <w:bCs/>
        </w:rPr>
        <w:t>Figure 1</w:t>
      </w:r>
      <w:r w:rsidRPr="002B10EA">
        <w:t> and summarized as follows:</w:t>
      </w:r>
    </w:p>
    <w:p w14:paraId="25ABD400" w14:textId="17638360" w:rsidR="006F5D1C" w:rsidRPr="002B10EA" w:rsidRDefault="006F5D1C" w:rsidP="00920B24">
      <w:pPr>
        <w:pStyle w:val="ListParagraph"/>
        <w:numPr>
          <w:ilvl w:val="0"/>
          <w:numId w:val="20"/>
        </w:numPr>
      </w:pPr>
      <w:r w:rsidRPr="002B10EA">
        <w:t>Calculate the number of dysarthria-only, CAS-only, and total features the child exhibited. List the subsystem domains in which the child had features present. (See examples in </w:t>
      </w:r>
      <w:r w:rsidRPr="00596ED8">
        <w:rPr>
          <w:rFonts w:cstheme="minorHAnsi"/>
          <w:b/>
          <w:bCs/>
        </w:rPr>
        <w:t>Table 2</w:t>
      </w:r>
      <w:r w:rsidRPr="002B10EA">
        <w:t>.)</w:t>
      </w:r>
    </w:p>
    <w:p w14:paraId="09B61B2B" w14:textId="77777777" w:rsidR="00920B24" w:rsidRDefault="006F5D1C" w:rsidP="002B10EA">
      <w:pPr>
        <w:pStyle w:val="ListParagraph"/>
        <w:numPr>
          <w:ilvl w:val="0"/>
          <w:numId w:val="20"/>
        </w:numPr>
      </w:pPr>
      <w:r w:rsidRPr="002B10EA">
        <w:t>Examine dysarthria-only features</w:t>
      </w:r>
      <w:r w:rsidR="00920B24">
        <w:t>.</w:t>
      </w:r>
    </w:p>
    <w:p w14:paraId="01BA0ABC" w14:textId="77777777" w:rsidR="00920B24" w:rsidRDefault="006F5D1C" w:rsidP="002B10EA">
      <w:pPr>
        <w:pStyle w:val="ListParagraph"/>
        <w:numPr>
          <w:ilvl w:val="1"/>
          <w:numId w:val="20"/>
        </w:numPr>
      </w:pPr>
      <w:r w:rsidRPr="002B10EA">
        <w:t>If NO dysarthria-only features are present, dysarthria can be ruled out.</w:t>
      </w:r>
    </w:p>
    <w:p w14:paraId="69486158" w14:textId="77777777" w:rsidR="00920B24" w:rsidRDefault="006F5D1C" w:rsidP="002B10EA">
      <w:pPr>
        <w:pStyle w:val="ListParagraph"/>
        <w:numPr>
          <w:ilvl w:val="1"/>
          <w:numId w:val="20"/>
        </w:numPr>
      </w:pPr>
      <w:r w:rsidRPr="002B10EA">
        <w:t>If MULTIPLE dysarthria-only features are present across two or more speech subsystem domains, dysarthria can be considered a likely diagnosis. Etiologies of dysarthria in children usually affect the neuromotor system broadly; thus, atypical speech features are most often present in multiple speech subsystem domains.</w:t>
      </w:r>
    </w:p>
    <w:p w14:paraId="0CF189A6" w14:textId="5C04B620" w:rsidR="00920B24" w:rsidRDefault="006F5D1C" w:rsidP="002B10EA">
      <w:pPr>
        <w:pStyle w:val="ListParagraph"/>
        <w:numPr>
          <w:ilvl w:val="1"/>
          <w:numId w:val="20"/>
        </w:numPr>
      </w:pPr>
      <w:r w:rsidRPr="002B10EA">
        <w:t xml:space="preserve">If ONLY ONE dysarthria-only feature is present in respiration/phonation or resonance domains, further testing is needed to determine whether dysarthria is present. Isolated features in these domains can have alternate potential causes that need to be considered before a diagnosis can be determined. For example, a hoarse or breathy vocal quality could be due to vocal nodules or another voice disorder, and hypernasality could be due to a submucosal cleft. Hoarse vocal quality and </w:t>
      </w:r>
      <w:proofErr w:type="spellStart"/>
      <w:r w:rsidRPr="002B10EA">
        <w:t>hyponasality</w:t>
      </w:r>
      <w:proofErr w:type="spellEnd"/>
      <w:r w:rsidRPr="002B10EA">
        <w:t xml:space="preserve"> are also common in young children with typical development (</w:t>
      </w:r>
      <w:proofErr w:type="spellStart"/>
      <w:r w:rsidRPr="00596ED8">
        <w:rPr>
          <w:rFonts w:cstheme="minorHAnsi"/>
          <w:b/>
          <w:bCs/>
        </w:rPr>
        <w:t>Schölderle</w:t>
      </w:r>
      <w:proofErr w:type="spellEnd"/>
      <w:r w:rsidRPr="00596ED8">
        <w:rPr>
          <w:rFonts w:cstheme="minorHAnsi"/>
          <w:b/>
          <w:bCs/>
        </w:rPr>
        <w:t xml:space="preserve"> et al., 2020</w:t>
      </w:r>
      <w:r w:rsidRPr="002B10EA">
        <w:t>).</w:t>
      </w:r>
    </w:p>
    <w:p w14:paraId="1CB3DBA3" w14:textId="6F32DA67" w:rsidR="006F5D1C" w:rsidRPr="002B10EA" w:rsidRDefault="006F5D1C" w:rsidP="002B10EA">
      <w:pPr>
        <w:pStyle w:val="ListParagraph"/>
        <w:numPr>
          <w:ilvl w:val="1"/>
          <w:numId w:val="20"/>
        </w:numPr>
      </w:pPr>
      <w:r w:rsidRPr="002B10EA">
        <w:t>If imprecise articulatory contacts are the ONLY dysarthria-only feature present, dysarthria can be considered a likely diagnosis. Although distortions of individual speech sounds can be associated with CAS or other SSDs, overall weak, slushy, or otherwise globally imprecise articulation that spans across speech segments is a feature unique to dysarthria. Children with imprecise articulatory contacts due to dysarthria usually also exhibit several articulatory features that overlap with CAS (i.e., vowel errors, consonant distortions, and voicing errors) due to their global deficits in execution of articulatory movements.</w:t>
      </w:r>
    </w:p>
    <w:p w14:paraId="66C07FD2" w14:textId="77777777" w:rsidR="00920B24" w:rsidRDefault="006F5D1C" w:rsidP="002B10EA">
      <w:pPr>
        <w:pStyle w:val="ListParagraph"/>
        <w:numPr>
          <w:ilvl w:val="0"/>
          <w:numId w:val="20"/>
        </w:numPr>
      </w:pPr>
      <w:r w:rsidRPr="002B10EA">
        <w:t>Examine CAS-only features.</w:t>
      </w:r>
    </w:p>
    <w:p w14:paraId="3D650694" w14:textId="77777777" w:rsidR="00920B24" w:rsidRDefault="006F5D1C" w:rsidP="002B10EA">
      <w:pPr>
        <w:pStyle w:val="ListParagraph"/>
        <w:numPr>
          <w:ilvl w:val="1"/>
          <w:numId w:val="20"/>
        </w:numPr>
      </w:pPr>
      <w:r w:rsidRPr="002B10EA">
        <w:t>If NO CAS-only features are present, CAS can be ruled out.</w:t>
      </w:r>
    </w:p>
    <w:p w14:paraId="440FF617" w14:textId="77777777" w:rsidR="00920B24" w:rsidRDefault="006F5D1C" w:rsidP="002B10EA">
      <w:pPr>
        <w:pStyle w:val="ListParagraph"/>
        <w:numPr>
          <w:ilvl w:val="1"/>
          <w:numId w:val="20"/>
        </w:numPr>
      </w:pPr>
      <w:r w:rsidRPr="002B10EA">
        <w:t xml:space="preserve">If CAS-only features are present in BOTH articulation AND rate/prosody domains, CAS can be considered a likely diagnosis. Core features of CAS relate to disruptions in both articulation and prosody, particularly syllable segmentation and lexical stress. Thus, to be confident in a CAS diagnosis, a child must exhibit features in </w:t>
      </w:r>
      <w:proofErr w:type="gramStart"/>
      <w:r w:rsidRPr="002B10EA">
        <w:t>both of these</w:t>
      </w:r>
      <w:proofErr w:type="gramEnd"/>
      <w:r w:rsidRPr="002B10EA">
        <w:t xml:space="preserve"> domains.</w:t>
      </w:r>
    </w:p>
    <w:p w14:paraId="2A2C77C1" w14:textId="729E7589" w:rsidR="006F5D1C" w:rsidRPr="002B10EA" w:rsidRDefault="006F5D1C" w:rsidP="002B10EA">
      <w:pPr>
        <w:pStyle w:val="ListParagraph"/>
        <w:numPr>
          <w:ilvl w:val="1"/>
          <w:numId w:val="20"/>
        </w:numPr>
      </w:pPr>
      <w:r w:rsidRPr="002B10EA">
        <w:t>If CAS-only features are present in ONLY articulation OR rate/prosody domains, further assessment or analysis is needed to determine whether CAS is present. Quantitative analysis of inconsistency and detailed analysis of segmental error patterns may be helpful in confirming or ruling out CAS in these cases. Isolated CAS-only features may be present in children with a history of CAS who now only present with residual symptoms or children with speech motor delay.</w:t>
      </w:r>
    </w:p>
    <w:p w14:paraId="06FAF9B0" w14:textId="26BBD1B1" w:rsidR="006F5D1C" w:rsidRPr="003A7B3F" w:rsidRDefault="006F5D1C" w:rsidP="003A7B3F">
      <w:pPr>
        <w:pStyle w:val="NoSpacing"/>
        <w:rPr>
          <w:rStyle w:val="figurecaption"/>
        </w:rPr>
      </w:pPr>
      <w:r w:rsidRPr="003A7B3F">
        <w:drawing>
          <wp:inline distT="0" distB="0" distL="0" distR="0" wp14:anchorId="332E1B81" wp14:editId="7B36F32F">
            <wp:extent cx="2743200" cy="1655064"/>
            <wp:effectExtent l="0" t="0" r="0" b="2540"/>
            <wp:docPr id="1404939558" name="Picture 5" descr="Figure 1. Flowchart of childhood apraxia of speech and dysarthria. This is explained in the summary abo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4939558" name="Picture 5" descr="Figure 1. Flowchart of childhood apraxia of speech and dysarthria. This is explained in the summary abov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1655064"/>
                    </a:xfrm>
                    <a:prstGeom prst="rect">
                      <a:avLst/>
                    </a:prstGeom>
                    <a:noFill/>
                    <a:ln>
                      <a:noFill/>
                    </a:ln>
                  </pic:spPr>
                </pic:pic>
              </a:graphicData>
            </a:graphic>
          </wp:inline>
        </w:drawing>
      </w:r>
    </w:p>
    <w:p w14:paraId="65498EDB" w14:textId="77777777" w:rsidR="006F5D1C" w:rsidRDefault="006F5D1C" w:rsidP="003A7B3F">
      <w:pPr>
        <w:pStyle w:val="NoSpacing"/>
      </w:pPr>
      <w:r w:rsidRPr="003A7B3F">
        <w:rPr>
          <w:rStyle w:val="captionlabel"/>
        </w:rPr>
        <w:t>Figure 1.</w:t>
      </w:r>
      <w:r w:rsidRPr="003A7B3F">
        <w:t> Profile of Childhood Apraxia of speech and Dysarthria flowchart to support the decision-making process for the differential diagnosis of CAS and dysarthria. CAS = childhood apraxia of speech.</w:t>
      </w:r>
    </w:p>
    <w:p w14:paraId="33AB51E7" w14:textId="77777777" w:rsidR="003A7B3F" w:rsidRPr="003A7B3F" w:rsidRDefault="003A7B3F" w:rsidP="003A7B3F">
      <w:pPr>
        <w:pStyle w:val="NoSpacing"/>
      </w:pPr>
    </w:p>
    <w:p w14:paraId="5ABDF2AA" w14:textId="77777777" w:rsidR="001B66B1" w:rsidRDefault="001B66B1" w:rsidP="00B108AD">
      <w:pPr>
        <w:pStyle w:val="NoSpacing"/>
        <w:rPr>
          <w:rStyle w:val="captionlabel"/>
          <w:rFonts w:cstheme="minorHAnsi"/>
          <w:b/>
          <w:bCs/>
        </w:rPr>
        <w:sectPr w:rsidR="001B66B1" w:rsidSect="008757F1">
          <w:pgSz w:w="12240" w:h="15840"/>
          <w:pgMar w:top="1080" w:right="1080" w:bottom="1080" w:left="1080" w:header="720" w:footer="720" w:gutter="0"/>
          <w:cols w:space="720"/>
          <w:docGrid w:linePitch="360"/>
        </w:sectPr>
      </w:pPr>
    </w:p>
    <w:p w14:paraId="3BA180E2" w14:textId="7E6DE5AB" w:rsidR="00B108AD" w:rsidRPr="002B10EA" w:rsidRDefault="003A7B3F" w:rsidP="00B108AD">
      <w:pPr>
        <w:pStyle w:val="NoSpacing"/>
      </w:pPr>
      <w:r w:rsidRPr="002B10EA">
        <w:rPr>
          <w:rStyle w:val="captionlabel"/>
          <w:rFonts w:cstheme="minorHAnsi"/>
          <w:b/>
          <w:bCs/>
        </w:rPr>
        <w:t>Table 2.</w:t>
      </w:r>
      <w:r w:rsidRPr="002B10EA">
        <w:t> Consensus auditory–perceptual feature ratings for case studies.</w:t>
      </w:r>
    </w:p>
    <w:tbl>
      <w:tblPr>
        <w:tblStyle w:val="TableGrid"/>
        <w:tblW w:w="0" w:type="auto"/>
        <w:tblLook w:val="04A0" w:firstRow="1" w:lastRow="0" w:firstColumn="1" w:lastColumn="0" w:noHBand="0" w:noVBand="1"/>
      </w:tblPr>
      <w:tblGrid>
        <w:gridCol w:w="2268"/>
        <w:gridCol w:w="2510"/>
        <w:gridCol w:w="1764"/>
        <w:gridCol w:w="2078"/>
        <w:gridCol w:w="1141"/>
        <w:gridCol w:w="1053"/>
        <w:gridCol w:w="1745"/>
        <w:gridCol w:w="1111"/>
      </w:tblGrid>
      <w:tr w:rsidR="006B1AAF" w:rsidRPr="003A7B3F" w14:paraId="222D02B7" w14:textId="77777777" w:rsidTr="003A7B3F">
        <w:tc>
          <w:tcPr>
            <w:tcW w:w="0" w:type="auto"/>
            <w:hideMark/>
          </w:tcPr>
          <w:p w14:paraId="7EE207E0" w14:textId="77777777" w:rsidR="00B108AD" w:rsidRPr="003A7B3F" w:rsidRDefault="00B108AD" w:rsidP="003A7B3F">
            <w:pPr>
              <w:pStyle w:val="NoSpacing"/>
              <w:rPr>
                <w:rFonts w:cstheme="minorHAnsi"/>
              </w:rPr>
            </w:pPr>
            <w:r w:rsidRPr="003A7B3F">
              <w:rPr>
                <w:rFonts w:cstheme="minorHAnsi"/>
              </w:rPr>
              <w:t>Speech subsystem</w:t>
            </w:r>
          </w:p>
        </w:tc>
        <w:tc>
          <w:tcPr>
            <w:tcW w:w="0" w:type="auto"/>
            <w:hideMark/>
          </w:tcPr>
          <w:p w14:paraId="3E4910D7" w14:textId="77777777" w:rsidR="00B108AD" w:rsidRPr="003A7B3F" w:rsidRDefault="00B108AD" w:rsidP="003A7B3F">
            <w:pPr>
              <w:pStyle w:val="NoSpacing"/>
              <w:rPr>
                <w:rFonts w:cstheme="minorHAnsi"/>
              </w:rPr>
            </w:pPr>
            <w:r w:rsidRPr="003A7B3F">
              <w:rPr>
                <w:rFonts w:cstheme="minorHAnsi"/>
              </w:rPr>
              <w:t>Speech feature</w:t>
            </w:r>
          </w:p>
        </w:tc>
        <w:tc>
          <w:tcPr>
            <w:tcW w:w="0" w:type="auto"/>
          </w:tcPr>
          <w:p w14:paraId="40552B7D" w14:textId="25F4E02E" w:rsidR="00B108AD" w:rsidRPr="003A7B3F" w:rsidRDefault="00B108AD" w:rsidP="003A7B3F">
            <w:pPr>
              <w:pStyle w:val="NoSpacing"/>
              <w:rPr>
                <w:rFonts w:cstheme="minorHAnsi"/>
              </w:rPr>
            </w:pPr>
          </w:p>
        </w:tc>
        <w:tc>
          <w:tcPr>
            <w:tcW w:w="0" w:type="auto"/>
            <w:hideMark/>
          </w:tcPr>
          <w:p w14:paraId="1E7231DB" w14:textId="77777777" w:rsidR="00B108AD" w:rsidRPr="003A7B3F" w:rsidRDefault="00B108AD" w:rsidP="003A7B3F">
            <w:pPr>
              <w:pStyle w:val="NoSpacing"/>
              <w:rPr>
                <w:rFonts w:cstheme="minorHAnsi"/>
              </w:rPr>
            </w:pPr>
            <w:r w:rsidRPr="003A7B3F">
              <w:rPr>
                <w:rFonts w:cstheme="minorHAnsi"/>
              </w:rPr>
              <w:t>Dysarthria/CAS/both</w:t>
            </w:r>
          </w:p>
        </w:tc>
        <w:tc>
          <w:tcPr>
            <w:tcW w:w="0" w:type="auto"/>
            <w:hideMark/>
          </w:tcPr>
          <w:p w14:paraId="1DEF5110" w14:textId="77777777" w:rsidR="00B108AD" w:rsidRPr="003A7B3F" w:rsidRDefault="00B108AD" w:rsidP="003A7B3F">
            <w:pPr>
              <w:pStyle w:val="NoSpacing"/>
              <w:rPr>
                <w:rFonts w:cstheme="minorHAnsi"/>
              </w:rPr>
            </w:pPr>
            <w:r w:rsidRPr="003A7B3F">
              <w:rPr>
                <w:rFonts w:cstheme="minorHAnsi"/>
              </w:rPr>
              <w:t>Child 1</w:t>
            </w:r>
          </w:p>
        </w:tc>
        <w:tc>
          <w:tcPr>
            <w:tcW w:w="0" w:type="auto"/>
            <w:hideMark/>
          </w:tcPr>
          <w:p w14:paraId="010596A0" w14:textId="77777777" w:rsidR="00B108AD" w:rsidRPr="003A7B3F" w:rsidRDefault="00B108AD" w:rsidP="003A7B3F">
            <w:pPr>
              <w:pStyle w:val="NoSpacing"/>
              <w:rPr>
                <w:rFonts w:cstheme="minorHAnsi"/>
              </w:rPr>
            </w:pPr>
            <w:r w:rsidRPr="003A7B3F">
              <w:rPr>
                <w:rFonts w:cstheme="minorHAnsi"/>
              </w:rPr>
              <w:t>Child 2</w:t>
            </w:r>
          </w:p>
        </w:tc>
        <w:tc>
          <w:tcPr>
            <w:tcW w:w="0" w:type="auto"/>
            <w:hideMark/>
          </w:tcPr>
          <w:p w14:paraId="4E703A5C" w14:textId="77777777" w:rsidR="00B108AD" w:rsidRPr="003A7B3F" w:rsidRDefault="00B108AD" w:rsidP="003A7B3F">
            <w:pPr>
              <w:pStyle w:val="NoSpacing"/>
              <w:rPr>
                <w:rFonts w:cstheme="minorHAnsi"/>
              </w:rPr>
            </w:pPr>
            <w:r w:rsidRPr="003A7B3F">
              <w:rPr>
                <w:rFonts w:cstheme="minorHAnsi"/>
              </w:rPr>
              <w:t>Child 3</w:t>
            </w:r>
          </w:p>
        </w:tc>
        <w:tc>
          <w:tcPr>
            <w:tcW w:w="0" w:type="auto"/>
            <w:hideMark/>
          </w:tcPr>
          <w:p w14:paraId="427BCB24" w14:textId="77777777" w:rsidR="00B108AD" w:rsidRPr="003A7B3F" w:rsidRDefault="00B108AD" w:rsidP="003A7B3F">
            <w:pPr>
              <w:pStyle w:val="NoSpacing"/>
              <w:rPr>
                <w:rFonts w:cstheme="minorHAnsi"/>
              </w:rPr>
            </w:pPr>
            <w:r w:rsidRPr="003A7B3F">
              <w:rPr>
                <w:rFonts w:cstheme="minorHAnsi"/>
              </w:rPr>
              <w:t>Child 4</w:t>
            </w:r>
          </w:p>
        </w:tc>
      </w:tr>
      <w:tr w:rsidR="006B1AAF" w:rsidRPr="003A7B3F" w14:paraId="3825F6D9" w14:textId="77777777" w:rsidTr="003A7B3F">
        <w:tc>
          <w:tcPr>
            <w:tcW w:w="0" w:type="auto"/>
            <w:hideMark/>
          </w:tcPr>
          <w:p w14:paraId="33CDE9C4" w14:textId="77777777" w:rsidR="006F5D1C" w:rsidRPr="003A7B3F" w:rsidRDefault="006F5D1C" w:rsidP="003A7B3F">
            <w:pPr>
              <w:pStyle w:val="NoSpacing"/>
              <w:rPr>
                <w:rFonts w:cstheme="minorHAnsi"/>
              </w:rPr>
            </w:pPr>
            <w:r w:rsidRPr="003A7B3F">
              <w:rPr>
                <w:rFonts w:cstheme="minorHAnsi"/>
              </w:rPr>
              <w:t>Respiration/phonation (R/P)</w:t>
            </w:r>
          </w:p>
        </w:tc>
        <w:tc>
          <w:tcPr>
            <w:tcW w:w="0" w:type="auto"/>
            <w:hideMark/>
          </w:tcPr>
          <w:p w14:paraId="7D8DE262" w14:textId="77777777" w:rsidR="006F5D1C" w:rsidRPr="003A7B3F" w:rsidRDefault="006F5D1C" w:rsidP="003A7B3F">
            <w:pPr>
              <w:pStyle w:val="NoSpacing"/>
              <w:rPr>
                <w:rFonts w:cstheme="minorHAnsi"/>
              </w:rPr>
            </w:pPr>
            <w:r w:rsidRPr="003A7B3F">
              <w:rPr>
                <w:rFonts w:cstheme="minorHAnsi"/>
              </w:rPr>
              <w:t>Volume</w:t>
            </w:r>
          </w:p>
        </w:tc>
        <w:tc>
          <w:tcPr>
            <w:tcW w:w="0" w:type="auto"/>
            <w:hideMark/>
          </w:tcPr>
          <w:p w14:paraId="4732D62B" w14:textId="77777777" w:rsidR="006F5D1C" w:rsidRPr="003A7B3F" w:rsidRDefault="006F5D1C" w:rsidP="003A7B3F">
            <w:pPr>
              <w:pStyle w:val="NoSpacing"/>
              <w:rPr>
                <w:rFonts w:cstheme="minorHAnsi"/>
              </w:rPr>
            </w:pPr>
            <w:r w:rsidRPr="003A7B3F">
              <w:rPr>
                <w:rFonts w:cstheme="minorHAnsi"/>
              </w:rPr>
              <w:t>Low volume or loudness decay</w:t>
            </w:r>
          </w:p>
        </w:tc>
        <w:tc>
          <w:tcPr>
            <w:tcW w:w="0" w:type="auto"/>
            <w:hideMark/>
          </w:tcPr>
          <w:p w14:paraId="044F002C" w14:textId="0481C9BC" w:rsidR="006F5D1C" w:rsidRPr="003A7B3F" w:rsidRDefault="006F5D1C" w:rsidP="003A7B3F">
            <w:pPr>
              <w:pStyle w:val="NoSpacing"/>
              <w:rPr>
                <w:rFonts w:cstheme="minorHAnsi"/>
              </w:rPr>
            </w:pPr>
            <w:proofErr w:type="spellStart"/>
            <w:r w:rsidRPr="003A7B3F">
              <w:rPr>
                <w:rFonts w:cstheme="minorHAnsi"/>
              </w:rPr>
              <w:t>Dysarthria</w:t>
            </w:r>
            <w:r w:rsidRPr="00596ED8">
              <w:rPr>
                <w:rFonts w:cstheme="minorHAnsi"/>
                <w:b/>
                <w:bCs/>
                <w:vertAlign w:val="superscript"/>
              </w:rPr>
              <w:t>a</w:t>
            </w:r>
            <w:proofErr w:type="spellEnd"/>
          </w:p>
        </w:tc>
        <w:tc>
          <w:tcPr>
            <w:tcW w:w="0" w:type="auto"/>
            <w:hideMark/>
          </w:tcPr>
          <w:p w14:paraId="65C65593" w14:textId="77777777" w:rsidR="006F5D1C" w:rsidRPr="003A7B3F" w:rsidRDefault="006F5D1C" w:rsidP="003A7B3F">
            <w:pPr>
              <w:pStyle w:val="NoSpacing"/>
              <w:rPr>
                <w:rFonts w:cstheme="minorHAnsi"/>
              </w:rPr>
            </w:pPr>
            <w:r w:rsidRPr="003A7B3F">
              <w:rPr>
                <w:rFonts w:cstheme="minorHAnsi"/>
              </w:rPr>
              <w:t>X</w:t>
            </w:r>
          </w:p>
        </w:tc>
        <w:tc>
          <w:tcPr>
            <w:tcW w:w="0" w:type="auto"/>
            <w:hideMark/>
          </w:tcPr>
          <w:p w14:paraId="04CDCE15" w14:textId="77777777" w:rsidR="006F5D1C" w:rsidRPr="003A7B3F" w:rsidRDefault="006F5D1C" w:rsidP="003A7B3F">
            <w:pPr>
              <w:pStyle w:val="NoSpacing"/>
              <w:rPr>
                <w:rFonts w:cstheme="minorHAnsi"/>
              </w:rPr>
            </w:pPr>
          </w:p>
        </w:tc>
        <w:tc>
          <w:tcPr>
            <w:tcW w:w="0" w:type="auto"/>
            <w:hideMark/>
          </w:tcPr>
          <w:p w14:paraId="6667C1C3" w14:textId="77777777" w:rsidR="006F5D1C" w:rsidRPr="003A7B3F" w:rsidRDefault="006F5D1C" w:rsidP="003A7B3F">
            <w:pPr>
              <w:pStyle w:val="NoSpacing"/>
              <w:rPr>
                <w:rFonts w:cstheme="minorHAnsi"/>
              </w:rPr>
            </w:pPr>
          </w:p>
        </w:tc>
        <w:tc>
          <w:tcPr>
            <w:tcW w:w="0" w:type="auto"/>
            <w:hideMark/>
          </w:tcPr>
          <w:p w14:paraId="35813047" w14:textId="77777777" w:rsidR="006F5D1C" w:rsidRPr="003A7B3F" w:rsidRDefault="006F5D1C" w:rsidP="003A7B3F">
            <w:pPr>
              <w:pStyle w:val="NoSpacing"/>
              <w:rPr>
                <w:rFonts w:cstheme="minorHAnsi"/>
              </w:rPr>
            </w:pPr>
          </w:p>
        </w:tc>
      </w:tr>
      <w:tr w:rsidR="006B1AAF" w:rsidRPr="003A7B3F" w14:paraId="59CCCB67" w14:textId="77777777" w:rsidTr="003A7B3F">
        <w:tc>
          <w:tcPr>
            <w:tcW w:w="0" w:type="auto"/>
            <w:hideMark/>
          </w:tcPr>
          <w:p w14:paraId="237BC19E" w14:textId="77777777" w:rsidR="006F5D1C" w:rsidRPr="003A7B3F" w:rsidRDefault="006F5D1C" w:rsidP="003A7B3F">
            <w:pPr>
              <w:pStyle w:val="NoSpacing"/>
              <w:rPr>
                <w:rFonts w:cstheme="minorHAnsi"/>
              </w:rPr>
            </w:pPr>
          </w:p>
        </w:tc>
        <w:tc>
          <w:tcPr>
            <w:tcW w:w="0" w:type="auto"/>
            <w:hideMark/>
          </w:tcPr>
          <w:p w14:paraId="5DBF9B9F" w14:textId="77777777" w:rsidR="006F5D1C" w:rsidRPr="003A7B3F" w:rsidRDefault="006F5D1C" w:rsidP="003A7B3F">
            <w:pPr>
              <w:pStyle w:val="NoSpacing"/>
              <w:rPr>
                <w:rFonts w:cstheme="minorHAnsi"/>
              </w:rPr>
            </w:pPr>
          </w:p>
        </w:tc>
        <w:tc>
          <w:tcPr>
            <w:tcW w:w="0" w:type="auto"/>
            <w:hideMark/>
          </w:tcPr>
          <w:p w14:paraId="1AC1F8B5" w14:textId="77777777" w:rsidR="006F5D1C" w:rsidRPr="003A7B3F" w:rsidRDefault="006F5D1C" w:rsidP="003A7B3F">
            <w:pPr>
              <w:pStyle w:val="NoSpacing"/>
              <w:rPr>
                <w:rFonts w:cstheme="minorHAnsi"/>
              </w:rPr>
            </w:pPr>
            <w:r w:rsidRPr="003A7B3F">
              <w:rPr>
                <w:rFonts w:cstheme="minorHAnsi"/>
              </w:rPr>
              <w:t>Excessive loudness</w:t>
            </w:r>
          </w:p>
        </w:tc>
        <w:tc>
          <w:tcPr>
            <w:tcW w:w="0" w:type="auto"/>
            <w:hideMark/>
          </w:tcPr>
          <w:p w14:paraId="1E6EF858" w14:textId="1DE3F6F0" w:rsidR="006F5D1C" w:rsidRPr="003A7B3F" w:rsidRDefault="006F5D1C" w:rsidP="003A7B3F">
            <w:pPr>
              <w:pStyle w:val="NoSpacing"/>
              <w:rPr>
                <w:rFonts w:cstheme="minorHAnsi"/>
              </w:rPr>
            </w:pPr>
            <w:proofErr w:type="spellStart"/>
            <w:r w:rsidRPr="003A7B3F">
              <w:rPr>
                <w:rFonts w:cstheme="minorHAnsi"/>
              </w:rPr>
              <w:t>Dysarthria</w:t>
            </w:r>
            <w:r w:rsidRPr="00596ED8">
              <w:rPr>
                <w:rFonts w:cstheme="minorHAnsi"/>
                <w:b/>
                <w:bCs/>
                <w:vertAlign w:val="superscript"/>
              </w:rPr>
              <w:t>a</w:t>
            </w:r>
            <w:proofErr w:type="spellEnd"/>
          </w:p>
        </w:tc>
        <w:tc>
          <w:tcPr>
            <w:tcW w:w="0" w:type="auto"/>
            <w:hideMark/>
          </w:tcPr>
          <w:p w14:paraId="223A117A" w14:textId="77777777" w:rsidR="006F5D1C" w:rsidRPr="003A7B3F" w:rsidRDefault="006F5D1C" w:rsidP="003A7B3F">
            <w:pPr>
              <w:pStyle w:val="NoSpacing"/>
              <w:rPr>
                <w:rFonts w:cstheme="minorHAnsi"/>
              </w:rPr>
            </w:pPr>
          </w:p>
        </w:tc>
        <w:tc>
          <w:tcPr>
            <w:tcW w:w="0" w:type="auto"/>
            <w:hideMark/>
          </w:tcPr>
          <w:p w14:paraId="28BD3011" w14:textId="77777777" w:rsidR="006F5D1C" w:rsidRPr="003A7B3F" w:rsidRDefault="006F5D1C" w:rsidP="003A7B3F">
            <w:pPr>
              <w:pStyle w:val="NoSpacing"/>
              <w:rPr>
                <w:rFonts w:cstheme="minorHAnsi"/>
              </w:rPr>
            </w:pPr>
          </w:p>
        </w:tc>
        <w:tc>
          <w:tcPr>
            <w:tcW w:w="0" w:type="auto"/>
            <w:hideMark/>
          </w:tcPr>
          <w:p w14:paraId="7CE9BF3C" w14:textId="77777777" w:rsidR="006F5D1C" w:rsidRPr="003A7B3F" w:rsidRDefault="006F5D1C" w:rsidP="003A7B3F">
            <w:pPr>
              <w:pStyle w:val="NoSpacing"/>
              <w:rPr>
                <w:rFonts w:cstheme="minorHAnsi"/>
              </w:rPr>
            </w:pPr>
          </w:p>
        </w:tc>
        <w:tc>
          <w:tcPr>
            <w:tcW w:w="0" w:type="auto"/>
            <w:hideMark/>
          </w:tcPr>
          <w:p w14:paraId="2E5A5071" w14:textId="77777777" w:rsidR="006F5D1C" w:rsidRPr="003A7B3F" w:rsidRDefault="006F5D1C" w:rsidP="003A7B3F">
            <w:pPr>
              <w:pStyle w:val="NoSpacing"/>
              <w:rPr>
                <w:rFonts w:cstheme="minorHAnsi"/>
              </w:rPr>
            </w:pPr>
          </w:p>
        </w:tc>
      </w:tr>
      <w:tr w:rsidR="006B1AAF" w:rsidRPr="003A7B3F" w14:paraId="322BD66E" w14:textId="77777777" w:rsidTr="003A7B3F">
        <w:tc>
          <w:tcPr>
            <w:tcW w:w="0" w:type="auto"/>
            <w:hideMark/>
          </w:tcPr>
          <w:p w14:paraId="20A40BC8" w14:textId="77777777" w:rsidR="006F5D1C" w:rsidRPr="003A7B3F" w:rsidRDefault="006F5D1C" w:rsidP="003A7B3F">
            <w:pPr>
              <w:pStyle w:val="NoSpacing"/>
              <w:rPr>
                <w:rFonts w:cstheme="minorHAnsi"/>
              </w:rPr>
            </w:pPr>
          </w:p>
        </w:tc>
        <w:tc>
          <w:tcPr>
            <w:tcW w:w="0" w:type="auto"/>
            <w:hideMark/>
          </w:tcPr>
          <w:p w14:paraId="5064B792" w14:textId="77777777" w:rsidR="006F5D1C" w:rsidRPr="003A7B3F" w:rsidRDefault="006F5D1C" w:rsidP="003A7B3F">
            <w:pPr>
              <w:pStyle w:val="NoSpacing"/>
              <w:rPr>
                <w:rFonts w:cstheme="minorHAnsi"/>
              </w:rPr>
            </w:pPr>
          </w:p>
        </w:tc>
        <w:tc>
          <w:tcPr>
            <w:tcW w:w="0" w:type="auto"/>
            <w:hideMark/>
          </w:tcPr>
          <w:p w14:paraId="42E3338E" w14:textId="77777777" w:rsidR="006F5D1C" w:rsidRPr="003A7B3F" w:rsidRDefault="006F5D1C" w:rsidP="003A7B3F">
            <w:pPr>
              <w:pStyle w:val="NoSpacing"/>
              <w:rPr>
                <w:rFonts w:cstheme="minorHAnsi"/>
              </w:rPr>
            </w:pPr>
            <w:r w:rsidRPr="003A7B3F">
              <w:rPr>
                <w:rFonts w:cstheme="minorHAnsi"/>
              </w:rPr>
              <w:t>Excess loudness variation</w:t>
            </w:r>
          </w:p>
        </w:tc>
        <w:tc>
          <w:tcPr>
            <w:tcW w:w="0" w:type="auto"/>
            <w:hideMark/>
          </w:tcPr>
          <w:p w14:paraId="213DAE6C" w14:textId="1D060D52" w:rsidR="006F5D1C" w:rsidRPr="003A7B3F" w:rsidRDefault="006F5D1C" w:rsidP="003A7B3F">
            <w:pPr>
              <w:pStyle w:val="NoSpacing"/>
              <w:rPr>
                <w:rFonts w:cstheme="minorHAnsi"/>
              </w:rPr>
            </w:pPr>
            <w:proofErr w:type="spellStart"/>
            <w:r w:rsidRPr="003A7B3F">
              <w:rPr>
                <w:rFonts w:cstheme="minorHAnsi"/>
              </w:rPr>
              <w:t>Dysarthria</w:t>
            </w:r>
            <w:r w:rsidRPr="00596ED8">
              <w:rPr>
                <w:rFonts w:cstheme="minorHAnsi"/>
                <w:b/>
                <w:bCs/>
                <w:vertAlign w:val="superscript"/>
              </w:rPr>
              <w:t>a</w:t>
            </w:r>
            <w:proofErr w:type="spellEnd"/>
          </w:p>
        </w:tc>
        <w:tc>
          <w:tcPr>
            <w:tcW w:w="0" w:type="auto"/>
            <w:hideMark/>
          </w:tcPr>
          <w:p w14:paraId="565924EC" w14:textId="77777777" w:rsidR="006F5D1C" w:rsidRPr="003A7B3F" w:rsidRDefault="006F5D1C" w:rsidP="003A7B3F">
            <w:pPr>
              <w:pStyle w:val="NoSpacing"/>
              <w:rPr>
                <w:rFonts w:cstheme="minorHAnsi"/>
              </w:rPr>
            </w:pPr>
          </w:p>
        </w:tc>
        <w:tc>
          <w:tcPr>
            <w:tcW w:w="0" w:type="auto"/>
            <w:hideMark/>
          </w:tcPr>
          <w:p w14:paraId="34EA5AB6" w14:textId="77777777" w:rsidR="006F5D1C" w:rsidRPr="003A7B3F" w:rsidRDefault="006F5D1C" w:rsidP="003A7B3F">
            <w:pPr>
              <w:pStyle w:val="NoSpacing"/>
              <w:rPr>
                <w:rFonts w:cstheme="minorHAnsi"/>
              </w:rPr>
            </w:pPr>
          </w:p>
        </w:tc>
        <w:tc>
          <w:tcPr>
            <w:tcW w:w="0" w:type="auto"/>
            <w:hideMark/>
          </w:tcPr>
          <w:p w14:paraId="1DA6BDF4" w14:textId="77777777" w:rsidR="006F5D1C" w:rsidRPr="003A7B3F" w:rsidRDefault="006F5D1C" w:rsidP="003A7B3F">
            <w:pPr>
              <w:pStyle w:val="NoSpacing"/>
              <w:rPr>
                <w:rFonts w:cstheme="minorHAnsi"/>
              </w:rPr>
            </w:pPr>
          </w:p>
        </w:tc>
        <w:tc>
          <w:tcPr>
            <w:tcW w:w="0" w:type="auto"/>
            <w:hideMark/>
          </w:tcPr>
          <w:p w14:paraId="20D1F835" w14:textId="77777777" w:rsidR="006F5D1C" w:rsidRPr="003A7B3F" w:rsidRDefault="006F5D1C" w:rsidP="003A7B3F">
            <w:pPr>
              <w:pStyle w:val="NoSpacing"/>
              <w:rPr>
                <w:rFonts w:cstheme="minorHAnsi"/>
              </w:rPr>
            </w:pPr>
          </w:p>
        </w:tc>
      </w:tr>
      <w:tr w:rsidR="006B1AAF" w:rsidRPr="003A7B3F" w14:paraId="7C507B0C" w14:textId="77777777" w:rsidTr="003A7B3F">
        <w:tc>
          <w:tcPr>
            <w:tcW w:w="0" w:type="auto"/>
            <w:hideMark/>
          </w:tcPr>
          <w:p w14:paraId="56CE173F" w14:textId="77777777" w:rsidR="006F5D1C" w:rsidRPr="003A7B3F" w:rsidRDefault="006F5D1C" w:rsidP="003A7B3F">
            <w:pPr>
              <w:pStyle w:val="NoSpacing"/>
              <w:rPr>
                <w:rFonts w:cstheme="minorHAnsi"/>
              </w:rPr>
            </w:pPr>
          </w:p>
        </w:tc>
        <w:tc>
          <w:tcPr>
            <w:tcW w:w="0" w:type="auto"/>
            <w:hideMark/>
          </w:tcPr>
          <w:p w14:paraId="3B5EAB32" w14:textId="77777777" w:rsidR="006F5D1C" w:rsidRPr="003A7B3F" w:rsidRDefault="006F5D1C" w:rsidP="003A7B3F">
            <w:pPr>
              <w:pStyle w:val="NoSpacing"/>
              <w:rPr>
                <w:rFonts w:cstheme="minorHAnsi"/>
              </w:rPr>
            </w:pPr>
            <w:r w:rsidRPr="003A7B3F">
              <w:rPr>
                <w:rFonts w:cstheme="minorHAnsi"/>
              </w:rPr>
              <w:t>Speech breathing</w:t>
            </w:r>
          </w:p>
        </w:tc>
        <w:tc>
          <w:tcPr>
            <w:tcW w:w="0" w:type="auto"/>
            <w:hideMark/>
          </w:tcPr>
          <w:p w14:paraId="39DA78CD" w14:textId="77777777" w:rsidR="006F5D1C" w:rsidRPr="003A7B3F" w:rsidRDefault="006F5D1C" w:rsidP="003A7B3F">
            <w:pPr>
              <w:pStyle w:val="NoSpacing"/>
              <w:rPr>
                <w:rFonts w:cstheme="minorHAnsi"/>
              </w:rPr>
            </w:pPr>
            <w:r w:rsidRPr="003A7B3F">
              <w:rPr>
                <w:rFonts w:cstheme="minorHAnsi"/>
              </w:rPr>
              <w:t>Effortful/audible inspiration</w:t>
            </w:r>
          </w:p>
        </w:tc>
        <w:tc>
          <w:tcPr>
            <w:tcW w:w="0" w:type="auto"/>
            <w:hideMark/>
          </w:tcPr>
          <w:p w14:paraId="0D592FEF" w14:textId="63F1DEB6" w:rsidR="006F5D1C" w:rsidRPr="003A7B3F" w:rsidRDefault="006F5D1C" w:rsidP="003A7B3F">
            <w:pPr>
              <w:pStyle w:val="NoSpacing"/>
              <w:rPr>
                <w:rFonts w:cstheme="minorHAnsi"/>
              </w:rPr>
            </w:pPr>
            <w:proofErr w:type="spellStart"/>
            <w:r w:rsidRPr="003A7B3F">
              <w:rPr>
                <w:rFonts w:cstheme="minorHAnsi"/>
              </w:rPr>
              <w:t>Dysarthria</w:t>
            </w:r>
            <w:r w:rsidRPr="00596ED8">
              <w:rPr>
                <w:rFonts w:cstheme="minorHAnsi"/>
                <w:b/>
                <w:bCs/>
                <w:vertAlign w:val="superscript"/>
              </w:rPr>
              <w:t>a</w:t>
            </w:r>
            <w:proofErr w:type="spellEnd"/>
          </w:p>
        </w:tc>
        <w:tc>
          <w:tcPr>
            <w:tcW w:w="0" w:type="auto"/>
            <w:hideMark/>
          </w:tcPr>
          <w:p w14:paraId="3190A709" w14:textId="77777777" w:rsidR="006F5D1C" w:rsidRPr="003A7B3F" w:rsidRDefault="006F5D1C" w:rsidP="003A7B3F">
            <w:pPr>
              <w:pStyle w:val="NoSpacing"/>
              <w:rPr>
                <w:rFonts w:cstheme="minorHAnsi"/>
              </w:rPr>
            </w:pPr>
          </w:p>
        </w:tc>
        <w:tc>
          <w:tcPr>
            <w:tcW w:w="0" w:type="auto"/>
            <w:hideMark/>
          </w:tcPr>
          <w:p w14:paraId="1564DB7D" w14:textId="77777777" w:rsidR="006F5D1C" w:rsidRPr="003A7B3F" w:rsidRDefault="006F5D1C" w:rsidP="003A7B3F">
            <w:pPr>
              <w:pStyle w:val="NoSpacing"/>
              <w:rPr>
                <w:rFonts w:cstheme="minorHAnsi"/>
              </w:rPr>
            </w:pPr>
          </w:p>
        </w:tc>
        <w:tc>
          <w:tcPr>
            <w:tcW w:w="0" w:type="auto"/>
            <w:hideMark/>
          </w:tcPr>
          <w:p w14:paraId="59450E5E" w14:textId="77777777" w:rsidR="006F5D1C" w:rsidRPr="003A7B3F" w:rsidRDefault="006F5D1C" w:rsidP="003A7B3F">
            <w:pPr>
              <w:pStyle w:val="NoSpacing"/>
              <w:rPr>
                <w:rFonts w:cstheme="minorHAnsi"/>
              </w:rPr>
            </w:pPr>
          </w:p>
        </w:tc>
        <w:tc>
          <w:tcPr>
            <w:tcW w:w="0" w:type="auto"/>
            <w:hideMark/>
          </w:tcPr>
          <w:p w14:paraId="494522AF" w14:textId="77777777" w:rsidR="006F5D1C" w:rsidRPr="003A7B3F" w:rsidRDefault="006F5D1C" w:rsidP="003A7B3F">
            <w:pPr>
              <w:pStyle w:val="NoSpacing"/>
              <w:rPr>
                <w:rFonts w:cstheme="minorHAnsi"/>
              </w:rPr>
            </w:pPr>
          </w:p>
        </w:tc>
      </w:tr>
      <w:tr w:rsidR="006B1AAF" w:rsidRPr="003A7B3F" w14:paraId="4CE9925B" w14:textId="77777777" w:rsidTr="003A7B3F">
        <w:tc>
          <w:tcPr>
            <w:tcW w:w="0" w:type="auto"/>
            <w:hideMark/>
          </w:tcPr>
          <w:p w14:paraId="368D75A5" w14:textId="77777777" w:rsidR="006F5D1C" w:rsidRPr="003A7B3F" w:rsidRDefault="006F5D1C" w:rsidP="003A7B3F">
            <w:pPr>
              <w:pStyle w:val="NoSpacing"/>
              <w:rPr>
                <w:rFonts w:cstheme="minorHAnsi"/>
              </w:rPr>
            </w:pPr>
          </w:p>
        </w:tc>
        <w:tc>
          <w:tcPr>
            <w:tcW w:w="0" w:type="auto"/>
            <w:hideMark/>
          </w:tcPr>
          <w:p w14:paraId="6BE6FF33" w14:textId="77777777" w:rsidR="006F5D1C" w:rsidRPr="003A7B3F" w:rsidRDefault="006F5D1C" w:rsidP="003A7B3F">
            <w:pPr>
              <w:pStyle w:val="NoSpacing"/>
              <w:rPr>
                <w:rFonts w:cstheme="minorHAnsi"/>
              </w:rPr>
            </w:pPr>
          </w:p>
        </w:tc>
        <w:tc>
          <w:tcPr>
            <w:tcW w:w="0" w:type="auto"/>
            <w:hideMark/>
          </w:tcPr>
          <w:p w14:paraId="17D93394" w14:textId="77777777" w:rsidR="006F5D1C" w:rsidRPr="003A7B3F" w:rsidRDefault="006F5D1C" w:rsidP="003A7B3F">
            <w:pPr>
              <w:pStyle w:val="NoSpacing"/>
              <w:rPr>
                <w:rFonts w:cstheme="minorHAnsi"/>
              </w:rPr>
            </w:pPr>
            <w:r w:rsidRPr="003A7B3F">
              <w:rPr>
                <w:rFonts w:cstheme="minorHAnsi"/>
              </w:rPr>
              <w:t>Short breath groups</w:t>
            </w:r>
          </w:p>
        </w:tc>
        <w:tc>
          <w:tcPr>
            <w:tcW w:w="0" w:type="auto"/>
            <w:hideMark/>
          </w:tcPr>
          <w:p w14:paraId="029C658C" w14:textId="23663792" w:rsidR="006F5D1C" w:rsidRPr="003A7B3F" w:rsidRDefault="006F5D1C" w:rsidP="003A7B3F">
            <w:pPr>
              <w:pStyle w:val="NoSpacing"/>
              <w:rPr>
                <w:rFonts w:cstheme="minorHAnsi"/>
              </w:rPr>
            </w:pPr>
            <w:proofErr w:type="spellStart"/>
            <w:r w:rsidRPr="003A7B3F">
              <w:rPr>
                <w:rFonts w:cstheme="minorHAnsi"/>
              </w:rPr>
              <w:t>Dysarthria</w:t>
            </w:r>
            <w:r w:rsidRPr="00596ED8">
              <w:rPr>
                <w:rFonts w:cstheme="minorHAnsi"/>
                <w:b/>
                <w:bCs/>
                <w:vertAlign w:val="superscript"/>
              </w:rPr>
              <w:t>a</w:t>
            </w:r>
            <w:proofErr w:type="spellEnd"/>
          </w:p>
        </w:tc>
        <w:tc>
          <w:tcPr>
            <w:tcW w:w="0" w:type="auto"/>
            <w:hideMark/>
          </w:tcPr>
          <w:p w14:paraId="44F068DA" w14:textId="77777777" w:rsidR="006F5D1C" w:rsidRPr="003A7B3F" w:rsidRDefault="006F5D1C" w:rsidP="003A7B3F">
            <w:pPr>
              <w:pStyle w:val="NoSpacing"/>
              <w:rPr>
                <w:rFonts w:cstheme="minorHAnsi"/>
              </w:rPr>
            </w:pPr>
            <w:r w:rsidRPr="003A7B3F">
              <w:rPr>
                <w:rFonts w:cstheme="minorHAnsi"/>
              </w:rPr>
              <w:t>X</w:t>
            </w:r>
          </w:p>
        </w:tc>
        <w:tc>
          <w:tcPr>
            <w:tcW w:w="0" w:type="auto"/>
            <w:hideMark/>
          </w:tcPr>
          <w:p w14:paraId="55F3477E" w14:textId="77777777" w:rsidR="006F5D1C" w:rsidRPr="003A7B3F" w:rsidRDefault="006F5D1C" w:rsidP="003A7B3F">
            <w:pPr>
              <w:pStyle w:val="NoSpacing"/>
              <w:rPr>
                <w:rFonts w:cstheme="minorHAnsi"/>
              </w:rPr>
            </w:pPr>
          </w:p>
        </w:tc>
        <w:tc>
          <w:tcPr>
            <w:tcW w:w="0" w:type="auto"/>
            <w:hideMark/>
          </w:tcPr>
          <w:p w14:paraId="710A8483" w14:textId="77777777" w:rsidR="006F5D1C" w:rsidRPr="003A7B3F" w:rsidRDefault="006F5D1C" w:rsidP="003A7B3F">
            <w:pPr>
              <w:pStyle w:val="NoSpacing"/>
              <w:rPr>
                <w:rFonts w:cstheme="minorHAnsi"/>
              </w:rPr>
            </w:pPr>
          </w:p>
        </w:tc>
        <w:tc>
          <w:tcPr>
            <w:tcW w:w="0" w:type="auto"/>
            <w:hideMark/>
          </w:tcPr>
          <w:p w14:paraId="3B8A8A54" w14:textId="77777777" w:rsidR="006F5D1C" w:rsidRPr="003A7B3F" w:rsidRDefault="006F5D1C" w:rsidP="003A7B3F">
            <w:pPr>
              <w:pStyle w:val="NoSpacing"/>
              <w:rPr>
                <w:rFonts w:cstheme="minorHAnsi"/>
              </w:rPr>
            </w:pPr>
          </w:p>
        </w:tc>
      </w:tr>
      <w:tr w:rsidR="006B1AAF" w:rsidRPr="003A7B3F" w14:paraId="470F97A8" w14:textId="77777777" w:rsidTr="003A7B3F">
        <w:tc>
          <w:tcPr>
            <w:tcW w:w="0" w:type="auto"/>
            <w:hideMark/>
          </w:tcPr>
          <w:p w14:paraId="37A07EBB" w14:textId="77777777" w:rsidR="00B108AD" w:rsidRPr="003A7B3F" w:rsidRDefault="00B108AD" w:rsidP="003A7B3F">
            <w:pPr>
              <w:pStyle w:val="NoSpacing"/>
              <w:rPr>
                <w:rFonts w:cstheme="minorHAnsi"/>
              </w:rPr>
            </w:pPr>
          </w:p>
        </w:tc>
        <w:tc>
          <w:tcPr>
            <w:tcW w:w="0" w:type="auto"/>
            <w:hideMark/>
          </w:tcPr>
          <w:p w14:paraId="7ACE0EDB" w14:textId="77777777" w:rsidR="00B108AD" w:rsidRPr="003A7B3F" w:rsidRDefault="00B108AD" w:rsidP="003A7B3F">
            <w:pPr>
              <w:pStyle w:val="NoSpacing"/>
              <w:rPr>
                <w:rFonts w:cstheme="minorHAnsi"/>
              </w:rPr>
            </w:pPr>
            <w:r w:rsidRPr="003A7B3F">
              <w:rPr>
                <w:rFonts w:cstheme="minorHAnsi"/>
              </w:rPr>
              <w:t>Atypical voice quality</w:t>
            </w:r>
          </w:p>
        </w:tc>
        <w:tc>
          <w:tcPr>
            <w:tcW w:w="0" w:type="auto"/>
          </w:tcPr>
          <w:p w14:paraId="232AA553" w14:textId="65153CE5" w:rsidR="00B108AD" w:rsidRPr="003A7B3F" w:rsidRDefault="00B108AD" w:rsidP="003A7B3F">
            <w:pPr>
              <w:pStyle w:val="NoSpacing"/>
              <w:rPr>
                <w:rFonts w:cstheme="minorHAnsi"/>
              </w:rPr>
            </w:pPr>
          </w:p>
        </w:tc>
        <w:tc>
          <w:tcPr>
            <w:tcW w:w="0" w:type="auto"/>
            <w:hideMark/>
          </w:tcPr>
          <w:p w14:paraId="36152F61" w14:textId="433C7FCC" w:rsidR="00B108AD" w:rsidRPr="003A7B3F" w:rsidRDefault="00B108AD" w:rsidP="003A7B3F">
            <w:pPr>
              <w:pStyle w:val="NoSpacing"/>
              <w:rPr>
                <w:rFonts w:cstheme="minorHAnsi"/>
              </w:rPr>
            </w:pPr>
            <w:proofErr w:type="spellStart"/>
            <w:r w:rsidRPr="003A7B3F">
              <w:rPr>
                <w:rFonts w:cstheme="minorHAnsi"/>
              </w:rPr>
              <w:t>Dysarthria</w:t>
            </w:r>
            <w:r w:rsidRPr="00596ED8">
              <w:rPr>
                <w:rFonts w:cstheme="minorHAnsi"/>
                <w:b/>
                <w:bCs/>
                <w:vertAlign w:val="superscript"/>
              </w:rPr>
              <w:t>a</w:t>
            </w:r>
            <w:proofErr w:type="spellEnd"/>
          </w:p>
        </w:tc>
        <w:tc>
          <w:tcPr>
            <w:tcW w:w="0" w:type="auto"/>
            <w:hideMark/>
          </w:tcPr>
          <w:p w14:paraId="65C767FD" w14:textId="77777777" w:rsidR="00B108AD" w:rsidRPr="003A7B3F" w:rsidRDefault="00B108AD" w:rsidP="003A7B3F">
            <w:pPr>
              <w:pStyle w:val="NoSpacing"/>
              <w:rPr>
                <w:rFonts w:cstheme="minorHAnsi"/>
              </w:rPr>
            </w:pPr>
            <w:r w:rsidRPr="003A7B3F">
              <w:rPr>
                <w:rFonts w:cstheme="minorHAnsi"/>
              </w:rPr>
              <w:t>X</w:t>
            </w:r>
          </w:p>
        </w:tc>
        <w:tc>
          <w:tcPr>
            <w:tcW w:w="0" w:type="auto"/>
            <w:hideMark/>
          </w:tcPr>
          <w:p w14:paraId="2DED4741" w14:textId="77777777" w:rsidR="00B108AD" w:rsidRPr="003A7B3F" w:rsidRDefault="00B108AD" w:rsidP="003A7B3F">
            <w:pPr>
              <w:pStyle w:val="NoSpacing"/>
              <w:rPr>
                <w:rFonts w:cstheme="minorHAnsi"/>
              </w:rPr>
            </w:pPr>
            <w:r w:rsidRPr="003A7B3F">
              <w:rPr>
                <w:rFonts w:cstheme="minorHAnsi"/>
              </w:rPr>
              <w:t>X</w:t>
            </w:r>
          </w:p>
        </w:tc>
        <w:tc>
          <w:tcPr>
            <w:tcW w:w="0" w:type="auto"/>
            <w:hideMark/>
          </w:tcPr>
          <w:p w14:paraId="02D34323" w14:textId="77777777" w:rsidR="00B108AD" w:rsidRPr="003A7B3F" w:rsidRDefault="00B108AD" w:rsidP="003A7B3F">
            <w:pPr>
              <w:pStyle w:val="NoSpacing"/>
              <w:rPr>
                <w:rFonts w:cstheme="minorHAnsi"/>
              </w:rPr>
            </w:pPr>
          </w:p>
        </w:tc>
        <w:tc>
          <w:tcPr>
            <w:tcW w:w="0" w:type="auto"/>
            <w:hideMark/>
          </w:tcPr>
          <w:p w14:paraId="7DC343DE" w14:textId="77777777" w:rsidR="00B108AD" w:rsidRPr="003A7B3F" w:rsidRDefault="00B108AD" w:rsidP="003A7B3F">
            <w:pPr>
              <w:pStyle w:val="NoSpacing"/>
              <w:rPr>
                <w:rFonts w:cstheme="minorHAnsi"/>
              </w:rPr>
            </w:pPr>
          </w:p>
        </w:tc>
      </w:tr>
      <w:tr w:rsidR="006B1AAF" w:rsidRPr="003A7B3F" w14:paraId="0E9FEA3F" w14:textId="77777777" w:rsidTr="003A7B3F">
        <w:tc>
          <w:tcPr>
            <w:tcW w:w="0" w:type="auto"/>
            <w:hideMark/>
          </w:tcPr>
          <w:p w14:paraId="3C39EA1D" w14:textId="77777777" w:rsidR="00B108AD" w:rsidRPr="003A7B3F" w:rsidRDefault="00B108AD" w:rsidP="003A7B3F">
            <w:pPr>
              <w:pStyle w:val="NoSpacing"/>
              <w:rPr>
                <w:rFonts w:cstheme="minorHAnsi"/>
              </w:rPr>
            </w:pPr>
            <w:r w:rsidRPr="003A7B3F">
              <w:rPr>
                <w:rFonts w:cstheme="minorHAnsi"/>
              </w:rPr>
              <w:t>Resonance (Res)</w:t>
            </w:r>
          </w:p>
        </w:tc>
        <w:tc>
          <w:tcPr>
            <w:tcW w:w="0" w:type="auto"/>
            <w:hideMark/>
          </w:tcPr>
          <w:p w14:paraId="0C521DDC" w14:textId="77777777" w:rsidR="00B108AD" w:rsidRPr="003A7B3F" w:rsidRDefault="00B108AD" w:rsidP="003A7B3F">
            <w:pPr>
              <w:pStyle w:val="NoSpacing"/>
              <w:rPr>
                <w:rFonts w:cstheme="minorHAnsi"/>
              </w:rPr>
            </w:pPr>
            <w:r w:rsidRPr="003A7B3F">
              <w:rPr>
                <w:rFonts w:cstheme="minorHAnsi"/>
              </w:rPr>
              <w:t>fluctuating resonance/intermittent hyper/</w:t>
            </w:r>
            <w:proofErr w:type="spellStart"/>
            <w:r w:rsidRPr="003A7B3F">
              <w:rPr>
                <w:rFonts w:cstheme="minorHAnsi"/>
              </w:rPr>
              <w:t>hyponasality</w:t>
            </w:r>
            <w:proofErr w:type="spellEnd"/>
          </w:p>
        </w:tc>
        <w:tc>
          <w:tcPr>
            <w:tcW w:w="0" w:type="auto"/>
          </w:tcPr>
          <w:p w14:paraId="14D72B76" w14:textId="7FEB98CE" w:rsidR="00B108AD" w:rsidRPr="003A7B3F" w:rsidRDefault="00B108AD" w:rsidP="003A7B3F">
            <w:pPr>
              <w:pStyle w:val="NoSpacing"/>
              <w:rPr>
                <w:rFonts w:cstheme="minorHAnsi"/>
              </w:rPr>
            </w:pPr>
          </w:p>
        </w:tc>
        <w:tc>
          <w:tcPr>
            <w:tcW w:w="0" w:type="auto"/>
            <w:hideMark/>
          </w:tcPr>
          <w:p w14:paraId="1DAB07F0" w14:textId="5DA6C25A" w:rsidR="00B108AD" w:rsidRPr="003A7B3F" w:rsidRDefault="00B108AD" w:rsidP="003A7B3F">
            <w:pPr>
              <w:pStyle w:val="NoSpacing"/>
              <w:rPr>
                <w:rFonts w:cstheme="minorHAnsi"/>
              </w:rPr>
            </w:pPr>
            <w:proofErr w:type="spellStart"/>
            <w:proofErr w:type="gramStart"/>
            <w:r w:rsidRPr="003A7B3F">
              <w:rPr>
                <w:rFonts w:cstheme="minorHAnsi"/>
              </w:rPr>
              <w:t>Both</w:t>
            </w:r>
            <w:r w:rsidRPr="00596ED8">
              <w:rPr>
                <w:rFonts w:cstheme="minorHAnsi"/>
                <w:b/>
                <w:bCs/>
                <w:vertAlign w:val="superscript"/>
              </w:rPr>
              <w:t>a</w:t>
            </w:r>
            <w:r w:rsidRPr="003A7B3F">
              <w:rPr>
                <w:rFonts w:cstheme="minorHAnsi"/>
                <w:vertAlign w:val="superscript"/>
              </w:rPr>
              <w:t>,</w:t>
            </w:r>
            <w:r w:rsidRPr="00596ED8">
              <w:rPr>
                <w:rFonts w:cstheme="minorHAnsi"/>
                <w:b/>
                <w:bCs/>
                <w:vertAlign w:val="superscript"/>
              </w:rPr>
              <w:t>b</w:t>
            </w:r>
            <w:proofErr w:type="spellEnd"/>
            <w:proofErr w:type="gramEnd"/>
          </w:p>
        </w:tc>
        <w:tc>
          <w:tcPr>
            <w:tcW w:w="0" w:type="auto"/>
            <w:hideMark/>
          </w:tcPr>
          <w:p w14:paraId="455C5343" w14:textId="77777777" w:rsidR="00B108AD" w:rsidRPr="003A7B3F" w:rsidRDefault="00B108AD" w:rsidP="003A7B3F">
            <w:pPr>
              <w:pStyle w:val="NoSpacing"/>
              <w:rPr>
                <w:rFonts w:cstheme="minorHAnsi"/>
              </w:rPr>
            </w:pPr>
            <w:r w:rsidRPr="003A7B3F">
              <w:rPr>
                <w:rFonts w:cstheme="minorHAnsi"/>
              </w:rPr>
              <w:t>X</w:t>
            </w:r>
          </w:p>
        </w:tc>
        <w:tc>
          <w:tcPr>
            <w:tcW w:w="0" w:type="auto"/>
            <w:hideMark/>
          </w:tcPr>
          <w:p w14:paraId="01F2F95A" w14:textId="77777777" w:rsidR="00B108AD" w:rsidRPr="003A7B3F" w:rsidRDefault="00B108AD" w:rsidP="003A7B3F">
            <w:pPr>
              <w:pStyle w:val="NoSpacing"/>
              <w:rPr>
                <w:rFonts w:cstheme="minorHAnsi"/>
              </w:rPr>
            </w:pPr>
          </w:p>
        </w:tc>
        <w:tc>
          <w:tcPr>
            <w:tcW w:w="0" w:type="auto"/>
            <w:hideMark/>
          </w:tcPr>
          <w:p w14:paraId="61549429" w14:textId="77777777" w:rsidR="00B108AD" w:rsidRPr="003A7B3F" w:rsidRDefault="00B108AD" w:rsidP="003A7B3F">
            <w:pPr>
              <w:pStyle w:val="NoSpacing"/>
              <w:rPr>
                <w:rFonts w:cstheme="minorHAnsi"/>
              </w:rPr>
            </w:pPr>
            <w:r w:rsidRPr="003A7B3F">
              <w:rPr>
                <w:rFonts w:cstheme="minorHAnsi"/>
              </w:rPr>
              <w:t>X</w:t>
            </w:r>
          </w:p>
        </w:tc>
        <w:tc>
          <w:tcPr>
            <w:tcW w:w="0" w:type="auto"/>
            <w:hideMark/>
          </w:tcPr>
          <w:p w14:paraId="04C4D805" w14:textId="77777777" w:rsidR="00B108AD" w:rsidRPr="003A7B3F" w:rsidRDefault="00B108AD" w:rsidP="003A7B3F">
            <w:pPr>
              <w:pStyle w:val="NoSpacing"/>
              <w:rPr>
                <w:rFonts w:cstheme="minorHAnsi"/>
              </w:rPr>
            </w:pPr>
          </w:p>
        </w:tc>
      </w:tr>
      <w:tr w:rsidR="006B1AAF" w:rsidRPr="003A7B3F" w14:paraId="1C23756D" w14:textId="77777777" w:rsidTr="003A7B3F">
        <w:tc>
          <w:tcPr>
            <w:tcW w:w="0" w:type="auto"/>
            <w:hideMark/>
          </w:tcPr>
          <w:p w14:paraId="27EA2FBB" w14:textId="77777777" w:rsidR="00B108AD" w:rsidRPr="003A7B3F" w:rsidRDefault="00B108AD" w:rsidP="003A7B3F">
            <w:pPr>
              <w:pStyle w:val="NoSpacing"/>
              <w:rPr>
                <w:rFonts w:cstheme="minorHAnsi"/>
              </w:rPr>
            </w:pPr>
          </w:p>
        </w:tc>
        <w:tc>
          <w:tcPr>
            <w:tcW w:w="0" w:type="auto"/>
            <w:hideMark/>
          </w:tcPr>
          <w:p w14:paraId="24698585" w14:textId="77777777" w:rsidR="00B108AD" w:rsidRPr="003A7B3F" w:rsidRDefault="00B108AD" w:rsidP="003A7B3F">
            <w:pPr>
              <w:pStyle w:val="NoSpacing"/>
              <w:rPr>
                <w:rFonts w:cstheme="minorHAnsi"/>
              </w:rPr>
            </w:pPr>
            <w:r w:rsidRPr="003A7B3F">
              <w:rPr>
                <w:rFonts w:cstheme="minorHAnsi"/>
              </w:rPr>
              <w:t>consistent hypernasality (with or without nasal emission)</w:t>
            </w:r>
          </w:p>
        </w:tc>
        <w:tc>
          <w:tcPr>
            <w:tcW w:w="0" w:type="auto"/>
          </w:tcPr>
          <w:p w14:paraId="5E35DF4A" w14:textId="301EB098" w:rsidR="00B108AD" w:rsidRPr="003A7B3F" w:rsidRDefault="00B108AD" w:rsidP="003A7B3F">
            <w:pPr>
              <w:pStyle w:val="NoSpacing"/>
              <w:rPr>
                <w:rFonts w:cstheme="minorHAnsi"/>
              </w:rPr>
            </w:pPr>
          </w:p>
        </w:tc>
        <w:tc>
          <w:tcPr>
            <w:tcW w:w="0" w:type="auto"/>
            <w:hideMark/>
          </w:tcPr>
          <w:p w14:paraId="53C4093A" w14:textId="4D672052" w:rsidR="00B108AD" w:rsidRPr="003A7B3F" w:rsidRDefault="00B108AD" w:rsidP="003A7B3F">
            <w:pPr>
              <w:pStyle w:val="NoSpacing"/>
              <w:rPr>
                <w:rFonts w:cstheme="minorHAnsi"/>
              </w:rPr>
            </w:pPr>
            <w:proofErr w:type="spellStart"/>
            <w:r w:rsidRPr="003A7B3F">
              <w:rPr>
                <w:rFonts w:cstheme="minorHAnsi"/>
              </w:rPr>
              <w:t>Dysarthria</w:t>
            </w:r>
            <w:r w:rsidRPr="00596ED8">
              <w:rPr>
                <w:rFonts w:cstheme="minorHAnsi"/>
                <w:b/>
                <w:bCs/>
                <w:vertAlign w:val="superscript"/>
              </w:rPr>
              <w:t>a</w:t>
            </w:r>
            <w:proofErr w:type="spellEnd"/>
          </w:p>
        </w:tc>
        <w:tc>
          <w:tcPr>
            <w:tcW w:w="0" w:type="auto"/>
            <w:hideMark/>
          </w:tcPr>
          <w:p w14:paraId="22A2CCC4" w14:textId="77777777" w:rsidR="00B108AD" w:rsidRPr="003A7B3F" w:rsidRDefault="00B108AD" w:rsidP="003A7B3F">
            <w:pPr>
              <w:pStyle w:val="NoSpacing"/>
              <w:rPr>
                <w:rFonts w:cstheme="minorHAnsi"/>
              </w:rPr>
            </w:pPr>
          </w:p>
        </w:tc>
        <w:tc>
          <w:tcPr>
            <w:tcW w:w="0" w:type="auto"/>
            <w:hideMark/>
          </w:tcPr>
          <w:p w14:paraId="5A9634BF" w14:textId="77777777" w:rsidR="00B108AD" w:rsidRPr="003A7B3F" w:rsidRDefault="00B108AD" w:rsidP="003A7B3F">
            <w:pPr>
              <w:pStyle w:val="NoSpacing"/>
              <w:rPr>
                <w:rFonts w:cstheme="minorHAnsi"/>
              </w:rPr>
            </w:pPr>
          </w:p>
        </w:tc>
        <w:tc>
          <w:tcPr>
            <w:tcW w:w="0" w:type="auto"/>
            <w:hideMark/>
          </w:tcPr>
          <w:p w14:paraId="4F727068" w14:textId="77777777" w:rsidR="00B108AD" w:rsidRPr="003A7B3F" w:rsidRDefault="00B108AD" w:rsidP="003A7B3F">
            <w:pPr>
              <w:pStyle w:val="NoSpacing"/>
              <w:rPr>
                <w:rFonts w:cstheme="minorHAnsi"/>
              </w:rPr>
            </w:pPr>
          </w:p>
        </w:tc>
        <w:tc>
          <w:tcPr>
            <w:tcW w:w="0" w:type="auto"/>
            <w:hideMark/>
          </w:tcPr>
          <w:p w14:paraId="744F2AA2" w14:textId="77777777" w:rsidR="00B108AD" w:rsidRPr="003A7B3F" w:rsidRDefault="00B108AD" w:rsidP="003A7B3F">
            <w:pPr>
              <w:pStyle w:val="NoSpacing"/>
              <w:rPr>
                <w:rFonts w:cstheme="minorHAnsi"/>
              </w:rPr>
            </w:pPr>
          </w:p>
        </w:tc>
      </w:tr>
      <w:tr w:rsidR="006B1AAF" w:rsidRPr="003A7B3F" w14:paraId="4FE24432" w14:textId="77777777" w:rsidTr="003A7B3F">
        <w:tc>
          <w:tcPr>
            <w:tcW w:w="0" w:type="auto"/>
            <w:hideMark/>
          </w:tcPr>
          <w:p w14:paraId="175C91B8" w14:textId="77777777" w:rsidR="00B108AD" w:rsidRPr="003A7B3F" w:rsidRDefault="00B108AD" w:rsidP="003A7B3F">
            <w:pPr>
              <w:pStyle w:val="NoSpacing"/>
              <w:rPr>
                <w:rFonts w:cstheme="minorHAnsi"/>
              </w:rPr>
            </w:pPr>
            <w:r w:rsidRPr="003A7B3F">
              <w:rPr>
                <w:rFonts w:cstheme="minorHAnsi"/>
              </w:rPr>
              <w:t>Rate/prosody (Pros)</w:t>
            </w:r>
          </w:p>
        </w:tc>
        <w:tc>
          <w:tcPr>
            <w:tcW w:w="0" w:type="auto"/>
            <w:hideMark/>
          </w:tcPr>
          <w:p w14:paraId="19C0CD78" w14:textId="77777777" w:rsidR="00B108AD" w:rsidRPr="003A7B3F" w:rsidRDefault="00B108AD" w:rsidP="003A7B3F">
            <w:pPr>
              <w:pStyle w:val="NoSpacing"/>
              <w:rPr>
                <w:rFonts w:cstheme="minorHAnsi"/>
              </w:rPr>
            </w:pPr>
            <w:r w:rsidRPr="003A7B3F">
              <w:rPr>
                <w:rFonts w:cstheme="minorHAnsi"/>
              </w:rPr>
              <w:t>Slow rate</w:t>
            </w:r>
          </w:p>
        </w:tc>
        <w:tc>
          <w:tcPr>
            <w:tcW w:w="0" w:type="auto"/>
          </w:tcPr>
          <w:p w14:paraId="554EFF62" w14:textId="10F17276" w:rsidR="00B108AD" w:rsidRPr="003A7B3F" w:rsidRDefault="00B108AD" w:rsidP="003A7B3F">
            <w:pPr>
              <w:pStyle w:val="NoSpacing"/>
              <w:rPr>
                <w:rFonts w:cstheme="minorHAnsi"/>
              </w:rPr>
            </w:pPr>
          </w:p>
        </w:tc>
        <w:tc>
          <w:tcPr>
            <w:tcW w:w="0" w:type="auto"/>
            <w:hideMark/>
          </w:tcPr>
          <w:p w14:paraId="52A82DA3" w14:textId="29F34836" w:rsidR="00B108AD" w:rsidRPr="003A7B3F" w:rsidRDefault="00B108AD" w:rsidP="003A7B3F">
            <w:pPr>
              <w:pStyle w:val="NoSpacing"/>
              <w:rPr>
                <w:rFonts w:cstheme="minorHAnsi"/>
              </w:rPr>
            </w:pPr>
            <w:proofErr w:type="spellStart"/>
            <w:proofErr w:type="gramStart"/>
            <w:r w:rsidRPr="003A7B3F">
              <w:rPr>
                <w:rFonts w:cstheme="minorHAnsi"/>
              </w:rPr>
              <w:t>Both</w:t>
            </w:r>
            <w:r w:rsidRPr="00596ED8">
              <w:rPr>
                <w:rFonts w:cstheme="minorHAnsi"/>
                <w:b/>
                <w:bCs/>
                <w:vertAlign w:val="superscript"/>
              </w:rPr>
              <w:t>a</w:t>
            </w:r>
            <w:r w:rsidRPr="003A7B3F">
              <w:rPr>
                <w:rFonts w:cstheme="minorHAnsi"/>
                <w:vertAlign w:val="superscript"/>
              </w:rPr>
              <w:t>,</w:t>
            </w:r>
            <w:r w:rsidRPr="00596ED8">
              <w:rPr>
                <w:rFonts w:cstheme="minorHAnsi"/>
                <w:b/>
                <w:bCs/>
                <w:vertAlign w:val="superscript"/>
              </w:rPr>
              <w:t>b</w:t>
            </w:r>
            <w:proofErr w:type="spellEnd"/>
            <w:proofErr w:type="gramEnd"/>
          </w:p>
        </w:tc>
        <w:tc>
          <w:tcPr>
            <w:tcW w:w="0" w:type="auto"/>
            <w:hideMark/>
          </w:tcPr>
          <w:p w14:paraId="18EBBAA8" w14:textId="77777777" w:rsidR="00B108AD" w:rsidRPr="003A7B3F" w:rsidRDefault="00B108AD" w:rsidP="003A7B3F">
            <w:pPr>
              <w:pStyle w:val="NoSpacing"/>
              <w:rPr>
                <w:rFonts w:cstheme="minorHAnsi"/>
              </w:rPr>
            </w:pPr>
            <w:r w:rsidRPr="003A7B3F">
              <w:rPr>
                <w:rFonts w:cstheme="minorHAnsi"/>
              </w:rPr>
              <w:t>X</w:t>
            </w:r>
          </w:p>
        </w:tc>
        <w:tc>
          <w:tcPr>
            <w:tcW w:w="0" w:type="auto"/>
            <w:hideMark/>
          </w:tcPr>
          <w:p w14:paraId="26647CD9" w14:textId="77777777" w:rsidR="00B108AD" w:rsidRPr="003A7B3F" w:rsidRDefault="00B108AD" w:rsidP="003A7B3F">
            <w:pPr>
              <w:pStyle w:val="NoSpacing"/>
              <w:rPr>
                <w:rFonts w:cstheme="minorHAnsi"/>
              </w:rPr>
            </w:pPr>
            <w:r w:rsidRPr="003A7B3F">
              <w:rPr>
                <w:rFonts w:cstheme="minorHAnsi"/>
              </w:rPr>
              <w:t>X</w:t>
            </w:r>
          </w:p>
        </w:tc>
        <w:tc>
          <w:tcPr>
            <w:tcW w:w="0" w:type="auto"/>
            <w:hideMark/>
          </w:tcPr>
          <w:p w14:paraId="7816650C" w14:textId="77777777" w:rsidR="00B108AD" w:rsidRPr="003A7B3F" w:rsidRDefault="00B108AD" w:rsidP="003A7B3F">
            <w:pPr>
              <w:pStyle w:val="NoSpacing"/>
              <w:rPr>
                <w:rFonts w:cstheme="minorHAnsi"/>
              </w:rPr>
            </w:pPr>
          </w:p>
        </w:tc>
        <w:tc>
          <w:tcPr>
            <w:tcW w:w="0" w:type="auto"/>
            <w:hideMark/>
          </w:tcPr>
          <w:p w14:paraId="0E2F83DC" w14:textId="77777777" w:rsidR="00B108AD" w:rsidRPr="003A7B3F" w:rsidRDefault="00B108AD" w:rsidP="003A7B3F">
            <w:pPr>
              <w:pStyle w:val="NoSpacing"/>
              <w:rPr>
                <w:rFonts w:cstheme="minorHAnsi"/>
              </w:rPr>
            </w:pPr>
          </w:p>
        </w:tc>
      </w:tr>
      <w:tr w:rsidR="006B1AAF" w:rsidRPr="003A7B3F" w14:paraId="4ED471EC" w14:textId="77777777" w:rsidTr="003A7B3F">
        <w:tc>
          <w:tcPr>
            <w:tcW w:w="0" w:type="auto"/>
            <w:hideMark/>
          </w:tcPr>
          <w:p w14:paraId="365F11A0" w14:textId="77777777" w:rsidR="00B108AD" w:rsidRPr="003A7B3F" w:rsidRDefault="00B108AD" w:rsidP="003A7B3F">
            <w:pPr>
              <w:pStyle w:val="NoSpacing"/>
              <w:rPr>
                <w:rFonts w:cstheme="minorHAnsi"/>
              </w:rPr>
            </w:pPr>
          </w:p>
        </w:tc>
        <w:tc>
          <w:tcPr>
            <w:tcW w:w="0" w:type="auto"/>
            <w:hideMark/>
          </w:tcPr>
          <w:p w14:paraId="1595D396" w14:textId="77777777" w:rsidR="00B108AD" w:rsidRPr="003A7B3F" w:rsidRDefault="00B108AD" w:rsidP="003A7B3F">
            <w:pPr>
              <w:pStyle w:val="NoSpacing"/>
              <w:rPr>
                <w:rFonts w:cstheme="minorHAnsi"/>
              </w:rPr>
            </w:pPr>
            <w:r w:rsidRPr="003A7B3F">
              <w:rPr>
                <w:rFonts w:cstheme="minorHAnsi"/>
              </w:rPr>
              <w:t>Atypical stress/reduced stress</w:t>
            </w:r>
          </w:p>
        </w:tc>
        <w:tc>
          <w:tcPr>
            <w:tcW w:w="0" w:type="auto"/>
          </w:tcPr>
          <w:p w14:paraId="7833EA55" w14:textId="1E509CA3" w:rsidR="00B108AD" w:rsidRPr="003A7B3F" w:rsidRDefault="00B108AD" w:rsidP="003A7B3F">
            <w:pPr>
              <w:pStyle w:val="NoSpacing"/>
              <w:rPr>
                <w:rFonts w:cstheme="minorHAnsi"/>
              </w:rPr>
            </w:pPr>
          </w:p>
        </w:tc>
        <w:tc>
          <w:tcPr>
            <w:tcW w:w="0" w:type="auto"/>
            <w:hideMark/>
          </w:tcPr>
          <w:p w14:paraId="7AB1BC75" w14:textId="15056E56" w:rsidR="00B108AD" w:rsidRPr="003A7B3F" w:rsidRDefault="00B108AD" w:rsidP="003A7B3F">
            <w:pPr>
              <w:pStyle w:val="NoSpacing"/>
              <w:rPr>
                <w:rFonts w:cstheme="minorHAnsi"/>
              </w:rPr>
            </w:pPr>
            <w:proofErr w:type="spellStart"/>
            <w:proofErr w:type="gramStart"/>
            <w:r w:rsidRPr="003A7B3F">
              <w:rPr>
                <w:rFonts w:cstheme="minorHAnsi"/>
              </w:rPr>
              <w:t>Both</w:t>
            </w:r>
            <w:r w:rsidRPr="00596ED8">
              <w:rPr>
                <w:rFonts w:cstheme="minorHAnsi"/>
                <w:b/>
                <w:bCs/>
                <w:vertAlign w:val="superscript"/>
              </w:rPr>
              <w:t>a</w:t>
            </w:r>
            <w:r w:rsidRPr="003A7B3F">
              <w:rPr>
                <w:rFonts w:cstheme="minorHAnsi"/>
                <w:vertAlign w:val="superscript"/>
              </w:rPr>
              <w:t>,</w:t>
            </w:r>
            <w:r w:rsidRPr="00596ED8">
              <w:rPr>
                <w:rFonts w:cstheme="minorHAnsi"/>
                <w:b/>
                <w:bCs/>
                <w:vertAlign w:val="superscript"/>
              </w:rPr>
              <w:t>b</w:t>
            </w:r>
            <w:proofErr w:type="spellEnd"/>
            <w:proofErr w:type="gramEnd"/>
          </w:p>
        </w:tc>
        <w:tc>
          <w:tcPr>
            <w:tcW w:w="0" w:type="auto"/>
            <w:hideMark/>
          </w:tcPr>
          <w:p w14:paraId="0F97BED5" w14:textId="77777777" w:rsidR="00B108AD" w:rsidRPr="003A7B3F" w:rsidRDefault="00B108AD" w:rsidP="003A7B3F">
            <w:pPr>
              <w:pStyle w:val="NoSpacing"/>
              <w:rPr>
                <w:rFonts w:cstheme="minorHAnsi"/>
              </w:rPr>
            </w:pPr>
          </w:p>
        </w:tc>
        <w:tc>
          <w:tcPr>
            <w:tcW w:w="0" w:type="auto"/>
            <w:hideMark/>
          </w:tcPr>
          <w:p w14:paraId="4B809B43" w14:textId="77777777" w:rsidR="00B108AD" w:rsidRPr="003A7B3F" w:rsidRDefault="00B108AD" w:rsidP="003A7B3F">
            <w:pPr>
              <w:pStyle w:val="NoSpacing"/>
              <w:rPr>
                <w:rFonts w:cstheme="minorHAnsi"/>
              </w:rPr>
            </w:pPr>
          </w:p>
        </w:tc>
        <w:tc>
          <w:tcPr>
            <w:tcW w:w="0" w:type="auto"/>
            <w:hideMark/>
          </w:tcPr>
          <w:p w14:paraId="1FD147C9" w14:textId="77777777" w:rsidR="00B108AD" w:rsidRPr="003A7B3F" w:rsidRDefault="00B108AD" w:rsidP="003A7B3F">
            <w:pPr>
              <w:pStyle w:val="NoSpacing"/>
              <w:rPr>
                <w:rFonts w:cstheme="minorHAnsi"/>
              </w:rPr>
            </w:pPr>
            <w:r w:rsidRPr="003A7B3F">
              <w:rPr>
                <w:rFonts w:cstheme="minorHAnsi"/>
              </w:rPr>
              <w:t>X</w:t>
            </w:r>
          </w:p>
        </w:tc>
        <w:tc>
          <w:tcPr>
            <w:tcW w:w="0" w:type="auto"/>
            <w:hideMark/>
          </w:tcPr>
          <w:p w14:paraId="3ABBB9D2" w14:textId="77777777" w:rsidR="00B108AD" w:rsidRPr="003A7B3F" w:rsidRDefault="00B108AD" w:rsidP="003A7B3F">
            <w:pPr>
              <w:pStyle w:val="NoSpacing"/>
              <w:rPr>
                <w:rFonts w:cstheme="minorHAnsi"/>
              </w:rPr>
            </w:pPr>
            <w:r w:rsidRPr="003A7B3F">
              <w:rPr>
                <w:rFonts w:cstheme="minorHAnsi"/>
              </w:rPr>
              <w:t>X</w:t>
            </w:r>
          </w:p>
        </w:tc>
      </w:tr>
      <w:tr w:rsidR="006B1AAF" w:rsidRPr="003A7B3F" w14:paraId="5E7E8F77" w14:textId="77777777" w:rsidTr="003A7B3F">
        <w:tc>
          <w:tcPr>
            <w:tcW w:w="0" w:type="auto"/>
            <w:hideMark/>
          </w:tcPr>
          <w:p w14:paraId="47235342" w14:textId="77777777" w:rsidR="00B108AD" w:rsidRPr="003A7B3F" w:rsidRDefault="00B108AD" w:rsidP="003A7B3F">
            <w:pPr>
              <w:pStyle w:val="NoSpacing"/>
              <w:rPr>
                <w:rFonts w:cstheme="minorHAnsi"/>
              </w:rPr>
            </w:pPr>
          </w:p>
        </w:tc>
        <w:tc>
          <w:tcPr>
            <w:tcW w:w="0" w:type="auto"/>
            <w:hideMark/>
          </w:tcPr>
          <w:p w14:paraId="61456938" w14:textId="77777777" w:rsidR="00B108AD" w:rsidRPr="003A7B3F" w:rsidRDefault="00B108AD" w:rsidP="003A7B3F">
            <w:pPr>
              <w:pStyle w:val="NoSpacing"/>
              <w:rPr>
                <w:rFonts w:cstheme="minorHAnsi"/>
              </w:rPr>
            </w:pPr>
            <w:r w:rsidRPr="003A7B3F">
              <w:rPr>
                <w:rFonts w:cstheme="minorHAnsi"/>
              </w:rPr>
              <w:t>Lexical stress errors</w:t>
            </w:r>
          </w:p>
        </w:tc>
        <w:tc>
          <w:tcPr>
            <w:tcW w:w="0" w:type="auto"/>
          </w:tcPr>
          <w:p w14:paraId="313DF3BA" w14:textId="3E586C74" w:rsidR="00B108AD" w:rsidRPr="003A7B3F" w:rsidRDefault="00B108AD" w:rsidP="003A7B3F">
            <w:pPr>
              <w:pStyle w:val="NoSpacing"/>
              <w:rPr>
                <w:rFonts w:cstheme="minorHAnsi"/>
              </w:rPr>
            </w:pPr>
          </w:p>
        </w:tc>
        <w:tc>
          <w:tcPr>
            <w:tcW w:w="0" w:type="auto"/>
            <w:hideMark/>
          </w:tcPr>
          <w:p w14:paraId="30BBFDDD" w14:textId="49B9E596" w:rsidR="00B108AD" w:rsidRPr="003A7B3F" w:rsidRDefault="00B108AD" w:rsidP="003A7B3F">
            <w:pPr>
              <w:pStyle w:val="NoSpacing"/>
              <w:rPr>
                <w:rFonts w:cstheme="minorHAnsi"/>
              </w:rPr>
            </w:pPr>
            <w:proofErr w:type="spellStart"/>
            <w:r w:rsidRPr="003A7B3F">
              <w:rPr>
                <w:rFonts w:cstheme="minorHAnsi"/>
              </w:rPr>
              <w:t>CAS</w:t>
            </w:r>
            <w:r w:rsidRPr="00596ED8">
              <w:rPr>
                <w:rFonts w:cstheme="minorHAnsi"/>
                <w:b/>
                <w:bCs/>
                <w:vertAlign w:val="superscript"/>
              </w:rPr>
              <w:t>b</w:t>
            </w:r>
            <w:proofErr w:type="spellEnd"/>
          </w:p>
        </w:tc>
        <w:tc>
          <w:tcPr>
            <w:tcW w:w="0" w:type="auto"/>
            <w:hideMark/>
          </w:tcPr>
          <w:p w14:paraId="3706D237" w14:textId="77777777" w:rsidR="00B108AD" w:rsidRPr="003A7B3F" w:rsidRDefault="00B108AD" w:rsidP="003A7B3F">
            <w:pPr>
              <w:pStyle w:val="NoSpacing"/>
              <w:rPr>
                <w:rFonts w:cstheme="minorHAnsi"/>
              </w:rPr>
            </w:pPr>
          </w:p>
        </w:tc>
        <w:tc>
          <w:tcPr>
            <w:tcW w:w="0" w:type="auto"/>
            <w:hideMark/>
          </w:tcPr>
          <w:p w14:paraId="1BBB5409" w14:textId="77777777" w:rsidR="00B108AD" w:rsidRPr="003A7B3F" w:rsidRDefault="00B108AD" w:rsidP="003A7B3F">
            <w:pPr>
              <w:pStyle w:val="NoSpacing"/>
              <w:rPr>
                <w:rFonts w:cstheme="minorHAnsi"/>
              </w:rPr>
            </w:pPr>
          </w:p>
        </w:tc>
        <w:tc>
          <w:tcPr>
            <w:tcW w:w="0" w:type="auto"/>
            <w:hideMark/>
          </w:tcPr>
          <w:p w14:paraId="7C939EC1" w14:textId="77777777" w:rsidR="00B108AD" w:rsidRPr="003A7B3F" w:rsidRDefault="00B108AD" w:rsidP="003A7B3F">
            <w:pPr>
              <w:pStyle w:val="NoSpacing"/>
              <w:rPr>
                <w:rFonts w:cstheme="minorHAnsi"/>
              </w:rPr>
            </w:pPr>
            <w:r w:rsidRPr="003A7B3F">
              <w:rPr>
                <w:rFonts w:cstheme="minorHAnsi"/>
              </w:rPr>
              <w:t>X</w:t>
            </w:r>
          </w:p>
        </w:tc>
        <w:tc>
          <w:tcPr>
            <w:tcW w:w="0" w:type="auto"/>
            <w:hideMark/>
          </w:tcPr>
          <w:p w14:paraId="463E48E0" w14:textId="77777777" w:rsidR="00B108AD" w:rsidRPr="003A7B3F" w:rsidRDefault="00B108AD" w:rsidP="003A7B3F">
            <w:pPr>
              <w:pStyle w:val="NoSpacing"/>
              <w:rPr>
                <w:rFonts w:cstheme="minorHAnsi"/>
              </w:rPr>
            </w:pPr>
            <w:r w:rsidRPr="003A7B3F">
              <w:rPr>
                <w:rFonts w:cstheme="minorHAnsi"/>
              </w:rPr>
              <w:t>X</w:t>
            </w:r>
          </w:p>
        </w:tc>
      </w:tr>
      <w:tr w:rsidR="006B1AAF" w:rsidRPr="003A7B3F" w14:paraId="3CD5E020" w14:textId="77777777" w:rsidTr="003A7B3F">
        <w:tc>
          <w:tcPr>
            <w:tcW w:w="0" w:type="auto"/>
            <w:hideMark/>
          </w:tcPr>
          <w:p w14:paraId="3852BD1F" w14:textId="77777777" w:rsidR="00B108AD" w:rsidRPr="003A7B3F" w:rsidRDefault="00B108AD" w:rsidP="003A7B3F">
            <w:pPr>
              <w:pStyle w:val="NoSpacing"/>
              <w:rPr>
                <w:rFonts w:cstheme="minorHAnsi"/>
              </w:rPr>
            </w:pPr>
          </w:p>
        </w:tc>
        <w:tc>
          <w:tcPr>
            <w:tcW w:w="0" w:type="auto"/>
            <w:hideMark/>
          </w:tcPr>
          <w:p w14:paraId="32894394" w14:textId="77777777" w:rsidR="00B108AD" w:rsidRPr="003A7B3F" w:rsidRDefault="00B108AD" w:rsidP="003A7B3F">
            <w:pPr>
              <w:pStyle w:val="NoSpacing"/>
              <w:rPr>
                <w:rFonts w:cstheme="minorHAnsi"/>
              </w:rPr>
            </w:pPr>
            <w:r w:rsidRPr="003A7B3F">
              <w:rPr>
                <w:rFonts w:cstheme="minorHAnsi"/>
              </w:rPr>
              <w:t>Syllable segregation</w:t>
            </w:r>
          </w:p>
        </w:tc>
        <w:tc>
          <w:tcPr>
            <w:tcW w:w="0" w:type="auto"/>
          </w:tcPr>
          <w:p w14:paraId="592E0F86" w14:textId="5B2B9894" w:rsidR="00B108AD" w:rsidRPr="003A7B3F" w:rsidRDefault="00B108AD" w:rsidP="003A7B3F">
            <w:pPr>
              <w:pStyle w:val="NoSpacing"/>
              <w:rPr>
                <w:rFonts w:cstheme="minorHAnsi"/>
              </w:rPr>
            </w:pPr>
          </w:p>
        </w:tc>
        <w:tc>
          <w:tcPr>
            <w:tcW w:w="0" w:type="auto"/>
            <w:hideMark/>
          </w:tcPr>
          <w:p w14:paraId="57166989" w14:textId="6B2AF923" w:rsidR="00B108AD" w:rsidRPr="003A7B3F" w:rsidRDefault="00B108AD" w:rsidP="003A7B3F">
            <w:pPr>
              <w:pStyle w:val="NoSpacing"/>
              <w:rPr>
                <w:rFonts w:cstheme="minorHAnsi"/>
              </w:rPr>
            </w:pPr>
            <w:proofErr w:type="spellStart"/>
            <w:r w:rsidRPr="003A7B3F">
              <w:rPr>
                <w:rFonts w:cstheme="minorHAnsi"/>
              </w:rPr>
              <w:t>CAS</w:t>
            </w:r>
            <w:r w:rsidRPr="00596ED8">
              <w:rPr>
                <w:rFonts w:cstheme="minorHAnsi"/>
                <w:b/>
                <w:bCs/>
                <w:vertAlign w:val="superscript"/>
              </w:rPr>
              <w:t>b</w:t>
            </w:r>
            <w:proofErr w:type="spellEnd"/>
          </w:p>
        </w:tc>
        <w:tc>
          <w:tcPr>
            <w:tcW w:w="0" w:type="auto"/>
            <w:hideMark/>
          </w:tcPr>
          <w:p w14:paraId="11DB8F27" w14:textId="77777777" w:rsidR="00B108AD" w:rsidRPr="003A7B3F" w:rsidRDefault="00B108AD" w:rsidP="003A7B3F">
            <w:pPr>
              <w:pStyle w:val="NoSpacing"/>
              <w:rPr>
                <w:rFonts w:cstheme="minorHAnsi"/>
              </w:rPr>
            </w:pPr>
          </w:p>
        </w:tc>
        <w:tc>
          <w:tcPr>
            <w:tcW w:w="0" w:type="auto"/>
            <w:hideMark/>
          </w:tcPr>
          <w:p w14:paraId="2F0F919A" w14:textId="77777777" w:rsidR="00B108AD" w:rsidRPr="003A7B3F" w:rsidRDefault="00B108AD" w:rsidP="003A7B3F">
            <w:pPr>
              <w:pStyle w:val="NoSpacing"/>
              <w:rPr>
                <w:rFonts w:cstheme="minorHAnsi"/>
              </w:rPr>
            </w:pPr>
            <w:r w:rsidRPr="003A7B3F">
              <w:rPr>
                <w:rFonts w:cstheme="minorHAnsi"/>
              </w:rPr>
              <w:t>X</w:t>
            </w:r>
          </w:p>
        </w:tc>
        <w:tc>
          <w:tcPr>
            <w:tcW w:w="0" w:type="auto"/>
            <w:hideMark/>
          </w:tcPr>
          <w:p w14:paraId="035190E6" w14:textId="77777777" w:rsidR="00B108AD" w:rsidRPr="003A7B3F" w:rsidRDefault="00B108AD" w:rsidP="003A7B3F">
            <w:pPr>
              <w:pStyle w:val="NoSpacing"/>
              <w:rPr>
                <w:rFonts w:cstheme="minorHAnsi"/>
              </w:rPr>
            </w:pPr>
            <w:r w:rsidRPr="003A7B3F">
              <w:rPr>
                <w:rFonts w:cstheme="minorHAnsi"/>
              </w:rPr>
              <w:t>X</w:t>
            </w:r>
          </w:p>
        </w:tc>
        <w:tc>
          <w:tcPr>
            <w:tcW w:w="0" w:type="auto"/>
            <w:hideMark/>
          </w:tcPr>
          <w:p w14:paraId="6B3073C3" w14:textId="77777777" w:rsidR="00B108AD" w:rsidRPr="003A7B3F" w:rsidRDefault="00B108AD" w:rsidP="003A7B3F">
            <w:pPr>
              <w:pStyle w:val="NoSpacing"/>
              <w:rPr>
                <w:rFonts w:cstheme="minorHAnsi"/>
              </w:rPr>
            </w:pPr>
            <w:r w:rsidRPr="003A7B3F">
              <w:rPr>
                <w:rFonts w:cstheme="minorHAnsi"/>
              </w:rPr>
              <w:t>X</w:t>
            </w:r>
          </w:p>
        </w:tc>
      </w:tr>
      <w:tr w:rsidR="006B1AAF" w:rsidRPr="003A7B3F" w14:paraId="237F92AD" w14:textId="77777777" w:rsidTr="003A7B3F">
        <w:tc>
          <w:tcPr>
            <w:tcW w:w="0" w:type="auto"/>
            <w:hideMark/>
          </w:tcPr>
          <w:p w14:paraId="740405C3" w14:textId="77777777" w:rsidR="00B108AD" w:rsidRPr="003A7B3F" w:rsidRDefault="00B108AD" w:rsidP="003A7B3F">
            <w:pPr>
              <w:pStyle w:val="NoSpacing"/>
              <w:rPr>
                <w:rFonts w:cstheme="minorHAnsi"/>
              </w:rPr>
            </w:pPr>
            <w:r w:rsidRPr="003A7B3F">
              <w:rPr>
                <w:rFonts w:cstheme="minorHAnsi"/>
              </w:rPr>
              <w:t>Articulation (Artic)</w:t>
            </w:r>
          </w:p>
        </w:tc>
        <w:tc>
          <w:tcPr>
            <w:tcW w:w="0" w:type="auto"/>
            <w:hideMark/>
          </w:tcPr>
          <w:p w14:paraId="0CF7EFD1" w14:textId="77777777" w:rsidR="00B108AD" w:rsidRPr="003A7B3F" w:rsidRDefault="00B108AD" w:rsidP="003A7B3F">
            <w:pPr>
              <w:pStyle w:val="NoSpacing"/>
              <w:rPr>
                <w:rFonts w:cstheme="minorHAnsi"/>
              </w:rPr>
            </w:pPr>
            <w:r w:rsidRPr="003A7B3F">
              <w:rPr>
                <w:rFonts w:cstheme="minorHAnsi"/>
              </w:rPr>
              <w:t>imprecise articulatory contacts</w:t>
            </w:r>
          </w:p>
        </w:tc>
        <w:tc>
          <w:tcPr>
            <w:tcW w:w="0" w:type="auto"/>
          </w:tcPr>
          <w:p w14:paraId="595DF762" w14:textId="3850C08F" w:rsidR="00B108AD" w:rsidRPr="003A7B3F" w:rsidRDefault="00B108AD" w:rsidP="003A7B3F">
            <w:pPr>
              <w:pStyle w:val="NoSpacing"/>
              <w:rPr>
                <w:rFonts w:cstheme="minorHAnsi"/>
              </w:rPr>
            </w:pPr>
          </w:p>
        </w:tc>
        <w:tc>
          <w:tcPr>
            <w:tcW w:w="0" w:type="auto"/>
            <w:hideMark/>
          </w:tcPr>
          <w:p w14:paraId="04E85A06" w14:textId="1048C810" w:rsidR="00B108AD" w:rsidRPr="003A7B3F" w:rsidRDefault="00B108AD" w:rsidP="003A7B3F">
            <w:pPr>
              <w:pStyle w:val="NoSpacing"/>
              <w:rPr>
                <w:rFonts w:cstheme="minorHAnsi"/>
              </w:rPr>
            </w:pPr>
            <w:proofErr w:type="spellStart"/>
            <w:r w:rsidRPr="003A7B3F">
              <w:rPr>
                <w:rFonts w:cstheme="minorHAnsi"/>
              </w:rPr>
              <w:t>Dysarthria</w:t>
            </w:r>
            <w:r w:rsidRPr="00596ED8">
              <w:rPr>
                <w:rFonts w:cstheme="minorHAnsi"/>
                <w:b/>
                <w:bCs/>
                <w:vertAlign w:val="superscript"/>
              </w:rPr>
              <w:t>a</w:t>
            </w:r>
            <w:proofErr w:type="spellEnd"/>
          </w:p>
        </w:tc>
        <w:tc>
          <w:tcPr>
            <w:tcW w:w="0" w:type="auto"/>
            <w:hideMark/>
          </w:tcPr>
          <w:p w14:paraId="60D24F7A" w14:textId="77777777" w:rsidR="00B108AD" w:rsidRPr="003A7B3F" w:rsidRDefault="00B108AD" w:rsidP="003A7B3F">
            <w:pPr>
              <w:pStyle w:val="NoSpacing"/>
              <w:rPr>
                <w:rFonts w:cstheme="minorHAnsi"/>
              </w:rPr>
            </w:pPr>
            <w:r w:rsidRPr="003A7B3F">
              <w:rPr>
                <w:rFonts w:cstheme="minorHAnsi"/>
              </w:rPr>
              <w:t>X</w:t>
            </w:r>
          </w:p>
        </w:tc>
        <w:tc>
          <w:tcPr>
            <w:tcW w:w="0" w:type="auto"/>
            <w:hideMark/>
          </w:tcPr>
          <w:p w14:paraId="7F3FD71B" w14:textId="77777777" w:rsidR="00B108AD" w:rsidRPr="003A7B3F" w:rsidRDefault="00B108AD" w:rsidP="003A7B3F">
            <w:pPr>
              <w:pStyle w:val="NoSpacing"/>
              <w:rPr>
                <w:rFonts w:cstheme="minorHAnsi"/>
              </w:rPr>
            </w:pPr>
          </w:p>
        </w:tc>
        <w:tc>
          <w:tcPr>
            <w:tcW w:w="0" w:type="auto"/>
            <w:hideMark/>
          </w:tcPr>
          <w:p w14:paraId="4F2C1434" w14:textId="77777777" w:rsidR="00B108AD" w:rsidRPr="003A7B3F" w:rsidRDefault="00B108AD" w:rsidP="003A7B3F">
            <w:pPr>
              <w:pStyle w:val="NoSpacing"/>
              <w:rPr>
                <w:rFonts w:cstheme="minorHAnsi"/>
              </w:rPr>
            </w:pPr>
            <w:r w:rsidRPr="003A7B3F">
              <w:rPr>
                <w:rFonts w:cstheme="minorHAnsi"/>
              </w:rPr>
              <w:t>X</w:t>
            </w:r>
          </w:p>
        </w:tc>
        <w:tc>
          <w:tcPr>
            <w:tcW w:w="0" w:type="auto"/>
            <w:hideMark/>
          </w:tcPr>
          <w:p w14:paraId="690FF038" w14:textId="77777777" w:rsidR="00B108AD" w:rsidRPr="003A7B3F" w:rsidRDefault="00B108AD" w:rsidP="003A7B3F">
            <w:pPr>
              <w:pStyle w:val="NoSpacing"/>
              <w:rPr>
                <w:rFonts w:cstheme="minorHAnsi"/>
              </w:rPr>
            </w:pPr>
          </w:p>
        </w:tc>
      </w:tr>
      <w:tr w:rsidR="006B1AAF" w:rsidRPr="003A7B3F" w14:paraId="1E36DF87" w14:textId="77777777" w:rsidTr="003A7B3F">
        <w:tc>
          <w:tcPr>
            <w:tcW w:w="0" w:type="auto"/>
            <w:hideMark/>
          </w:tcPr>
          <w:p w14:paraId="702AB3C3" w14:textId="77777777" w:rsidR="00B108AD" w:rsidRPr="003A7B3F" w:rsidRDefault="00B108AD" w:rsidP="003A7B3F">
            <w:pPr>
              <w:pStyle w:val="NoSpacing"/>
              <w:rPr>
                <w:rFonts w:cstheme="minorHAnsi"/>
              </w:rPr>
            </w:pPr>
          </w:p>
        </w:tc>
        <w:tc>
          <w:tcPr>
            <w:tcW w:w="0" w:type="auto"/>
            <w:hideMark/>
          </w:tcPr>
          <w:p w14:paraId="13B4DB29" w14:textId="77777777" w:rsidR="00B108AD" w:rsidRPr="003A7B3F" w:rsidRDefault="00B108AD" w:rsidP="003A7B3F">
            <w:pPr>
              <w:pStyle w:val="NoSpacing"/>
              <w:rPr>
                <w:rFonts w:cstheme="minorHAnsi"/>
              </w:rPr>
            </w:pPr>
            <w:r w:rsidRPr="003A7B3F">
              <w:rPr>
                <w:rFonts w:cstheme="minorHAnsi"/>
              </w:rPr>
              <w:t>consonant distortions</w:t>
            </w:r>
          </w:p>
        </w:tc>
        <w:tc>
          <w:tcPr>
            <w:tcW w:w="0" w:type="auto"/>
          </w:tcPr>
          <w:p w14:paraId="313F3388" w14:textId="6017FF95" w:rsidR="00B108AD" w:rsidRPr="003A7B3F" w:rsidRDefault="00B108AD" w:rsidP="003A7B3F">
            <w:pPr>
              <w:pStyle w:val="NoSpacing"/>
              <w:rPr>
                <w:rFonts w:cstheme="minorHAnsi"/>
              </w:rPr>
            </w:pPr>
          </w:p>
        </w:tc>
        <w:tc>
          <w:tcPr>
            <w:tcW w:w="0" w:type="auto"/>
            <w:hideMark/>
          </w:tcPr>
          <w:p w14:paraId="60A8AD44" w14:textId="247D72AE" w:rsidR="00B108AD" w:rsidRPr="003A7B3F" w:rsidRDefault="00B108AD" w:rsidP="003A7B3F">
            <w:pPr>
              <w:pStyle w:val="NoSpacing"/>
              <w:rPr>
                <w:rFonts w:cstheme="minorHAnsi"/>
              </w:rPr>
            </w:pPr>
            <w:proofErr w:type="spellStart"/>
            <w:proofErr w:type="gramStart"/>
            <w:r w:rsidRPr="003A7B3F">
              <w:rPr>
                <w:rFonts w:cstheme="minorHAnsi"/>
              </w:rPr>
              <w:t>Both</w:t>
            </w:r>
            <w:r w:rsidRPr="00596ED8">
              <w:rPr>
                <w:rFonts w:cstheme="minorHAnsi"/>
                <w:b/>
                <w:bCs/>
                <w:vertAlign w:val="superscript"/>
              </w:rPr>
              <w:t>a</w:t>
            </w:r>
            <w:r w:rsidRPr="003A7B3F">
              <w:rPr>
                <w:rFonts w:cstheme="minorHAnsi"/>
                <w:vertAlign w:val="superscript"/>
              </w:rPr>
              <w:t>,</w:t>
            </w:r>
            <w:r w:rsidRPr="00596ED8">
              <w:rPr>
                <w:rFonts w:cstheme="minorHAnsi"/>
                <w:b/>
                <w:bCs/>
                <w:vertAlign w:val="superscript"/>
              </w:rPr>
              <w:t>b</w:t>
            </w:r>
            <w:proofErr w:type="spellEnd"/>
            <w:proofErr w:type="gramEnd"/>
          </w:p>
        </w:tc>
        <w:tc>
          <w:tcPr>
            <w:tcW w:w="0" w:type="auto"/>
            <w:hideMark/>
          </w:tcPr>
          <w:p w14:paraId="420BE0C5" w14:textId="77777777" w:rsidR="00B108AD" w:rsidRPr="003A7B3F" w:rsidRDefault="00B108AD" w:rsidP="003A7B3F">
            <w:pPr>
              <w:pStyle w:val="NoSpacing"/>
              <w:rPr>
                <w:rFonts w:cstheme="minorHAnsi"/>
              </w:rPr>
            </w:pPr>
            <w:r w:rsidRPr="003A7B3F">
              <w:rPr>
                <w:rFonts w:cstheme="minorHAnsi"/>
              </w:rPr>
              <w:t>X</w:t>
            </w:r>
          </w:p>
        </w:tc>
        <w:tc>
          <w:tcPr>
            <w:tcW w:w="0" w:type="auto"/>
            <w:hideMark/>
          </w:tcPr>
          <w:p w14:paraId="5CBAC1F4" w14:textId="77777777" w:rsidR="00B108AD" w:rsidRPr="003A7B3F" w:rsidRDefault="00B108AD" w:rsidP="003A7B3F">
            <w:pPr>
              <w:pStyle w:val="NoSpacing"/>
              <w:rPr>
                <w:rFonts w:cstheme="minorHAnsi"/>
              </w:rPr>
            </w:pPr>
            <w:r w:rsidRPr="003A7B3F">
              <w:rPr>
                <w:rFonts w:cstheme="minorHAnsi"/>
              </w:rPr>
              <w:t>X</w:t>
            </w:r>
          </w:p>
        </w:tc>
        <w:tc>
          <w:tcPr>
            <w:tcW w:w="0" w:type="auto"/>
            <w:hideMark/>
          </w:tcPr>
          <w:p w14:paraId="03AF860F" w14:textId="77777777" w:rsidR="00B108AD" w:rsidRPr="003A7B3F" w:rsidRDefault="00B108AD" w:rsidP="003A7B3F">
            <w:pPr>
              <w:pStyle w:val="NoSpacing"/>
              <w:rPr>
                <w:rFonts w:cstheme="minorHAnsi"/>
              </w:rPr>
            </w:pPr>
            <w:r w:rsidRPr="003A7B3F">
              <w:rPr>
                <w:rFonts w:cstheme="minorHAnsi"/>
              </w:rPr>
              <w:t>X</w:t>
            </w:r>
          </w:p>
        </w:tc>
        <w:tc>
          <w:tcPr>
            <w:tcW w:w="0" w:type="auto"/>
            <w:hideMark/>
          </w:tcPr>
          <w:p w14:paraId="7FB6ADCF" w14:textId="77777777" w:rsidR="00B108AD" w:rsidRPr="003A7B3F" w:rsidRDefault="00B108AD" w:rsidP="003A7B3F">
            <w:pPr>
              <w:pStyle w:val="NoSpacing"/>
              <w:rPr>
                <w:rFonts w:cstheme="minorHAnsi"/>
              </w:rPr>
            </w:pPr>
            <w:r w:rsidRPr="003A7B3F">
              <w:rPr>
                <w:rFonts w:cstheme="minorHAnsi"/>
              </w:rPr>
              <w:t>X</w:t>
            </w:r>
          </w:p>
        </w:tc>
      </w:tr>
      <w:tr w:rsidR="006B1AAF" w:rsidRPr="003A7B3F" w14:paraId="00C6ED7B" w14:textId="77777777" w:rsidTr="003A7B3F">
        <w:tc>
          <w:tcPr>
            <w:tcW w:w="0" w:type="auto"/>
            <w:hideMark/>
          </w:tcPr>
          <w:p w14:paraId="3A2A054D" w14:textId="77777777" w:rsidR="00B108AD" w:rsidRPr="003A7B3F" w:rsidRDefault="00B108AD" w:rsidP="003A7B3F">
            <w:pPr>
              <w:pStyle w:val="NoSpacing"/>
              <w:rPr>
                <w:rFonts w:cstheme="minorHAnsi"/>
              </w:rPr>
            </w:pPr>
          </w:p>
        </w:tc>
        <w:tc>
          <w:tcPr>
            <w:tcW w:w="0" w:type="auto"/>
            <w:hideMark/>
          </w:tcPr>
          <w:p w14:paraId="02A584E7" w14:textId="77777777" w:rsidR="00B108AD" w:rsidRPr="003A7B3F" w:rsidRDefault="00B108AD" w:rsidP="003A7B3F">
            <w:pPr>
              <w:pStyle w:val="NoSpacing"/>
              <w:rPr>
                <w:rFonts w:cstheme="minorHAnsi"/>
              </w:rPr>
            </w:pPr>
            <w:r w:rsidRPr="003A7B3F">
              <w:rPr>
                <w:rFonts w:cstheme="minorHAnsi"/>
              </w:rPr>
              <w:t>vowel errors</w:t>
            </w:r>
          </w:p>
        </w:tc>
        <w:tc>
          <w:tcPr>
            <w:tcW w:w="0" w:type="auto"/>
          </w:tcPr>
          <w:p w14:paraId="791A2AD8" w14:textId="5895B74A" w:rsidR="00B108AD" w:rsidRPr="003A7B3F" w:rsidRDefault="00B108AD" w:rsidP="003A7B3F">
            <w:pPr>
              <w:pStyle w:val="NoSpacing"/>
              <w:rPr>
                <w:rFonts w:cstheme="minorHAnsi"/>
              </w:rPr>
            </w:pPr>
          </w:p>
        </w:tc>
        <w:tc>
          <w:tcPr>
            <w:tcW w:w="0" w:type="auto"/>
            <w:hideMark/>
          </w:tcPr>
          <w:p w14:paraId="7BEA926E" w14:textId="741B2FE2" w:rsidR="00B108AD" w:rsidRPr="003A7B3F" w:rsidRDefault="00B108AD" w:rsidP="003A7B3F">
            <w:pPr>
              <w:pStyle w:val="NoSpacing"/>
              <w:rPr>
                <w:rFonts w:cstheme="minorHAnsi"/>
              </w:rPr>
            </w:pPr>
            <w:proofErr w:type="spellStart"/>
            <w:proofErr w:type="gramStart"/>
            <w:r w:rsidRPr="003A7B3F">
              <w:rPr>
                <w:rFonts w:cstheme="minorHAnsi"/>
              </w:rPr>
              <w:t>Both</w:t>
            </w:r>
            <w:r w:rsidRPr="00596ED8">
              <w:rPr>
                <w:rFonts w:cstheme="minorHAnsi"/>
                <w:b/>
                <w:bCs/>
                <w:vertAlign w:val="superscript"/>
              </w:rPr>
              <w:t>a</w:t>
            </w:r>
            <w:r w:rsidRPr="003A7B3F">
              <w:rPr>
                <w:rFonts w:cstheme="minorHAnsi"/>
                <w:vertAlign w:val="superscript"/>
              </w:rPr>
              <w:t>,</w:t>
            </w:r>
            <w:r w:rsidRPr="00596ED8">
              <w:rPr>
                <w:rFonts w:cstheme="minorHAnsi"/>
                <w:b/>
                <w:bCs/>
                <w:vertAlign w:val="superscript"/>
              </w:rPr>
              <w:t>b</w:t>
            </w:r>
            <w:proofErr w:type="spellEnd"/>
            <w:proofErr w:type="gramEnd"/>
          </w:p>
        </w:tc>
        <w:tc>
          <w:tcPr>
            <w:tcW w:w="0" w:type="auto"/>
            <w:hideMark/>
          </w:tcPr>
          <w:p w14:paraId="710090CD" w14:textId="77777777" w:rsidR="00B108AD" w:rsidRPr="003A7B3F" w:rsidRDefault="00B108AD" w:rsidP="003A7B3F">
            <w:pPr>
              <w:pStyle w:val="NoSpacing"/>
              <w:rPr>
                <w:rFonts w:cstheme="minorHAnsi"/>
              </w:rPr>
            </w:pPr>
            <w:r w:rsidRPr="003A7B3F">
              <w:rPr>
                <w:rFonts w:cstheme="minorHAnsi"/>
              </w:rPr>
              <w:t>X</w:t>
            </w:r>
          </w:p>
        </w:tc>
        <w:tc>
          <w:tcPr>
            <w:tcW w:w="0" w:type="auto"/>
            <w:hideMark/>
          </w:tcPr>
          <w:p w14:paraId="3DBFF8A4" w14:textId="77777777" w:rsidR="00B108AD" w:rsidRPr="003A7B3F" w:rsidRDefault="00B108AD" w:rsidP="003A7B3F">
            <w:pPr>
              <w:pStyle w:val="NoSpacing"/>
              <w:rPr>
                <w:rFonts w:cstheme="minorHAnsi"/>
              </w:rPr>
            </w:pPr>
            <w:r w:rsidRPr="003A7B3F">
              <w:rPr>
                <w:rFonts w:cstheme="minorHAnsi"/>
              </w:rPr>
              <w:t>X</w:t>
            </w:r>
          </w:p>
        </w:tc>
        <w:tc>
          <w:tcPr>
            <w:tcW w:w="0" w:type="auto"/>
            <w:hideMark/>
          </w:tcPr>
          <w:p w14:paraId="08B28246" w14:textId="77777777" w:rsidR="00B108AD" w:rsidRPr="003A7B3F" w:rsidRDefault="00B108AD" w:rsidP="003A7B3F">
            <w:pPr>
              <w:pStyle w:val="NoSpacing"/>
              <w:rPr>
                <w:rFonts w:cstheme="minorHAnsi"/>
              </w:rPr>
            </w:pPr>
            <w:r w:rsidRPr="003A7B3F">
              <w:rPr>
                <w:rFonts w:cstheme="minorHAnsi"/>
              </w:rPr>
              <w:t>X</w:t>
            </w:r>
          </w:p>
        </w:tc>
        <w:tc>
          <w:tcPr>
            <w:tcW w:w="0" w:type="auto"/>
            <w:hideMark/>
          </w:tcPr>
          <w:p w14:paraId="433C70FA" w14:textId="77777777" w:rsidR="00B108AD" w:rsidRPr="003A7B3F" w:rsidRDefault="00B108AD" w:rsidP="003A7B3F">
            <w:pPr>
              <w:pStyle w:val="NoSpacing"/>
              <w:rPr>
                <w:rFonts w:cstheme="minorHAnsi"/>
              </w:rPr>
            </w:pPr>
            <w:r w:rsidRPr="003A7B3F">
              <w:rPr>
                <w:rFonts w:cstheme="minorHAnsi"/>
              </w:rPr>
              <w:t>X</w:t>
            </w:r>
          </w:p>
        </w:tc>
      </w:tr>
      <w:tr w:rsidR="006B1AAF" w:rsidRPr="003A7B3F" w14:paraId="5C00610A" w14:textId="77777777" w:rsidTr="003A7B3F">
        <w:tc>
          <w:tcPr>
            <w:tcW w:w="0" w:type="auto"/>
            <w:hideMark/>
          </w:tcPr>
          <w:p w14:paraId="6A91462C" w14:textId="77777777" w:rsidR="00B108AD" w:rsidRPr="003A7B3F" w:rsidRDefault="00B108AD" w:rsidP="003A7B3F">
            <w:pPr>
              <w:pStyle w:val="NoSpacing"/>
              <w:rPr>
                <w:rFonts w:cstheme="minorHAnsi"/>
              </w:rPr>
            </w:pPr>
          </w:p>
        </w:tc>
        <w:tc>
          <w:tcPr>
            <w:tcW w:w="0" w:type="auto"/>
            <w:hideMark/>
          </w:tcPr>
          <w:p w14:paraId="51D8741E" w14:textId="77777777" w:rsidR="00B108AD" w:rsidRPr="003A7B3F" w:rsidRDefault="00B108AD" w:rsidP="003A7B3F">
            <w:pPr>
              <w:pStyle w:val="NoSpacing"/>
              <w:rPr>
                <w:rFonts w:cstheme="minorHAnsi"/>
              </w:rPr>
            </w:pPr>
            <w:r w:rsidRPr="003A7B3F">
              <w:rPr>
                <w:rFonts w:cstheme="minorHAnsi"/>
              </w:rPr>
              <w:t>voicing errors</w:t>
            </w:r>
          </w:p>
        </w:tc>
        <w:tc>
          <w:tcPr>
            <w:tcW w:w="0" w:type="auto"/>
          </w:tcPr>
          <w:p w14:paraId="623DF28E" w14:textId="12B55707" w:rsidR="00B108AD" w:rsidRPr="003A7B3F" w:rsidRDefault="00B108AD" w:rsidP="003A7B3F">
            <w:pPr>
              <w:pStyle w:val="NoSpacing"/>
              <w:rPr>
                <w:rFonts w:cstheme="minorHAnsi"/>
              </w:rPr>
            </w:pPr>
          </w:p>
        </w:tc>
        <w:tc>
          <w:tcPr>
            <w:tcW w:w="0" w:type="auto"/>
            <w:hideMark/>
          </w:tcPr>
          <w:p w14:paraId="7D8F1E74" w14:textId="665EE583" w:rsidR="00B108AD" w:rsidRPr="003A7B3F" w:rsidRDefault="00B108AD" w:rsidP="003A7B3F">
            <w:pPr>
              <w:pStyle w:val="NoSpacing"/>
              <w:rPr>
                <w:rFonts w:cstheme="minorHAnsi"/>
              </w:rPr>
            </w:pPr>
            <w:proofErr w:type="spellStart"/>
            <w:proofErr w:type="gramStart"/>
            <w:r w:rsidRPr="003A7B3F">
              <w:rPr>
                <w:rFonts w:cstheme="minorHAnsi"/>
              </w:rPr>
              <w:t>Both</w:t>
            </w:r>
            <w:r w:rsidRPr="00596ED8">
              <w:rPr>
                <w:rFonts w:cstheme="minorHAnsi"/>
                <w:b/>
                <w:bCs/>
                <w:vertAlign w:val="superscript"/>
              </w:rPr>
              <w:t>a</w:t>
            </w:r>
            <w:r w:rsidRPr="003A7B3F">
              <w:rPr>
                <w:rFonts w:cstheme="minorHAnsi"/>
                <w:vertAlign w:val="superscript"/>
              </w:rPr>
              <w:t>,</w:t>
            </w:r>
            <w:r w:rsidRPr="00596ED8">
              <w:rPr>
                <w:rFonts w:cstheme="minorHAnsi"/>
                <w:b/>
                <w:bCs/>
                <w:vertAlign w:val="superscript"/>
              </w:rPr>
              <w:t>b</w:t>
            </w:r>
            <w:proofErr w:type="spellEnd"/>
            <w:proofErr w:type="gramEnd"/>
          </w:p>
        </w:tc>
        <w:tc>
          <w:tcPr>
            <w:tcW w:w="0" w:type="auto"/>
            <w:hideMark/>
          </w:tcPr>
          <w:p w14:paraId="7690456B" w14:textId="77777777" w:rsidR="00B108AD" w:rsidRPr="003A7B3F" w:rsidRDefault="00B108AD" w:rsidP="003A7B3F">
            <w:pPr>
              <w:pStyle w:val="NoSpacing"/>
              <w:rPr>
                <w:rFonts w:cstheme="minorHAnsi"/>
              </w:rPr>
            </w:pPr>
            <w:r w:rsidRPr="003A7B3F">
              <w:rPr>
                <w:rFonts w:cstheme="minorHAnsi"/>
              </w:rPr>
              <w:t>X</w:t>
            </w:r>
          </w:p>
        </w:tc>
        <w:tc>
          <w:tcPr>
            <w:tcW w:w="0" w:type="auto"/>
            <w:hideMark/>
          </w:tcPr>
          <w:p w14:paraId="17C40EB0" w14:textId="77777777" w:rsidR="00B108AD" w:rsidRPr="003A7B3F" w:rsidRDefault="00B108AD" w:rsidP="003A7B3F">
            <w:pPr>
              <w:pStyle w:val="NoSpacing"/>
              <w:rPr>
                <w:rFonts w:cstheme="minorHAnsi"/>
              </w:rPr>
            </w:pPr>
            <w:r w:rsidRPr="003A7B3F">
              <w:rPr>
                <w:rFonts w:cstheme="minorHAnsi"/>
              </w:rPr>
              <w:t>X</w:t>
            </w:r>
          </w:p>
        </w:tc>
        <w:tc>
          <w:tcPr>
            <w:tcW w:w="0" w:type="auto"/>
            <w:hideMark/>
          </w:tcPr>
          <w:p w14:paraId="5774304E" w14:textId="77777777" w:rsidR="00B108AD" w:rsidRPr="003A7B3F" w:rsidRDefault="00B108AD" w:rsidP="003A7B3F">
            <w:pPr>
              <w:pStyle w:val="NoSpacing"/>
              <w:rPr>
                <w:rFonts w:cstheme="minorHAnsi"/>
              </w:rPr>
            </w:pPr>
            <w:r w:rsidRPr="003A7B3F">
              <w:rPr>
                <w:rFonts w:cstheme="minorHAnsi"/>
              </w:rPr>
              <w:t>X</w:t>
            </w:r>
          </w:p>
        </w:tc>
        <w:tc>
          <w:tcPr>
            <w:tcW w:w="0" w:type="auto"/>
            <w:hideMark/>
          </w:tcPr>
          <w:p w14:paraId="1F6E0D49" w14:textId="77777777" w:rsidR="00B108AD" w:rsidRPr="003A7B3F" w:rsidRDefault="00B108AD" w:rsidP="003A7B3F">
            <w:pPr>
              <w:pStyle w:val="NoSpacing"/>
              <w:rPr>
                <w:rFonts w:cstheme="minorHAnsi"/>
              </w:rPr>
            </w:pPr>
            <w:r w:rsidRPr="003A7B3F">
              <w:rPr>
                <w:rFonts w:cstheme="minorHAnsi"/>
              </w:rPr>
              <w:t>X</w:t>
            </w:r>
          </w:p>
        </w:tc>
      </w:tr>
      <w:tr w:rsidR="006B1AAF" w:rsidRPr="003A7B3F" w14:paraId="7F3D909D" w14:textId="77777777" w:rsidTr="003A7B3F">
        <w:tc>
          <w:tcPr>
            <w:tcW w:w="0" w:type="auto"/>
            <w:hideMark/>
          </w:tcPr>
          <w:p w14:paraId="1597AD54" w14:textId="77777777" w:rsidR="00B108AD" w:rsidRPr="003A7B3F" w:rsidRDefault="00B108AD" w:rsidP="003A7B3F">
            <w:pPr>
              <w:pStyle w:val="NoSpacing"/>
              <w:rPr>
                <w:rFonts w:cstheme="minorHAnsi"/>
              </w:rPr>
            </w:pPr>
          </w:p>
        </w:tc>
        <w:tc>
          <w:tcPr>
            <w:tcW w:w="0" w:type="auto"/>
            <w:hideMark/>
          </w:tcPr>
          <w:p w14:paraId="1535F0D8" w14:textId="77777777" w:rsidR="00B108AD" w:rsidRPr="003A7B3F" w:rsidRDefault="00B108AD" w:rsidP="003A7B3F">
            <w:pPr>
              <w:pStyle w:val="NoSpacing"/>
              <w:rPr>
                <w:rFonts w:cstheme="minorHAnsi"/>
              </w:rPr>
            </w:pPr>
            <w:r w:rsidRPr="003A7B3F">
              <w:rPr>
                <w:rFonts w:cstheme="minorHAnsi"/>
              </w:rPr>
              <w:t>intrusive schwa</w:t>
            </w:r>
          </w:p>
        </w:tc>
        <w:tc>
          <w:tcPr>
            <w:tcW w:w="0" w:type="auto"/>
          </w:tcPr>
          <w:p w14:paraId="76E12A2E" w14:textId="5DC9790E" w:rsidR="00B108AD" w:rsidRPr="003A7B3F" w:rsidRDefault="00B108AD" w:rsidP="003A7B3F">
            <w:pPr>
              <w:pStyle w:val="NoSpacing"/>
              <w:rPr>
                <w:rFonts w:cstheme="minorHAnsi"/>
              </w:rPr>
            </w:pPr>
          </w:p>
        </w:tc>
        <w:tc>
          <w:tcPr>
            <w:tcW w:w="0" w:type="auto"/>
            <w:hideMark/>
          </w:tcPr>
          <w:p w14:paraId="371C2F88" w14:textId="69139B7C" w:rsidR="00B108AD" w:rsidRPr="003A7B3F" w:rsidRDefault="00B108AD" w:rsidP="003A7B3F">
            <w:pPr>
              <w:pStyle w:val="NoSpacing"/>
              <w:rPr>
                <w:rFonts w:cstheme="minorHAnsi"/>
              </w:rPr>
            </w:pPr>
            <w:proofErr w:type="spellStart"/>
            <w:r w:rsidRPr="003A7B3F">
              <w:rPr>
                <w:rFonts w:cstheme="minorHAnsi"/>
              </w:rPr>
              <w:t>CAS</w:t>
            </w:r>
            <w:r w:rsidRPr="00596ED8">
              <w:rPr>
                <w:rFonts w:cstheme="minorHAnsi"/>
                <w:b/>
                <w:bCs/>
                <w:vertAlign w:val="superscript"/>
              </w:rPr>
              <w:t>b</w:t>
            </w:r>
            <w:proofErr w:type="spellEnd"/>
          </w:p>
        </w:tc>
        <w:tc>
          <w:tcPr>
            <w:tcW w:w="0" w:type="auto"/>
            <w:hideMark/>
          </w:tcPr>
          <w:p w14:paraId="4F5841F5" w14:textId="77777777" w:rsidR="00B108AD" w:rsidRPr="003A7B3F" w:rsidRDefault="00B108AD" w:rsidP="003A7B3F">
            <w:pPr>
              <w:pStyle w:val="NoSpacing"/>
              <w:rPr>
                <w:rFonts w:cstheme="minorHAnsi"/>
              </w:rPr>
            </w:pPr>
          </w:p>
        </w:tc>
        <w:tc>
          <w:tcPr>
            <w:tcW w:w="0" w:type="auto"/>
            <w:hideMark/>
          </w:tcPr>
          <w:p w14:paraId="07E72DC6" w14:textId="77777777" w:rsidR="00B108AD" w:rsidRPr="003A7B3F" w:rsidRDefault="00B108AD" w:rsidP="003A7B3F">
            <w:pPr>
              <w:pStyle w:val="NoSpacing"/>
              <w:rPr>
                <w:rFonts w:cstheme="minorHAnsi"/>
              </w:rPr>
            </w:pPr>
          </w:p>
        </w:tc>
        <w:tc>
          <w:tcPr>
            <w:tcW w:w="0" w:type="auto"/>
            <w:hideMark/>
          </w:tcPr>
          <w:p w14:paraId="4AD3A945" w14:textId="77777777" w:rsidR="00B108AD" w:rsidRPr="003A7B3F" w:rsidRDefault="00B108AD" w:rsidP="003A7B3F">
            <w:pPr>
              <w:pStyle w:val="NoSpacing"/>
              <w:rPr>
                <w:rFonts w:cstheme="minorHAnsi"/>
              </w:rPr>
            </w:pPr>
          </w:p>
        </w:tc>
        <w:tc>
          <w:tcPr>
            <w:tcW w:w="0" w:type="auto"/>
            <w:hideMark/>
          </w:tcPr>
          <w:p w14:paraId="35119994" w14:textId="77777777" w:rsidR="00B108AD" w:rsidRPr="003A7B3F" w:rsidRDefault="00B108AD" w:rsidP="003A7B3F">
            <w:pPr>
              <w:pStyle w:val="NoSpacing"/>
              <w:rPr>
                <w:rFonts w:cstheme="minorHAnsi"/>
              </w:rPr>
            </w:pPr>
          </w:p>
        </w:tc>
      </w:tr>
      <w:tr w:rsidR="006B1AAF" w:rsidRPr="003A7B3F" w14:paraId="1996975C" w14:textId="77777777" w:rsidTr="003A7B3F">
        <w:tc>
          <w:tcPr>
            <w:tcW w:w="0" w:type="auto"/>
            <w:hideMark/>
          </w:tcPr>
          <w:p w14:paraId="77E1CCAB" w14:textId="77777777" w:rsidR="00B108AD" w:rsidRPr="003A7B3F" w:rsidRDefault="00B108AD" w:rsidP="003A7B3F">
            <w:pPr>
              <w:pStyle w:val="NoSpacing"/>
              <w:rPr>
                <w:rFonts w:cstheme="minorHAnsi"/>
              </w:rPr>
            </w:pPr>
          </w:p>
        </w:tc>
        <w:tc>
          <w:tcPr>
            <w:tcW w:w="0" w:type="auto"/>
            <w:hideMark/>
          </w:tcPr>
          <w:p w14:paraId="68356A6A" w14:textId="77777777" w:rsidR="00B108AD" w:rsidRPr="003A7B3F" w:rsidRDefault="00B108AD" w:rsidP="003A7B3F">
            <w:pPr>
              <w:pStyle w:val="NoSpacing"/>
              <w:rPr>
                <w:rFonts w:cstheme="minorHAnsi"/>
              </w:rPr>
            </w:pPr>
            <w:r w:rsidRPr="003A7B3F">
              <w:rPr>
                <w:rFonts w:cstheme="minorHAnsi"/>
              </w:rPr>
              <w:t>groping (articulatory searching)</w:t>
            </w:r>
          </w:p>
        </w:tc>
        <w:tc>
          <w:tcPr>
            <w:tcW w:w="0" w:type="auto"/>
          </w:tcPr>
          <w:p w14:paraId="2C75C338" w14:textId="09B7B8B3" w:rsidR="00B108AD" w:rsidRPr="003A7B3F" w:rsidRDefault="00B108AD" w:rsidP="003A7B3F">
            <w:pPr>
              <w:pStyle w:val="NoSpacing"/>
              <w:rPr>
                <w:rFonts w:cstheme="minorHAnsi"/>
              </w:rPr>
            </w:pPr>
          </w:p>
        </w:tc>
        <w:tc>
          <w:tcPr>
            <w:tcW w:w="0" w:type="auto"/>
            <w:hideMark/>
          </w:tcPr>
          <w:p w14:paraId="3CCF0200" w14:textId="701D1E8C" w:rsidR="00B108AD" w:rsidRPr="003A7B3F" w:rsidRDefault="00B108AD" w:rsidP="003A7B3F">
            <w:pPr>
              <w:pStyle w:val="NoSpacing"/>
              <w:rPr>
                <w:rFonts w:cstheme="minorHAnsi"/>
              </w:rPr>
            </w:pPr>
            <w:proofErr w:type="spellStart"/>
            <w:r w:rsidRPr="003A7B3F">
              <w:rPr>
                <w:rFonts w:cstheme="minorHAnsi"/>
              </w:rPr>
              <w:t>CAS</w:t>
            </w:r>
            <w:r w:rsidRPr="00596ED8">
              <w:rPr>
                <w:rFonts w:cstheme="minorHAnsi"/>
                <w:b/>
                <w:bCs/>
                <w:vertAlign w:val="superscript"/>
              </w:rPr>
              <w:t>b</w:t>
            </w:r>
            <w:proofErr w:type="spellEnd"/>
          </w:p>
        </w:tc>
        <w:tc>
          <w:tcPr>
            <w:tcW w:w="0" w:type="auto"/>
            <w:hideMark/>
          </w:tcPr>
          <w:p w14:paraId="6C8C9EDA" w14:textId="77777777" w:rsidR="00B108AD" w:rsidRPr="003A7B3F" w:rsidRDefault="00B108AD" w:rsidP="003A7B3F">
            <w:pPr>
              <w:pStyle w:val="NoSpacing"/>
              <w:rPr>
                <w:rFonts w:cstheme="minorHAnsi"/>
              </w:rPr>
            </w:pPr>
          </w:p>
        </w:tc>
        <w:tc>
          <w:tcPr>
            <w:tcW w:w="0" w:type="auto"/>
            <w:hideMark/>
          </w:tcPr>
          <w:p w14:paraId="69B6FDC4" w14:textId="77777777" w:rsidR="00B108AD" w:rsidRPr="003A7B3F" w:rsidRDefault="00B108AD" w:rsidP="003A7B3F">
            <w:pPr>
              <w:pStyle w:val="NoSpacing"/>
              <w:rPr>
                <w:rFonts w:cstheme="minorHAnsi"/>
              </w:rPr>
            </w:pPr>
          </w:p>
        </w:tc>
        <w:tc>
          <w:tcPr>
            <w:tcW w:w="0" w:type="auto"/>
            <w:hideMark/>
          </w:tcPr>
          <w:p w14:paraId="2C3229B0" w14:textId="77777777" w:rsidR="00B108AD" w:rsidRPr="003A7B3F" w:rsidRDefault="00B108AD" w:rsidP="003A7B3F">
            <w:pPr>
              <w:pStyle w:val="NoSpacing"/>
              <w:rPr>
                <w:rFonts w:cstheme="minorHAnsi"/>
              </w:rPr>
            </w:pPr>
          </w:p>
        </w:tc>
        <w:tc>
          <w:tcPr>
            <w:tcW w:w="0" w:type="auto"/>
            <w:hideMark/>
          </w:tcPr>
          <w:p w14:paraId="1B76047B" w14:textId="77777777" w:rsidR="00B108AD" w:rsidRPr="003A7B3F" w:rsidRDefault="00B108AD" w:rsidP="003A7B3F">
            <w:pPr>
              <w:pStyle w:val="NoSpacing"/>
              <w:rPr>
                <w:rFonts w:cstheme="minorHAnsi"/>
              </w:rPr>
            </w:pPr>
          </w:p>
        </w:tc>
      </w:tr>
      <w:tr w:rsidR="006B1AAF" w:rsidRPr="003A7B3F" w14:paraId="458128FA" w14:textId="77777777" w:rsidTr="003A7B3F">
        <w:tc>
          <w:tcPr>
            <w:tcW w:w="0" w:type="auto"/>
            <w:hideMark/>
          </w:tcPr>
          <w:p w14:paraId="4139727F" w14:textId="77777777" w:rsidR="00B108AD" w:rsidRPr="003A7B3F" w:rsidRDefault="00B108AD" w:rsidP="003A7B3F">
            <w:pPr>
              <w:pStyle w:val="NoSpacing"/>
              <w:rPr>
                <w:rFonts w:cstheme="minorHAnsi"/>
              </w:rPr>
            </w:pPr>
          </w:p>
        </w:tc>
        <w:tc>
          <w:tcPr>
            <w:tcW w:w="0" w:type="auto"/>
            <w:hideMark/>
          </w:tcPr>
          <w:p w14:paraId="092D0F2C" w14:textId="77777777" w:rsidR="00B108AD" w:rsidRPr="003A7B3F" w:rsidRDefault="00B108AD" w:rsidP="003A7B3F">
            <w:pPr>
              <w:pStyle w:val="NoSpacing"/>
              <w:rPr>
                <w:rFonts w:cstheme="minorHAnsi"/>
              </w:rPr>
            </w:pPr>
            <w:r w:rsidRPr="003A7B3F">
              <w:rPr>
                <w:rFonts w:cstheme="minorHAnsi"/>
              </w:rPr>
              <w:t>increased difficulty with multisyllabic words</w:t>
            </w:r>
          </w:p>
        </w:tc>
        <w:tc>
          <w:tcPr>
            <w:tcW w:w="0" w:type="auto"/>
          </w:tcPr>
          <w:p w14:paraId="53EA5651" w14:textId="66BA03B4" w:rsidR="00B108AD" w:rsidRPr="003A7B3F" w:rsidRDefault="00B108AD" w:rsidP="003A7B3F">
            <w:pPr>
              <w:pStyle w:val="NoSpacing"/>
              <w:rPr>
                <w:rFonts w:cstheme="minorHAnsi"/>
              </w:rPr>
            </w:pPr>
          </w:p>
        </w:tc>
        <w:tc>
          <w:tcPr>
            <w:tcW w:w="0" w:type="auto"/>
            <w:hideMark/>
          </w:tcPr>
          <w:p w14:paraId="5FFE35A5" w14:textId="50D4B3E1" w:rsidR="00B108AD" w:rsidRPr="003A7B3F" w:rsidRDefault="00B108AD" w:rsidP="003A7B3F">
            <w:pPr>
              <w:pStyle w:val="NoSpacing"/>
              <w:rPr>
                <w:rFonts w:cstheme="minorHAnsi"/>
              </w:rPr>
            </w:pPr>
            <w:proofErr w:type="spellStart"/>
            <w:r w:rsidRPr="003A7B3F">
              <w:rPr>
                <w:rFonts w:cstheme="minorHAnsi"/>
              </w:rPr>
              <w:t>CAS</w:t>
            </w:r>
            <w:r w:rsidRPr="00596ED8">
              <w:rPr>
                <w:rFonts w:cstheme="minorHAnsi"/>
                <w:b/>
                <w:bCs/>
                <w:vertAlign w:val="superscript"/>
              </w:rPr>
              <w:t>b</w:t>
            </w:r>
            <w:proofErr w:type="spellEnd"/>
          </w:p>
        </w:tc>
        <w:tc>
          <w:tcPr>
            <w:tcW w:w="0" w:type="auto"/>
            <w:hideMark/>
          </w:tcPr>
          <w:p w14:paraId="365CDB13" w14:textId="77777777" w:rsidR="00B108AD" w:rsidRPr="003A7B3F" w:rsidRDefault="00B108AD" w:rsidP="003A7B3F">
            <w:pPr>
              <w:pStyle w:val="NoSpacing"/>
              <w:rPr>
                <w:rFonts w:cstheme="minorHAnsi"/>
              </w:rPr>
            </w:pPr>
          </w:p>
        </w:tc>
        <w:tc>
          <w:tcPr>
            <w:tcW w:w="0" w:type="auto"/>
            <w:hideMark/>
          </w:tcPr>
          <w:p w14:paraId="234D4377" w14:textId="77777777" w:rsidR="00B108AD" w:rsidRPr="003A7B3F" w:rsidRDefault="00B108AD" w:rsidP="003A7B3F">
            <w:pPr>
              <w:pStyle w:val="NoSpacing"/>
              <w:rPr>
                <w:rFonts w:cstheme="minorHAnsi"/>
              </w:rPr>
            </w:pPr>
          </w:p>
        </w:tc>
        <w:tc>
          <w:tcPr>
            <w:tcW w:w="0" w:type="auto"/>
            <w:hideMark/>
          </w:tcPr>
          <w:p w14:paraId="662204B8" w14:textId="77777777" w:rsidR="00B108AD" w:rsidRPr="003A7B3F" w:rsidRDefault="00B108AD" w:rsidP="003A7B3F">
            <w:pPr>
              <w:pStyle w:val="NoSpacing"/>
              <w:rPr>
                <w:rFonts w:cstheme="minorHAnsi"/>
              </w:rPr>
            </w:pPr>
            <w:r w:rsidRPr="003A7B3F">
              <w:rPr>
                <w:rFonts w:cstheme="minorHAnsi"/>
              </w:rPr>
              <w:t>X</w:t>
            </w:r>
          </w:p>
        </w:tc>
        <w:tc>
          <w:tcPr>
            <w:tcW w:w="0" w:type="auto"/>
            <w:hideMark/>
          </w:tcPr>
          <w:p w14:paraId="421BF48A" w14:textId="77777777" w:rsidR="00B108AD" w:rsidRPr="003A7B3F" w:rsidRDefault="00B108AD" w:rsidP="003A7B3F">
            <w:pPr>
              <w:pStyle w:val="NoSpacing"/>
              <w:rPr>
                <w:rFonts w:cstheme="minorHAnsi"/>
              </w:rPr>
            </w:pPr>
            <w:r w:rsidRPr="003A7B3F">
              <w:rPr>
                <w:rFonts w:cstheme="minorHAnsi"/>
              </w:rPr>
              <w:t>X</w:t>
            </w:r>
          </w:p>
        </w:tc>
      </w:tr>
      <w:tr w:rsidR="006B1AAF" w:rsidRPr="003A7B3F" w14:paraId="01DF989F" w14:textId="77777777" w:rsidTr="003A7B3F">
        <w:tc>
          <w:tcPr>
            <w:tcW w:w="0" w:type="auto"/>
            <w:hideMark/>
          </w:tcPr>
          <w:p w14:paraId="070DC64E" w14:textId="77777777" w:rsidR="00B108AD" w:rsidRPr="003A7B3F" w:rsidRDefault="00B108AD" w:rsidP="003A7B3F">
            <w:pPr>
              <w:pStyle w:val="NoSpacing"/>
              <w:rPr>
                <w:rFonts w:cstheme="minorHAnsi"/>
              </w:rPr>
            </w:pPr>
          </w:p>
        </w:tc>
        <w:tc>
          <w:tcPr>
            <w:tcW w:w="0" w:type="auto"/>
            <w:hideMark/>
          </w:tcPr>
          <w:p w14:paraId="1DF91D1A" w14:textId="77777777" w:rsidR="00B108AD" w:rsidRPr="003A7B3F" w:rsidRDefault="00B108AD" w:rsidP="003A7B3F">
            <w:pPr>
              <w:pStyle w:val="NoSpacing"/>
              <w:rPr>
                <w:rFonts w:cstheme="minorHAnsi"/>
              </w:rPr>
            </w:pPr>
            <w:r w:rsidRPr="003A7B3F">
              <w:rPr>
                <w:rFonts w:cstheme="minorHAnsi"/>
              </w:rPr>
              <w:t>difficulty with initial artic configs/transitionary movement gestures</w:t>
            </w:r>
          </w:p>
        </w:tc>
        <w:tc>
          <w:tcPr>
            <w:tcW w:w="0" w:type="auto"/>
          </w:tcPr>
          <w:p w14:paraId="367D5CC1" w14:textId="17E3EC9E" w:rsidR="00B108AD" w:rsidRPr="003A7B3F" w:rsidRDefault="00B108AD" w:rsidP="003A7B3F">
            <w:pPr>
              <w:pStyle w:val="NoSpacing"/>
              <w:rPr>
                <w:rFonts w:cstheme="minorHAnsi"/>
              </w:rPr>
            </w:pPr>
          </w:p>
        </w:tc>
        <w:tc>
          <w:tcPr>
            <w:tcW w:w="0" w:type="auto"/>
            <w:hideMark/>
          </w:tcPr>
          <w:p w14:paraId="025C175B" w14:textId="796FA530" w:rsidR="00B108AD" w:rsidRPr="003A7B3F" w:rsidRDefault="00B108AD" w:rsidP="003A7B3F">
            <w:pPr>
              <w:pStyle w:val="NoSpacing"/>
              <w:rPr>
                <w:rFonts w:cstheme="minorHAnsi"/>
              </w:rPr>
            </w:pPr>
            <w:proofErr w:type="spellStart"/>
            <w:r w:rsidRPr="003A7B3F">
              <w:rPr>
                <w:rFonts w:cstheme="minorHAnsi"/>
              </w:rPr>
              <w:t>CAS</w:t>
            </w:r>
            <w:r w:rsidRPr="00596ED8">
              <w:rPr>
                <w:rFonts w:cstheme="minorHAnsi"/>
                <w:b/>
                <w:bCs/>
                <w:vertAlign w:val="superscript"/>
              </w:rPr>
              <w:t>b</w:t>
            </w:r>
            <w:proofErr w:type="spellEnd"/>
          </w:p>
        </w:tc>
        <w:tc>
          <w:tcPr>
            <w:tcW w:w="0" w:type="auto"/>
            <w:hideMark/>
          </w:tcPr>
          <w:p w14:paraId="21F8BD3A" w14:textId="77777777" w:rsidR="00B108AD" w:rsidRPr="003A7B3F" w:rsidRDefault="00B108AD" w:rsidP="003A7B3F">
            <w:pPr>
              <w:pStyle w:val="NoSpacing"/>
              <w:rPr>
                <w:rFonts w:cstheme="minorHAnsi"/>
              </w:rPr>
            </w:pPr>
          </w:p>
        </w:tc>
        <w:tc>
          <w:tcPr>
            <w:tcW w:w="0" w:type="auto"/>
            <w:hideMark/>
          </w:tcPr>
          <w:p w14:paraId="5E801244" w14:textId="77777777" w:rsidR="00B108AD" w:rsidRPr="003A7B3F" w:rsidRDefault="00B108AD" w:rsidP="003A7B3F">
            <w:pPr>
              <w:pStyle w:val="NoSpacing"/>
              <w:rPr>
                <w:rFonts w:cstheme="minorHAnsi"/>
              </w:rPr>
            </w:pPr>
            <w:r w:rsidRPr="003A7B3F">
              <w:rPr>
                <w:rFonts w:cstheme="minorHAnsi"/>
              </w:rPr>
              <w:t>X</w:t>
            </w:r>
          </w:p>
        </w:tc>
        <w:tc>
          <w:tcPr>
            <w:tcW w:w="0" w:type="auto"/>
            <w:hideMark/>
          </w:tcPr>
          <w:p w14:paraId="7249B462" w14:textId="77777777" w:rsidR="00B108AD" w:rsidRPr="003A7B3F" w:rsidRDefault="00B108AD" w:rsidP="003A7B3F">
            <w:pPr>
              <w:pStyle w:val="NoSpacing"/>
              <w:rPr>
                <w:rFonts w:cstheme="minorHAnsi"/>
              </w:rPr>
            </w:pPr>
          </w:p>
        </w:tc>
        <w:tc>
          <w:tcPr>
            <w:tcW w:w="0" w:type="auto"/>
            <w:hideMark/>
          </w:tcPr>
          <w:p w14:paraId="109A1335" w14:textId="77777777" w:rsidR="00B108AD" w:rsidRPr="003A7B3F" w:rsidRDefault="00B108AD" w:rsidP="003A7B3F">
            <w:pPr>
              <w:pStyle w:val="NoSpacing"/>
              <w:rPr>
                <w:rFonts w:cstheme="minorHAnsi"/>
              </w:rPr>
            </w:pPr>
            <w:r w:rsidRPr="003A7B3F">
              <w:rPr>
                <w:rFonts w:cstheme="minorHAnsi"/>
              </w:rPr>
              <w:t>X</w:t>
            </w:r>
          </w:p>
        </w:tc>
      </w:tr>
      <w:tr w:rsidR="006B1AAF" w:rsidRPr="003A7B3F" w14:paraId="2F52ADAC" w14:textId="77777777" w:rsidTr="003A7B3F">
        <w:tc>
          <w:tcPr>
            <w:tcW w:w="0" w:type="auto"/>
            <w:hideMark/>
          </w:tcPr>
          <w:p w14:paraId="79EEC05C" w14:textId="77777777" w:rsidR="00B108AD" w:rsidRPr="003A7B3F" w:rsidRDefault="00B108AD" w:rsidP="003A7B3F">
            <w:pPr>
              <w:pStyle w:val="NoSpacing"/>
              <w:rPr>
                <w:rFonts w:cstheme="minorHAnsi"/>
              </w:rPr>
            </w:pPr>
            <w:r w:rsidRPr="003A7B3F">
              <w:rPr>
                <w:rFonts w:cstheme="minorHAnsi"/>
              </w:rPr>
              <w:t>No. of Dys-only features</w:t>
            </w:r>
          </w:p>
        </w:tc>
        <w:tc>
          <w:tcPr>
            <w:tcW w:w="0" w:type="auto"/>
            <w:hideMark/>
          </w:tcPr>
          <w:p w14:paraId="62D41BB8" w14:textId="77777777" w:rsidR="00B108AD" w:rsidRPr="003A7B3F" w:rsidRDefault="00B108AD" w:rsidP="003A7B3F">
            <w:pPr>
              <w:pStyle w:val="NoSpacing"/>
              <w:rPr>
                <w:rFonts w:cstheme="minorHAnsi"/>
              </w:rPr>
            </w:pPr>
          </w:p>
        </w:tc>
        <w:tc>
          <w:tcPr>
            <w:tcW w:w="0" w:type="auto"/>
          </w:tcPr>
          <w:p w14:paraId="7E383BAE" w14:textId="77777777" w:rsidR="00B108AD" w:rsidRPr="003A7B3F" w:rsidRDefault="00B108AD" w:rsidP="003A7B3F">
            <w:pPr>
              <w:pStyle w:val="NoSpacing"/>
              <w:rPr>
                <w:rFonts w:cstheme="minorHAnsi"/>
              </w:rPr>
            </w:pPr>
          </w:p>
        </w:tc>
        <w:tc>
          <w:tcPr>
            <w:tcW w:w="0" w:type="auto"/>
          </w:tcPr>
          <w:p w14:paraId="575676E5" w14:textId="082DDF17" w:rsidR="00B108AD" w:rsidRPr="003A7B3F" w:rsidRDefault="00B108AD" w:rsidP="003A7B3F">
            <w:pPr>
              <w:pStyle w:val="NoSpacing"/>
              <w:rPr>
                <w:rFonts w:cstheme="minorHAnsi"/>
              </w:rPr>
            </w:pPr>
          </w:p>
        </w:tc>
        <w:tc>
          <w:tcPr>
            <w:tcW w:w="0" w:type="auto"/>
            <w:hideMark/>
          </w:tcPr>
          <w:p w14:paraId="2B1C0822" w14:textId="77777777" w:rsidR="00B108AD" w:rsidRPr="003A7B3F" w:rsidRDefault="00B108AD" w:rsidP="003A7B3F">
            <w:pPr>
              <w:pStyle w:val="NoSpacing"/>
              <w:rPr>
                <w:rFonts w:cstheme="minorHAnsi"/>
              </w:rPr>
            </w:pPr>
            <w:r w:rsidRPr="003A7B3F">
              <w:rPr>
                <w:rFonts w:cstheme="minorHAnsi"/>
              </w:rPr>
              <w:t>3</w:t>
            </w:r>
          </w:p>
        </w:tc>
        <w:tc>
          <w:tcPr>
            <w:tcW w:w="0" w:type="auto"/>
            <w:hideMark/>
          </w:tcPr>
          <w:p w14:paraId="6D70CB21" w14:textId="77777777" w:rsidR="00B108AD" w:rsidRPr="003A7B3F" w:rsidRDefault="00B108AD" w:rsidP="003A7B3F">
            <w:pPr>
              <w:pStyle w:val="NoSpacing"/>
              <w:rPr>
                <w:rFonts w:cstheme="minorHAnsi"/>
              </w:rPr>
            </w:pPr>
            <w:r w:rsidRPr="003A7B3F">
              <w:rPr>
                <w:rFonts w:cstheme="minorHAnsi"/>
              </w:rPr>
              <w:t>1</w:t>
            </w:r>
          </w:p>
        </w:tc>
        <w:tc>
          <w:tcPr>
            <w:tcW w:w="0" w:type="auto"/>
            <w:hideMark/>
          </w:tcPr>
          <w:p w14:paraId="1B2D9578" w14:textId="77777777" w:rsidR="00B108AD" w:rsidRPr="003A7B3F" w:rsidRDefault="00B108AD" w:rsidP="003A7B3F">
            <w:pPr>
              <w:pStyle w:val="NoSpacing"/>
              <w:rPr>
                <w:rFonts w:cstheme="minorHAnsi"/>
              </w:rPr>
            </w:pPr>
            <w:r w:rsidRPr="003A7B3F">
              <w:rPr>
                <w:rFonts w:cstheme="minorHAnsi"/>
              </w:rPr>
              <w:t>1</w:t>
            </w:r>
          </w:p>
        </w:tc>
        <w:tc>
          <w:tcPr>
            <w:tcW w:w="0" w:type="auto"/>
            <w:hideMark/>
          </w:tcPr>
          <w:p w14:paraId="3ECBE666" w14:textId="77777777" w:rsidR="00B108AD" w:rsidRPr="003A7B3F" w:rsidRDefault="00B108AD" w:rsidP="003A7B3F">
            <w:pPr>
              <w:pStyle w:val="NoSpacing"/>
              <w:rPr>
                <w:rFonts w:cstheme="minorHAnsi"/>
              </w:rPr>
            </w:pPr>
            <w:r w:rsidRPr="003A7B3F">
              <w:rPr>
                <w:rFonts w:cstheme="minorHAnsi"/>
              </w:rPr>
              <w:t>0</w:t>
            </w:r>
          </w:p>
        </w:tc>
      </w:tr>
      <w:tr w:rsidR="006B1AAF" w:rsidRPr="003A7B3F" w14:paraId="47799FB3" w14:textId="77777777" w:rsidTr="003A7B3F">
        <w:tc>
          <w:tcPr>
            <w:tcW w:w="0" w:type="auto"/>
            <w:hideMark/>
          </w:tcPr>
          <w:p w14:paraId="11DD786D" w14:textId="77777777" w:rsidR="00B108AD" w:rsidRPr="003A7B3F" w:rsidRDefault="00B108AD" w:rsidP="003A7B3F">
            <w:pPr>
              <w:pStyle w:val="NoSpacing"/>
              <w:rPr>
                <w:rFonts w:cstheme="minorHAnsi"/>
              </w:rPr>
            </w:pPr>
            <w:r w:rsidRPr="003A7B3F">
              <w:rPr>
                <w:rFonts w:cstheme="minorHAnsi"/>
              </w:rPr>
              <w:t>No. of CAS-only features</w:t>
            </w:r>
          </w:p>
        </w:tc>
        <w:tc>
          <w:tcPr>
            <w:tcW w:w="0" w:type="auto"/>
            <w:hideMark/>
          </w:tcPr>
          <w:p w14:paraId="1F6A80D0" w14:textId="77777777" w:rsidR="00B108AD" w:rsidRPr="003A7B3F" w:rsidRDefault="00B108AD" w:rsidP="003A7B3F">
            <w:pPr>
              <w:pStyle w:val="NoSpacing"/>
              <w:rPr>
                <w:rFonts w:cstheme="minorHAnsi"/>
              </w:rPr>
            </w:pPr>
          </w:p>
        </w:tc>
        <w:tc>
          <w:tcPr>
            <w:tcW w:w="0" w:type="auto"/>
          </w:tcPr>
          <w:p w14:paraId="53DC6E06" w14:textId="77777777" w:rsidR="00B108AD" w:rsidRPr="003A7B3F" w:rsidRDefault="00B108AD" w:rsidP="003A7B3F">
            <w:pPr>
              <w:pStyle w:val="NoSpacing"/>
              <w:rPr>
                <w:rFonts w:cstheme="minorHAnsi"/>
              </w:rPr>
            </w:pPr>
          </w:p>
        </w:tc>
        <w:tc>
          <w:tcPr>
            <w:tcW w:w="0" w:type="auto"/>
          </w:tcPr>
          <w:p w14:paraId="7861B85F" w14:textId="205CB3CD" w:rsidR="00B108AD" w:rsidRPr="003A7B3F" w:rsidRDefault="00B108AD" w:rsidP="003A7B3F">
            <w:pPr>
              <w:pStyle w:val="NoSpacing"/>
              <w:rPr>
                <w:rFonts w:cstheme="minorHAnsi"/>
              </w:rPr>
            </w:pPr>
          </w:p>
        </w:tc>
        <w:tc>
          <w:tcPr>
            <w:tcW w:w="0" w:type="auto"/>
            <w:hideMark/>
          </w:tcPr>
          <w:p w14:paraId="57EB1F5A" w14:textId="77777777" w:rsidR="00B108AD" w:rsidRPr="003A7B3F" w:rsidRDefault="00B108AD" w:rsidP="003A7B3F">
            <w:pPr>
              <w:pStyle w:val="NoSpacing"/>
              <w:rPr>
                <w:rFonts w:cstheme="minorHAnsi"/>
              </w:rPr>
            </w:pPr>
            <w:r w:rsidRPr="003A7B3F">
              <w:rPr>
                <w:rFonts w:cstheme="minorHAnsi"/>
              </w:rPr>
              <w:t>0</w:t>
            </w:r>
          </w:p>
        </w:tc>
        <w:tc>
          <w:tcPr>
            <w:tcW w:w="0" w:type="auto"/>
            <w:hideMark/>
          </w:tcPr>
          <w:p w14:paraId="721EAFDC" w14:textId="77777777" w:rsidR="00B108AD" w:rsidRPr="003A7B3F" w:rsidRDefault="00B108AD" w:rsidP="003A7B3F">
            <w:pPr>
              <w:pStyle w:val="NoSpacing"/>
              <w:rPr>
                <w:rFonts w:cstheme="minorHAnsi"/>
              </w:rPr>
            </w:pPr>
            <w:r w:rsidRPr="003A7B3F">
              <w:rPr>
                <w:rFonts w:cstheme="minorHAnsi"/>
              </w:rPr>
              <w:t>2</w:t>
            </w:r>
          </w:p>
        </w:tc>
        <w:tc>
          <w:tcPr>
            <w:tcW w:w="0" w:type="auto"/>
            <w:hideMark/>
          </w:tcPr>
          <w:p w14:paraId="1E4D87E8" w14:textId="77777777" w:rsidR="00B108AD" w:rsidRPr="003A7B3F" w:rsidRDefault="00B108AD" w:rsidP="003A7B3F">
            <w:pPr>
              <w:pStyle w:val="NoSpacing"/>
              <w:rPr>
                <w:rFonts w:cstheme="minorHAnsi"/>
              </w:rPr>
            </w:pPr>
            <w:r w:rsidRPr="003A7B3F">
              <w:rPr>
                <w:rFonts w:cstheme="minorHAnsi"/>
              </w:rPr>
              <w:t>3</w:t>
            </w:r>
          </w:p>
        </w:tc>
        <w:tc>
          <w:tcPr>
            <w:tcW w:w="0" w:type="auto"/>
            <w:hideMark/>
          </w:tcPr>
          <w:p w14:paraId="1F6381DC" w14:textId="77777777" w:rsidR="00B108AD" w:rsidRPr="003A7B3F" w:rsidRDefault="00B108AD" w:rsidP="003A7B3F">
            <w:pPr>
              <w:pStyle w:val="NoSpacing"/>
              <w:rPr>
                <w:rFonts w:cstheme="minorHAnsi"/>
              </w:rPr>
            </w:pPr>
            <w:r w:rsidRPr="003A7B3F">
              <w:rPr>
                <w:rFonts w:cstheme="minorHAnsi"/>
              </w:rPr>
              <w:t>4</w:t>
            </w:r>
          </w:p>
        </w:tc>
      </w:tr>
      <w:tr w:rsidR="006B1AAF" w:rsidRPr="003A7B3F" w14:paraId="710AEADB" w14:textId="77777777" w:rsidTr="003A7B3F">
        <w:tc>
          <w:tcPr>
            <w:tcW w:w="0" w:type="auto"/>
            <w:hideMark/>
          </w:tcPr>
          <w:p w14:paraId="1FF07A82" w14:textId="77777777" w:rsidR="00B108AD" w:rsidRPr="003A7B3F" w:rsidRDefault="00B108AD" w:rsidP="003A7B3F">
            <w:pPr>
              <w:pStyle w:val="NoSpacing"/>
              <w:rPr>
                <w:rFonts w:cstheme="minorHAnsi"/>
              </w:rPr>
            </w:pPr>
            <w:r w:rsidRPr="003A7B3F">
              <w:rPr>
                <w:rFonts w:cstheme="minorHAnsi"/>
              </w:rPr>
              <w:t>No. of total features</w:t>
            </w:r>
          </w:p>
        </w:tc>
        <w:tc>
          <w:tcPr>
            <w:tcW w:w="0" w:type="auto"/>
            <w:hideMark/>
          </w:tcPr>
          <w:p w14:paraId="55EAD26A" w14:textId="77777777" w:rsidR="00B108AD" w:rsidRPr="003A7B3F" w:rsidRDefault="00B108AD" w:rsidP="003A7B3F">
            <w:pPr>
              <w:pStyle w:val="NoSpacing"/>
              <w:rPr>
                <w:rFonts w:cstheme="minorHAnsi"/>
              </w:rPr>
            </w:pPr>
          </w:p>
        </w:tc>
        <w:tc>
          <w:tcPr>
            <w:tcW w:w="0" w:type="auto"/>
          </w:tcPr>
          <w:p w14:paraId="2C971CC0" w14:textId="77777777" w:rsidR="00B108AD" w:rsidRPr="003A7B3F" w:rsidRDefault="00B108AD" w:rsidP="003A7B3F">
            <w:pPr>
              <w:pStyle w:val="NoSpacing"/>
              <w:rPr>
                <w:rFonts w:cstheme="minorHAnsi"/>
              </w:rPr>
            </w:pPr>
          </w:p>
        </w:tc>
        <w:tc>
          <w:tcPr>
            <w:tcW w:w="0" w:type="auto"/>
          </w:tcPr>
          <w:p w14:paraId="679896F4" w14:textId="2310C88F" w:rsidR="00B108AD" w:rsidRPr="003A7B3F" w:rsidRDefault="00B108AD" w:rsidP="003A7B3F">
            <w:pPr>
              <w:pStyle w:val="NoSpacing"/>
              <w:rPr>
                <w:rFonts w:cstheme="minorHAnsi"/>
              </w:rPr>
            </w:pPr>
          </w:p>
        </w:tc>
        <w:tc>
          <w:tcPr>
            <w:tcW w:w="0" w:type="auto"/>
            <w:hideMark/>
          </w:tcPr>
          <w:p w14:paraId="63E404A7" w14:textId="77777777" w:rsidR="00B108AD" w:rsidRPr="003A7B3F" w:rsidRDefault="00B108AD" w:rsidP="003A7B3F">
            <w:pPr>
              <w:pStyle w:val="NoSpacing"/>
              <w:rPr>
                <w:rFonts w:cstheme="minorHAnsi"/>
              </w:rPr>
            </w:pPr>
            <w:r w:rsidRPr="003A7B3F">
              <w:rPr>
                <w:rFonts w:cstheme="minorHAnsi"/>
              </w:rPr>
              <w:t>9</w:t>
            </w:r>
          </w:p>
        </w:tc>
        <w:tc>
          <w:tcPr>
            <w:tcW w:w="0" w:type="auto"/>
            <w:hideMark/>
          </w:tcPr>
          <w:p w14:paraId="3D9357BB" w14:textId="77777777" w:rsidR="00B108AD" w:rsidRPr="003A7B3F" w:rsidRDefault="00B108AD" w:rsidP="003A7B3F">
            <w:pPr>
              <w:pStyle w:val="NoSpacing"/>
              <w:rPr>
                <w:rFonts w:cstheme="minorHAnsi"/>
              </w:rPr>
            </w:pPr>
            <w:r w:rsidRPr="003A7B3F">
              <w:rPr>
                <w:rFonts w:cstheme="minorHAnsi"/>
              </w:rPr>
              <w:t>7</w:t>
            </w:r>
          </w:p>
        </w:tc>
        <w:tc>
          <w:tcPr>
            <w:tcW w:w="0" w:type="auto"/>
            <w:hideMark/>
          </w:tcPr>
          <w:p w14:paraId="58996B56" w14:textId="77777777" w:rsidR="00B108AD" w:rsidRPr="003A7B3F" w:rsidRDefault="00B108AD" w:rsidP="003A7B3F">
            <w:pPr>
              <w:pStyle w:val="NoSpacing"/>
              <w:rPr>
                <w:rFonts w:cstheme="minorHAnsi"/>
              </w:rPr>
            </w:pPr>
            <w:r w:rsidRPr="003A7B3F">
              <w:rPr>
                <w:rFonts w:cstheme="minorHAnsi"/>
              </w:rPr>
              <w:t>9</w:t>
            </w:r>
          </w:p>
        </w:tc>
        <w:tc>
          <w:tcPr>
            <w:tcW w:w="0" w:type="auto"/>
            <w:hideMark/>
          </w:tcPr>
          <w:p w14:paraId="10B7AA3F" w14:textId="77777777" w:rsidR="00B108AD" w:rsidRPr="003A7B3F" w:rsidRDefault="00B108AD" w:rsidP="003A7B3F">
            <w:pPr>
              <w:pStyle w:val="NoSpacing"/>
              <w:rPr>
                <w:rFonts w:cstheme="minorHAnsi"/>
              </w:rPr>
            </w:pPr>
            <w:r w:rsidRPr="003A7B3F">
              <w:rPr>
                <w:rFonts w:cstheme="minorHAnsi"/>
              </w:rPr>
              <w:t>8</w:t>
            </w:r>
          </w:p>
        </w:tc>
      </w:tr>
      <w:tr w:rsidR="006B1AAF" w:rsidRPr="003A7B3F" w14:paraId="38E4D33C" w14:textId="77777777" w:rsidTr="003A7B3F">
        <w:tc>
          <w:tcPr>
            <w:tcW w:w="0" w:type="auto"/>
            <w:hideMark/>
          </w:tcPr>
          <w:p w14:paraId="4AE0C7B2" w14:textId="77777777" w:rsidR="00B108AD" w:rsidRPr="003A7B3F" w:rsidRDefault="00B108AD" w:rsidP="003A7B3F">
            <w:pPr>
              <w:pStyle w:val="NoSpacing"/>
              <w:rPr>
                <w:rFonts w:cstheme="minorHAnsi"/>
              </w:rPr>
            </w:pPr>
            <w:r w:rsidRPr="003A7B3F">
              <w:rPr>
                <w:rFonts w:cstheme="minorHAnsi"/>
              </w:rPr>
              <w:t>Subsystems involved</w:t>
            </w:r>
          </w:p>
        </w:tc>
        <w:tc>
          <w:tcPr>
            <w:tcW w:w="0" w:type="auto"/>
            <w:hideMark/>
          </w:tcPr>
          <w:p w14:paraId="03D03884" w14:textId="77777777" w:rsidR="00B108AD" w:rsidRPr="003A7B3F" w:rsidRDefault="00B108AD" w:rsidP="003A7B3F">
            <w:pPr>
              <w:pStyle w:val="NoSpacing"/>
              <w:rPr>
                <w:rFonts w:cstheme="minorHAnsi"/>
              </w:rPr>
            </w:pPr>
          </w:p>
        </w:tc>
        <w:tc>
          <w:tcPr>
            <w:tcW w:w="0" w:type="auto"/>
          </w:tcPr>
          <w:p w14:paraId="6614C14B" w14:textId="77777777" w:rsidR="00B108AD" w:rsidRPr="003A7B3F" w:rsidRDefault="00B108AD" w:rsidP="003A7B3F">
            <w:pPr>
              <w:pStyle w:val="NoSpacing"/>
              <w:rPr>
                <w:rFonts w:cstheme="minorHAnsi"/>
              </w:rPr>
            </w:pPr>
          </w:p>
        </w:tc>
        <w:tc>
          <w:tcPr>
            <w:tcW w:w="0" w:type="auto"/>
          </w:tcPr>
          <w:p w14:paraId="2C59E67C" w14:textId="2015EA74" w:rsidR="00B108AD" w:rsidRPr="003A7B3F" w:rsidRDefault="00B108AD" w:rsidP="003A7B3F">
            <w:pPr>
              <w:pStyle w:val="NoSpacing"/>
              <w:rPr>
                <w:rFonts w:cstheme="minorHAnsi"/>
              </w:rPr>
            </w:pPr>
          </w:p>
        </w:tc>
        <w:tc>
          <w:tcPr>
            <w:tcW w:w="0" w:type="auto"/>
            <w:hideMark/>
          </w:tcPr>
          <w:p w14:paraId="0FEBEF54" w14:textId="49707D6B" w:rsidR="00B108AD" w:rsidRPr="003A7B3F" w:rsidRDefault="00B108AD" w:rsidP="003A7B3F">
            <w:pPr>
              <w:pStyle w:val="NoSpacing"/>
              <w:rPr>
                <w:rFonts w:cstheme="minorHAnsi"/>
              </w:rPr>
            </w:pPr>
            <w:r w:rsidRPr="003A7B3F">
              <w:rPr>
                <w:rFonts w:ascii="Cambria Math" w:hAnsi="Cambria Math" w:cs="Cambria Math"/>
              </w:rPr>
              <w:t>⊠</w:t>
            </w:r>
            <w:r w:rsidR="003C692C">
              <w:rPr>
                <w:rFonts w:ascii="Cambria Math" w:hAnsi="Cambria Math" w:cs="Cambria Math"/>
              </w:rPr>
              <w:t xml:space="preserve"> </w:t>
            </w:r>
            <w:r w:rsidRPr="003A7B3F">
              <w:rPr>
                <w:rFonts w:cstheme="minorHAnsi"/>
              </w:rPr>
              <w:t>R/P </w:t>
            </w:r>
          </w:p>
        </w:tc>
        <w:tc>
          <w:tcPr>
            <w:tcW w:w="0" w:type="auto"/>
            <w:hideMark/>
          </w:tcPr>
          <w:p w14:paraId="6949198B" w14:textId="68107E84" w:rsidR="00B108AD" w:rsidRPr="003A7B3F" w:rsidRDefault="00B108AD" w:rsidP="003A7B3F">
            <w:pPr>
              <w:pStyle w:val="NoSpacing"/>
              <w:rPr>
                <w:rFonts w:cstheme="minorHAnsi"/>
              </w:rPr>
            </w:pPr>
            <w:r w:rsidRPr="003A7B3F">
              <w:rPr>
                <w:rFonts w:ascii="Cambria Math" w:hAnsi="Cambria Math" w:cs="Cambria Math"/>
              </w:rPr>
              <w:t>⊠</w:t>
            </w:r>
            <w:r w:rsidR="00D90770">
              <w:rPr>
                <w:rFonts w:ascii="Cambria Math" w:hAnsi="Cambria Math" w:cs="Cambria Math"/>
              </w:rPr>
              <w:t xml:space="preserve"> </w:t>
            </w:r>
            <w:r w:rsidRPr="003A7B3F">
              <w:rPr>
                <w:rFonts w:cstheme="minorHAnsi"/>
              </w:rPr>
              <w:t>R/P </w:t>
            </w:r>
          </w:p>
        </w:tc>
        <w:tc>
          <w:tcPr>
            <w:tcW w:w="0" w:type="auto"/>
            <w:hideMark/>
          </w:tcPr>
          <w:p w14:paraId="3465D3E5" w14:textId="323A9F5B" w:rsidR="00B108AD" w:rsidRPr="003A7B3F" w:rsidRDefault="00B108AD" w:rsidP="003A7B3F">
            <w:pPr>
              <w:pStyle w:val="NoSpacing"/>
              <w:rPr>
                <w:rFonts w:cstheme="minorHAnsi"/>
              </w:rPr>
            </w:pPr>
            <w:r w:rsidRPr="003A7B3F">
              <w:rPr>
                <w:rFonts w:cstheme="minorHAnsi"/>
              </w:rPr>
              <w:t>□</w:t>
            </w:r>
            <w:r w:rsidR="00D90770">
              <w:rPr>
                <w:rFonts w:cstheme="minorHAnsi"/>
              </w:rPr>
              <w:t xml:space="preserve"> </w:t>
            </w:r>
            <w:r w:rsidRPr="003A7B3F">
              <w:rPr>
                <w:rFonts w:cstheme="minorHAnsi"/>
              </w:rPr>
              <w:t>R/P </w:t>
            </w:r>
          </w:p>
        </w:tc>
        <w:tc>
          <w:tcPr>
            <w:tcW w:w="0" w:type="auto"/>
            <w:hideMark/>
          </w:tcPr>
          <w:p w14:paraId="417ECF55" w14:textId="3859BA32" w:rsidR="00B108AD" w:rsidRPr="003A7B3F" w:rsidRDefault="00B108AD" w:rsidP="003A7B3F">
            <w:pPr>
              <w:pStyle w:val="NoSpacing"/>
              <w:rPr>
                <w:rFonts w:cstheme="minorHAnsi"/>
              </w:rPr>
            </w:pPr>
            <w:r w:rsidRPr="003A7B3F">
              <w:rPr>
                <w:rFonts w:cstheme="minorHAnsi"/>
              </w:rPr>
              <w:t>□</w:t>
            </w:r>
            <w:r w:rsidR="00D90770">
              <w:rPr>
                <w:rFonts w:cstheme="minorHAnsi"/>
              </w:rPr>
              <w:t xml:space="preserve"> </w:t>
            </w:r>
            <w:r w:rsidRPr="003A7B3F">
              <w:rPr>
                <w:rFonts w:cstheme="minorHAnsi"/>
              </w:rPr>
              <w:t>R/P </w:t>
            </w:r>
          </w:p>
        </w:tc>
      </w:tr>
      <w:tr w:rsidR="001C70BD" w:rsidRPr="003A7B3F" w14:paraId="47AFC80E" w14:textId="77777777" w:rsidTr="003A7B3F">
        <w:tc>
          <w:tcPr>
            <w:tcW w:w="0" w:type="auto"/>
          </w:tcPr>
          <w:p w14:paraId="5DA5FF70" w14:textId="77777777" w:rsidR="001C70BD" w:rsidRPr="003A7B3F" w:rsidRDefault="001C70BD" w:rsidP="003A7B3F">
            <w:pPr>
              <w:pStyle w:val="NoSpacing"/>
              <w:rPr>
                <w:rFonts w:cstheme="minorHAnsi"/>
              </w:rPr>
            </w:pPr>
          </w:p>
        </w:tc>
        <w:tc>
          <w:tcPr>
            <w:tcW w:w="0" w:type="auto"/>
          </w:tcPr>
          <w:p w14:paraId="4445520B" w14:textId="77777777" w:rsidR="001C70BD" w:rsidRPr="003A7B3F" w:rsidRDefault="001C70BD" w:rsidP="003A7B3F">
            <w:pPr>
              <w:pStyle w:val="NoSpacing"/>
              <w:rPr>
                <w:rFonts w:cstheme="minorHAnsi"/>
              </w:rPr>
            </w:pPr>
          </w:p>
        </w:tc>
        <w:tc>
          <w:tcPr>
            <w:tcW w:w="0" w:type="auto"/>
          </w:tcPr>
          <w:p w14:paraId="32693F1F" w14:textId="77777777" w:rsidR="001C70BD" w:rsidRPr="003A7B3F" w:rsidRDefault="001C70BD" w:rsidP="003A7B3F">
            <w:pPr>
              <w:pStyle w:val="NoSpacing"/>
              <w:rPr>
                <w:rFonts w:cstheme="minorHAnsi"/>
              </w:rPr>
            </w:pPr>
          </w:p>
        </w:tc>
        <w:tc>
          <w:tcPr>
            <w:tcW w:w="0" w:type="auto"/>
          </w:tcPr>
          <w:p w14:paraId="0AA75AE9" w14:textId="77777777" w:rsidR="001C70BD" w:rsidRPr="003A7B3F" w:rsidRDefault="001C70BD" w:rsidP="003A7B3F">
            <w:pPr>
              <w:pStyle w:val="NoSpacing"/>
              <w:rPr>
                <w:rFonts w:cstheme="minorHAnsi"/>
              </w:rPr>
            </w:pPr>
          </w:p>
        </w:tc>
        <w:tc>
          <w:tcPr>
            <w:tcW w:w="0" w:type="auto"/>
          </w:tcPr>
          <w:p w14:paraId="51575D88" w14:textId="3457D31D" w:rsidR="001C70BD" w:rsidRPr="003A7B3F" w:rsidRDefault="001C70BD" w:rsidP="003A7B3F">
            <w:pPr>
              <w:pStyle w:val="NoSpacing"/>
              <w:rPr>
                <w:rFonts w:ascii="Cambria Math" w:hAnsi="Cambria Math" w:cs="Cambria Math"/>
              </w:rPr>
            </w:pPr>
            <w:r w:rsidRPr="003A7B3F">
              <w:rPr>
                <w:rFonts w:ascii="Cambria Math" w:hAnsi="Cambria Math" w:cs="Cambria Math"/>
              </w:rPr>
              <w:t>⊠</w:t>
            </w:r>
            <w:r w:rsidR="003C692C">
              <w:rPr>
                <w:rFonts w:ascii="Cambria Math" w:hAnsi="Cambria Math" w:cs="Cambria Math"/>
              </w:rPr>
              <w:t xml:space="preserve"> </w:t>
            </w:r>
            <w:r w:rsidRPr="003A7B3F">
              <w:rPr>
                <w:rFonts w:cstheme="minorHAnsi"/>
              </w:rPr>
              <w:t>Res </w:t>
            </w:r>
          </w:p>
        </w:tc>
        <w:tc>
          <w:tcPr>
            <w:tcW w:w="0" w:type="auto"/>
          </w:tcPr>
          <w:p w14:paraId="1FAC0FC9" w14:textId="345D0BF8" w:rsidR="001C70BD" w:rsidRPr="003A7B3F" w:rsidRDefault="006B1AAF" w:rsidP="003A7B3F">
            <w:pPr>
              <w:pStyle w:val="NoSpacing"/>
              <w:rPr>
                <w:rFonts w:ascii="Cambria Math" w:hAnsi="Cambria Math" w:cs="Cambria Math"/>
              </w:rPr>
            </w:pPr>
            <w:r w:rsidRPr="003A7B3F">
              <w:rPr>
                <w:rFonts w:cstheme="minorHAnsi"/>
              </w:rPr>
              <w:t>□</w:t>
            </w:r>
            <w:r w:rsidR="00D90770">
              <w:rPr>
                <w:rFonts w:cstheme="minorHAnsi"/>
              </w:rPr>
              <w:t xml:space="preserve"> </w:t>
            </w:r>
            <w:r w:rsidRPr="003A7B3F">
              <w:rPr>
                <w:rFonts w:cstheme="minorHAnsi"/>
              </w:rPr>
              <w:t>Res </w:t>
            </w:r>
          </w:p>
        </w:tc>
        <w:tc>
          <w:tcPr>
            <w:tcW w:w="0" w:type="auto"/>
          </w:tcPr>
          <w:p w14:paraId="26E662A5" w14:textId="3A32F124" w:rsidR="001C70BD" w:rsidRPr="003A7B3F" w:rsidRDefault="006B1AAF" w:rsidP="003A7B3F">
            <w:pPr>
              <w:pStyle w:val="NoSpacing"/>
              <w:rPr>
                <w:rFonts w:cstheme="minorHAnsi"/>
              </w:rPr>
            </w:pPr>
            <w:r w:rsidRPr="003A7B3F">
              <w:rPr>
                <w:rFonts w:ascii="Cambria Math" w:hAnsi="Cambria Math" w:cs="Cambria Math"/>
              </w:rPr>
              <w:t>⊠</w:t>
            </w:r>
            <w:r w:rsidR="00D90770">
              <w:rPr>
                <w:rFonts w:ascii="Cambria Math" w:hAnsi="Cambria Math" w:cs="Cambria Math"/>
              </w:rPr>
              <w:t xml:space="preserve"> </w:t>
            </w:r>
            <w:r w:rsidRPr="003A7B3F">
              <w:rPr>
                <w:rFonts w:cstheme="minorHAnsi"/>
              </w:rPr>
              <w:t>Res </w:t>
            </w:r>
          </w:p>
        </w:tc>
        <w:tc>
          <w:tcPr>
            <w:tcW w:w="0" w:type="auto"/>
          </w:tcPr>
          <w:p w14:paraId="6F631880" w14:textId="38F57DA8" w:rsidR="001C70BD" w:rsidRPr="003A7B3F" w:rsidRDefault="006B1AAF" w:rsidP="003A7B3F">
            <w:pPr>
              <w:pStyle w:val="NoSpacing"/>
              <w:rPr>
                <w:rFonts w:cstheme="minorHAnsi"/>
              </w:rPr>
            </w:pPr>
            <w:r w:rsidRPr="003A7B3F">
              <w:rPr>
                <w:rFonts w:cstheme="minorHAnsi"/>
              </w:rPr>
              <w:t>□</w:t>
            </w:r>
            <w:r w:rsidR="00D90770">
              <w:rPr>
                <w:rFonts w:cstheme="minorHAnsi"/>
              </w:rPr>
              <w:t xml:space="preserve"> </w:t>
            </w:r>
            <w:r w:rsidRPr="003A7B3F">
              <w:rPr>
                <w:rFonts w:cstheme="minorHAnsi"/>
              </w:rPr>
              <w:t>Res </w:t>
            </w:r>
          </w:p>
        </w:tc>
      </w:tr>
      <w:tr w:rsidR="001C70BD" w:rsidRPr="003A7B3F" w14:paraId="676BFAC2" w14:textId="77777777" w:rsidTr="003A7B3F">
        <w:tc>
          <w:tcPr>
            <w:tcW w:w="0" w:type="auto"/>
          </w:tcPr>
          <w:p w14:paraId="2B4403D6" w14:textId="77777777" w:rsidR="001C70BD" w:rsidRPr="003A7B3F" w:rsidRDefault="001C70BD" w:rsidP="003A7B3F">
            <w:pPr>
              <w:pStyle w:val="NoSpacing"/>
              <w:rPr>
                <w:rFonts w:cstheme="minorHAnsi"/>
              </w:rPr>
            </w:pPr>
          </w:p>
        </w:tc>
        <w:tc>
          <w:tcPr>
            <w:tcW w:w="0" w:type="auto"/>
          </w:tcPr>
          <w:p w14:paraId="6B53EEDF" w14:textId="77777777" w:rsidR="001C70BD" w:rsidRPr="003A7B3F" w:rsidRDefault="001C70BD" w:rsidP="003A7B3F">
            <w:pPr>
              <w:pStyle w:val="NoSpacing"/>
              <w:rPr>
                <w:rFonts w:cstheme="minorHAnsi"/>
              </w:rPr>
            </w:pPr>
          </w:p>
        </w:tc>
        <w:tc>
          <w:tcPr>
            <w:tcW w:w="0" w:type="auto"/>
          </w:tcPr>
          <w:p w14:paraId="0DFFE1D1" w14:textId="77777777" w:rsidR="001C70BD" w:rsidRPr="003A7B3F" w:rsidRDefault="001C70BD" w:rsidP="003A7B3F">
            <w:pPr>
              <w:pStyle w:val="NoSpacing"/>
              <w:rPr>
                <w:rFonts w:cstheme="minorHAnsi"/>
              </w:rPr>
            </w:pPr>
          </w:p>
        </w:tc>
        <w:tc>
          <w:tcPr>
            <w:tcW w:w="0" w:type="auto"/>
          </w:tcPr>
          <w:p w14:paraId="2C86CBB2" w14:textId="77777777" w:rsidR="001C70BD" w:rsidRPr="003A7B3F" w:rsidRDefault="001C70BD" w:rsidP="003A7B3F">
            <w:pPr>
              <w:pStyle w:val="NoSpacing"/>
              <w:rPr>
                <w:rFonts w:cstheme="minorHAnsi"/>
              </w:rPr>
            </w:pPr>
          </w:p>
        </w:tc>
        <w:tc>
          <w:tcPr>
            <w:tcW w:w="0" w:type="auto"/>
          </w:tcPr>
          <w:p w14:paraId="4A412B0E" w14:textId="3582DA44" w:rsidR="001C70BD" w:rsidRPr="003A7B3F" w:rsidRDefault="001C70BD" w:rsidP="003A7B3F">
            <w:pPr>
              <w:pStyle w:val="NoSpacing"/>
              <w:rPr>
                <w:rFonts w:ascii="Cambria Math" w:hAnsi="Cambria Math" w:cs="Cambria Math"/>
              </w:rPr>
            </w:pPr>
            <w:r w:rsidRPr="003A7B3F">
              <w:rPr>
                <w:rFonts w:ascii="Cambria Math" w:hAnsi="Cambria Math" w:cs="Cambria Math"/>
              </w:rPr>
              <w:t>⊠</w:t>
            </w:r>
            <w:r w:rsidR="00D90770">
              <w:rPr>
                <w:rFonts w:ascii="Cambria Math" w:hAnsi="Cambria Math" w:cs="Cambria Math"/>
              </w:rPr>
              <w:t xml:space="preserve"> </w:t>
            </w:r>
            <w:r w:rsidRPr="003A7B3F">
              <w:rPr>
                <w:rFonts w:cstheme="minorHAnsi"/>
              </w:rPr>
              <w:t>Pros </w:t>
            </w:r>
          </w:p>
        </w:tc>
        <w:tc>
          <w:tcPr>
            <w:tcW w:w="0" w:type="auto"/>
          </w:tcPr>
          <w:p w14:paraId="411D8530" w14:textId="48AF7824" w:rsidR="001C70BD" w:rsidRPr="003A7B3F" w:rsidRDefault="006B1AAF" w:rsidP="003A7B3F">
            <w:pPr>
              <w:pStyle w:val="NoSpacing"/>
              <w:rPr>
                <w:rFonts w:ascii="Cambria Math" w:hAnsi="Cambria Math" w:cs="Cambria Math"/>
              </w:rPr>
            </w:pPr>
            <w:r w:rsidRPr="003A7B3F">
              <w:rPr>
                <w:rFonts w:ascii="Cambria Math" w:hAnsi="Cambria Math" w:cs="Cambria Math"/>
              </w:rPr>
              <w:t>⊠</w:t>
            </w:r>
            <w:r w:rsidR="003C692C">
              <w:rPr>
                <w:rFonts w:ascii="Cambria Math" w:hAnsi="Cambria Math" w:cs="Cambria Math"/>
              </w:rPr>
              <w:t xml:space="preserve"> </w:t>
            </w:r>
            <w:r w:rsidRPr="003A7B3F">
              <w:rPr>
                <w:rFonts w:cstheme="minorHAnsi"/>
              </w:rPr>
              <w:t>Pros </w:t>
            </w:r>
          </w:p>
        </w:tc>
        <w:tc>
          <w:tcPr>
            <w:tcW w:w="0" w:type="auto"/>
          </w:tcPr>
          <w:p w14:paraId="248B58C2" w14:textId="43584363" w:rsidR="001C70BD" w:rsidRPr="003A7B3F" w:rsidRDefault="006B1AAF" w:rsidP="003A7B3F">
            <w:pPr>
              <w:pStyle w:val="NoSpacing"/>
              <w:rPr>
                <w:rFonts w:cstheme="minorHAnsi"/>
              </w:rPr>
            </w:pPr>
            <w:r w:rsidRPr="003A7B3F">
              <w:rPr>
                <w:rFonts w:ascii="Cambria Math" w:hAnsi="Cambria Math" w:cs="Cambria Math"/>
              </w:rPr>
              <w:t>⊠</w:t>
            </w:r>
            <w:r w:rsidR="00D90770">
              <w:rPr>
                <w:rFonts w:ascii="Cambria Math" w:hAnsi="Cambria Math" w:cs="Cambria Math"/>
              </w:rPr>
              <w:t xml:space="preserve"> </w:t>
            </w:r>
            <w:r w:rsidRPr="003A7B3F">
              <w:rPr>
                <w:rFonts w:cstheme="minorHAnsi"/>
              </w:rPr>
              <w:t>Pros </w:t>
            </w:r>
          </w:p>
        </w:tc>
        <w:tc>
          <w:tcPr>
            <w:tcW w:w="0" w:type="auto"/>
          </w:tcPr>
          <w:p w14:paraId="10D8C78C" w14:textId="55E4CFF1" w:rsidR="001C70BD" w:rsidRPr="003A7B3F" w:rsidRDefault="006B1AAF" w:rsidP="003A7B3F">
            <w:pPr>
              <w:pStyle w:val="NoSpacing"/>
              <w:rPr>
                <w:rFonts w:cstheme="minorHAnsi"/>
              </w:rPr>
            </w:pPr>
            <w:r w:rsidRPr="003A7B3F">
              <w:rPr>
                <w:rFonts w:ascii="Cambria Math" w:hAnsi="Cambria Math" w:cs="Cambria Math"/>
              </w:rPr>
              <w:t>⊠</w:t>
            </w:r>
            <w:r w:rsidR="00D90770">
              <w:rPr>
                <w:rFonts w:ascii="Cambria Math" w:hAnsi="Cambria Math" w:cs="Cambria Math"/>
              </w:rPr>
              <w:t xml:space="preserve"> </w:t>
            </w:r>
            <w:r w:rsidRPr="003A7B3F">
              <w:rPr>
                <w:rFonts w:cstheme="minorHAnsi"/>
              </w:rPr>
              <w:t>Pros </w:t>
            </w:r>
          </w:p>
        </w:tc>
      </w:tr>
      <w:tr w:rsidR="001C70BD" w:rsidRPr="003A7B3F" w14:paraId="710A0946" w14:textId="77777777" w:rsidTr="003A7B3F">
        <w:tc>
          <w:tcPr>
            <w:tcW w:w="0" w:type="auto"/>
          </w:tcPr>
          <w:p w14:paraId="1300C7A0" w14:textId="77777777" w:rsidR="001C70BD" w:rsidRPr="003A7B3F" w:rsidRDefault="001C70BD" w:rsidP="003A7B3F">
            <w:pPr>
              <w:pStyle w:val="NoSpacing"/>
              <w:rPr>
                <w:rFonts w:cstheme="minorHAnsi"/>
              </w:rPr>
            </w:pPr>
          </w:p>
        </w:tc>
        <w:tc>
          <w:tcPr>
            <w:tcW w:w="0" w:type="auto"/>
          </w:tcPr>
          <w:p w14:paraId="1FF70EC8" w14:textId="77777777" w:rsidR="001C70BD" w:rsidRPr="003A7B3F" w:rsidRDefault="001C70BD" w:rsidP="003A7B3F">
            <w:pPr>
              <w:pStyle w:val="NoSpacing"/>
              <w:rPr>
                <w:rFonts w:cstheme="minorHAnsi"/>
              </w:rPr>
            </w:pPr>
          </w:p>
        </w:tc>
        <w:tc>
          <w:tcPr>
            <w:tcW w:w="0" w:type="auto"/>
          </w:tcPr>
          <w:p w14:paraId="63FED756" w14:textId="77777777" w:rsidR="001C70BD" w:rsidRPr="003A7B3F" w:rsidRDefault="001C70BD" w:rsidP="003A7B3F">
            <w:pPr>
              <w:pStyle w:val="NoSpacing"/>
              <w:rPr>
                <w:rFonts w:cstheme="minorHAnsi"/>
              </w:rPr>
            </w:pPr>
          </w:p>
        </w:tc>
        <w:tc>
          <w:tcPr>
            <w:tcW w:w="0" w:type="auto"/>
          </w:tcPr>
          <w:p w14:paraId="4297DF6D" w14:textId="77777777" w:rsidR="001C70BD" w:rsidRPr="003A7B3F" w:rsidRDefault="001C70BD" w:rsidP="003A7B3F">
            <w:pPr>
              <w:pStyle w:val="NoSpacing"/>
              <w:rPr>
                <w:rFonts w:cstheme="minorHAnsi"/>
              </w:rPr>
            </w:pPr>
          </w:p>
        </w:tc>
        <w:tc>
          <w:tcPr>
            <w:tcW w:w="0" w:type="auto"/>
          </w:tcPr>
          <w:p w14:paraId="576322A0" w14:textId="21949EB7" w:rsidR="001C70BD" w:rsidRPr="003A7B3F" w:rsidRDefault="001C70BD" w:rsidP="003A7B3F">
            <w:pPr>
              <w:pStyle w:val="NoSpacing"/>
              <w:rPr>
                <w:rFonts w:ascii="Cambria Math" w:hAnsi="Cambria Math" w:cs="Cambria Math"/>
              </w:rPr>
            </w:pPr>
            <w:r w:rsidRPr="003A7B3F">
              <w:rPr>
                <w:rFonts w:ascii="Cambria Math" w:hAnsi="Cambria Math" w:cs="Cambria Math"/>
              </w:rPr>
              <w:t>⊠</w:t>
            </w:r>
            <w:r w:rsidR="00D90770">
              <w:rPr>
                <w:rFonts w:ascii="Cambria Math" w:hAnsi="Cambria Math" w:cs="Cambria Math"/>
              </w:rPr>
              <w:t xml:space="preserve"> </w:t>
            </w:r>
            <w:r w:rsidRPr="003A7B3F">
              <w:rPr>
                <w:rFonts w:cstheme="minorHAnsi"/>
              </w:rPr>
              <w:t>Artic</w:t>
            </w:r>
          </w:p>
        </w:tc>
        <w:tc>
          <w:tcPr>
            <w:tcW w:w="0" w:type="auto"/>
          </w:tcPr>
          <w:p w14:paraId="11343FA6" w14:textId="6845C72C" w:rsidR="001C70BD" w:rsidRPr="003A7B3F" w:rsidRDefault="006B1AAF" w:rsidP="003A7B3F">
            <w:pPr>
              <w:pStyle w:val="NoSpacing"/>
              <w:rPr>
                <w:rFonts w:ascii="Cambria Math" w:hAnsi="Cambria Math" w:cs="Cambria Math"/>
              </w:rPr>
            </w:pPr>
            <w:r w:rsidRPr="003A7B3F">
              <w:rPr>
                <w:rFonts w:ascii="Cambria Math" w:hAnsi="Cambria Math" w:cs="Cambria Math"/>
              </w:rPr>
              <w:t>⊠</w:t>
            </w:r>
            <w:r w:rsidR="00D90770">
              <w:rPr>
                <w:rFonts w:ascii="Cambria Math" w:hAnsi="Cambria Math" w:cs="Cambria Math"/>
              </w:rPr>
              <w:t xml:space="preserve"> </w:t>
            </w:r>
            <w:r w:rsidRPr="003A7B3F">
              <w:rPr>
                <w:rFonts w:cstheme="minorHAnsi"/>
              </w:rPr>
              <w:t>Artic</w:t>
            </w:r>
          </w:p>
        </w:tc>
        <w:tc>
          <w:tcPr>
            <w:tcW w:w="0" w:type="auto"/>
          </w:tcPr>
          <w:p w14:paraId="1C7A8FE2" w14:textId="17AA167E" w:rsidR="001C70BD" w:rsidRPr="003A7B3F" w:rsidRDefault="006B1AAF" w:rsidP="003A7B3F">
            <w:pPr>
              <w:pStyle w:val="NoSpacing"/>
              <w:rPr>
                <w:rFonts w:cstheme="minorHAnsi"/>
              </w:rPr>
            </w:pPr>
            <w:r w:rsidRPr="003A7B3F">
              <w:rPr>
                <w:rFonts w:ascii="Cambria Math" w:hAnsi="Cambria Math" w:cs="Cambria Math"/>
              </w:rPr>
              <w:t>⊠</w:t>
            </w:r>
            <w:r w:rsidR="00D90770">
              <w:rPr>
                <w:rFonts w:ascii="Cambria Math" w:hAnsi="Cambria Math" w:cs="Cambria Math"/>
              </w:rPr>
              <w:t xml:space="preserve"> </w:t>
            </w:r>
            <w:r w:rsidRPr="003A7B3F">
              <w:rPr>
                <w:rFonts w:cstheme="minorHAnsi"/>
              </w:rPr>
              <w:t>Artic</w:t>
            </w:r>
          </w:p>
        </w:tc>
        <w:tc>
          <w:tcPr>
            <w:tcW w:w="0" w:type="auto"/>
          </w:tcPr>
          <w:p w14:paraId="24EE9D02" w14:textId="1034028E" w:rsidR="001C70BD" w:rsidRPr="003A7B3F" w:rsidRDefault="006B1AAF" w:rsidP="003A7B3F">
            <w:pPr>
              <w:pStyle w:val="NoSpacing"/>
              <w:rPr>
                <w:rFonts w:cstheme="minorHAnsi"/>
              </w:rPr>
            </w:pPr>
            <w:r w:rsidRPr="003A7B3F">
              <w:rPr>
                <w:rFonts w:ascii="Cambria Math" w:hAnsi="Cambria Math" w:cs="Cambria Math"/>
              </w:rPr>
              <w:t>⊠</w:t>
            </w:r>
            <w:r w:rsidR="00D90770">
              <w:rPr>
                <w:rFonts w:ascii="Cambria Math" w:hAnsi="Cambria Math" w:cs="Cambria Math"/>
              </w:rPr>
              <w:t xml:space="preserve"> </w:t>
            </w:r>
            <w:r w:rsidRPr="003A7B3F">
              <w:rPr>
                <w:rFonts w:cstheme="minorHAnsi"/>
              </w:rPr>
              <w:t>Artic</w:t>
            </w:r>
          </w:p>
        </w:tc>
      </w:tr>
      <w:tr w:rsidR="006B1AAF" w:rsidRPr="003A7B3F" w14:paraId="2FBB4ABC" w14:textId="77777777" w:rsidTr="003A7B3F">
        <w:tc>
          <w:tcPr>
            <w:tcW w:w="0" w:type="auto"/>
            <w:hideMark/>
          </w:tcPr>
          <w:p w14:paraId="3D887917" w14:textId="77777777" w:rsidR="00B108AD" w:rsidRPr="003A7B3F" w:rsidRDefault="00B108AD" w:rsidP="003A7B3F">
            <w:pPr>
              <w:pStyle w:val="NoSpacing"/>
              <w:rPr>
                <w:rFonts w:cstheme="minorHAnsi"/>
              </w:rPr>
            </w:pPr>
            <w:r w:rsidRPr="003A7B3F">
              <w:rPr>
                <w:rFonts w:cstheme="minorHAnsi"/>
              </w:rPr>
              <w:t>Severity rating</w:t>
            </w:r>
          </w:p>
        </w:tc>
        <w:tc>
          <w:tcPr>
            <w:tcW w:w="0" w:type="auto"/>
            <w:hideMark/>
          </w:tcPr>
          <w:p w14:paraId="671607C2" w14:textId="77777777" w:rsidR="00B108AD" w:rsidRPr="003A7B3F" w:rsidRDefault="00B108AD" w:rsidP="003A7B3F">
            <w:pPr>
              <w:pStyle w:val="NoSpacing"/>
              <w:rPr>
                <w:rFonts w:cstheme="minorHAnsi"/>
              </w:rPr>
            </w:pPr>
          </w:p>
        </w:tc>
        <w:tc>
          <w:tcPr>
            <w:tcW w:w="0" w:type="auto"/>
          </w:tcPr>
          <w:p w14:paraId="5334901E" w14:textId="77777777" w:rsidR="00B108AD" w:rsidRPr="003A7B3F" w:rsidRDefault="00B108AD" w:rsidP="003A7B3F">
            <w:pPr>
              <w:pStyle w:val="NoSpacing"/>
              <w:rPr>
                <w:rFonts w:cstheme="minorHAnsi"/>
              </w:rPr>
            </w:pPr>
          </w:p>
        </w:tc>
        <w:tc>
          <w:tcPr>
            <w:tcW w:w="0" w:type="auto"/>
          </w:tcPr>
          <w:p w14:paraId="379A4E75" w14:textId="2E0DEBA6" w:rsidR="00B108AD" w:rsidRPr="003A7B3F" w:rsidRDefault="00B108AD" w:rsidP="003A7B3F">
            <w:pPr>
              <w:pStyle w:val="NoSpacing"/>
              <w:rPr>
                <w:rFonts w:cstheme="minorHAnsi"/>
              </w:rPr>
            </w:pPr>
          </w:p>
        </w:tc>
        <w:tc>
          <w:tcPr>
            <w:tcW w:w="0" w:type="auto"/>
            <w:hideMark/>
          </w:tcPr>
          <w:p w14:paraId="35C0B5F2" w14:textId="77777777" w:rsidR="00B108AD" w:rsidRPr="003A7B3F" w:rsidRDefault="00B108AD" w:rsidP="003A7B3F">
            <w:pPr>
              <w:pStyle w:val="NoSpacing"/>
              <w:rPr>
                <w:rFonts w:cstheme="minorHAnsi"/>
              </w:rPr>
            </w:pPr>
            <w:r w:rsidRPr="003A7B3F">
              <w:rPr>
                <w:rFonts w:cstheme="minorHAnsi"/>
              </w:rPr>
              <w:t>Severe</w:t>
            </w:r>
          </w:p>
        </w:tc>
        <w:tc>
          <w:tcPr>
            <w:tcW w:w="0" w:type="auto"/>
            <w:hideMark/>
          </w:tcPr>
          <w:p w14:paraId="3D10DDC8" w14:textId="77777777" w:rsidR="00B108AD" w:rsidRPr="003A7B3F" w:rsidRDefault="00B108AD" w:rsidP="003A7B3F">
            <w:pPr>
              <w:pStyle w:val="NoSpacing"/>
              <w:rPr>
                <w:rFonts w:cstheme="minorHAnsi"/>
              </w:rPr>
            </w:pPr>
            <w:r w:rsidRPr="003A7B3F">
              <w:rPr>
                <w:rFonts w:cstheme="minorHAnsi"/>
              </w:rPr>
              <w:t>Profound</w:t>
            </w:r>
          </w:p>
        </w:tc>
        <w:tc>
          <w:tcPr>
            <w:tcW w:w="0" w:type="auto"/>
            <w:hideMark/>
          </w:tcPr>
          <w:p w14:paraId="4B190577" w14:textId="77777777" w:rsidR="00B108AD" w:rsidRPr="003A7B3F" w:rsidRDefault="00B108AD" w:rsidP="003A7B3F">
            <w:pPr>
              <w:pStyle w:val="NoSpacing"/>
              <w:rPr>
                <w:rFonts w:cstheme="minorHAnsi"/>
              </w:rPr>
            </w:pPr>
            <w:r w:rsidRPr="003A7B3F">
              <w:rPr>
                <w:rFonts w:cstheme="minorHAnsi"/>
              </w:rPr>
              <w:t>Severe/profound</w:t>
            </w:r>
          </w:p>
        </w:tc>
        <w:tc>
          <w:tcPr>
            <w:tcW w:w="0" w:type="auto"/>
            <w:hideMark/>
          </w:tcPr>
          <w:p w14:paraId="19F38ED5" w14:textId="77777777" w:rsidR="00B108AD" w:rsidRPr="003A7B3F" w:rsidRDefault="00B108AD" w:rsidP="003A7B3F">
            <w:pPr>
              <w:pStyle w:val="NoSpacing"/>
              <w:rPr>
                <w:rFonts w:cstheme="minorHAnsi"/>
              </w:rPr>
            </w:pPr>
            <w:r w:rsidRPr="003A7B3F">
              <w:rPr>
                <w:rFonts w:cstheme="minorHAnsi"/>
              </w:rPr>
              <w:t>Moderate</w:t>
            </w:r>
          </w:p>
        </w:tc>
      </w:tr>
      <w:tr w:rsidR="006B1AAF" w:rsidRPr="003A7B3F" w14:paraId="27FC55EB" w14:textId="77777777" w:rsidTr="003A7B3F">
        <w:tc>
          <w:tcPr>
            <w:tcW w:w="0" w:type="auto"/>
            <w:hideMark/>
          </w:tcPr>
          <w:p w14:paraId="3F2EE178" w14:textId="77777777" w:rsidR="00B108AD" w:rsidRPr="003A7B3F" w:rsidRDefault="00B108AD" w:rsidP="003A7B3F">
            <w:pPr>
              <w:pStyle w:val="NoSpacing"/>
              <w:rPr>
                <w:rFonts w:cstheme="minorHAnsi"/>
              </w:rPr>
            </w:pPr>
            <w:r w:rsidRPr="003A7B3F">
              <w:rPr>
                <w:rFonts w:cstheme="minorHAnsi"/>
              </w:rPr>
              <w:t>Diagnosis</w:t>
            </w:r>
          </w:p>
        </w:tc>
        <w:tc>
          <w:tcPr>
            <w:tcW w:w="0" w:type="auto"/>
            <w:hideMark/>
          </w:tcPr>
          <w:p w14:paraId="3FE70953" w14:textId="77777777" w:rsidR="00B108AD" w:rsidRPr="003A7B3F" w:rsidRDefault="00B108AD" w:rsidP="003A7B3F">
            <w:pPr>
              <w:pStyle w:val="NoSpacing"/>
              <w:rPr>
                <w:rFonts w:cstheme="minorHAnsi"/>
              </w:rPr>
            </w:pPr>
          </w:p>
        </w:tc>
        <w:tc>
          <w:tcPr>
            <w:tcW w:w="0" w:type="auto"/>
          </w:tcPr>
          <w:p w14:paraId="1D5D9596" w14:textId="77777777" w:rsidR="00B108AD" w:rsidRPr="003A7B3F" w:rsidRDefault="00B108AD" w:rsidP="003A7B3F">
            <w:pPr>
              <w:pStyle w:val="NoSpacing"/>
              <w:rPr>
                <w:rFonts w:cstheme="minorHAnsi"/>
              </w:rPr>
            </w:pPr>
          </w:p>
        </w:tc>
        <w:tc>
          <w:tcPr>
            <w:tcW w:w="0" w:type="auto"/>
          </w:tcPr>
          <w:p w14:paraId="048C83E7" w14:textId="7BE5F4A3" w:rsidR="00B108AD" w:rsidRPr="003A7B3F" w:rsidRDefault="00B108AD" w:rsidP="003A7B3F">
            <w:pPr>
              <w:pStyle w:val="NoSpacing"/>
              <w:rPr>
                <w:rFonts w:cstheme="minorHAnsi"/>
              </w:rPr>
            </w:pPr>
          </w:p>
        </w:tc>
        <w:tc>
          <w:tcPr>
            <w:tcW w:w="0" w:type="auto"/>
            <w:hideMark/>
          </w:tcPr>
          <w:p w14:paraId="1DACD716" w14:textId="77777777" w:rsidR="00B108AD" w:rsidRPr="003A7B3F" w:rsidRDefault="00B108AD" w:rsidP="003A7B3F">
            <w:pPr>
              <w:pStyle w:val="NoSpacing"/>
              <w:rPr>
                <w:rFonts w:cstheme="minorHAnsi"/>
              </w:rPr>
            </w:pPr>
            <w:r w:rsidRPr="003A7B3F">
              <w:rPr>
                <w:rFonts w:cstheme="minorHAnsi"/>
              </w:rPr>
              <w:t>Dysarthria</w:t>
            </w:r>
          </w:p>
        </w:tc>
        <w:tc>
          <w:tcPr>
            <w:tcW w:w="0" w:type="auto"/>
            <w:hideMark/>
          </w:tcPr>
          <w:p w14:paraId="0AC43A3E" w14:textId="77777777" w:rsidR="00B108AD" w:rsidRPr="003A7B3F" w:rsidRDefault="00B108AD" w:rsidP="003A7B3F">
            <w:pPr>
              <w:pStyle w:val="NoSpacing"/>
              <w:rPr>
                <w:rFonts w:cstheme="minorHAnsi"/>
              </w:rPr>
            </w:pPr>
            <w:r w:rsidRPr="003A7B3F">
              <w:rPr>
                <w:rFonts w:cstheme="minorHAnsi"/>
              </w:rPr>
              <w:t>CAS</w:t>
            </w:r>
          </w:p>
        </w:tc>
        <w:tc>
          <w:tcPr>
            <w:tcW w:w="0" w:type="auto"/>
            <w:hideMark/>
          </w:tcPr>
          <w:p w14:paraId="24FB086F" w14:textId="77777777" w:rsidR="00B108AD" w:rsidRPr="003A7B3F" w:rsidRDefault="00B108AD" w:rsidP="003A7B3F">
            <w:pPr>
              <w:pStyle w:val="NoSpacing"/>
              <w:rPr>
                <w:rFonts w:cstheme="minorHAnsi"/>
              </w:rPr>
            </w:pPr>
            <w:r w:rsidRPr="003A7B3F">
              <w:rPr>
                <w:rFonts w:cstheme="minorHAnsi"/>
              </w:rPr>
              <w:t>CAS + dysarthria</w:t>
            </w:r>
          </w:p>
        </w:tc>
        <w:tc>
          <w:tcPr>
            <w:tcW w:w="0" w:type="auto"/>
            <w:hideMark/>
          </w:tcPr>
          <w:p w14:paraId="4D7F4EBC" w14:textId="77777777" w:rsidR="00B108AD" w:rsidRPr="003A7B3F" w:rsidRDefault="00B108AD" w:rsidP="003A7B3F">
            <w:pPr>
              <w:pStyle w:val="NoSpacing"/>
              <w:rPr>
                <w:rFonts w:cstheme="minorHAnsi"/>
              </w:rPr>
            </w:pPr>
            <w:r w:rsidRPr="003A7B3F">
              <w:rPr>
                <w:rFonts w:cstheme="minorHAnsi"/>
              </w:rPr>
              <w:t>CAS</w:t>
            </w:r>
          </w:p>
        </w:tc>
      </w:tr>
    </w:tbl>
    <w:p w14:paraId="1678E720" w14:textId="77777777" w:rsidR="006F5D1C" w:rsidRPr="002B10EA" w:rsidRDefault="006F5D1C" w:rsidP="00B108AD">
      <w:pPr>
        <w:pStyle w:val="NoSpacing"/>
      </w:pPr>
      <w:r w:rsidRPr="002B10EA">
        <w:rPr>
          <w:i/>
          <w:iCs/>
        </w:rPr>
        <w:t>Note.</w:t>
      </w:r>
      <w:r w:rsidRPr="002B10EA">
        <w:t> </w:t>
      </w:r>
      <w:r w:rsidRPr="002B10EA">
        <w:t>CAS = childhood apraxia of; Dys = dysarthria.</w:t>
      </w:r>
    </w:p>
    <w:p w14:paraId="49315F74" w14:textId="00BA6096" w:rsidR="006F5D1C" w:rsidRDefault="006F5D1C" w:rsidP="00B108AD">
      <w:pPr>
        <w:pStyle w:val="NoSpacing"/>
        <w:rPr>
          <w:sz w:val="21"/>
          <w:szCs w:val="21"/>
        </w:rPr>
      </w:pPr>
      <w:proofErr w:type="spellStart"/>
      <w:r w:rsidRPr="002B10EA">
        <w:rPr>
          <w:sz w:val="16"/>
          <w:szCs w:val="16"/>
          <w:vertAlign w:val="superscript"/>
        </w:rPr>
        <w:t>a</w:t>
      </w:r>
      <w:r w:rsidRPr="00596ED8">
        <w:rPr>
          <w:rFonts w:cstheme="minorHAnsi"/>
          <w:b/>
          <w:bCs/>
          <w:sz w:val="21"/>
          <w:szCs w:val="21"/>
        </w:rPr>
        <w:t>Duffy</w:t>
      </w:r>
      <w:proofErr w:type="spellEnd"/>
      <w:r w:rsidRPr="00596ED8">
        <w:rPr>
          <w:rFonts w:cstheme="minorHAnsi"/>
          <w:b/>
          <w:bCs/>
          <w:sz w:val="21"/>
          <w:szCs w:val="21"/>
        </w:rPr>
        <w:t>, 2019</w:t>
      </w:r>
      <w:r w:rsidRPr="002B10EA">
        <w:rPr>
          <w:sz w:val="21"/>
          <w:szCs w:val="21"/>
        </w:rPr>
        <w:t>.</w:t>
      </w:r>
      <w:r w:rsidR="00B108AD">
        <w:rPr>
          <w:sz w:val="21"/>
          <w:szCs w:val="21"/>
        </w:rPr>
        <w:t xml:space="preserve"> </w:t>
      </w:r>
      <w:proofErr w:type="spellStart"/>
      <w:r w:rsidRPr="002B10EA">
        <w:rPr>
          <w:sz w:val="16"/>
          <w:szCs w:val="16"/>
          <w:vertAlign w:val="superscript"/>
        </w:rPr>
        <w:t>b</w:t>
      </w:r>
      <w:r w:rsidRPr="00596ED8">
        <w:rPr>
          <w:rFonts w:cstheme="minorHAnsi"/>
          <w:b/>
          <w:bCs/>
          <w:sz w:val="21"/>
          <w:szCs w:val="21"/>
        </w:rPr>
        <w:t>Iuzzini</w:t>
      </w:r>
      <w:proofErr w:type="spellEnd"/>
      <w:r w:rsidRPr="00596ED8">
        <w:rPr>
          <w:rFonts w:cstheme="minorHAnsi"/>
          <w:b/>
          <w:bCs/>
          <w:sz w:val="21"/>
          <w:szCs w:val="21"/>
        </w:rPr>
        <w:t>-Seigel et al., 2017</w:t>
      </w:r>
      <w:r w:rsidRPr="002B10EA">
        <w:rPr>
          <w:sz w:val="21"/>
          <w:szCs w:val="21"/>
        </w:rPr>
        <w:t>, or </w:t>
      </w:r>
      <w:r w:rsidRPr="00596ED8">
        <w:rPr>
          <w:rFonts w:cstheme="minorHAnsi"/>
          <w:b/>
          <w:bCs/>
          <w:sz w:val="21"/>
          <w:szCs w:val="21"/>
        </w:rPr>
        <w:t>Iuzzini-Seigel &amp; Murray, 2017</w:t>
      </w:r>
      <w:r w:rsidRPr="002B10EA">
        <w:rPr>
          <w:sz w:val="21"/>
          <w:szCs w:val="21"/>
        </w:rPr>
        <w:t>.</w:t>
      </w:r>
    </w:p>
    <w:p w14:paraId="29C60E59" w14:textId="77777777" w:rsidR="00B108AD" w:rsidRPr="002B10EA" w:rsidRDefault="00B108AD" w:rsidP="00B108AD">
      <w:pPr>
        <w:pStyle w:val="NoSpacing"/>
        <w:rPr>
          <w:sz w:val="21"/>
          <w:szCs w:val="21"/>
        </w:rPr>
      </w:pPr>
    </w:p>
    <w:p w14:paraId="3652AE05" w14:textId="77777777" w:rsidR="00D90770" w:rsidRDefault="00D90770" w:rsidP="00B108AD">
      <w:pPr>
        <w:pStyle w:val="Heading3"/>
        <w:sectPr w:rsidR="00D90770" w:rsidSect="001B66B1">
          <w:pgSz w:w="15840" w:h="12240" w:orient="landscape"/>
          <w:pgMar w:top="1080" w:right="1080" w:bottom="1080" w:left="1080" w:header="720" w:footer="720" w:gutter="0"/>
          <w:cols w:space="720"/>
          <w:docGrid w:linePitch="360"/>
        </w:sectPr>
      </w:pPr>
    </w:p>
    <w:p w14:paraId="0627C8A6" w14:textId="77777777" w:rsidR="006F5D1C" w:rsidRPr="002B10EA" w:rsidRDefault="006F5D1C" w:rsidP="00B108AD">
      <w:pPr>
        <w:pStyle w:val="Heading3"/>
      </w:pPr>
      <w:r w:rsidRPr="002B10EA">
        <w:t>Case Studies</w:t>
      </w:r>
    </w:p>
    <w:p w14:paraId="3F49442C" w14:textId="795B3D82" w:rsidR="006F5D1C" w:rsidRPr="002B10EA" w:rsidRDefault="006F5D1C" w:rsidP="002B10EA">
      <w:r w:rsidRPr="002B10EA">
        <w:t>The Profile of Childhood Apraxia of speech and Dysarthria (</w:t>
      </w:r>
      <w:proofErr w:type="spellStart"/>
      <w:r w:rsidRPr="002B10EA">
        <w:t>ProCAD</w:t>
      </w:r>
      <w:proofErr w:type="spellEnd"/>
      <w:r w:rsidRPr="002B10EA">
        <w:t>) diagnostic features framework was applied to four children for whom video-recorded speech sample data from other studies were available. Consensus ratings of features for each child are presented in </w:t>
      </w:r>
      <w:r w:rsidRPr="00596ED8">
        <w:rPr>
          <w:rFonts w:cstheme="minorHAnsi"/>
          <w:b/>
          <w:bCs/>
        </w:rPr>
        <w:t>Table 2</w:t>
      </w:r>
      <w:r w:rsidRPr="002B10EA">
        <w:t>. The decision-making flowchart described above was used to examine how these features contributed to an understanding of each child's communication impairment and consideration of how intervention would be influenced by identification of specific features or groups of features. General goals for speech are offered for each case, with the acknowledgement that additional support for other areas of impairment will most likely also need to be included in a treatment plan, such as consideration for augmentative and alternative communication, specific goals for language intervention and support for literacy.</w:t>
      </w:r>
    </w:p>
    <w:p w14:paraId="78C92AD7" w14:textId="77777777" w:rsidR="006F5D1C" w:rsidRPr="002B10EA" w:rsidRDefault="006F5D1C" w:rsidP="00B108AD">
      <w:pPr>
        <w:pStyle w:val="Heading4"/>
      </w:pPr>
      <w:r w:rsidRPr="002B10EA">
        <w:t>Child 1</w:t>
      </w:r>
    </w:p>
    <w:p w14:paraId="587D78A8" w14:textId="77777777" w:rsidR="006F5D1C" w:rsidRPr="002B10EA" w:rsidRDefault="006F5D1C" w:rsidP="002B10EA">
      <w:r w:rsidRPr="002B10EA">
        <w:t>Child 1 is a girl who was age 4;7 (</w:t>
      </w:r>
      <w:proofErr w:type="spellStart"/>
      <w:proofErr w:type="gramStart"/>
      <w:r w:rsidRPr="002B10EA">
        <w:t>years;months</w:t>
      </w:r>
      <w:proofErr w:type="spellEnd"/>
      <w:proofErr w:type="gramEnd"/>
      <w:r w:rsidRPr="002B10EA">
        <w:t>) at the time of evaluation. She has a diagnosis of cerebral palsy, seizure disorder, and feeding difficulties. Language testing indicated delays in both receptive and expressive language. Child 1 spoke primarily in single words and short phrases.</w:t>
      </w:r>
    </w:p>
    <w:p w14:paraId="608ABD4A" w14:textId="68C735D3" w:rsidR="006F5D1C" w:rsidRPr="002B10EA" w:rsidRDefault="006F5D1C" w:rsidP="002B10EA">
      <w:r w:rsidRPr="002B10EA">
        <w:t>Features of Child 1's speech were notable across multiple subsystems. See </w:t>
      </w:r>
      <w:r w:rsidRPr="00596ED8">
        <w:rPr>
          <w:rFonts w:cstheme="minorHAnsi"/>
          <w:b/>
          <w:bCs/>
        </w:rPr>
        <w:t>Supplemental Material S3</w:t>
      </w:r>
      <w:r w:rsidRPr="002B10EA">
        <w:t> for a video example of this child's speech. These included low volume, atypical voice quality, fluctuating resonance, and imprecise articulatory contacts. Intelligibility was judged to be severely reduced in connected speech. She was rated as having three features consistent with dysarthria and five features overlapping with dysarthria and CAS. Referring to the decision tree for this child (see </w:t>
      </w:r>
      <w:r w:rsidRPr="00596ED8">
        <w:rPr>
          <w:rFonts w:cstheme="minorHAnsi"/>
          <w:b/>
          <w:bCs/>
        </w:rPr>
        <w:t>Figure 2</w:t>
      </w:r>
      <w:r w:rsidRPr="002B10EA">
        <w:t>), there are multiple features of dysarthria across all five speech subsystems and no features unique to CAS, leading to a diagnosis of dysarthria. While CAS does not appear to have a significant contribution to Child 1's speech impairment at this time, given her limited verbal skill, it would be reasonable to revisit the features that are present in her speech as verbal skills increase.</w:t>
      </w:r>
    </w:p>
    <w:p w14:paraId="458CAE2D" w14:textId="02DA3C99" w:rsidR="006F5D1C" w:rsidRPr="00FC03B5" w:rsidRDefault="006F5D1C" w:rsidP="00FC03B5">
      <w:pPr>
        <w:pStyle w:val="NoSpacing"/>
        <w:rPr>
          <w:rStyle w:val="figurecaption"/>
        </w:rPr>
      </w:pPr>
      <w:r w:rsidRPr="00FC03B5">
        <w:drawing>
          <wp:inline distT="0" distB="0" distL="0" distR="0" wp14:anchorId="0AE1E654" wp14:editId="7646AF8B">
            <wp:extent cx="2743200" cy="1709928"/>
            <wp:effectExtent l="0" t="0" r="0" b="5080"/>
            <wp:docPr id="852043384" name="Picture 4" descr="Figure 2. Decision tree specific for child 1. Shows that for the question about dysarthria only, it goes to multiple features and then states that dysarthria is a likely diagnosis. For the question about CAS-only, it goes to no and rules out C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2043384" name="Picture 4" descr="Figure 2. Decision tree specific for child 1. Shows that for the question about dysarthria only, it goes to multiple features and then states that dysarthria is a likely diagnosis. For the question about CAS-only, it goes to no and rules out CAS."/>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43200" cy="1709928"/>
                    </a:xfrm>
                    <a:prstGeom prst="rect">
                      <a:avLst/>
                    </a:prstGeom>
                    <a:noFill/>
                    <a:ln>
                      <a:noFill/>
                    </a:ln>
                  </pic:spPr>
                </pic:pic>
              </a:graphicData>
            </a:graphic>
          </wp:inline>
        </w:drawing>
      </w:r>
    </w:p>
    <w:p w14:paraId="4102DC93" w14:textId="77777777" w:rsidR="006F5D1C" w:rsidRPr="00FC03B5" w:rsidRDefault="006F5D1C" w:rsidP="00FC03B5">
      <w:pPr>
        <w:pStyle w:val="NoSpacing"/>
      </w:pPr>
      <w:r w:rsidRPr="00FC03B5">
        <w:rPr>
          <w:rStyle w:val="captionlabel"/>
        </w:rPr>
        <w:t>Figure 2.</w:t>
      </w:r>
      <w:r w:rsidRPr="00FC03B5">
        <w:t> Profile of Childhood Apraxia of speech and Dysarthria decision tree for Child 1. CAS = childhood apraxia of speech.</w:t>
      </w:r>
    </w:p>
    <w:p w14:paraId="779FCFCA" w14:textId="77777777" w:rsidR="003D1BCA" w:rsidRDefault="003D1BCA" w:rsidP="002B10EA"/>
    <w:p w14:paraId="2B357ABC" w14:textId="2E05369C" w:rsidR="006F5D1C" w:rsidRPr="002B10EA" w:rsidRDefault="006F5D1C" w:rsidP="002B10EA">
      <w:r w:rsidRPr="002B10EA">
        <w:t>Given Child 1's presentation, intervention would involve a subsystems approach that might initially prioritize improved respiratory support and coordination of respiration and phonation to establish a foundation for improving verbal skills (</w:t>
      </w:r>
      <w:r w:rsidRPr="00596ED8">
        <w:rPr>
          <w:rFonts w:cstheme="minorHAnsi"/>
          <w:b/>
          <w:bCs/>
        </w:rPr>
        <w:t>Pennington et al., 2010</w:t>
      </w:r>
      <w:r w:rsidRPr="002B10EA">
        <w:t>, </w:t>
      </w:r>
      <w:r w:rsidRPr="00596ED8">
        <w:rPr>
          <w:rFonts w:cstheme="minorHAnsi"/>
          <w:b/>
          <w:bCs/>
        </w:rPr>
        <w:t>2013</w:t>
      </w:r>
      <w:r w:rsidRPr="002B10EA">
        <w:t>). The child would practice coordinating the onset of phonation with exhalation through production of prolonged vowels and then move to syllables and syllable sequences (short functional phrases). Practice is organized according to principles of motor learning, such as frequent practice, manipulation of blocked versus random practice, and type and frequency of feedback to move from acquisition to retention and generalization. The severity of Child 1's communication disorder and her developmental level influence her readiness for an approach requiring greater verbal ability and self-monitoring, such as the Speech Intelligibility Treatment (</w:t>
      </w:r>
      <w:r w:rsidRPr="00596ED8">
        <w:rPr>
          <w:rFonts w:cstheme="minorHAnsi"/>
          <w:b/>
          <w:bCs/>
        </w:rPr>
        <w:t>Levy et al., 2021</w:t>
      </w:r>
      <w:r w:rsidRPr="002B10EA">
        <w:t>).</w:t>
      </w:r>
    </w:p>
    <w:p w14:paraId="3DB2458E" w14:textId="77777777" w:rsidR="006F5D1C" w:rsidRPr="002B10EA" w:rsidRDefault="006F5D1C" w:rsidP="003D1BCA">
      <w:pPr>
        <w:pStyle w:val="Heading4"/>
      </w:pPr>
      <w:r w:rsidRPr="002B10EA">
        <w:t>Child 2</w:t>
      </w:r>
    </w:p>
    <w:p w14:paraId="7B232875" w14:textId="77777777" w:rsidR="006F5D1C" w:rsidRPr="002B10EA" w:rsidRDefault="006F5D1C" w:rsidP="002B10EA">
      <w:r w:rsidRPr="002B10EA">
        <w:t>Child 2 is a girl evaluated at age 6;9. She has a history of seizures during sleep, for which she takes multiple medications. Genetic testing was normal. Child 2 has a prior diagnosis of CAS and has a cousin with CAS.</w:t>
      </w:r>
    </w:p>
    <w:p w14:paraId="0ED40279" w14:textId="77777777" w:rsidR="006F5D1C" w:rsidRPr="002B10EA" w:rsidRDefault="006F5D1C" w:rsidP="002B10EA">
      <w:r w:rsidRPr="002B10EA">
        <w:t>At the time of assessment, Child 2 was speaking in single words. Standardized language testing indicated mildly delayed receptive language and moderately delayed expressive language.</w:t>
      </w:r>
    </w:p>
    <w:p w14:paraId="766F9A12" w14:textId="6C2CB6E3" w:rsidR="006F5D1C" w:rsidRPr="002B10EA" w:rsidRDefault="006F5D1C" w:rsidP="002B10EA">
      <w:r w:rsidRPr="002B10EA">
        <w:t xml:space="preserve">Features of Child 2's speech included atypical/strained voice quality, slow rate, syllable segregation, and difficulty with initial articulatory configurations. </w:t>
      </w:r>
      <w:proofErr w:type="gramStart"/>
      <w:r w:rsidRPr="002B10EA">
        <w:t>Ratings</w:t>
      </w:r>
      <w:proofErr w:type="gramEnd"/>
      <w:r w:rsidRPr="002B10EA">
        <w:t xml:space="preserve"> included one feature specific to dysarthria, two features specific to CAS, and four overlapping features. Based on ratings of CAS-only features in both articulatory and rate/prosody domains (see </w:t>
      </w:r>
      <w:r w:rsidRPr="00596ED8">
        <w:rPr>
          <w:rFonts w:cstheme="minorHAnsi"/>
          <w:b/>
          <w:bCs/>
        </w:rPr>
        <w:t>Figure 3</w:t>
      </w:r>
      <w:r w:rsidRPr="002B10EA">
        <w:t>), a primary diagnosis of CAS was considered likely. The feature of voice quality suggests the need to rule out a possible later diagnosis of dysarthria when verbal skills have increased and the respiratory and phonatory systems can be more fully assessed.</w:t>
      </w:r>
    </w:p>
    <w:p w14:paraId="327694A2" w14:textId="1F0867FC" w:rsidR="006F5D1C" w:rsidRPr="00FC03B5" w:rsidRDefault="006F5D1C" w:rsidP="00FC03B5">
      <w:pPr>
        <w:pStyle w:val="NoSpacing"/>
        <w:rPr>
          <w:rStyle w:val="figurecaption"/>
        </w:rPr>
      </w:pPr>
      <w:r w:rsidRPr="00FC03B5">
        <w:drawing>
          <wp:inline distT="0" distB="0" distL="0" distR="0" wp14:anchorId="174DDC6A" wp14:editId="41774138">
            <wp:extent cx="2743200" cy="1655064"/>
            <wp:effectExtent l="0" t="0" r="0" b="2540"/>
            <wp:docPr id="398396283" name="Picture 3" descr="Figure 3. Decision tree for child 2. For dysarthria only features, it goes to only 1, then to respiratory/phonatory/resonatory domain, and then to further testing needed. For CAS-only features, it goes to both articulatory/rate/prosody domains, then to CAS as a likely diagnos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8396283" name="Picture 3" descr="Figure 3. Decision tree for child 2. For dysarthria only features, it goes to only 1, then to respiratory/phonatory/resonatory domain, and then to further testing needed. For CAS-only features, it goes to both articulatory/rate/prosody domains, then to CAS as a likely diagnosis."/>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43200" cy="1655064"/>
                    </a:xfrm>
                    <a:prstGeom prst="rect">
                      <a:avLst/>
                    </a:prstGeom>
                    <a:noFill/>
                    <a:ln>
                      <a:noFill/>
                    </a:ln>
                  </pic:spPr>
                </pic:pic>
              </a:graphicData>
            </a:graphic>
          </wp:inline>
        </w:drawing>
      </w:r>
    </w:p>
    <w:p w14:paraId="0A30DA81" w14:textId="77777777" w:rsidR="006F5D1C" w:rsidRPr="00FC03B5" w:rsidRDefault="006F5D1C" w:rsidP="00FC03B5">
      <w:pPr>
        <w:pStyle w:val="NoSpacing"/>
      </w:pPr>
      <w:r w:rsidRPr="00FC03B5">
        <w:rPr>
          <w:rStyle w:val="captionlabel"/>
        </w:rPr>
        <w:t>Figure 3.</w:t>
      </w:r>
      <w:r w:rsidRPr="00FC03B5">
        <w:t> Profile of Childhood Apraxia of speech and Dysarthria decision tree for Child 2. CAS = childhood apraxia of speech.</w:t>
      </w:r>
    </w:p>
    <w:p w14:paraId="705CC4B8" w14:textId="77777777" w:rsidR="00C63808" w:rsidRDefault="00C63808" w:rsidP="002B10EA"/>
    <w:p w14:paraId="1F6FD005" w14:textId="4D890E5C" w:rsidR="006F5D1C" w:rsidRPr="002B10EA" w:rsidRDefault="006F5D1C" w:rsidP="002B10EA">
      <w:r w:rsidRPr="002B10EA">
        <w:t>For Child 2, syllable segregation had a significant effect on intelligibility as noted by all three expert raters. This child also had noticeable difficulty with initial articulatory configurations and sequencing movement gestures. Intervention for this child might initially focus on accuracy of articulatory movement gestures and attention to smooth coarticulation in syllables and syllable sequences. An example of a framework that involves practice in a hierarchy of complexity with varying levels of cueing is dynamic temporal and tactile cueing (DTTC; </w:t>
      </w:r>
      <w:r w:rsidRPr="00596ED8">
        <w:rPr>
          <w:rFonts w:cstheme="minorHAnsi"/>
          <w:b/>
          <w:bCs/>
        </w:rPr>
        <w:t>Strand, 2020</w:t>
      </w:r>
      <w:r w:rsidRPr="002B10EA">
        <w:t>). Adapting goals to incorporate elements of treatment for dysarthria and addressing respiration/phonation and rate (</w:t>
      </w:r>
      <w:r w:rsidRPr="00596ED8">
        <w:rPr>
          <w:rFonts w:cstheme="minorHAnsi"/>
          <w:b/>
          <w:bCs/>
        </w:rPr>
        <w:t>Pennington et al., 2013</w:t>
      </w:r>
      <w:r w:rsidRPr="002B10EA">
        <w:t>) could also be used to evaluate Child 2's response and further inform diagnosis.</w:t>
      </w:r>
    </w:p>
    <w:p w14:paraId="1F8C1D98" w14:textId="77777777" w:rsidR="006F5D1C" w:rsidRPr="002B10EA" w:rsidRDefault="006F5D1C" w:rsidP="00670016">
      <w:pPr>
        <w:pStyle w:val="Heading4"/>
      </w:pPr>
      <w:r w:rsidRPr="002B10EA">
        <w:t>Child 3</w:t>
      </w:r>
    </w:p>
    <w:p w14:paraId="5D581886" w14:textId="77777777" w:rsidR="006F5D1C" w:rsidRPr="002B10EA" w:rsidRDefault="006F5D1C" w:rsidP="002B10EA">
      <w:r w:rsidRPr="002B10EA">
        <w:t xml:space="preserve">Child 3 is a boy who was age </w:t>
      </w:r>
      <w:proofErr w:type="gramStart"/>
      <w:r w:rsidRPr="002B10EA">
        <w:t>5;</w:t>
      </w:r>
      <w:proofErr w:type="gramEnd"/>
      <w:r w:rsidRPr="002B10EA">
        <w:t>7 at the time of evaluation. He had been referred for genetic testing due to concerns that he could not cough, laugh, or sneeze. Genetic testing revealed a mutation on FOXP2. Medical history also includes removal of adenoids and placement of ventilating ear tubes.</w:t>
      </w:r>
    </w:p>
    <w:p w14:paraId="17B1B163" w14:textId="77777777" w:rsidR="006F5D1C" w:rsidRPr="002B10EA" w:rsidRDefault="006F5D1C" w:rsidP="002B10EA">
      <w:r w:rsidRPr="002B10EA">
        <w:t>Language testing indicated delays in both receptive and expressive language. Spontaneous language was characterized by utterances of moderately reduced length and complexity relative to age expectations.</w:t>
      </w:r>
    </w:p>
    <w:p w14:paraId="16EEDB3D" w14:textId="77777777" w:rsidR="006F5D1C" w:rsidRPr="002B10EA" w:rsidRDefault="006F5D1C" w:rsidP="002B10EA">
      <w:r w:rsidRPr="002B10EA">
        <w:t>Child 3's speech included fluctuating resonance, atypical stress with syllable segregation, increased difficulty with multisyllabic words, and imprecise articulatory contacts. In addition to the features captured on this measure, he exhibited several identifiable error patterns.</w:t>
      </w:r>
    </w:p>
    <w:p w14:paraId="645D7672" w14:textId="45FC2A37" w:rsidR="006F5D1C" w:rsidRPr="002B10EA" w:rsidRDefault="006F5D1C" w:rsidP="002B10EA">
      <w:r w:rsidRPr="002B10EA">
        <w:t xml:space="preserve">Ratings for Child 3 showed three features specific to CAS, five features overlapping with dysarthria and CAS, and one feature specific to dysarthria. This combination of feature ratings suggested a mixed disorder. CAS </w:t>
      </w:r>
      <w:proofErr w:type="gramStart"/>
      <w:r w:rsidRPr="002B10EA">
        <w:t>was considered to be</w:t>
      </w:r>
      <w:proofErr w:type="gramEnd"/>
      <w:r w:rsidRPr="002B10EA">
        <w:t xml:space="preserve"> predominant based on pervasiveness of syllable segregation, with dysarthria suggested by imprecise articulatory contacts (see </w:t>
      </w:r>
      <w:r w:rsidRPr="00596ED8">
        <w:rPr>
          <w:rFonts w:cstheme="minorHAnsi"/>
          <w:b/>
          <w:bCs/>
        </w:rPr>
        <w:t>Figure 4</w:t>
      </w:r>
      <w:r w:rsidRPr="002B10EA">
        <w:t xml:space="preserve">). While not captured on this feature rating tool, further evaluation for error patterns that were </w:t>
      </w:r>
      <w:proofErr w:type="gramStart"/>
      <w:r w:rsidRPr="002B10EA">
        <w:t>noted</w:t>
      </w:r>
      <w:proofErr w:type="gramEnd"/>
      <w:r w:rsidRPr="002B10EA">
        <w:t xml:space="preserve"> and the possible contribution of phonological impairment would be appropriate.</w:t>
      </w:r>
    </w:p>
    <w:p w14:paraId="7095D199" w14:textId="12CB3921" w:rsidR="006F5D1C" w:rsidRPr="002B10EA" w:rsidRDefault="006F5D1C" w:rsidP="00881C92">
      <w:pPr>
        <w:pStyle w:val="NoSpacing"/>
        <w:rPr>
          <w:rStyle w:val="figurecaption"/>
          <w:rFonts w:cstheme="minorHAnsi"/>
        </w:rPr>
      </w:pPr>
      <w:r w:rsidRPr="002B10EA">
        <w:rPr>
          <w:noProof/>
        </w:rPr>
        <w:drawing>
          <wp:inline distT="0" distB="0" distL="0" distR="0" wp14:anchorId="210D9551" wp14:editId="47357A2E">
            <wp:extent cx="2743200" cy="1655064"/>
            <wp:effectExtent l="0" t="0" r="0" b="2540"/>
            <wp:docPr id="1818623605" name="Picture 2" descr="Figure 4. Decision tree for child 3. For dysarthria-only, it goes to only 1 feature present and then articulatory imprecision present, then dysarthria as likely diagnosis. For CAS-only, it goes to features present in articulatory and rate/prosody, and then to CAS as likely diagnos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8623605" name="Picture 2" descr="Figure 4. Decision tree for child 3. For dysarthria-only, it goes to only 1 feature present and then articulatory imprecision present, then dysarthria as likely diagnosis. For CAS-only, it goes to features present in articulatory and rate/prosody, and then to CAS as likely diagnosis."/>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43200" cy="1655064"/>
                    </a:xfrm>
                    <a:prstGeom prst="rect">
                      <a:avLst/>
                    </a:prstGeom>
                    <a:noFill/>
                    <a:ln>
                      <a:noFill/>
                    </a:ln>
                  </pic:spPr>
                </pic:pic>
              </a:graphicData>
            </a:graphic>
          </wp:inline>
        </w:drawing>
      </w:r>
    </w:p>
    <w:p w14:paraId="3E96C0C9" w14:textId="77777777" w:rsidR="006F5D1C" w:rsidRPr="002B10EA" w:rsidRDefault="006F5D1C" w:rsidP="00881C92">
      <w:pPr>
        <w:pStyle w:val="NoSpacing"/>
      </w:pPr>
      <w:r w:rsidRPr="002B10EA">
        <w:rPr>
          <w:rStyle w:val="captionlabel"/>
          <w:rFonts w:cstheme="minorHAnsi"/>
        </w:rPr>
        <w:t>Figure 4.</w:t>
      </w:r>
      <w:r w:rsidRPr="002B10EA">
        <w:t> Profile of Childhood Apraxia of speech and Dysarthria decision tree for Child 3. CAS = childhood apraxia of speech.</w:t>
      </w:r>
    </w:p>
    <w:p w14:paraId="28292D49" w14:textId="77777777" w:rsidR="00881C92" w:rsidRDefault="00881C92" w:rsidP="002B10EA"/>
    <w:p w14:paraId="051FDEC2" w14:textId="386FF361" w:rsidR="006F5D1C" w:rsidRPr="002B10EA" w:rsidRDefault="006F5D1C" w:rsidP="002B10EA">
      <w:r w:rsidRPr="002B10EA">
        <w:t>For a child with a mixed diagnosis, attention to the affected subsystems is important for informing treatment decisions. Child 3 was rated as having adequate respiratory/phonatory support; therefore, the focus of intervention would be on increasing articulatory accuracy, to address imprecision that might be due to mild weakness as well as inaccuracies due to the motor planning/programming impairment. A motor-based framework such as DTTC (</w:t>
      </w:r>
      <w:r w:rsidRPr="00596ED8">
        <w:rPr>
          <w:rFonts w:cstheme="minorHAnsi"/>
          <w:b/>
          <w:bCs/>
        </w:rPr>
        <w:t>Strand, 2020</w:t>
      </w:r>
      <w:r w:rsidRPr="002B10EA">
        <w:t>) could be adapted to incorporate specific work on identified phonological patterns as well. Consideration should be given to addressing the prosodic disturbance in a framework such as Rapid Syllable Transition (e.g., </w:t>
      </w:r>
      <w:r w:rsidRPr="00596ED8">
        <w:rPr>
          <w:rFonts w:cstheme="minorHAnsi"/>
          <w:b/>
          <w:bCs/>
        </w:rPr>
        <w:t>McCabe et al., 2020</w:t>
      </w:r>
      <w:r w:rsidRPr="002B10EA">
        <w:t>) or Treatment for Establishing Motor Program Organization (</w:t>
      </w:r>
      <w:r w:rsidRPr="00596ED8">
        <w:rPr>
          <w:rFonts w:cstheme="minorHAnsi"/>
          <w:b/>
          <w:bCs/>
        </w:rPr>
        <w:t>Miller et al., 2021</w:t>
      </w:r>
      <w:r w:rsidRPr="002B10EA">
        <w:t xml:space="preserve">) given that this child was able to speak at phrase level. These prosody-based approaches use nonsense words, presuming that </w:t>
      </w:r>
      <w:proofErr w:type="gramStart"/>
      <w:r w:rsidRPr="002B10EA">
        <w:t>practice</w:t>
      </w:r>
      <w:proofErr w:type="gramEnd"/>
      <w:r w:rsidRPr="002B10EA">
        <w:t xml:space="preserve"> of these sequences without the ability to rely on existing motor plans allows the child to focus mostly on suprasegmental aspects of production.</w:t>
      </w:r>
    </w:p>
    <w:p w14:paraId="32B16C8E" w14:textId="77777777" w:rsidR="006F5D1C" w:rsidRPr="002B10EA" w:rsidRDefault="006F5D1C" w:rsidP="00881C92">
      <w:pPr>
        <w:pStyle w:val="Heading4"/>
      </w:pPr>
      <w:r w:rsidRPr="002B10EA">
        <w:t>Child 4</w:t>
      </w:r>
    </w:p>
    <w:p w14:paraId="5B9E4047" w14:textId="77777777" w:rsidR="006F5D1C" w:rsidRPr="002B10EA" w:rsidRDefault="006F5D1C" w:rsidP="002B10EA">
      <w:r w:rsidRPr="002B10EA">
        <w:t xml:space="preserve">Child 4 is a boy who was 4 years of age at the time of evaluation. It was reported that he had difficulty with latch and suck as an infant and would often choke or projectile vomit during and after feeding, continuing until age 3 years. He additionally had a reported history of tonsillectomy and adenoidectomy, </w:t>
      </w:r>
      <w:proofErr w:type="spellStart"/>
      <w:r w:rsidRPr="002B10EA">
        <w:t>frenulectomy</w:t>
      </w:r>
      <w:proofErr w:type="spellEnd"/>
      <w:r w:rsidRPr="002B10EA">
        <w:t>, and pressure equalization tube insertion. Child 4 was said to be understood by parents, siblings, unfamiliar listeners, and peers less than 50% of the time and used a dedicated augmentative and alternative communication device to supplement his limited verbal output. Both receptive and expressive language skills were judged to be delayed. Spontaneous verbal output was limited.</w:t>
      </w:r>
    </w:p>
    <w:p w14:paraId="6114C293" w14:textId="74D7B565" w:rsidR="006F5D1C" w:rsidRPr="002B10EA" w:rsidRDefault="006F5D1C" w:rsidP="002B10EA">
      <w:r w:rsidRPr="002B10EA">
        <w:t>Child 4's speech production was characterized by vowel errors, consonant distortions, voicing errors, difficulty with initial articulatory configurations/transitionary movement gestures, intrusive schwa, syllable segregation, and lexical stress errors. Child 4 was rated as having four features specific to CAS and four overlapping features for CAS and dysarthria. The affected subsystems were articulation and rate/prosody. The decision tree leads to a diagnosis of CAS (see </w:t>
      </w:r>
      <w:r w:rsidRPr="00596ED8">
        <w:rPr>
          <w:rFonts w:cstheme="minorHAnsi"/>
          <w:b/>
          <w:bCs/>
        </w:rPr>
        <w:t>Figure 5</w:t>
      </w:r>
      <w:r w:rsidRPr="002B10EA">
        <w:t>).</w:t>
      </w:r>
    </w:p>
    <w:p w14:paraId="747978FC" w14:textId="223F135B" w:rsidR="006F5D1C" w:rsidRPr="002B10EA" w:rsidRDefault="006F5D1C" w:rsidP="00A62011">
      <w:pPr>
        <w:pStyle w:val="NoSpacing"/>
        <w:rPr>
          <w:rStyle w:val="figurecaption"/>
          <w:rFonts w:cstheme="minorHAnsi"/>
        </w:rPr>
      </w:pPr>
      <w:r w:rsidRPr="002B10EA">
        <w:rPr>
          <w:noProof/>
        </w:rPr>
        <w:drawing>
          <wp:inline distT="0" distB="0" distL="0" distR="0" wp14:anchorId="212610DB" wp14:editId="699CFF2A">
            <wp:extent cx="2743200" cy="1682496"/>
            <wp:effectExtent l="0" t="0" r="0" b="0"/>
            <wp:docPr id="977711138" name="Picture 1" descr="Figure 5. Decision tree for Child 4. For dysarthria-only features, it indicates no, and then says to rule out dysarthria. For CAS-only features, it shows them present in both articulatory and rate/prosody domains, and then indicates that CAS is a likely diagnos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7711138" name="Picture 1" descr="Figure 5. Decision tree for Child 4. For dysarthria-only features, it indicates no, and then says to rule out dysarthria. For CAS-only features, it shows them present in both articulatory and rate/prosody domains, and then indicates that CAS is a likely diagnosis."/>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43200" cy="1682496"/>
                    </a:xfrm>
                    <a:prstGeom prst="rect">
                      <a:avLst/>
                    </a:prstGeom>
                    <a:noFill/>
                    <a:ln>
                      <a:noFill/>
                    </a:ln>
                  </pic:spPr>
                </pic:pic>
              </a:graphicData>
            </a:graphic>
          </wp:inline>
        </w:drawing>
      </w:r>
    </w:p>
    <w:p w14:paraId="732357DA" w14:textId="77777777" w:rsidR="006F5D1C" w:rsidRPr="002B10EA" w:rsidRDefault="006F5D1C" w:rsidP="00A62011">
      <w:pPr>
        <w:pStyle w:val="NoSpacing"/>
      </w:pPr>
      <w:r w:rsidRPr="002B10EA">
        <w:rPr>
          <w:rStyle w:val="captionlabel"/>
          <w:rFonts w:cstheme="minorHAnsi"/>
        </w:rPr>
        <w:t>Figure 5.</w:t>
      </w:r>
      <w:r w:rsidRPr="002B10EA">
        <w:t> Profile of Childhood Apraxia of speech and Dysarthria decision tree for Child 4. CAS = childhood apraxia of speech.</w:t>
      </w:r>
    </w:p>
    <w:p w14:paraId="68DD1F7D" w14:textId="77777777" w:rsidR="00A62011" w:rsidRDefault="00A62011" w:rsidP="002B10EA"/>
    <w:p w14:paraId="4B03715A" w14:textId="1DBC55ED" w:rsidR="006F5D1C" w:rsidRPr="002B10EA" w:rsidRDefault="006F5D1C" w:rsidP="002B10EA">
      <w:r w:rsidRPr="002B10EA">
        <w:t>In this case, intervention would prioritize motor planning and programming for speech production using principles of motor learning to work on improving accuracy of production of syllables and syllable sequences within a hierarchy of levels of cueing and linguistic complexity. Given his limited verbal output, a framework intended for younger or more severe children such as DTTC (</w:t>
      </w:r>
      <w:r w:rsidRPr="00596ED8">
        <w:rPr>
          <w:rFonts w:cstheme="minorHAnsi"/>
          <w:b/>
          <w:bCs/>
        </w:rPr>
        <w:t>Strand, 2020</w:t>
      </w:r>
      <w:r w:rsidRPr="002B10EA">
        <w:t>) should be considered. Additional case studies are included in </w:t>
      </w:r>
      <w:r w:rsidRPr="00596ED8">
        <w:rPr>
          <w:rFonts w:cstheme="minorHAnsi"/>
          <w:b/>
          <w:bCs/>
        </w:rPr>
        <w:t>Supplemental Material S4</w:t>
      </w:r>
      <w:r w:rsidRPr="002B10EA">
        <w:t> for practice purposes.</w:t>
      </w:r>
    </w:p>
    <w:p w14:paraId="5E207631" w14:textId="77777777" w:rsidR="006F5D1C" w:rsidRPr="002B10EA" w:rsidRDefault="006F5D1C" w:rsidP="00A62011">
      <w:pPr>
        <w:pStyle w:val="Heading3"/>
      </w:pPr>
      <w:r w:rsidRPr="002B10EA">
        <w:t>Implementation: Potential Barriers and Potential Solutions</w:t>
      </w:r>
    </w:p>
    <w:p w14:paraId="1E63103E" w14:textId="77777777" w:rsidR="006F5D1C" w:rsidRPr="002B10EA" w:rsidRDefault="006F5D1C" w:rsidP="002B10EA">
      <w:r w:rsidRPr="002B10EA">
        <w:t xml:space="preserve">The current tutorial provided a list of speech features and procedures to support readers in making a diagnosis of CAS and/or dysarthria and to illustrate the use of this diagnostic process through case study examples. While the case studies sampled four distinct types of challenging clinical cases, there are additional clinical presentations that may be difficult to assess using the proposed procedure. Given the number of overlapping features, there may be instances when it is difficult to disambiguate CAS from dysarthria if the more discriminative features are not exhibited consistently across tasks. For children with verbal output limited to single syllables or monosyllable words, some features (e.g., syllable segregation) may not be observable and therefore cannot be adequately assessed. In such cases, we recommend marking the characteristic as n/a in the chart. As children begin producing more speech through therapy and/or development, it is possible that features may emerge that were not previously observed. For example, presence of short phrases/breath groups cannot be assessed unless a child is producing connected speech. </w:t>
      </w:r>
      <w:proofErr w:type="gramStart"/>
      <w:r w:rsidRPr="002B10EA">
        <w:t>Thus</w:t>
      </w:r>
      <w:proofErr w:type="gramEnd"/>
      <w:r w:rsidRPr="002B10EA">
        <w:t xml:space="preserve"> deficits in breath support for speech may become apparent later, at which point a dysarthria diagnosis may be considered. In these cases, we recommend confirming the presence/absence of any features that can be observed and indicate that CAS/dysarthria cannot be ruled out or is suspected based on features that are demonstrated.</w:t>
      </w:r>
    </w:p>
    <w:p w14:paraId="5972D737" w14:textId="562780AE" w:rsidR="006F5D1C" w:rsidRPr="002B10EA" w:rsidRDefault="006F5D1C" w:rsidP="002B10EA">
      <w:r w:rsidRPr="002B10EA">
        <w:t>Comorbid language impairment is extremely common in children with motor speech disorders and can also impact a child's speech presentation. When speaking tasks exceed a child's language ability or are linguistically challenging (e.g., nonword repetition, sentence repetition, or story retell), atypical speech features may not reflect a motor speech etiology. For instance, some children may demonstrate low vocal intensity or inconsistency when performing tasks with high language demands. </w:t>
      </w:r>
      <w:r w:rsidRPr="00596ED8">
        <w:rPr>
          <w:rFonts w:cstheme="minorHAnsi"/>
          <w:b/>
          <w:bCs/>
        </w:rPr>
        <w:t>Iuzzini-Seigel et al. (2017)</w:t>
      </w:r>
      <w:r w:rsidRPr="002B10EA">
        <w:t> showed that while inconsistency on repetitions of “Buy Bobby a puppy” could differentiate CAS from a phonological disorder, children with developmental language disorder were also inconsistent in their production of this phrase. Prior research has also shown that children with language impairments show disproportionate increases in articulatory variability in tasks with increased language demands, compared to children with typical language skills (</w:t>
      </w:r>
      <w:r w:rsidRPr="00596ED8">
        <w:rPr>
          <w:rFonts w:cstheme="minorHAnsi"/>
          <w:b/>
          <w:bCs/>
        </w:rPr>
        <w:t>Vuolo &amp; Goffman, 2018</w:t>
      </w:r>
      <w:r w:rsidRPr="002B10EA">
        <w:t>). Because of this interaction between the speech and language systems, it is essential to formally assess each child's language abilities and to consider the potential impact of their language abilities on their speech output.</w:t>
      </w:r>
    </w:p>
    <w:p w14:paraId="25B737C4" w14:textId="77777777" w:rsidR="006F5D1C" w:rsidRPr="002B10EA" w:rsidRDefault="006F5D1C" w:rsidP="002B10EA">
      <w:r w:rsidRPr="002B10EA">
        <w:t>Children who have undergone copious amounts of treatment may also demonstrate variable output across tasks. For instance, a child with residual CAS may not exhibit errors in simple contexts (e.g., single word level) but may evidence breakdowns in complex tasks (e.g., repetition of “Buy Bobby a puppy,” sentence repetition, trisyllable DDK). Consequently, treatment history can also contribute essential information to the assessment process and help to guide treatment.</w:t>
      </w:r>
    </w:p>
    <w:p w14:paraId="00E32B6E" w14:textId="77777777" w:rsidR="006F5D1C" w:rsidRPr="002B10EA" w:rsidRDefault="006F5D1C" w:rsidP="00A62011">
      <w:pPr>
        <w:pStyle w:val="Heading4"/>
      </w:pPr>
      <w:r w:rsidRPr="002B10EA">
        <w:t>Why Were Features That Overlap Between CAS and Dysarthria Included in the Checklist?</w:t>
      </w:r>
    </w:p>
    <w:p w14:paraId="2605CA8B" w14:textId="2B864042" w:rsidR="006F5D1C" w:rsidRPr="002B10EA" w:rsidRDefault="006F5D1C" w:rsidP="002B10EA">
      <w:r w:rsidRPr="002B10EA">
        <w:t xml:space="preserve">Although several auditory–perceptual speech features overlap between CAS and dysarthria and therefore may not enhance diagnostic accuracy, they remain important for treatment planning. It is helpful to thoroughly characterize speech features across subsystem domains </w:t>
      </w:r>
      <w:proofErr w:type="gramStart"/>
      <w:r w:rsidRPr="002B10EA">
        <w:t>in order to</w:t>
      </w:r>
      <w:proofErr w:type="gramEnd"/>
      <w:r w:rsidRPr="002B10EA">
        <w:t xml:space="preserve"> understand each child's speech profile and identify contributing factors to intelligibility deficits. Identifying which speech subsystems are affected has important implications for treatment decision making (</w:t>
      </w:r>
      <w:r w:rsidRPr="00596ED8">
        <w:rPr>
          <w:rFonts w:cstheme="minorHAnsi"/>
          <w:b/>
          <w:bCs/>
        </w:rPr>
        <w:t>Hodge &amp; Wellman, 1999</w:t>
      </w:r>
      <w:r w:rsidRPr="002B10EA">
        <w:t>). Importantly, overlapping features may be attributed to either CAS or dysarthria, but if both diagnoses are present, overlapping features may not be able to be clearly attributed to one diagnosis or the other. In the case of a child with both dysarthria and CAS, dynamic assessment can be helpful to determine how children respond to different strategies and whether a CAS or dysarthria treatment approach may be most helpful.</w:t>
      </w:r>
    </w:p>
    <w:p w14:paraId="4737F716" w14:textId="77777777" w:rsidR="006F5D1C" w:rsidRPr="002B10EA" w:rsidRDefault="006F5D1C" w:rsidP="00A62011">
      <w:pPr>
        <w:pStyle w:val="Heading4"/>
      </w:pPr>
      <w:r w:rsidRPr="002B10EA">
        <w:t xml:space="preserve">Why Were Some Common CAS and Dysarthria Features (e.g., Subtypes of Atypical Voice Quality and Inconsistency) Excluded </w:t>
      </w:r>
      <w:proofErr w:type="gramStart"/>
      <w:r w:rsidRPr="002B10EA">
        <w:t>From</w:t>
      </w:r>
      <w:proofErr w:type="gramEnd"/>
      <w:r w:rsidRPr="002B10EA">
        <w:t xml:space="preserve"> the Checklist?</w:t>
      </w:r>
    </w:p>
    <w:p w14:paraId="490EDC00" w14:textId="23D0F576" w:rsidR="006F5D1C" w:rsidRPr="002B10EA" w:rsidRDefault="006F5D1C" w:rsidP="002B10EA">
      <w:r w:rsidRPr="002B10EA">
        <w:t>The purpose of this checklist is to help clinicians to determine whether dysarthria and/or CAS is present and to assess which speech subsystems are impacted. Therefore, we included key features within each subsystem domain but omitted or combined some more granular dysarthria features that are challenging to reliably judge at a perceptual level (</w:t>
      </w:r>
      <w:r w:rsidRPr="00596ED8">
        <w:rPr>
          <w:rFonts w:cstheme="minorHAnsi"/>
          <w:b/>
          <w:bCs/>
        </w:rPr>
        <w:t>Allison et al., 2020</w:t>
      </w:r>
      <w:r w:rsidRPr="002B10EA">
        <w:t>; </w:t>
      </w:r>
      <w:r w:rsidRPr="00596ED8">
        <w:rPr>
          <w:rFonts w:cstheme="minorHAnsi"/>
          <w:b/>
          <w:bCs/>
        </w:rPr>
        <w:t>Bunton et al., 2007</w:t>
      </w:r>
      <w:r w:rsidRPr="002B10EA">
        <w:t>; </w:t>
      </w:r>
      <w:r w:rsidRPr="00596ED8">
        <w:rPr>
          <w:rFonts w:cstheme="minorHAnsi"/>
          <w:b/>
          <w:bCs/>
        </w:rPr>
        <w:t>McHenry, 1999</w:t>
      </w:r>
      <w:r w:rsidRPr="002B10EA">
        <w:t xml:space="preserve">). For example, in the respiratory/phonatory domain, we condensed related features into single categories to make them easier to judge (e.g., breathy, rough/hoarse, and strained-to-strangled voice quality would all be counted as “atypical voice quality”). Similarly, in the rate/prosody domain, </w:t>
      </w:r>
      <w:proofErr w:type="spellStart"/>
      <w:r w:rsidRPr="002B10EA">
        <w:t>monopitch</w:t>
      </w:r>
      <w:proofErr w:type="spellEnd"/>
      <w:r w:rsidRPr="002B10EA">
        <w:t xml:space="preserve">, </w:t>
      </w:r>
      <w:proofErr w:type="spellStart"/>
      <w:r w:rsidRPr="002B10EA">
        <w:t>monoloudness</w:t>
      </w:r>
      <w:proofErr w:type="spellEnd"/>
      <w:r w:rsidRPr="002B10EA">
        <w:t>, and excess and equal stress would all be counted as “atypical/reduced stress.” These more specific features can be important for dysarthria treatment planning, as different intervention approaches may be needed for children with predominant spasticity and vocal hyperfunction (e.g., strained-to-strangled voice quality) compared to children with predominant weakness and vocal hypofunction (e.g., breathy voice quality; </w:t>
      </w:r>
      <w:r w:rsidRPr="00596ED8">
        <w:rPr>
          <w:rFonts w:cstheme="minorHAnsi"/>
          <w:b/>
          <w:bCs/>
        </w:rPr>
        <w:t>Duffy, 2019</w:t>
      </w:r>
      <w:r w:rsidRPr="002B10EA">
        <w:t xml:space="preserve">). However, for the purposes of differentiating dysarthria from CAS and assessing subsystem involvement, the included broader features should be adequate. If respiratory/phonatory or </w:t>
      </w:r>
      <w:proofErr w:type="spellStart"/>
      <w:r w:rsidRPr="002B10EA">
        <w:t>resonatory</w:t>
      </w:r>
      <w:proofErr w:type="spellEnd"/>
      <w:r w:rsidRPr="002B10EA">
        <w:t xml:space="preserve"> features are identified as a problem area, additional in-depth assessment may be needed to further evaluate the child's speech characteristics, including more in-depth auditory–perceptual assessment, instrumental evaluation (e.g., </w:t>
      </w:r>
      <w:proofErr w:type="spellStart"/>
      <w:r w:rsidRPr="002B10EA">
        <w:t>nasendoscopy</w:t>
      </w:r>
      <w:proofErr w:type="spellEnd"/>
      <w:r w:rsidRPr="002B10EA">
        <w:t>), or acoustic analysis.</w:t>
      </w:r>
    </w:p>
    <w:p w14:paraId="5A1AB56E" w14:textId="1F29551A" w:rsidR="006F5D1C" w:rsidRPr="002B10EA" w:rsidRDefault="006F5D1C" w:rsidP="002B10EA">
      <w:r w:rsidRPr="002B10EA">
        <w:t>While inconsistency is considered a sensitive and specific feature for supporting the differential diagnosis of CAS and nonmotor-based SSDs (e.g., </w:t>
      </w:r>
      <w:r w:rsidRPr="00596ED8">
        <w:rPr>
          <w:rFonts w:cstheme="minorHAnsi"/>
          <w:b/>
          <w:bCs/>
        </w:rPr>
        <w:t>Iuzzini-Seigel et al., 2017</w:t>
      </w:r>
      <w:r w:rsidRPr="002B10EA">
        <w:t>; </w:t>
      </w:r>
      <w:r w:rsidRPr="00596ED8">
        <w:rPr>
          <w:rFonts w:cstheme="minorHAnsi"/>
          <w:b/>
          <w:bCs/>
        </w:rPr>
        <w:t>Strand &amp; McCauley, 2019</w:t>
      </w:r>
      <w:r w:rsidRPr="002B10EA">
        <w:t xml:space="preserve">), there is inadequate evidence </w:t>
      </w:r>
      <w:proofErr w:type="gramStart"/>
      <w:r w:rsidRPr="002B10EA">
        <w:t>at this time</w:t>
      </w:r>
      <w:proofErr w:type="gramEnd"/>
      <w:r w:rsidRPr="002B10EA">
        <w:t xml:space="preserve"> that it supports differential diagnosis between CAS and dysarthria. In addition, and perhaps more importantly, whereas the other features that are included on the checklist may be judged at the perceptual level across a variety of tasks, inconsistency measures often require administration of a particular assessment, some amount of data processing, and/or calculation of a metric to determine if the child should be considered inconsistent or not. Consequently, we opted to leave this important feature </w:t>
      </w:r>
      <w:proofErr w:type="gramStart"/>
      <w:r w:rsidRPr="002B10EA">
        <w:t>off of</w:t>
      </w:r>
      <w:proofErr w:type="gramEnd"/>
      <w:r w:rsidRPr="002B10EA">
        <w:t xml:space="preserve"> the current checklist but recommend that it is included if the clinical intent is to differentiate CAS from nonmotor-based SSDs.</w:t>
      </w:r>
    </w:p>
    <w:p w14:paraId="4DAF1719" w14:textId="77777777" w:rsidR="006F5D1C" w:rsidRPr="002B10EA" w:rsidRDefault="006F5D1C" w:rsidP="00A62011">
      <w:pPr>
        <w:pStyle w:val="Heading4"/>
      </w:pPr>
      <w:r w:rsidRPr="002B10EA">
        <w:t>If Multiple Disorders Are Co-occurring, How Do I Determine Which Is the Primary Disorder?</w:t>
      </w:r>
    </w:p>
    <w:p w14:paraId="511607A0" w14:textId="77777777" w:rsidR="006F5D1C" w:rsidRPr="002B10EA" w:rsidRDefault="006F5D1C" w:rsidP="002B10EA">
      <w:r w:rsidRPr="002B10EA">
        <w:t>In some children, a CAS- or dysarthria-only symptom may drive the general percept of the child's speech. For instance, in a child who has overwhelmingly imprecise articulatory contacts or short breath groups and labored respiration, we may say that the child has a primary contribution of dysarthria even if that child also demonstrates features that are CAS only. Other times, a short trial period of therapy may reveal which disorder is driving the child's response in treatment. For instance, Child 3 participated in a trial of DTTC treatment. Although he did demonstrate pervasive imprecise articulatory contacts throughout our speech assessment, during the treatment trial, it was clear that CAS was creating the greatest barrier to his remediation. Consequently, we want to consider the contribution of each diagnosis to a child's intelligibility, but also the impact of each diagnosis on remediation. A child who has a history of CAS may eventually demonstrate error patterns reflective of a phonological impairment. Although it may be appropriate to select phonological treatment targets at that time, we would still likely need to train these targets while applying the principles of motor learning to continue to address the underlying CAS diagnosis.</w:t>
      </w:r>
    </w:p>
    <w:p w14:paraId="552F7464" w14:textId="77777777" w:rsidR="006F5D1C" w:rsidRPr="002B10EA" w:rsidRDefault="006F5D1C" w:rsidP="00A62011">
      <w:pPr>
        <w:pStyle w:val="Heading4"/>
      </w:pPr>
      <w:r w:rsidRPr="002B10EA">
        <w:t xml:space="preserve">Am I Likely to See a Child </w:t>
      </w:r>
      <w:proofErr w:type="gramStart"/>
      <w:r w:rsidRPr="002B10EA">
        <w:t>With</w:t>
      </w:r>
      <w:proofErr w:type="gramEnd"/>
      <w:r w:rsidRPr="002B10EA">
        <w:t xml:space="preserve"> CAS or Dysarthria Who Has a Co-occurring Articulation or Phonological Disorder?</w:t>
      </w:r>
    </w:p>
    <w:p w14:paraId="1891166B" w14:textId="699263D3" w:rsidR="006F5D1C" w:rsidRPr="002B10EA" w:rsidRDefault="006F5D1C" w:rsidP="002B10EA">
      <w:r w:rsidRPr="002B10EA">
        <w:t xml:space="preserve">Having a motor speech disorder does not preclude </w:t>
      </w:r>
      <w:proofErr w:type="gramStart"/>
      <w:r w:rsidRPr="002B10EA">
        <w:t>an articulation</w:t>
      </w:r>
      <w:proofErr w:type="gramEnd"/>
      <w:r w:rsidRPr="002B10EA">
        <w:t xml:space="preserve"> or phonological disorder. In fact, children with neurodevelopmental disorders often have co-occurring impairments in motor speech, language, and cognitive skills, all of which can increase the likelihood of phonological delays or disorders (</w:t>
      </w:r>
      <w:proofErr w:type="spellStart"/>
      <w:r w:rsidRPr="00596ED8">
        <w:rPr>
          <w:rFonts w:cstheme="minorHAnsi"/>
          <w:b/>
          <w:bCs/>
        </w:rPr>
        <w:t>Shriberg</w:t>
      </w:r>
      <w:proofErr w:type="spellEnd"/>
      <w:r w:rsidRPr="00596ED8">
        <w:rPr>
          <w:rFonts w:cstheme="minorHAnsi"/>
          <w:b/>
          <w:bCs/>
        </w:rPr>
        <w:t xml:space="preserve"> et al., 2019</w:t>
      </w:r>
      <w:r w:rsidRPr="002B10EA">
        <w:t>). Even among children with CAS who are largely inconsistent, we often see phonological patterns or articulation errors start to emerge, especially as the child starts to respond to treatment (e.g., </w:t>
      </w:r>
      <w:r w:rsidRPr="00596ED8">
        <w:rPr>
          <w:rFonts w:cstheme="minorHAnsi"/>
          <w:b/>
          <w:bCs/>
        </w:rPr>
        <w:t>Crosbie et al., 2005</w:t>
      </w:r>
      <w:r w:rsidRPr="002B10EA">
        <w:t>; </w:t>
      </w:r>
      <w:r w:rsidRPr="00596ED8">
        <w:rPr>
          <w:rFonts w:cstheme="minorHAnsi"/>
          <w:b/>
          <w:bCs/>
        </w:rPr>
        <w:t>Dodd &amp; Bradford, 2000</w:t>
      </w:r>
      <w:r w:rsidRPr="002B10EA">
        <w:t>; </w:t>
      </w:r>
      <w:r w:rsidRPr="00596ED8">
        <w:rPr>
          <w:rFonts w:cstheme="minorHAnsi"/>
          <w:b/>
          <w:bCs/>
        </w:rPr>
        <w:t>Iuzzini &amp; Forrest, 2010</w:t>
      </w:r>
      <w:r w:rsidRPr="002B10EA">
        <w:t>). Additional in-depth phonological analysis may be needed to fully characterize children's speech sound error patterns, and patterns should be interpreted in the context of the child's motor speech constraints. For example, many children with dysarthria and CAS have trouble regulating voicing and tend to produce predominantly voiced consonants (e.g., </w:t>
      </w:r>
      <w:r w:rsidRPr="00596ED8">
        <w:rPr>
          <w:rFonts w:cstheme="minorHAnsi"/>
          <w:b/>
          <w:bCs/>
        </w:rPr>
        <w:t>Iuzzini-Seigel et al., 2015</w:t>
      </w:r>
      <w:r w:rsidRPr="002B10EA">
        <w:t>; </w:t>
      </w:r>
      <w:r w:rsidRPr="00596ED8">
        <w:rPr>
          <w:rFonts w:cstheme="minorHAnsi"/>
          <w:b/>
          <w:bCs/>
        </w:rPr>
        <w:t>Lewis et al., 2004</w:t>
      </w:r>
      <w:r w:rsidRPr="002B10EA">
        <w:t>). Based on a phonological process analysis, this pattern may be described as prevocalic voicing; however, if this pattern is due to a child's motor speech constraints, it will likely require a motor-based treatment approach to correct (i.e., establishing better control of voicing onset/offset) rather than a phonological approach (e.g., through auditory discrimination/minimal pairs). When treating a child with a motor speech disorder who has a co-occurring phonological or articulation disorder, principles of motor learning should be used to guide treatment and promote the greatest gains, but targets may be selected with phonological or articulation goals in mind.</w:t>
      </w:r>
    </w:p>
    <w:p w14:paraId="1115C48A" w14:textId="77777777" w:rsidR="006F5D1C" w:rsidRPr="002B10EA" w:rsidRDefault="006F5D1C" w:rsidP="00A62011">
      <w:pPr>
        <w:pStyle w:val="Heading4"/>
      </w:pPr>
      <w:r w:rsidRPr="002B10EA">
        <w:t xml:space="preserve">Can the </w:t>
      </w:r>
      <w:proofErr w:type="spellStart"/>
      <w:r w:rsidRPr="002B10EA">
        <w:t>ProCAD</w:t>
      </w:r>
      <w:proofErr w:type="spellEnd"/>
      <w:r w:rsidRPr="002B10EA">
        <w:t xml:space="preserve"> Checklist and Procedure Be Used for Re-evaluation </w:t>
      </w:r>
      <w:proofErr w:type="gramStart"/>
      <w:r w:rsidRPr="002B10EA">
        <w:t>As</w:t>
      </w:r>
      <w:proofErr w:type="gramEnd"/>
      <w:r w:rsidRPr="002B10EA">
        <w:t xml:space="preserve"> Well?</w:t>
      </w:r>
    </w:p>
    <w:p w14:paraId="0B21A86B" w14:textId="77777777" w:rsidR="006F5D1C" w:rsidRPr="002B10EA" w:rsidRDefault="006F5D1C" w:rsidP="002B10EA">
      <w:r w:rsidRPr="002B10EA">
        <w:t xml:space="preserve">The original intent of this checklist protocol was for diagnostic and treatment planning purposes; it can, however, be used to monitor changes to the speech profile over time as well. While features may change, emerge, or remediate with treatment, a reduction in features should not suggest that the child has been “cured” of CAS or dysarthria as these are lifelong, neurological disorders. Rather, a change or reduction in features can help to drive revision of goals. Likewise, at initial evaluation, a child may not provide an adequate speech sample such that CAS or dysarthria can neither be confirmed nor ruled out. In such cases, re-evaluation once the child </w:t>
      </w:r>
      <w:proofErr w:type="gramStart"/>
      <w:r w:rsidRPr="002B10EA">
        <w:t>is able to</w:t>
      </w:r>
      <w:proofErr w:type="gramEnd"/>
      <w:r w:rsidRPr="002B10EA">
        <w:t xml:space="preserve"> produce a more substantive speech sample may allow for confirmation/or ruling out of one or both diagnoses.</w:t>
      </w:r>
    </w:p>
    <w:p w14:paraId="2546D2E3" w14:textId="77777777" w:rsidR="006F5D1C" w:rsidRPr="002B10EA" w:rsidRDefault="006F5D1C" w:rsidP="00A62011">
      <w:pPr>
        <w:pStyle w:val="Heading2"/>
      </w:pPr>
      <w:r w:rsidRPr="002B10EA">
        <w:t>Conclusions</w:t>
      </w:r>
    </w:p>
    <w:p w14:paraId="291502EB" w14:textId="4FCF7836" w:rsidR="006F5D1C" w:rsidRPr="002B10EA" w:rsidRDefault="006F5D1C" w:rsidP="002B10EA">
      <w:r w:rsidRPr="002B10EA">
        <w:t>CAS and dysarthria are low-incidence disorders, with prevalence of each estimated at one child per 1,000 (</w:t>
      </w:r>
      <w:proofErr w:type="spellStart"/>
      <w:r w:rsidRPr="00596ED8">
        <w:rPr>
          <w:rFonts w:cstheme="minorHAnsi"/>
          <w:b/>
          <w:bCs/>
        </w:rPr>
        <w:t>Shriberg</w:t>
      </w:r>
      <w:proofErr w:type="spellEnd"/>
      <w:r w:rsidRPr="00596ED8">
        <w:rPr>
          <w:rFonts w:cstheme="minorHAnsi"/>
          <w:b/>
          <w:bCs/>
        </w:rPr>
        <w:t xml:space="preserve"> et al., 2019</w:t>
      </w:r>
      <w:r w:rsidRPr="002B10EA">
        <w:t xml:space="preserve">). However, the presence of these disorders can have a significant impact on a child's ability to communicate, particularly for children with comorbid diagnoses. Despite the frequency of complex motor speech presentations, particularly in children with neurodevelopmental disorders, tools to help guide clinical pediatric motor speech assessment are lacking. A growing research base and numerous continuing education opportunities focused on differential diagnosis of CAS have emerged in recent years, but less information is available pertaining to the diagnosis of pediatric dysarthria. Consequently, clinician respondents to our survey reported lower confidence levels in diagnosing dysarthria than CAS and 40% reported that they sometimes fail to diagnose dysarthria because they are not sure of how that diagnosis should be made. The current tutorial provides a procedure to support the identification and differential diagnosis of CAS and dysarthria, helping to fill a knowledge gap in the field. The flowchart was developed to assist clinicians in applying the checklist of perceptual CAS and dysarthria features to the rating of single word and connected speech samples. This procedure can help determine whether each of these disorders should be ruled in or out, identify speech subsystems that should be addressed in treatment, and provide </w:t>
      </w:r>
      <w:proofErr w:type="gramStart"/>
      <w:r w:rsidRPr="002B10EA">
        <w:t>direction</w:t>
      </w:r>
      <w:proofErr w:type="gramEnd"/>
      <w:r w:rsidRPr="002B10EA">
        <w:t xml:space="preserve"> for additional in-depth speech assessment if needed.</w:t>
      </w:r>
    </w:p>
    <w:p w14:paraId="261DAA8B" w14:textId="77777777" w:rsidR="006F5D1C" w:rsidRPr="002B10EA" w:rsidRDefault="006F5D1C" w:rsidP="002B10EA">
      <w:r w:rsidRPr="002B10EA">
        <w:t xml:space="preserve">As this checklist was newly developed as part of an ongoing research study, its diagnostic accuracy has not yet been established in a large cohort of children with and without motor speech disorders, across the age span, and with and without complex medical profiles. In addition, to date, we have only applied this checklist to native English speakers, and consequently, it is unknown to what extent this tool will be efficacious for non-English speakers or multilingual speakers of languages that are not stress timed. Preliminary estimates of construct validity range between 77% and 91% for diagnostic agreement between our flowchart and expert clinicians for children with epilepsy and those with suspected CAS and developmental coordination disorder. As such, this tool should be viewed as a clinical framework for guiding motor speech assessment in children. Future research should focus on establishing the sensitivity and specificity of this procedure in a large cohort of children with varying speech profiles and on comparing the diagnostic accuracy of these auditory perceptual features to acoustic and instrumental measures. Future work will also determine the effectiveness of this procedure in clinical practice among clinicians with varying specializations and levels of experience. It is essential that more continuing education opportunities are developed to help clinicians continue to gain confidence and </w:t>
      </w:r>
      <w:proofErr w:type="gramStart"/>
      <w:r w:rsidRPr="002B10EA">
        <w:t>expertise</w:t>
      </w:r>
      <w:proofErr w:type="gramEnd"/>
      <w:r w:rsidRPr="002B10EA">
        <w:t xml:space="preserve"> diagnosing motor speech disorders thereby increasing the quality of care for children with these challenging diagnoses.</w:t>
      </w:r>
    </w:p>
    <w:p w14:paraId="4C1F271A" w14:textId="77777777" w:rsidR="006F5D1C" w:rsidRPr="002B10EA" w:rsidRDefault="006F5D1C" w:rsidP="00A62011">
      <w:pPr>
        <w:pStyle w:val="Heading1"/>
      </w:pPr>
      <w:r w:rsidRPr="002B10EA">
        <w:t>Acknowledgments</w:t>
      </w:r>
    </w:p>
    <w:p w14:paraId="622BDDD8" w14:textId="77777777" w:rsidR="006F5D1C" w:rsidRPr="002B10EA" w:rsidRDefault="006F5D1C" w:rsidP="002B10EA">
      <w:r w:rsidRPr="002B10EA">
        <w:t xml:space="preserve">Funding for this work was provided by Marquette University's Regular Research Grant, Way Klingler Young Scholar Award, and Summer Faculty Fellowship awarded to the first author. Marquette University Summer Research Program Fellowships were also awarded to Emily Olsen and Madeline Smith, who assisted with data collection and processing. Thanks also to Jane Layden, Emilee Caldwell, and Brittany </w:t>
      </w:r>
      <w:proofErr w:type="spellStart"/>
      <w:r w:rsidRPr="002B10EA">
        <w:t>Hasseldeck</w:t>
      </w:r>
      <w:proofErr w:type="spellEnd"/>
      <w:r w:rsidRPr="002B10EA">
        <w:t xml:space="preserve"> for assisting with data collection and processing. Special thanks to participants and their families and to the clinicians who participated in our survey.</w:t>
      </w:r>
    </w:p>
    <w:p w14:paraId="47EA99A9" w14:textId="77777777" w:rsidR="006F5D1C" w:rsidRPr="002B10EA" w:rsidRDefault="006F5D1C" w:rsidP="00A62011">
      <w:pPr>
        <w:pStyle w:val="Heading1"/>
      </w:pPr>
      <w:r w:rsidRPr="002B10EA">
        <w:t>Author Notes</w:t>
      </w:r>
    </w:p>
    <w:p w14:paraId="0E15BB58" w14:textId="77777777" w:rsidR="006F5D1C" w:rsidRPr="002B10EA" w:rsidRDefault="006F5D1C" w:rsidP="002B10EA">
      <w:r w:rsidRPr="002B10EA">
        <w:rPr>
          <w:i/>
          <w:iCs/>
        </w:rPr>
        <w:t>Disclosure: The authors have declared that no competing financial or nonfinancial interests existed at the time of publication.</w:t>
      </w:r>
    </w:p>
    <w:p w14:paraId="72C0D55D" w14:textId="100F15B6" w:rsidR="006F5D1C" w:rsidRPr="002B10EA" w:rsidRDefault="006F5D1C" w:rsidP="002B10EA">
      <w:r w:rsidRPr="002B10EA">
        <w:t>Correspondence to Jenya Iuzzini-Seigel: </w:t>
      </w:r>
      <w:r w:rsidRPr="002B10EA">
        <w:rPr>
          <w:rStyle w:val="nobrwithwbr"/>
          <w:rFonts w:cstheme="minorHAnsi"/>
        </w:rPr>
        <w:t>jenya.iuzzini-seigel@marquette.edu</w:t>
      </w:r>
    </w:p>
    <w:p w14:paraId="6AC64C0A" w14:textId="77777777" w:rsidR="006F5D1C" w:rsidRPr="002B10EA" w:rsidRDefault="006F5D1C" w:rsidP="002B10EA">
      <w:r w:rsidRPr="002B10EA">
        <w:t>Editor-in-Chief: Holly L. Storkel</w:t>
      </w:r>
    </w:p>
    <w:p w14:paraId="54601431" w14:textId="77777777" w:rsidR="006F5D1C" w:rsidRPr="002B10EA" w:rsidRDefault="006F5D1C" w:rsidP="002B10EA">
      <w:r w:rsidRPr="002B10EA">
        <w:t xml:space="preserve">Publisher Note: This article is part of the Forum: Care of the Whole Child: Key Considerations When Working </w:t>
      </w:r>
      <w:proofErr w:type="gramStart"/>
      <w:r w:rsidRPr="002B10EA">
        <w:t>With</w:t>
      </w:r>
      <w:proofErr w:type="gramEnd"/>
      <w:r w:rsidRPr="002B10EA">
        <w:t xml:space="preserve"> Children With Childhood Apraxia of Speech.</w:t>
      </w:r>
    </w:p>
    <w:p w14:paraId="13670FAA" w14:textId="77777777" w:rsidR="002B10EA" w:rsidRPr="002B10EA" w:rsidRDefault="002B10EA" w:rsidP="00A62011">
      <w:pPr>
        <w:pStyle w:val="Heading1"/>
      </w:pPr>
      <w:r w:rsidRPr="002B10EA">
        <w:t>REFERENCES</w:t>
      </w:r>
    </w:p>
    <w:p w14:paraId="73D0B596" w14:textId="6894D636" w:rsidR="002B10EA" w:rsidRPr="00596ED8" w:rsidRDefault="002B10EA" w:rsidP="00D20FDD">
      <w:pPr>
        <w:spacing w:after="0"/>
        <w:ind w:left="720" w:hanging="720"/>
        <w:rPr>
          <w:rStyle w:val="referencesnote"/>
          <w:rFonts w:cstheme="minorHAnsi"/>
          <w:spacing w:val="12"/>
        </w:rPr>
      </w:pPr>
      <w:r w:rsidRPr="00596ED8">
        <w:rPr>
          <w:rStyle w:val="referencesnote"/>
          <w:rFonts w:cstheme="minorHAnsi"/>
          <w:spacing w:val="12"/>
        </w:rPr>
        <w:t>Allison, K. M., Cordella, C., Iuzzini-Seigel, J., &amp; Green, J. R.</w:t>
      </w:r>
      <w:r w:rsidRPr="00596ED8">
        <w:rPr>
          <w:rStyle w:val="referencesyear"/>
          <w:rFonts w:cstheme="minorHAnsi"/>
          <w:spacing w:val="12"/>
        </w:rPr>
        <w:t> (2020</w:t>
      </w:r>
      <w:r w:rsidR="00130AEE" w:rsidRPr="00596ED8">
        <w:rPr>
          <w:rStyle w:val="referencesyear"/>
          <w:rFonts w:cstheme="minorHAnsi"/>
          <w:spacing w:val="12"/>
        </w:rPr>
        <w:t>).</w:t>
      </w:r>
      <w:r w:rsidR="00130AEE" w:rsidRPr="00596ED8">
        <w:rPr>
          <w:rStyle w:val="referencesarticle-title"/>
          <w:rFonts w:cstheme="minorHAnsi"/>
          <w:b/>
          <w:bCs/>
          <w:spacing w:val="12"/>
        </w:rPr>
        <w:t xml:space="preserve"> Differential</w:t>
      </w:r>
      <w:r w:rsidRPr="00596ED8">
        <w:rPr>
          <w:rStyle w:val="referencesarticle-title"/>
          <w:rFonts w:cstheme="minorHAnsi"/>
          <w:b/>
          <w:bCs/>
          <w:spacing w:val="12"/>
        </w:rPr>
        <w:t xml:space="preserve"> diagnosis of apraxia of speech in children and adults: A scoping review.</w:t>
      </w:r>
      <w:r w:rsidR="00130AEE">
        <w:rPr>
          <w:rStyle w:val="referencesarticle-title"/>
          <w:rFonts w:cstheme="minorHAnsi"/>
          <w:b/>
          <w:bCs/>
          <w:spacing w:val="12"/>
        </w:rPr>
        <w:t xml:space="preserve"> </w:t>
      </w:r>
      <w:r w:rsidRPr="00130AEE">
        <w:rPr>
          <w:rStyle w:val="Strong"/>
          <w:rFonts w:cstheme="minorHAnsi"/>
          <w:i/>
          <w:iCs/>
          <w:spacing w:val="12"/>
        </w:rPr>
        <w:t>Journal of Speech, Language, and Hearing Research</w:t>
      </w:r>
      <w:r w:rsidRPr="00596ED8">
        <w:rPr>
          <w:rStyle w:val="referencessource"/>
          <w:rFonts w:cstheme="minorHAnsi"/>
          <w:spacing w:val="12"/>
        </w:rPr>
        <w:t>, </w:t>
      </w:r>
      <w:r w:rsidRPr="00596ED8">
        <w:rPr>
          <w:rStyle w:val="referencesnote"/>
          <w:rFonts w:cstheme="minorHAnsi"/>
          <w:spacing w:val="12"/>
        </w:rPr>
        <w:t>63(9), 2952–2994</w:t>
      </w:r>
      <w:r w:rsidR="00130AEE">
        <w:rPr>
          <w:rStyle w:val="referencesnote"/>
          <w:rFonts w:cstheme="minorHAnsi"/>
          <w:spacing w:val="12"/>
        </w:rPr>
        <w:t>. http</w:t>
      </w:r>
      <w:r w:rsidRPr="00596ED8">
        <w:rPr>
          <w:rFonts w:cstheme="minorHAnsi"/>
          <w:spacing w:val="12"/>
        </w:rPr>
        <w:t>s://doi.org/10.1044/2020_JSLHR-20-00061</w:t>
      </w:r>
    </w:p>
    <w:p w14:paraId="48168AE6" w14:textId="385D8037" w:rsidR="002B10EA" w:rsidRPr="00596ED8" w:rsidRDefault="002B10EA" w:rsidP="00D20FDD">
      <w:pPr>
        <w:spacing w:after="0"/>
        <w:ind w:left="720" w:hanging="720"/>
        <w:rPr>
          <w:rStyle w:val="referencesnote"/>
          <w:rFonts w:cstheme="minorHAnsi"/>
        </w:rPr>
      </w:pPr>
      <w:r w:rsidRPr="00596ED8">
        <w:rPr>
          <w:rStyle w:val="referencesnote"/>
          <w:rFonts w:cstheme="minorHAnsi"/>
          <w:spacing w:val="12"/>
        </w:rPr>
        <w:t>Allison, K. M., &amp; Hustad, K. C.</w:t>
      </w:r>
      <w:r w:rsidRPr="00596ED8">
        <w:rPr>
          <w:rStyle w:val="referencesyear"/>
          <w:rFonts w:cstheme="minorHAnsi"/>
          <w:spacing w:val="12"/>
        </w:rPr>
        <w:t> (2018a</w:t>
      </w:r>
      <w:r w:rsidR="00130AEE" w:rsidRPr="00596ED8">
        <w:rPr>
          <w:rStyle w:val="referencesyear"/>
          <w:rFonts w:cstheme="minorHAnsi"/>
          <w:spacing w:val="12"/>
        </w:rPr>
        <w:t>).</w:t>
      </w:r>
      <w:r w:rsidR="00130AEE" w:rsidRPr="00596ED8">
        <w:rPr>
          <w:rStyle w:val="referencesarticle-title"/>
          <w:rFonts w:cstheme="minorHAnsi"/>
          <w:b/>
          <w:bCs/>
          <w:spacing w:val="12"/>
        </w:rPr>
        <w:t xml:space="preserve"> Acoustic</w:t>
      </w:r>
      <w:r w:rsidRPr="00596ED8">
        <w:rPr>
          <w:rStyle w:val="referencesarticle-title"/>
          <w:rFonts w:cstheme="minorHAnsi"/>
          <w:b/>
          <w:bCs/>
          <w:spacing w:val="12"/>
        </w:rPr>
        <w:t xml:space="preserve"> predictors of pediatric dysarthria in cerebral palsy.</w:t>
      </w:r>
      <w:r w:rsidR="00130AEE">
        <w:rPr>
          <w:rStyle w:val="referencesarticle-title"/>
          <w:rFonts w:cstheme="minorHAnsi"/>
          <w:b/>
          <w:bCs/>
          <w:spacing w:val="12"/>
        </w:rPr>
        <w:t xml:space="preserve"> </w:t>
      </w:r>
      <w:r w:rsidRPr="00130AEE">
        <w:rPr>
          <w:rStyle w:val="Strong"/>
          <w:rFonts w:cstheme="minorHAnsi"/>
          <w:i/>
          <w:iCs/>
          <w:spacing w:val="12"/>
        </w:rPr>
        <w:t>Journal of Speech, Language, and Hearing Research</w:t>
      </w:r>
      <w:r w:rsidRPr="00596ED8">
        <w:rPr>
          <w:rStyle w:val="referencessource"/>
          <w:rFonts w:cstheme="minorHAnsi"/>
          <w:spacing w:val="12"/>
        </w:rPr>
        <w:t>, </w:t>
      </w:r>
      <w:r w:rsidRPr="00596ED8">
        <w:rPr>
          <w:rStyle w:val="referencesnote"/>
          <w:rFonts w:cstheme="minorHAnsi"/>
          <w:spacing w:val="12"/>
        </w:rPr>
        <w:t>61(3), 462–478</w:t>
      </w:r>
      <w:r w:rsidR="00130AEE">
        <w:rPr>
          <w:rStyle w:val="referencesnote"/>
          <w:rFonts w:cstheme="minorHAnsi"/>
          <w:spacing w:val="12"/>
        </w:rPr>
        <w:t>. http</w:t>
      </w:r>
      <w:r w:rsidRPr="00596ED8">
        <w:rPr>
          <w:rFonts w:cstheme="minorHAnsi"/>
          <w:spacing w:val="12"/>
        </w:rPr>
        <w:t>s://doi.org/10.1044/2017_JSLHR-S-16-0414</w:t>
      </w:r>
    </w:p>
    <w:p w14:paraId="32F571BD" w14:textId="2B3C992A" w:rsidR="002B10EA" w:rsidRPr="00596ED8" w:rsidRDefault="002B10EA" w:rsidP="00D20FDD">
      <w:pPr>
        <w:spacing w:after="0"/>
        <w:ind w:left="720" w:hanging="720"/>
        <w:rPr>
          <w:rStyle w:val="referencesnote"/>
          <w:rFonts w:cstheme="minorHAnsi"/>
        </w:rPr>
      </w:pPr>
      <w:r w:rsidRPr="00596ED8">
        <w:rPr>
          <w:rStyle w:val="referencesnote"/>
          <w:rFonts w:cstheme="minorHAnsi"/>
          <w:spacing w:val="12"/>
        </w:rPr>
        <w:t>Allison, K. M., &amp; Hustad, K. C.</w:t>
      </w:r>
      <w:r w:rsidRPr="00596ED8">
        <w:rPr>
          <w:rStyle w:val="referencesyear"/>
          <w:rFonts w:cstheme="minorHAnsi"/>
          <w:spacing w:val="12"/>
        </w:rPr>
        <w:t> (2018b</w:t>
      </w:r>
      <w:r w:rsidR="00130AEE" w:rsidRPr="00596ED8">
        <w:rPr>
          <w:rStyle w:val="referencesyear"/>
          <w:rFonts w:cstheme="minorHAnsi"/>
          <w:spacing w:val="12"/>
        </w:rPr>
        <w:t>).</w:t>
      </w:r>
      <w:r w:rsidR="00130AEE" w:rsidRPr="00596ED8">
        <w:rPr>
          <w:rStyle w:val="referencesarticle-title"/>
          <w:rFonts w:cstheme="minorHAnsi"/>
          <w:b/>
          <w:bCs/>
          <w:spacing w:val="12"/>
        </w:rPr>
        <w:t xml:space="preserve"> Data</w:t>
      </w:r>
      <w:r w:rsidRPr="00596ED8">
        <w:rPr>
          <w:rStyle w:val="referencesarticle-title"/>
          <w:rFonts w:cstheme="minorHAnsi"/>
          <w:b/>
          <w:bCs/>
          <w:spacing w:val="12"/>
        </w:rPr>
        <w:t>-driven classification of dysarthria profiles in children with cerebral palsy.</w:t>
      </w:r>
      <w:r w:rsidR="00130AEE">
        <w:rPr>
          <w:rStyle w:val="referencesarticle-title"/>
          <w:rFonts w:cstheme="minorHAnsi"/>
          <w:b/>
          <w:bCs/>
          <w:spacing w:val="12"/>
        </w:rPr>
        <w:t xml:space="preserve"> </w:t>
      </w:r>
      <w:r w:rsidRPr="00130AEE">
        <w:rPr>
          <w:rStyle w:val="Strong"/>
          <w:rFonts w:cstheme="minorHAnsi"/>
          <w:i/>
          <w:iCs/>
          <w:spacing w:val="12"/>
        </w:rPr>
        <w:t>Journal of Speech, Language, and Hearing Research</w:t>
      </w:r>
      <w:r w:rsidRPr="00596ED8">
        <w:rPr>
          <w:rStyle w:val="referencessource"/>
          <w:rFonts w:cstheme="minorHAnsi"/>
          <w:spacing w:val="12"/>
        </w:rPr>
        <w:t>, </w:t>
      </w:r>
      <w:r w:rsidRPr="00596ED8">
        <w:rPr>
          <w:rStyle w:val="referencesnote"/>
          <w:rFonts w:cstheme="minorHAnsi"/>
          <w:spacing w:val="12"/>
        </w:rPr>
        <w:t>61(12), 2837–2853</w:t>
      </w:r>
      <w:r w:rsidR="00130AEE">
        <w:rPr>
          <w:rStyle w:val="referencesnote"/>
          <w:rFonts w:cstheme="minorHAnsi"/>
          <w:spacing w:val="12"/>
        </w:rPr>
        <w:t>. http</w:t>
      </w:r>
      <w:r w:rsidRPr="00596ED8">
        <w:rPr>
          <w:rFonts w:cstheme="minorHAnsi"/>
          <w:spacing w:val="12"/>
        </w:rPr>
        <w:t>s://doi.org/10.1044/2018_JSLHR-S-17-0356</w:t>
      </w:r>
    </w:p>
    <w:p w14:paraId="194A317F" w14:textId="77777777" w:rsidR="002B10EA" w:rsidRPr="00596ED8" w:rsidRDefault="002B10EA" w:rsidP="00D20FDD">
      <w:pPr>
        <w:spacing w:after="0"/>
        <w:ind w:left="720" w:hanging="720"/>
        <w:rPr>
          <w:rStyle w:val="referencesnote"/>
          <w:rFonts w:cstheme="minorHAnsi"/>
        </w:rPr>
      </w:pPr>
      <w:r w:rsidRPr="00596ED8">
        <w:rPr>
          <w:rStyle w:val="referencesnote"/>
          <w:rFonts w:cstheme="minorHAnsi"/>
          <w:spacing w:val="12"/>
        </w:rPr>
        <w:t>Allison, K. M., Nip, I., &amp; Rong, P.</w:t>
      </w:r>
      <w:r w:rsidRPr="00596ED8">
        <w:rPr>
          <w:rStyle w:val="referencesyear"/>
          <w:rFonts w:cstheme="minorHAnsi"/>
          <w:spacing w:val="12"/>
        </w:rPr>
        <w:t> (2022). </w:t>
      </w:r>
      <w:r w:rsidRPr="00130AEE">
        <w:rPr>
          <w:rStyle w:val="Strong"/>
          <w:rFonts w:cstheme="minorHAnsi"/>
          <w:i/>
          <w:iCs/>
          <w:spacing w:val="12"/>
        </w:rPr>
        <w:t xml:space="preserve">Utility of automated kinematic </w:t>
      </w:r>
      <w:proofErr w:type="spellStart"/>
      <w:r w:rsidRPr="00130AEE">
        <w:rPr>
          <w:rStyle w:val="Strong"/>
          <w:rFonts w:cstheme="minorHAnsi"/>
          <w:i/>
          <w:iCs/>
          <w:spacing w:val="12"/>
        </w:rPr>
        <w:t>diadochokinesis</w:t>
      </w:r>
      <w:proofErr w:type="spellEnd"/>
      <w:r w:rsidRPr="00130AEE">
        <w:rPr>
          <w:rStyle w:val="Strong"/>
          <w:rFonts w:cstheme="minorHAnsi"/>
          <w:i/>
          <w:iCs/>
          <w:spacing w:val="12"/>
        </w:rPr>
        <w:t xml:space="preserve"> analysis for identification of dysarthria in children</w:t>
      </w:r>
      <w:r w:rsidRPr="00596ED8">
        <w:rPr>
          <w:rStyle w:val="Strong"/>
          <w:rFonts w:cstheme="minorHAnsi"/>
          <w:spacing w:val="12"/>
        </w:rPr>
        <w:t> [Manuscript submitted for publication]</w:t>
      </w:r>
      <w:r w:rsidRPr="00596ED8">
        <w:rPr>
          <w:rStyle w:val="referencessource"/>
          <w:rFonts w:cstheme="minorHAnsi"/>
          <w:spacing w:val="12"/>
        </w:rPr>
        <w:t>.</w:t>
      </w:r>
    </w:p>
    <w:p w14:paraId="5ECEBEB1" w14:textId="3985B131" w:rsidR="002B10EA" w:rsidRPr="00596ED8" w:rsidRDefault="002B10EA" w:rsidP="00D20FDD">
      <w:pPr>
        <w:spacing w:after="0"/>
        <w:ind w:left="720" w:hanging="720"/>
        <w:rPr>
          <w:rStyle w:val="referencesnote"/>
          <w:rFonts w:cstheme="minorHAnsi"/>
        </w:rPr>
      </w:pPr>
      <w:r w:rsidRPr="00596ED8">
        <w:rPr>
          <w:rStyle w:val="referencesnote"/>
          <w:rFonts w:cstheme="minorHAnsi"/>
          <w:spacing w:val="12"/>
        </w:rPr>
        <w:t>Allison, K. M., Russell, M., &amp; Hustad, K. C.</w:t>
      </w:r>
      <w:r w:rsidRPr="00596ED8">
        <w:rPr>
          <w:rStyle w:val="referencesyear"/>
          <w:rFonts w:cstheme="minorHAnsi"/>
          <w:spacing w:val="12"/>
        </w:rPr>
        <w:t> (2021</w:t>
      </w:r>
      <w:r w:rsidR="00130AEE" w:rsidRPr="00596ED8">
        <w:rPr>
          <w:rStyle w:val="referencesyear"/>
          <w:rFonts w:cstheme="minorHAnsi"/>
          <w:spacing w:val="12"/>
        </w:rPr>
        <w:t>).</w:t>
      </w:r>
      <w:r w:rsidR="00130AEE" w:rsidRPr="00596ED8">
        <w:rPr>
          <w:rStyle w:val="referencesarticle-title"/>
          <w:rFonts w:cstheme="minorHAnsi"/>
          <w:b/>
          <w:bCs/>
          <w:spacing w:val="12"/>
        </w:rPr>
        <w:t xml:space="preserve"> Reliability</w:t>
      </w:r>
      <w:r w:rsidRPr="00596ED8">
        <w:rPr>
          <w:rStyle w:val="referencesarticle-title"/>
          <w:rFonts w:cstheme="minorHAnsi"/>
          <w:b/>
          <w:bCs/>
          <w:spacing w:val="12"/>
        </w:rPr>
        <w:t xml:space="preserve"> of perceptual judgments of phonetic accuracy and hypernasality among speech-language pathologists for children with dysarthria.</w:t>
      </w:r>
      <w:r w:rsidR="00130AEE">
        <w:rPr>
          <w:rStyle w:val="referencesarticle-title"/>
          <w:rFonts w:cstheme="minorHAnsi"/>
          <w:b/>
          <w:bCs/>
          <w:spacing w:val="12"/>
        </w:rPr>
        <w:t xml:space="preserve"> </w:t>
      </w:r>
      <w:r w:rsidRPr="00130AEE">
        <w:rPr>
          <w:rStyle w:val="Strong"/>
          <w:rFonts w:cstheme="minorHAnsi"/>
          <w:i/>
          <w:iCs/>
          <w:spacing w:val="12"/>
        </w:rPr>
        <w:t>American Journal of Speech-Language Pathology</w:t>
      </w:r>
      <w:r w:rsidRPr="00596ED8">
        <w:rPr>
          <w:rStyle w:val="referencessource"/>
          <w:rFonts w:cstheme="minorHAnsi"/>
          <w:spacing w:val="12"/>
        </w:rPr>
        <w:t>, </w:t>
      </w:r>
      <w:r w:rsidRPr="00596ED8">
        <w:rPr>
          <w:rStyle w:val="referencesnote"/>
          <w:rFonts w:cstheme="minorHAnsi"/>
          <w:spacing w:val="12"/>
        </w:rPr>
        <w:t>30(3S), 1558–1571</w:t>
      </w:r>
      <w:r w:rsidR="00130AEE">
        <w:rPr>
          <w:rStyle w:val="referencesnote"/>
          <w:rFonts w:cstheme="minorHAnsi"/>
          <w:spacing w:val="12"/>
        </w:rPr>
        <w:t>. http</w:t>
      </w:r>
      <w:r w:rsidRPr="00596ED8">
        <w:rPr>
          <w:rFonts w:cstheme="minorHAnsi"/>
          <w:spacing w:val="12"/>
        </w:rPr>
        <w:t>s://doi.org/10.1044/2020_AJSLP-20-00144</w:t>
      </w:r>
    </w:p>
    <w:p w14:paraId="2974F3FF" w14:textId="60790397" w:rsidR="002B10EA" w:rsidRPr="00596ED8" w:rsidRDefault="002B10EA" w:rsidP="00D20FDD">
      <w:pPr>
        <w:spacing w:after="0"/>
        <w:ind w:left="720" w:hanging="720"/>
        <w:rPr>
          <w:rStyle w:val="referencesnote"/>
          <w:rFonts w:cstheme="minorHAnsi"/>
        </w:rPr>
      </w:pPr>
      <w:r w:rsidRPr="00596ED8">
        <w:rPr>
          <w:rStyle w:val="referencesnote"/>
          <w:rFonts w:cstheme="minorHAnsi"/>
          <w:spacing w:val="12"/>
        </w:rPr>
        <w:t>American Speech-Language-Hearing Association</w:t>
      </w:r>
      <w:r w:rsidRPr="00596ED8">
        <w:rPr>
          <w:rStyle w:val="referencesyear"/>
          <w:rFonts w:cstheme="minorHAnsi"/>
          <w:spacing w:val="12"/>
        </w:rPr>
        <w:t>. (2007). </w:t>
      </w:r>
      <w:r w:rsidRPr="00130AEE">
        <w:rPr>
          <w:rStyle w:val="Strong"/>
          <w:rFonts w:cstheme="minorHAnsi"/>
          <w:i/>
          <w:iCs/>
          <w:spacing w:val="12"/>
        </w:rPr>
        <w:t>Childhood apraxia of speech</w:t>
      </w:r>
      <w:r w:rsidRPr="00596ED8">
        <w:rPr>
          <w:rStyle w:val="Strong"/>
          <w:rFonts w:cstheme="minorHAnsi"/>
          <w:spacing w:val="12"/>
        </w:rPr>
        <w:t> [Technical report]</w:t>
      </w:r>
      <w:r w:rsidR="00130AEE">
        <w:rPr>
          <w:rStyle w:val="referencessource"/>
          <w:rFonts w:cstheme="minorHAnsi"/>
          <w:spacing w:val="12"/>
        </w:rPr>
        <w:t>. http</w:t>
      </w:r>
      <w:r w:rsidRPr="00596ED8">
        <w:rPr>
          <w:rFonts w:cstheme="minorHAnsi"/>
          <w:spacing w:val="12"/>
        </w:rPr>
        <w:t>s://doi.org/10.1044/policy.TR2007-00278</w:t>
      </w:r>
    </w:p>
    <w:p w14:paraId="3F5776BF" w14:textId="09CCBFC8" w:rsidR="002B10EA" w:rsidRPr="00596ED8" w:rsidRDefault="002B10EA" w:rsidP="00D20FDD">
      <w:pPr>
        <w:spacing w:after="0"/>
        <w:ind w:left="720" w:hanging="720"/>
        <w:rPr>
          <w:rStyle w:val="referencesnote"/>
          <w:rFonts w:cstheme="minorHAnsi"/>
        </w:rPr>
      </w:pPr>
      <w:r w:rsidRPr="00596ED8">
        <w:rPr>
          <w:rStyle w:val="referencesnote"/>
          <w:rFonts w:cstheme="minorHAnsi"/>
          <w:spacing w:val="12"/>
        </w:rPr>
        <w:t>Ansel, B. M., &amp; Kent, R. D.</w:t>
      </w:r>
      <w:r w:rsidRPr="00596ED8">
        <w:rPr>
          <w:rStyle w:val="referencesyear"/>
          <w:rFonts w:cstheme="minorHAnsi"/>
          <w:spacing w:val="12"/>
        </w:rPr>
        <w:t> (1992</w:t>
      </w:r>
      <w:r w:rsidR="00130AEE" w:rsidRPr="00596ED8">
        <w:rPr>
          <w:rStyle w:val="referencesyear"/>
          <w:rFonts w:cstheme="minorHAnsi"/>
          <w:spacing w:val="12"/>
        </w:rPr>
        <w:t>).</w:t>
      </w:r>
      <w:r w:rsidR="00130AEE" w:rsidRPr="00596ED8">
        <w:rPr>
          <w:rStyle w:val="referencesarticle-title"/>
          <w:rFonts w:cstheme="minorHAnsi"/>
          <w:b/>
          <w:bCs/>
          <w:spacing w:val="12"/>
        </w:rPr>
        <w:t xml:space="preserve"> Acoustic</w:t>
      </w:r>
      <w:r w:rsidRPr="00596ED8">
        <w:rPr>
          <w:rStyle w:val="referencesarticle-title"/>
          <w:rFonts w:cstheme="minorHAnsi"/>
          <w:b/>
          <w:bCs/>
          <w:spacing w:val="12"/>
        </w:rPr>
        <w:t xml:space="preserve">–phonetic contrasts and intelligibility in </w:t>
      </w:r>
      <w:proofErr w:type="gramStart"/>
      <w:r w:rsidRPr="00596ED8">
        <w:rPr>
          <w:rStyle w:val="referencesarticle-title"/>
          <w:rFonts w:cstheme="minorHAnsi"/>
          <w:b/>
          <w:bCs/>
          <w:spacing w:val="12"/>
        </w:rPr>
        <w:t>the dysarthria</w:t>
      </w:r>
      <w:proofErr w:type="gramEnd"/>
      <w:r w:rsidRPr="00596ED8">
        <w:rPr>
          <w:rStyle w:val="referencesarticle-title"/>
          <w:rFonts w:cstheme="minorHAnsi"/>
          <w:b/>
          <w:bCs/>
          <w:spacing w:val="12"/>
        </w:rPr>
        <w:t xml:space="preserve"> associated with mixed cerebral palsy.</w:t>
      </w:r>
      <w:r w:rsidR="00130AEE">
        <w:rPr>
          <w:rStyle w:val="referencesarticle-title"/>
          <w:rFonts w:cstheme="minorHAnsi"/>
          <w:b/>
          <w:bCs/>
          <w:spacing w:val="12"/>
        </w:rPr>
        <w:t xml:space="preserve"> </w:t>
      </w:r>
      <w:r w:rsidRPr="00130AEE">
        <w:rPr>
          <w:rStyle w:val="Strong"/>
          <w:rFonts w:cstheme="minorHAnsi"/>
          <w:i/>
          <w:iCs/>
          <w:spacing w:val="12"/>
        </w:rPr>
        <w:t>Journal of Speech and Hearing Research</w:t>
      </w:r>
      <w:r w:rsidRPr="00596ED8">
        <w:rPr>
          <w:rStyle w:val="referencessource"/>
          <w:rFonts w:cstheme="minorHAnsi"/>
          <w:spacing w:val="12"/>
        </w:rPr>
        <w:t>, </w:t>
      </w:r>
      <w:r w:rsidRPr="00596ED8">
        <w:rPr>
          <w:rStyle w:val="referencesnote"/>
          <w:rFonts w:cstheme="minorHAnsi"/>
          <w:spacing w:val="12"/>
        </w:rPr>
        <w:t>35(2), 296–308</w:t>
      </w:r>
      <w:r w:rsidR="00130AEE">
        <w:rPr>
          <w:rStyle w:val="referencesnote"/>
          <w:rFonts w:cstheme="minorHAnsi"/>
          <w:spacing w:val="12"/>
        </w:rPr>
        <w:t>. http</w:t>
      </w:r>
      <w:r w:rsidRPr="00596ED8">
        <w:rPr>
          <w:rFonts w:cstheme="minorHAnsi"/>
          <w:spacing w:val="12"/>
        </w:rPr>
        <w:t>s://doi.org/10.1044/jshr.3502.296</w:t>
      </w:r>
    </w:p>
    <w:p w14:paraId="790B7C0F" w14:textId="73FCDB7C" w:rsidR="002B10EA" w:rsidRPr="00596ED8" w:rsidRDefault="002B10EA" w:rsidP="00D20FDD">
      <w:pPr>
        <w:spacing w:after="0"/>
        <w:ind w:left="720" w:hanging="720"/>
        <w:rPr>
          <w:rStyle w:val="referencesnote"/>
          <w:rFonts w:cstheme="minorHAnsi"/>
        </w:rPr>
      </w:pPr>
      <w:r w:rsidRPr="00596ED8">
        <w:rPr>
          <w:rStyle w:val="referencesnote"/>
          <w:rFonts w:cstheme="minorHAnsi"/>
          <w:spacing w:val="12"/>
        </w:rPr>
        <w:t>Ballard, K. J., Robin, D. A., McCabe, P., &amp; McDonald, J.</w:t>
      </w:r>
      <w:r w:rsidRPr="00596ED8">
        <w:rPr>
          <w:rStyle w:val="referencesyear"/>
          <w:rFonts w:cstheme="minorHAnsi"/>
          <w:spacing w:val="12"/>
        </w:rPr>
        <w:t> (2010</w:t>
      </w:r>
      <w:r w:rsidR="00130AEE" w:rsidRPr="00596ED8">
        <w:rPr>
          <w:rStyle w:val="referencesyear"/>
          <w:rFonts w:cstheme="minorHAnsi"/>
          <w:spacing w:val="12"/>
        </w:rPr>
        <w:t>).</w:t>
      </w:r>
      <w:r w:rsidR="00130AEE" w:rsidRPr="00596ED8">
        <w:rPr>
          <w:rStyle w:val="referencesarticle-title"/>
          <w:rFonts w:cstheme="minorHAnsi"/>
          <w:b/>
          <w:bCs/>
          <w:spacing w:val="12"/>
        </w:rPr>
        <w:t xml:space="preserve"> </w:t>
      </w:r>
      <w:proofErr w:type="gramStart"/>
      <w:r w:rsidR="00130AEE" w:rsidRPr="00596ED8">
        <w:rPr>
          <w:rStyle w:val="referencesarticle-title"/>
          <w:rFonts w:cstheme="minorHAnsi"/>
          <w:b/>
          <w:bCs/>
          <w:spacing w:val="12"/>
        </w:rPr>
        <w:t>A</w:t>
      </w:r>
      <w:r w:rsidRPr="00596ED8">
        <w:rPr>
          <w:rStyle w:val="referencesarticle-title"/>
          <w:rFonts w:cstheme="minorHAnsi"/>
          <w:b/>
          <w:bCs/>
          <w:spacing w:val="12"/>
        </w:rPr>
        <w:t xml:space="preserve"> treatment</w:t>
      </w:r>
      <w:proofErr w:type="gramEnd"/>
      <w:r w:rsidRPr="00596ED8">
        <w:rPr>
          <w:rStyle w:val="referencesarticle-title"/>
          <w:rFonts w:cstheme="minorHAnsi"/>
          <w:b/>
          <w:bCs/>
          <w:spacing w:val="12"/>
        </w:rPr>
        <w:t xml:space="preserve"> for dysprosody in childhood apraxia of speech.</w:t>
      </w:r>
      <w:r w:rsidR="00130AEE">
        <w:rPr>
          <w:rStyle w:val="referencesarticle-title"/>
          <w:rFonts w:cstheme="minorHAnsi"/>
          <w:b/>
          <w:bCs/>
          <w:spacing w:val="12"/>
        </w:rPr>
        <w:t xml:space="preserve"> </w:t>
      </w:r>
      <w:r w:rsidRPr="00130AEE">
        <w:rPr>
          <w:rStyle w:val="Strong"/>
          <w:rFonts w:cstheme="minorHAnsi"/>
          <w:i/>
          <w:iCs/>
          <w:spacing w:val="12"/>
        </w:rPr>
        <w:t>Journal of Speech, Language, and Hearing Research</w:t>
      </w:r>
      <w:r w:rsidRPr="00596ED8">
        <w:rPr>
          <w:rStyle w:val="referencessource"/>
          <w:rFonts w:cstheme="minorHAnsi"/>
          <w:spacing w:val="12"/>
        </w:rPr>
        <w:t>, </w:t>
      </w:r>
      <w:r w:rsidRPr="00596ED8">
        <w:rPr>
          <w:rStyle w:val="referencesnote"/>
          <w:rFonts w:cstheme="minorHAnsi"/>
          <w:spacing w:val="12"/>
        </w:rPr>
        <w:t>53(5), 1227–1245</w:t>
      </w:r>
      <w:r w:rsidR="00130AEE">
        <w:rPr>
          <w:rStyle w:val="referencesnote"/>
          <w:rFonts w:cstheme="minorHAnsi"/>
          <w:spacing w:val="12"/>
        </w:rPr>
        <w:t>. http</w:t>
      </w:r>
      <w:r w:rsidRPr="00596ED8">
        <w:rPr>
          <w:rFonts w:cstheme="minorHAnsi"/>
          <w:spacing w:val="12"/>
        </w:rPr>
        <w:t>s://doi.org/10.1044/1092-4388(2010/09-0130)</w:t>
      </w:r>
    </w:p>
    <w:p w14:paraId="39415285" w14:textId="08E132A2" w:rsidR="002B10EA" w:rsidRPr="00596ED8" w:rsidRDefault="002B10EA" w:rsidP="00D20FDD">
      <w:pPr>
        <w:spacing w:after="0"/>
        <w:ind w:left="720" w:hanging="720"/>
        <w:rPr>
          <w:rStyle w:val="referencesnote"/>
          <w:rFonts w:cstheme="minorHAnsi"/>
        </w:rPr>
      </w:pPr>
      <w:r w:rsidRPr="00596ED8">
        <w:rPr>
          <w:rStyle w:val="referencesnote"/>
          <w:rFonts w:cstheme="minorHAnsi"/>
          <w:spacing w:val="12"/>
        </w:rPr>
        <w:t>Benway, N. R., &amp; Preston, J. L.</w:t>
      </w:r>
      <w:r w:rsidRPr="00596ED8">
        <w:rPr>
          <w:rStyle w:val="referencesyear"/>
          <w:rFonts w:cstheme="minorHAnsi"/>
          <w:spacing w:val="12"/>
        </w:rPr>
        <w:t> (2020</w:t>
      </w:r>
      <w:r w:rsidR="00130AEE" w:rsidRPr="00596ED8">
        <w:rPr>
          <w:rStyle w:val="referencesyear"/>
          <w:rFonts w:cstheme="minorHAnsi"/>
          <w:spacing w:val="12"/>
        </w:rPr>
        <w:t>).</w:t>
      </w:r>
      <w:r w:rsidR="00130AEE" w:rsidRPr="00596ED8">
        <w:rPr>
          <w:rStyle w:val="referencesarticle-title"/>
          <w:rFonts w:cstheme="minorHAnsi"/>
          <w:b/>
          <w:bCs/>
          <w:spacing w:val="12"/>
        </w:rPr>
        <w:t xml:space="preserve"> Differences</w:t>
      </w:r>
      <w:r w:rsidRPr="00596ED8">
        <w:rPr>
          <w:rStyle w:val="referencesarticle-title"/>
          <w:rFonts w:cstheme="minorHAnsi"/>
          <w:b/>
          <w:bCs/>
          <w:spacing w:val="12"/>
        </w:rPr>
        <w:t xml:space="preserve"> between school-age children with apraxia of speech and other speech sound disorders on multisyllable repetition.</w:t>
      </w:r>
      <w:r w:rsidR="00130AEE">
        <w:rPr>
          <w:rStyle w:val="referencesarticle-title"/>
          <w:rFonts w:cstheme="minorHAnsi"/>
          <w:b/>
          <w:bCs/>
          <w:spacing w:val="12"/>
        </w:rPr>
        <w:t xml:space="preserve"> </w:t>
      </w:r>
      <w:r w:rsidRPr="00130AEE">
        <w:rPr>
          <w:rStyle w:val="Strong"/>
          <w:rFonts w:cstheme="minorHAnsi"/>
          <w:i/>
          <w:iCs/>
          <w:spacing w:val="12"/>
        </w:rPr>
        <w:t>Perspectives of the ASHA Special Interest Groups</w:t>
      </w:r>
      <w:r w:rsidRPr="00596ED8">
        <w:rPr>
          <w:rStyle w:val="referencessource"/>
          <w:rFonts w:cstheme="minorHAnsi"/>
          <w:spacing w:val="12"/>
        </w:rPr>
        <w:t>, </w:t>
      </w:r>
      <w:r w:rsidRPr="00596ED8">
        <w:rPr>
          <w:rStyle w:val="referencesnote"/>
          <w:rFonts w:cstheme="minorHAnsi"/>
          <w:spacing w:val="12"/>
        </w:rPr>
        <w:t>5(4), 794–808</w:t>
      </w:r>
      <w:r w:rsidR="00130AEE">
        <w:rPr>
          <w:rStyle w:val="referencesnote"/>
          <w:rFonts w:cstheme="minorHAnsi"/>
          <w:spacing w:val="12"/>
        </w:rPr>
        <w:t>. http</w:t>
      </w:r>
      <w:r w:rsidRPr="00596ED8">
        <w:rPr>
          <w:rFonts w:cstheme="minorHAnsi"/>
          <w:spacing w:val="12"/>
        </w:rPr>
        <w:t>s://doi.org/10.1044/2020_PERSP-19-00086</w:t>
      </w:r>
    </w:p>
    <w:p w14:paraId="2E5C8744" w14:textId="4914AFF1" w:rsidR="002B10EA" w:rsidRPr="00596ED8" w:rsidRDefault="002B10EA" w:rsidP="00D20FDD">
      <w:pPr>
        <w:spacing w:after="0"/>
        <w:ind w:left="720" w:hanging="720"/>
        <w:rPr>
          <w:rStyle w:val="referencesnote"/>
          <w:rFonts w:cstheme="minorHAnsi"/>
        </w:rPr>
      </w:pPr>
      <w:r w:rsidRPr="00596ED8">
        <w:rPr>
          <w:rStyle w:val="referencesnote"/>
          <w:rFonts w:cstheme="minorHAnsi"/>
          <w:spacing w:val="12"/>
        </w:rPr>
        <w:t>Braden, R. O., Amor, D. J., Fisher, S. E., Mei, C., Myers, C. T., Mefford, H., Gill, D., Srivastava, S., Swanson, L. C., Goel, H., Scheffer, I. E., &amp; Morgan, A. T.</w:t>
      </w:r>
      <w:r w:rsidRPr="00596ED8">
        <w:rPr>
          <w:rStyle w:val="referencesyear"/>
          <w:rFonts w:cstheme="minorHAnsi"/>
          <w:spacing w:val="12"/>
        </w:rPr>
        <w:t> (2021</w:t>
      </w:r>
      <w:r w:rsidR="00130AEE" w:rsidRPr="00596ED8">
        <w:rPr>
          <w:rStyle w:val="referencesyear"/>
          <w:rFonts w:cstheme="minorHAnsi"/>
          <w:spacing w:val="12"/>
        </w:rPr>
        <w:t>).</w:t>
      </w:r>
      <w:r w:rsidR="00130AEE" w:rsidRPr="00596ED8">
        <w:rPr>
          <w:rStyle w:val="referencesarticle-title"/>
          <w:rFonts w:cstheme="minorHAnsi"/>
          <w:b/>
          <w:bCs/>
          <w:spacing w:val="12"/>
        </w:rPr>
        <w:t xml:space="preserve"> Severe</w:t>
      </w:r>
      <w:r w:rsidRPr="00596ED8">
        <w:rPr>
          <w:rStyle w:val="referencesarticle-title"/>
          <w:rFonts w:cstheme="minorHAnsi"/>
          <w:b/>
          <w:bCs/>
          <w:spacing w:val="12"/>
        </w:rPr>
        <w:t xml:space="preserve"> speech impairment is a distinguishing feature of FOXP1-related disorder.</w:t>
      </w:r>
      <w:r w:rsidR="00130AEE">
        <w:rPr>
          <w:rStyle w:val="referencesarticle-title"/>
          <w:rFonts w:cstheme="minorHAnsi"/>
          <w:b/>
          <w:bCs/>
          <w:spacing w:val="12"/>
        </w:rPr>
        <w:t xml:space="preserve"> </w:t>
      </w:r>
      <w:r w:rsidRPr="00130AEE">
        <w:rPr>
          <w:rStyle w:val="Strong"/>
          <w:rFonts w:cstheme="minorHAnsi"/>
          <w:i/>
          <w:iCs/>
          <w:spacing w:val="12"/>
        </w:rPr>
        <w:t>Developmental Medicine &amp; Child Neurology</w:t>
      </w:r>
      <w:r w:rsidRPr="00596ED8">
        <w:rPr>
          <w:rStyle w:val="referencessource"/>
          <w:rFonts w:cstheme="minorHAnsi"/>
          <w:spacing w:val="12"/>
        </w:rPr>
        <w:t>, </w:t>
      </w:r>
      <w:r w:rsidRPr="00596ED8">
        <w:rPr>
          <w:rStyle w:val="referencesnote"/>
          <w:rFonts w:cstheme="minorHAnsi"/>
          <w:spacing w:val="12"/>
        </w:rPr>
        <w:t>1–10</w:t>
      </w:r>
      <w:r w:rsidR="00130AEE">
        <w:rPr>
          <w:rStyle w:val="referencesnote"/>
          <w:rFonts w:cstheme="minorHAnsi"/>
          <w:spacing w:val="12"/>
        </w:rPr>
        <w:t>. http</w:t>
      </w:r>
      <w:r w:rsidRPr="00596ED8">
        <w:rPr>
          <w:rFonts w:cstheme="minorHAnsi"/>
          <w:spacing w:val="12"/>
        </w:rPr>
        <w:t>s://doi.org/10.1111/dmcn.14955</w:t>
      </w:r>
    </w:p>
    <w:p w14:paraId="4C5EB1E7" w14:textId="5A7A4E68" w:rsidR="002B10EA" w:rsidRPr="00596ED8" w:rsidRDefault="002B10EA" w:rsidP="00D20FDD">
      <w:pPr>
        <w:spacing w:after="0"/>
        <w:ind w:left="720" w:hanging="720"/>
        <w:rPr>
          <w:rStyle w:val="referencesnote"/>
          <w:rFonts w:cstheme="minorHAnsi"/>
        </w:rPr>
      </w:pPr>
      <w:r w:rsidRPr="00596ED8">
        <w:rPr>
          <w:rStyle w:val="referencesnote"/>
          <w:rFonts w:cstheme="minorHAnsi"/>
          <w:spacing w:val="12"/>
        </w:rPr>
        <w:t>Bunton, K., Kent, R. D., Duffy, J. R., Rosenbek, J. C., &amp; Kent, J. F.</w:t>
      </w:r>
      <w:r w:rsidRPr="00596ED8">
        <w:rPr>
          <w:rStyle w:val="referencesyear"/>
          <w:rFonts w:cstheme="minorHAnsi"/>
          <w:spacing w:val="12"/>
        </w:rPr>
        <w:t> (2007</w:t>
      </w:r>
      <w:r w:rsidR="00130AEE" w:rsidRPr="00596ED8">
        <w:rPr>
          <w:rStyle w:val="referencesyear"/>
          <w:rFonts w:cstheme="minorHAnsi"/>
          <w:spacing w:val="12"/>
        </w:rPr>
        <w:t>).</w:t>
      </w:r>
      <w:r w:rsidR="00130AEE" w:rsidRPr="00596ED8">
        <w:rPr>
          <w:rStyle w:val="referencesarticle-title"/>
          <w:rFonts w:cstheme="minorHAnsi"/>
          <w:b/>
          <w:bCs/>
          <w:spacing w:val="12"/>
        </w:rPr>
        <w:t xml:space="preserve"> Listener</w:t>
      </w:r>
      <w:r w:rsidRPr="00596ED8">
        <w:rPr>
          <w:rStyle w:val="referencesarticle-title"/>
          <w:rFonts w:cstheme="minorHAnsi"/>
          <w:b/>
          <w:bCs/>
          <w:spacing w:val="12"/>
        </w:rPr>
        <w:t xml:space="preserve"> agreement for auditory–perceptual ratings of dysarthria.</w:t>
      </w:r>
      <w:r w:rsidR="00130AEE">
        <w:rPr>
          <w:rStyle w:val="referencesarticle-title"/>
          <w:rFonts w:cstheme="minorHAnsi"/>
          <w:b/>
          <w:bCs/>
          <w:spacing w:val="12"/>
        </w:rPr>
        <w:t xml:space="preserve"> </w:t>
      </w:r>
      <w:r w:rsidRPr="00130AEE">
        <w:rPr>
          <w:rStyle w:val="Strong"/>
          <w:rFonts w:cstheme="minorHAnsi"/>
          <w:i/>
          <w:iCs/>
          <w:spacing w:val="12"/>
        </w:rPr>
        <w:t>Journal of Speech, Language, and Hearing Research</w:t>
      </w:r>
      <w:r w:rsidRPr="00596ED8">
        <w:rPr>
          <w:rStyle w:val="referencessource"/>
          <w:rFonts w:cstheme="minorHAnsi"/>
          <w:spacing w:val="12"/>
        </w:rPr>
        <w:t>, </w:t>
      </w:r>
      <w:r w:rsidRPr="00596ED8">
        <w:rPr>
          <w:rStyle w:val="referencesnote"/>
          <w:rFonts w:cstheme="minorHAnsi"/>
          <w:spacing w:val="12"/>
        </w:rPr>
        <w:t>50(6), 1481–1495</w:t>
      </w:r>
      <w:r w:rsidR="00130AEE">
        <w:rPr>
          <w:rStyle w:val="referencesnote"/>
          <w:rFonts w:cstheme="minorHAnsi"/>
          <w:spacing w:val="12"/>
        </w:rPr>
        <w:t>. http</w:t>
      </w:r>
      <w:r w:rsidRPr="00596ED8">
        <w:rPr>
          <w:rFonts w:cstheme="minorHAnsi"/>
          <w:spacing w:val="12"/>
        </w:rPr>
        <w:t>s://doi.org/10.1044/1092-4388(2007/102)</w:t>
      </w:r>
    </w:p>
    <w:p w14:paraId="748B3E7C" w14:textId="179B8181" w:rsidR="002B10EA" w:rsidRPr="00596ED8" w:rsidRDefault="002B10EA" w:rsidP="00D20FDD">
      <w:pPr>
        <w:spacing w:after="0"/>
        <w:ind w:left="720" w:hanging="720"/>
        <w:rPr>
          <w:rStyle w:val="referencesnote"/>
          <w:rFonts w:cstheme="minorHAnsi"/>
        </w:rPr>
      </w:pPr>
      <w:r w:rsidRPr="00596ED8">
        <w:rPr>
          <w:rStyle w:val="referencesnote"/>
          <w:rFonts w:cstheme="minorHAnsi"/>
          <w:spacing w:val="12"/>
        </w:rPr>
        <w:t xml:space="preserve">Case, J., &amp; </w:t>
      </w:r>
      <w:proofErr w:type="spellStart"/>
      <w:r w:rsidRPr="00596ED8">
        <w:rPr>
          <w:rStyle w:val="referencesnote"/>
          <w:rFonts w:cstheme="minorHAnsi"/>
          <w:spacing w:val="12"/>
        </w:rPr>
        <w:t>Grigos</w:t>
      </w:r>
      <w:proofErr w:type="spellEnd"/>
      <w:r w:rsidRPr="00596ED8">
        <w:rPr>
          <w:rStyle w:val="referencesnote"/>
          <w:rFonts w:cstheme="minorHAnsi"/>
          <w:spacing w:val="12"/>
        </w:rPr>
        <w:t>, M. I.</w:t>
      </w:r>
      <w:r w:rsidRPr="00596ED8">
        <w:rPr>
          <w:rStyle w:val="referencesyear"/>
          <w:rFonts w:cstheme="minorHAnsi"/>
          <w:spacing w:val="12"/>
        </w:rPr>
        <w:t> (2020</w:t>
      </w:r>
      <w:r w:rsidR="00130AEE" w:rsidRPr="00596ED8">
        <w:rPr>
          <w:rStyle w:val="referencesyear"/>
          <w:rFonts w:cstheme="minorHAnsi"/>
          <w:spacing w:val="12"/>
        </w:rPr>
        <w:t>).</w:t>
      </w:r>
      <w:r w:rsidR="00130AEE" w:rsidRPr="00596ED8">
        <w:rPr>
          <w:rStyle w:val="referencesarticle-title"/>
          <w:rFonts w:cstheme="minorHAnsi"/>
          <w:b/>
          <w:bCs/>
          <w:spacing w:val="12"/>
        </w:rPr>
        <w:t xml:space="preserve"> A</w:t>
      </w:r>
      <w:r w:rsidRPr="00596ED8">
        <w:rPr>
          <w:rStyle w:val="referencesarticle-title"/>
          <w:rFonts w:cstheme="minorHAnsi"/>
          <w:b/>
          <w:bCs/>
          <w:spacing w:val="12"/>
        </w:rPr>
        <w:t xml:space="preserve"> framework of motoric complexity: An investigation in children with typical and impaired speech development.</w:t>
      </w:r>
      <w:r w:rsidR="00130AEE">
        <w:rPr>
          <w:rStyle w:val="referencesarticle-title"/>
          <w:rFonts w:cstheme="minorHAnsi"/>
          <w:b/>
          <w:bCs/>
          <w:spacing w:val="12"/>
        </w:rPr>
        <w:t xml:space="preserve"> </w:t>
      </w:r>
      <w:r w:rsidRPr="00130AEE">
        <w:rPr>
          <w:rStyle w:val="Strong"/>
          <w:rFonts w:cstheme="minorHAnsi"/>
          <w:i/>
          <w:iCs/>
          <w:spacing w:val="12"/>
        </w:rPr>
        <w:t>Journal of Speech, Language, and Hearing Research</w:t>
      </w:r>
      <w:r w:rsidRPr="00596ED8">
        <w:rPr>
          <w:rStyle w:val="referencessource"/>
          <w:rFonts w:cstheme="minorHAnsi"/>
          <w:spacing w:val="12"/>
        </w:rPr>
        <w:t>, </w:t>
      </w:r>
      <w:r w:rsidRPr="00596ED8">
        <w:rPr>
          <w:rStyle w:val="referencesnote"/>
          <w:rFonts w:cstheme="minorHAnsi"/>
          <w:spacing w:val="12"/>
        </w:rPr>
        <w:t>63(10), 3326–3348</w:t>
      </w:r>
      <w:r w:rsidR="00130AEE">
        <w:rPr>
          <w:rStyle w:val="referencesnote"/>
          <w:rFonts w:cstheme="minorHAnsi"/>
          <w:spacing w:val="12"/>
        </w:rPr>
        <w:t>. http</w:t>
      </w:r>
      <w:r w:rsidRPr="00596ED8">
        <w:rPr>
          <w:rFonts w:cstheme="minorHAnsi"/>
          <w:spacing w:val="12"/>
        </w:rPr>
        <w:t>s://doi.org/10.1044/2020_JSLHR-20-00020</w:t>
      </w:r>
    </w:p>
    <w:p w14:paraId="317A4974" w14:textId="4F04B09D" w:rsidR="002B10EA" w:rsidRPr="00596ED8" w:rsidRDefault="002B10EA" w:rsidP="00D20FDD">
      <w:pPr>
        <w:spacing w:after="0"/>
        <w:ind w:left="720" w:hanging="720"/>
        <w:rPr>
          <w:rStyle w:val="referencesnote"/>
          <w:rFonts w:cstheme="minorHAnsi"/>
        </w:rPr>
      </w:pPr>
      <w:r w:rsidRPr="00596ED8">
        <w:rPr>
          <w:rStyle w:val="referencesnote"/>
          <w:rFonts w:cstheme="minorHAnsi"/>
          <w:spacing w:val="12"/>
        </w:rPr>
        <w:t>Chen, M.</w:t>
      </w:r>
      <w:r w:rsidRPr="00596ED8">
        <w:rPr>
          <w:rStyle w:val="referencesyear"/>
          <w:rFonts w:cstheme="minorHAnsi"/>
          <w:spacing w:val="12"/>
        </w:rPr>
        <w:t> (1970</w:t>
      </w:r>
      <w:r w:rsidR="00130AEE" w:rsidRPr="00596ED8">
        <w:rPr>
          <w:rStyle w:val="referencesyear"/>
          <w:rFonts w:cstheme="minorHAnsi"/>
          <w:spacing w:val="12"/>
        </w:rPr>
        <w:t>).</w:t>
      </w:r>
      <w:r w:rsidR="00130AEE" w:rsidRPr="00596ED8">
        <w:rPr>
          <w:rStyle w:val="referencesarticle-title"/>
          <w:rFonts w:cstheme="minorHAnsi"/>
          <w:b/>
          <w:bCs/>
          <w:spacing w:val="12"/>
        </w:rPr>
        <w:t xml:space="preserve"> Vowel</w:t>
      </w:r>
      <w:r w:rsidRPr="00596ED8">
        <w:rPr>
          <w:rStyle w:val="referencesarticle-title"/>
          <w:rFonts w:cstheme="minorHAnsi"/>
          <w:b/>
          <w:bCs/>
          <w:spacing w:val="12"/>
        </w:rPr>
        <w:t xml:space="preserve"> length variation as a function of the voicing of the consonant environment.</w:t>
      </w:r>
      <w:r w:rsidR="00130AEE">
        <w:rPr>
          <w:rStyle w:val="referencesarticle-title"/>
          <w:rFonts w:cstheme="minorHAnsi"/>
          <w:b/>
          <w:bCs/>
          <w:spacing w:val="12"/>
        </w:rPr>
        <w:t xml:space="preserve"> </w:t>
      </w:r>
      <w:proofErr w:type="spellStart"/>
      <w:r w:rsidRPr="00130AEE">
        <w:rPr>
          <w:rStyle w:val="Strong"/>
          <w:rFonts w:cstheme="minorHAnsi"/>
          <w:i/>
          <w:iCs/>
          <w:spacing w:val="12"/>
        </w:rPr>
        <w:t>Phonetica</w:t>
      </w:r>
      <w:proofErr w:type="spellEnd"/>
      <w:r w:rsidRPr="00596ED8">
        <w:rPr>
          <w:rStyle w:val="referencessource"/>
          <w:rFonts w:cstheme="minorHAnsi"/>
          <w:spacing w:val="12"/>
        </w:rPr>
        <w:t>, </w:t>
      </w:r>
      <w:r w:rsidRPr="00596ED8">
        <w:rPr>
          <w:rStyle w:val="referencesnote"/>
          <w:rFonts w:cstheme="minorHAnsi"/>
          <w:spacing w:val="12"/>
        </w:rPr>
        <w:t>22(3), 129–159</w:t>
      </w:r>
      <w:r w:rsidR="00130AEE">
        <w:rPr>
          <w:rStyle w:val="referencesnote"/>
          <w:rFonts w:cstheme="minorHAnsi"/>
          <w:spacing w:val="12"/>
        </w:rPr>
        <w:t>. http</w:t>
      </w:r>
      <w:r w:rsidRPr="00596ED8">
        <w:rPr>
          <w:rFonts w:cstheme="minorHAnsi"/>
          <w:spacing w:val="12"/>
        </w:rPr>
        <w:t>s://doi.org/10.1159/000259312</w:t>
      </w:r>
    </w:p>
    <w:p w14:paraId="0A98C632" w14:textId="4152D421" w:rsidR="002B10EA" w:rsidRPr="00596ED8" w:rsidRDefault="002B10EA" w:rsidP="00D20FDD">
      <w:pPr>
        <w:spacing w:after="0"/>
        <w:ind w:left="720" w:hanging="720"/>
        <w:rPr>
          <w:rStyle w:val="referencesnote"/>
          <w:rFonts w:cstheme="minorHAnsi"/>
        </w:rPr>
      </w:pPr>
      <w:proofErr w:type="spellStart"/>
      <w:r w:rsidRPr="00596ED8">
        <w:rPr>
          <w:rStyle w:val="referencesnote"/>
          <w:rFonts w:cstheme="minorHAnsi"/>
          <w:spacing w:val="12"/>
        </w:rPr>
        <w:t>Chenausky</w:t>
      </w:r>
      <w:proofErr w:type="spellEnd"/>
      <w:r w:rsidRPr="00596ED8">
        <w:rPr>
          <w:rStyle w:val="referencesnote"/>
          <w:rFonts w:cstheme="minorHAnsi"/>
          <w:spacing w:val="12"/>
        </w:rPr>
        <w:t xml:space="preserve">, K. V., Brignell, A., Morgan, A., </w:t>
      </w:r>
      <w:proofErr w:type="spellStart"/>
      <w:r w:rsidRPr="00596ED8">
        <w:rPr>
          <w:rStyle w:val="referencesnote"/>
          <w:rFonts w:cstheme="minorHAnsi"/>
          <w:spacing w:val="12"/>
        </w:rPr>
        <w:t>Gagné</w:t>
      </w:r>
      <w:proofErr w:type="spellEnd"/>
      <w:r w:rsidRPr="00596ED8">
        <w:rPr>
          <w:rStyle w:val="referencesnote"/>
          <w:rFonts w:cstheme="minorHAnsi"/>
          <w:spacing w:val="12"/>
        </w:rPr>
        <w:t>, D., Norton, A., Tager-</w:t>
      </w:r>
      <w:proofErr w:type="spellStart"/>
      <w:r w:rsidRPr="00596ED8">
        <w:rPr>
          <w:rStyle w:val="referencesnote"/>
          <w:rFonts w:cstheme="minorHAnsi"/>
          <w:spacing w:val="12"/>
        </w:rPr>
        <w:t>Flusberg</w:t>
      </w:r>
      <w:proofErr w:type="spellEnd"/>
      <w:r w:rsidRPr="00596ED8">
        <w:rPr>
          <w:rStyle w:val="referencesnote"/>
          <w:rFonts w:cstheme="minorHAnsi"/>
          <w:spacing w:val="12"/>
        </w:rPr>
        <w:t xml:space="preserve">, H., </w:t>
      </w:r>
      <w:proofErr w:type="spellStart"/>
      <w:r w:rsidRPr="00596ED8">
        <w:rPr>
          <w:rStyle w:val="referencesnote"/>
          <w:rFonts w:cstheme="minorHAnsi"/>
          <w:spacing w:val="12"/>
        </w:rPr>
        <w:t>Schlaug</w:t>
      </w:r>
      <w:proofErr w:type="spellEnd"/>
      <w:r w:rsidRPr="00596ED8">
        <w:rPr>
          <w:rStyle w:val="referencesnote"/>
          <w:rFonts w:cstheme="minorHAnsi"/>
          <w:spacing w:val="12"/>
        </w:rPr>
        <w:t>, G., Shield, A., &amp; Green, J. R.</w:t>
      </w:r>
      <w:r w:rsidRPr="00596ED8">
        <w:rPr>
          <w:rStyle w:val="referencesyear"/>
          <w:rFonts w:cstheme="minorHAnsi"/>
          <w:spacing w:val="12"/>
        </w:rPr>
        <w:t> (2020</w:t>
      </w:r>
      <w:r w:rsidR="00130AEE" w:rsidRPr="00596ED8">
        <w:rPr>
          <w:rStyle w:val="referencesyear"/>
          <w:rFonts w:cstheme="minorHAnsi"/>
          <w:spacing w:val="12"/>
        </w:rPr>
        <w:t>).</w:t>
      </w:r>
      <w:r w:rsidR="00130AEE" w:rsidRPr="00596ED8">
        <w:rPr>
          <w:rStyle w:val="referencesarticle-title"/>
          <w:rFonts w:cstheme="minorHAnsi"/>
          <w:b/>
          <w:bCs/>
          <w:spacing w:val="12"/>
        </w:rPr>
        <w:t xml:space="preserve"> Factor</w:t>
      </w:r>
      <w:r w:rsidRPr="00596ED8">
        <w:rPr>
          <w:rStyle w:val="referencesarticle-title"/>
          <w:rFonts w:cstheme="minorHAnsi"/>
          <w:b/>
          <w:bCs/>
          <w:spacing w:val="12"/>
        </w:rPr>
        <w:t xml:space="preserve"> analysis of signs of childhood apraxia of speech.</w:t>
      </w:r>
      <w:r w:rsidR="00130AEE">
        <w:rPr>
          <w:rStyle w:val="referencesarticle-title"/>
          <w:rFonts w:cstheme="minorHAnsi"/>
          <w:b/>
          <w:bCs/>
          <w:spacing w:val="12"/>
        </w:rPr>
        <w:t xml:space="preserve"> </w:t>
      </w:r>
      <w:r w:rsidRPr="00130AEE">
        <w:rPr>
          <w:rStyle w:val="Strong"/>
          <w:rFonts w:cstheme="minorHAnsi"/>
          <w:i/>
          <w:iCs/>
          <w:spacing w:val="12"/>
        </w:rPr>
        <w:t>Journal of Communication Disorders</w:t>
      </w:r>
      <w:r w:rsidRPr="00596ED8">
        <w:rPr>
          <w:rStyle w:val="referencessource"/>
          <w:rFonts w:cstheme="minorHAnsi"/>
          <w:spacing w:val="12"/>
        </w:rPr>
        <w:t>, </w:t>
      </w:r>
      <w:r w:rsidRPr="00596ED8">
        <w:rPr>
          <w:rStyle w:val="referencesnote"/>
          <w:rFonts w:cstheme="minorHAnsi"/>
          <w:spacing w:val="12"/>
        </w:rPr>
        <w:t>87, 106033</w:t>
      </w:r>
      <w:r w:rsidR="00130AEE">
        <w:rPr>
          <w:rStyle w:val="referencesnote"/>
          <w:rFonts w:cstheme="minorHAnsi"/>
          <w:spacing w:val="12"/>
        </w:rPr>
        <w:t>. http</w:t>
      </w:r>
      <w:r w:rsidRPr="00596ED8">
        <w:rPr>
          <w:rFonts w:cstheme="minorHAnsi"/>
          <w:spacing w:val="12"/>
        </w:rPr>
        <w:t>s://doi.org/10.1016/j.jcomdis.2020.106033</w:t>
      </w:r>
    </w:p>
    <w:p w14:paraId="45AF1616" w14:textId="784363B5" w:rsidR="002B10EA" w:rsidRPr="00596ED8" w:rsidRDefault="002B10EA" w:rsidP="00D20FDD">
      <w:pPr>
        <w:spacing w:after="0"/>
        <w:ind w:left="720" w:hanging="720"/>
        <w:rPr>
          <w:rStyle w:val="referencesnote"/>
          <w:rFonts w:cstheme="minorHAnsi"/>
        </w:rPr>
      </w:pPr>
      <w:r w:rsidRPr="00596ED8">
        <w:rPr>
          <w:rStyle w:val="referencesnote"/>
          <w:rFonts w:cstheme="minorHAnsi"/>
          <w:spacing w:val="12"/>
        </w:rPr>
        <w:t>Crosbie, S., Holm, A., &amp; Dodd, B.</w:t>
      </w:r>
      <w:r w:rsidRPr="00596ED8">
        <w:rPr>
          <w:rStyle w:val="referencesyear"/>
          <w:rFonts w:cstheme="minorHAnsi"/>
          <w:spacing w:val="12"/>
        </w:rPr>
        <w:t> (2005</w:t>
      </w:r>
      <w:r w:rsidR="00130AEE" w:rsidRPr="00596ED8">
        <w:rPr>
          <w:rStyle w:val="referencesyear"/>
          <w:rFonts w:cstheme="minorHAnsi"/>
          <w:spacing w:val="12"/>
        </w:rPr>
        <w:t>).</w:t>
      </w:r>
      <w:r w:rsidR="00130AEE" w:rsidRPr="00596ED8">
        <w:rPr>
          <w:rStyle w:val="referencesarticle-title"/>
          <w:rFonts w:cstheme="minorHAnsi"/>
          <w:b/>
          <w:bCs/>
          <w:spacing w:val="12"/>
        </w:rPr>
        <w:t xml:space="preserve"> Intervention</w:t>
      </w:r>
      <w:r w:rsidRPr="00596ED8">
        <w:rPr>
          <w:rStyle w:val="referencesarticle-title"/>
          <w:rFonts w:cstheme="minorHAnsi"/>
          <w:b/>
          <w:bCs/>
          <w:spacing w:val="12"/>
        </w:rPr>
        <w:t xml:space="preserve"> for children with severe speech disorder: A comparison of two approaches.</w:t>
      </w:r>
      <w:r w:rsidR="00130AEE">
        <w:rPr>
          <w:rStyle w:val="referencesarticle-title"/>
          <w:rFonts w:cstheme="minorHAnsi"/>
          <w:b/>
          <w:bCs/>
          <w:spacing w:val="12"/>
        </w:rPr>
        <w:t xml:space="preserve"> </w:t>
      </w:r>
      <w:r w:rsidRPr="00130AEE">
        <w:rPr>
          <w:rStyle w:val="Strong"/>
          <w:rFonts w:cstheme="minorHAnsi"/>
          <w:i/>
          <w:iCs/>
          <w:spacing w:val="12"/>
        </w:rPr>
        <w:t>International Journal of Language &amp; Communication Disorders</w:t>
      </w:r>
      <w:r w:rsidRPr="00596ED8">
        <w:rPr>
          <w:rStyle w:val="referencessource"/>
          <w:rFonts w:cstheme="minorHAnsi"/>
          <w:spacing w:val="12"/>
        </w:rPr>
        <w:t>, </w:t>
      </w:r>
      <w:r w:rsidRPr="00596ED8">
        <w:rPr>
          <w:rStyle w:val="referencesnote"/>
          <w:rFonts w:cstheme="minorHAnsi"/>
          <w:spacing w:val="12"/>
        </w:rPr>
        <w:t>40(4), 467–491</w:t>
      </w:r>
      <w:r w:rsidR="00130AEE">
        <w:rPr>
          <w:rStyle w:val="referencesnote"/>
          <w:rFonts w:cstheme="minorHAnsi"/>
          <w:spacing w:val="12"/>
        </w:rPr>
        <w:t>. http</w:t>
      </w:r>
      <w:r w:rsidRPr="00596ED8">
        <w:rPr>
          <w:rFonts w:cstheme="minorHAnsi"/>
          <w:spacing w:val="12"/>
        </w:rPr>
        <w:t>s://doi.org/10.1080/13682820500126049</w:t>
      </w:r>
    </w:p>
    <w:p w14:paraId="3C04741C" w14:textId="4B03C8B9" w:rsidR="002B10EA" w:rsidRPr="00596ED8" w:rsidRDefault="002B10EA" w:rsidP="00D20FDD">
      <w:pPr>
        <w:spacing w:after="0"/>
        <w:ind w:left="720" w:hanging="720"/>
        <w:rPr>
          <w:rStyle w:val="referencesnote"/>
          <w:rFonts w:cstheme="minorHAnsi"/>
        </w:rPr>
      </w:pPr>
      <w:r w:rsidRPr="00596ED8">
        <w:rPr>
          <w:rStyle w:val="referencesnote"/>
          <w:rFonts w:cstheme="minorHAnsi"/>
          <w:spacing w:val="12"/>
        </w:rPr>
        <w:t>Darley, F. L., Aronson, A. E., &amp; Brown, J. R.</w:t>
      </w:r>
      <w:r w:rsidRPr="00596ED8">
        <w:rPr>
          <w:rStyle w:val="referencesyear"/>
          <w:rFonts w:cstheme="minorHAnsi"/>
          <w:spacing w:val="12"/>
        </w:rPr>
        <w:t> (1969</w:t>
      </w:r>
      <w:r w:rsidR="00130AEE" w:rsidRPr="00596ED8">
        <w:rPr>
          <w:rStyle w:val="referencesyear"/>
          <w:rFonts w:cstheme="minorHAnsi"/>
          <w:spacing w:val="12"/>
        </w:rPr>
        <w:t>).</w:t>
      </w:r>
      <w:r w:rsidR="00130AEE" w:rsidRPr="00596ED8">
        <w:rPr>
          <w:rStyle w:val="referencesarticle-title"/>
          <w:rFonts w:cstheme="minorHAnsi"/>
          <w:b/>
          <w:bCs/>
          <w:spacing w:val="12"/>
        </w:rPr>
        <w:t xml:space="preserve"> Differential</w:t>
      </w:r>
      <w:r w:rsidRPr="00596ED8">
        <w:rPr>
          <w:rStyle w:val="referencesarticle-title"/>
          <w:rFonts w:cstheme="minorHAnsi"/>
          <w:b/>
          <w:bCs/>
          <w:spacing w:val="12"/>
        </w:rPr>
        <w:t xml:space="preserve"> diagnostic patterns of dysarthria.</w:t>
      </w:r>
      <w:r w:rsidR="00130AEE">
        <w:rPr>
          <w:rStyle w:val="referencesarticle-title"/>
          <w:rFonts w:cstheme="minorHAnsi"/>
          <w:b/>
          <w:bCs/>
          <w:spacing w:val="12"/>
        </w:rPr>
        <w:t xml:space="preserve"> </w:t>
      </w:r>
      <w:r w:rsidRPr="00130AEE">
        <w:rPr>
          <w:rStyle w:val="Strong"/>
          <w:rFonts w:cstheme="minorHAnsi"/>
          <w:i/>
          <w:iCs/>
          <w:spacing w:val="12"/>
        </w:rPr>
        <w:t>Journal of Speech and Hearing Research</w:t>
      </w:r>
      <w:r w:rsidRPr="00596ED8">
        <w:rPr>
          <w:rStyle w:val="referencessource"/>
          <w:rFonts w:cstheme="minorHAnsi"/>
          <w:spacing w:val="12"/>
        </w:rPr>
        <w:t>, </w:t>
      </w:r>
      <w:r w:rsidRPr="00596ED8">
        <w:rPr>
          <w:rStyle w:val="referencesnote"/>
          <w:rFonts w:cstheme="minorHAnsi"/>
          <w:spacing w:val="12"/>
        </w:rPr>
        <w:t>12(2), 246–269</w:t>
      </w:r>
      <w:r w:rsidR="00130AEE">
        <w:rPr>
          <w:rStyle w:val="referencesnote"/>
          <w:rFonts w:cstheme="minorHAnsi"/>
          <w:spacing w:val="12"/>
        </w:rPr>
        <w:t>. http</w:t>
      </w:r>
      <w:r w:rsidRPr="00596ED8">
        <w:rPr>
          <w:rFonts w:cstheme="minorHAnsi"/>
          <w:spacing w:val="12"/>
        </w:rPr>
        <w:t>s://doi.org/10.1044/jshr.1202.246</w:t>
      </w:r>
    </w:p>
    <w:p w14:paraId="6A07B8D7" w14:textId="57DD85AB" w:rsidR="002B10EA" w:rsidRPr="00596ED8" w:rsidRDefault="002B10EA" w:rsidP="00D20FDD">
      <w:pPr>
        <w:spacing w:after="0"/>
        <w:ind w:left="720" w:hanging="720"/>
        <w:rPr>
          <w:rStyle w:val="referencesnote"/>
          <w:rFonts w:cstheme="minorHAnsi"/>
        </w:rPr>
      </w:pPr>
      <w:r w:rsidRPr="00596ED8">
        <w:rPr>
          <w:rStyle w:val="referencesnote"/>
          <w:rFonts w:cstheme="minorHAnsi"/>
          <w:spacing w:val="12"/>
        </w:rPr>
        <w:t>Darling-White, M., Sakash, A., &amp; Hustad, K. C.</w:t>
      </w:r>
      <w:r w:rsidRPr="00596ED8">
        <w:rPr>
          <w:rStyle w:val="referencesyear"/>
          <w:rFonts w:cstheme="minorHAnsi"/>
          <w:spacing w:val="12"/>
        </w:rPr>
        <w:t> (2018</w:t>
      </w:r>
      <w:r w:rsidR="00130AEE" w:rsidRPr="00596ED8">
        <w:rPr>
          <w:rStyle w:val="referencesyear"/>
          <w:rFonts w:cstheme="minorHAnsi"/>
          <w:spacing w:val="12"/>
        </w:rPr>
        <w:t>).</w:t>
      </w:r>
      <w:r w:rsidR="00130AEE" w:rsidRPr="00596ED8">
        <w:rPr>
          <w:rStyle w:val="referencesarticle-title"/>
          <w:rFonts w:cstheme="minorHAnsi"/>
          <w:b/>
          <w:bCs/>
          <w:spacing w:val="12"/>
        </w:rPr>
        <w:t xml:space="preserve"> Characteristics</w:t>
      </w:r>
      <w:r w:rsidRPr="00596ED8">
        <w:rPr>
          <w:rStyle w:val="referencesarticle-title"/>
          <w:rFonts w:cstheme="minorHAnsi"/>
          <w:b/>
          <w:bCs/>
          <w:spacing w:val="12"/>
        </w:rPr>
        <w:t xml:space="preserve"> of speech rate in children with cerebral palsy: A longitudinal study.</w:t>
      </w:r>
      <w:r w:rsidR="00130AEE">
        <w:rPr>
          <w:rStyle w:val="referencesarticle-title"/>
          <w:rFonts w:cstheme="minorHAnsi"/>
          <w:b/>
          <w:bCs/>
          <w:spacing w:val="12"/>
        </w:rPr>
        <w:t xml:space="preserve"> </w:t>
      </w:r>
      <w:r w:rsidRPr="00130AEE">
        <w:rPr>
          <w:rStyle w:val="Strong"/>
          <w:rFonts w:cstheme="minorHAnsi"/>
          <w:i/>
          <w:iCs/>
          <w:spacing w:val="12"/>
        </w:rPr>
        <w:t>Journal of Speech, Language, and Hearing Research</w:t>
      </w:r>
      <w:r w:rsidRPr="00596ED8">
        <w:rPr>
          <w:rStyle w:val="referencessource"/>
          <w:rFonts w:cstheme="minorHAnsi"/>
          <w:spacing w:val="12"/>
        </w:rPr>
        <w:t>, </w:t>
      </w:r>
      <w:r w:rsidRPr="00596ED8">
        <w:rPr>
          <w:rStyle w:val="referencesnote"/>
          <w:rFonts w:cstheme="minorHAnsi"/>
          <w:spacing w:val="12"/>
        </w:rPr>
        <w:t>61(10), 2502–2515</w:t>
      </w:r>
      <w:r w:rsidR="00130AEE">
        <w:rPr>
          <w:rStyle w:val="referencesnote"/>
          <w:rFonts w:cstheme="minorHAnsi"/>
          <w:spacing w:val="12"/>
        </w:rPr>
        <w:t>. http</w:t>
      </w:r>
      <w:r w:rsidRPr="00596ED8">
        <w:rPr>
          <w:rFonts w:cstheme="minorHAnsi"/>
          <w:spacing w:val="12"/>
        </w:rPr>
        <w:t>s://doi.org/10.1044/2018_JSLHR-S-17-0003</w:t>
      </w:r>
    </w:p>
    <w:p w14:paraId="6B811B16" w14:textId="28DC17F8" w:rsidR="002B10EA" w:rsidRPr="00596ED8" w:rsidRDefault="002B10EA" w:rsidP="00D20FDD">
      <w:pPr>
        <w:spacing w:after="0"/>
        <w:ind w:left="720" w:hanging="720"/>
        <w:rPr>
          <w:rStyle w:val="referencesnote"/>
          <w:rFonts w:cstheme="minorHAnsi"/>
        </w:rPr>
      </w:pPr>
      <w:r w:rsidRPr="00596ED8">
        <w:rPr>
          <w:rStyle w:val="referencesnote"/>
          <w:rFonts w:cstheme="minorHAnsi"/>
          <w:spacing w:val="12"/>
        </w:rPr>
        <w:t xml:space="preserve">Davis, B. L., </w:t>
      </w:r>
      <w:proofErr w:type="spellStart"/>
      <w:r w:rsidRPr="00596ED8">
        <w:rPr>
          <w:rStyle w:val="referencesnote"/>
          <w:rFonts w:cstheme="minorHAnsi"/>
          <w:spacing w:val="12"/>
        </w:rPr>
        <w:t>Jakielski</w:t>
      </w:r>
      <w:proofErr w:type="spellEnd"/>
      <w:r w:rsidRPr="00596ED8">
        <w:rPr>
          <w:rStyle w:val="referencesnote"/>
          <w:rFonts w:cstheme="minorHAnsi"/>
          <w:spacing w:val="12"/>
        </w:rPr>
        <w:t>, K. J., &amp; Marquardt, T. P.</w:t>
      </w:r>
      <w:r w:rsidRPr="00596ED8">
        <w:rPr>
          <w:rStyle w:val="referencesyear"/>
          <w:rFonts w:cstheme="minorHAnsi"/>
          <w:spacing w:val="12"/>
        </w:rPr>
        <w:t> (1998</w:t>
      </w:r>
      <w:r w:rsidR="00130AEE" w:rsidRPr="00596ED8">
        <w:rPr>
          <w:rStyle w:val="referencesyear"/>
          <w:rFonts w:cstheme="minorHAnsi"/>
          <w:spacing w:val="12"/>
        </w:rPr>
        <w:t>).</w:t>
      </w:r>
      <w:r w:rsidR="00130AEE" w:rsidRPr="00596ED8">
        <w:rPr>
          <w:rStyle w:val="referencesarticle-title"/>
          <w:rFonts w:cstheme="minorHAnsi"/>
          <w:b/>
          <w:bCs/>
          <w:spacing w:val="12"/>
        </w:rPr>
        <w:t xml:space="preserve"> Developmental</w:t>
      </w:r>
      <w:r w:rsidRPr="00596ED8">
        <w:rPr>
          <w:rStyle w:val="referencesarticle-title"/>
          <w:rFonts w:cstheme="minorHAnsi"/>
          <w:b/>
          <w:bCs/>
          <w:spacing w:val="12"/>
        </w:rPr>
        <w:t xml:space="preserve"> apraxia of speech: Determiners of differential diagnosis.</w:t>
      </w:r>
      <w:r w:rsidR="00130AEE">
        <w:rPr>
          <w:rStyle w:val="referencesarticle-title"/>
          <w:rFonts w:cstheme="minorHAnsi"/>
          <w:b/>
          <w:bCs/>
          <w:spacing w:val="12"/>
        </w:rPr>
        <w:t xml:space="preserve"> </w:t>
      </w:r>
      <w:r w:rsidRPr="00130AEE">
        <w:rPr>
          <w:rStyle w:val="Strong"/>
          <w:rFonts w:cstheme="minorHAnsi"/>
          <w:i/>
          <w:iCs/>
          <w:spacing w:val="12"/>
        </w:rPr>
        <w:t>Clinical Linguistics &amp; Phonetics</w:t>
      </w:r>
      <w:r w:rsidRPr="00596ED8">
        <w:rPr>
          <w:rStyle w:val="referencessource"/>
          <w:rFonts w:cstheme="minorHAnsi"/>
          <w:spacing w:val="12"/>
        </w:rPr>
        <w:t>, </w:t>
      </w:r>
      <w:r w:rsidRPr="00596ED8">
        <w:rPr>
          <w:rStyle w:val="referencesnote"/>
          <w:rFonts w:cstheme="minorHAnsi"/>
          <w:spacing w:val="12"/>
        </w:rPr>
        <w:t>12(1), 25–45</w:t>
      </w:r>
      <w:r w:rsidR="00130AEE">
        <w:rPr>
          <w:rStyle w:val="referencesnote"/>
          <w:rFonts w:cstheme="minorHAnsi"/>
          <w:spacing w:val="12"/>
        </w:rPr>
        <w:t>. http</w:t>
      </w:r>
      <w:r w:rsidRPr="00596ED8">
        <w:rPr>
          <w:rFonts w:cstheme="minorHAnsi"/>
          <w:spacing w:val="12"/>
        </w:rPr>
        <w:t>s://doi.org/10.3109/02699209808985211</w:t>
      </w:r>
    </w:p>
    <w:p w14:paraId="353CB0E3" w14:textId="334B545E" w:rsidR="002B10EA" w:rsidRPr="00596ED8" w:rsidRDefault="002B10EA" w:rsidP="00D20FDD">
      <w:pPr>
        <w:spacing w:after="0"/>
        <w:ind w:left="720" w:hanging="720"/>
        <w:rPr>
          <w:rStyle w:val="referencesnote"/>
          <w:rFonts w:cstheme="minorHAnsi"/>
        </w:rPr>
      </w:pPr>
      <w:r w:rsidRPr="00596ED8">
        <w:rPr>
          <w:rStyle w:val="referencesnote"/>
          <w:rFonts w:cstheme="minorHAnsi"/>
          <w:spacing w:val="12"/>
        </w:rPr>
        <w:t>Dodd, B., &amp; Bradford, A.</w:t>
      </w:r>
      <w:r w:rsidRPr="00596ED8">
        <w:rPr>
          <w:rStyle w:val="referencesyear"/>
          <w:rFonts w:cstheme="minorHAnsi"/>
          <w:spacing w:val="12"/>
        </w:rPr>
        <w:t> (2000</w:t>
      </w:r>
      <w:r w:rsidR="00130AEE" w:rsidRPr="00596ED8">
        <w:rPr>
          <w:rStyle w:val="referencesyear"/>
          <w:rFonts w:cstheme="minorHAnsi"/>
          <w:spacing w:val="12"/>
        </w:rPr>
        <w:t>).</w:t>
      </w:r>
      <w:r w:rsidR="00130AEE" w:rsidRPr="00596ED8">
        <w:rPr>
          <w:rStyle w:val="referencesarticle-title"/>
          <w:rFonts w:cstheme="minorHAnsi"/>
          <w:b/>
          <w:bCs/>
          <w:spacing w:val="12"/>
        </w:rPr>
        <w:t xml:space="preserve"> A</w:t>
      </w:r>
      <w:r w:rsidRPr="00596ED8">
        <w:rPr>
          <w:rStyle w:val="referencesarticle-title"/>
          <w:rFonts w:cstheme="minorHAnsi"/>
          <w:b/>
          <w:bCs/>
          <w:spacing w:val="12"/>
        </w:rPr>
        <w:t xml:space="preserve"> comparison of three therapy methods for children with different types of developmental phonological disorder.</w:t>
      </w:r>
      <w:r w:rsidR="00130AEE">
        <w:rPr>
          <w:rStyle w:val="referencesarticle-title"/>
          <w:rFonts w:cstheme="minorHAnsi"/>
          <w:b/>
          <w:bCs/>
          <w:spacing w:val="12"/>
        </w:rPr>
        <w:t xml:space="preserve"> </w:t>
      </w:r>
      <w:r w:rsidRPr="00130AEE">
        <w:rPr>
          <w:rStyle w:val="Strong"/>
          <w:rFonts w:cstheme="minorHAnsi"/>
          <w:i/>
          <w:iCs/>
          <w:spacing w:val="12"/>
        </w:rPr>
        <w:t>International Journal of Language &amp; Communication Disorders</w:t>
      </w:r>
      <w:r w:rsidRPr="00596ED8">
        <w:rPr>
          <w:rStyle w:val="referencessource"/>
          <w:rFonts w:cstheme="minorHAnsi"/>
          <w:spacing w:val="12"/>
        </w:rPr>
        <w:t>, </w:t>
      </w:r>
      <w:r w:rsidRPr="00596ED8">
        <w:rPr>
          <w:rStyle w:val="referencesnote"/>
          <w:rFonts w:cstheme="minorHAnsi"/>
          <w:spacing w:val="12"/>
        </w:rPr>
        <w:t>35(2), 189–209</w:t>
      </w:r>
      <w:r w:rsidR="00130AEE">
        <w:rPr>
          <w:rStyle w:val="referencesnote"/>
          <w:rFonts w:cstheme="minorHAnsi"/>
          <w:spacing w:val="12"/>
        </w:rPr>
        <w:t>. http</w:t>
      </w:r>
      <w:r w:rsidRPr="00596ED8">
        <w:rPr>
          <w:rFonts w:cstheme="minorHAnsi"/>
          <w:spacing w:val="12"/>
        </w:rPr>
        <w:t>s://doi.org/10.1080/136828200247142</w:t>
      </w:r>
    </w:p>
    <w:p w14:paraId="5822951B" w14:textId="77777777" w:rsidR="002B10EA" w:rsidRPr="00596ED8" w:rsidRDefault="002B10EA" w:rsidP="00D20FDD">
      <w:pPr>
        <w:spacing w:after="0"/>
        <w:ind w:left="720" w:hanging="720"/>
        <w:rPr>
          <w:rStyle w:val="referencesnote"/>
          <w:rFonts w:cstheme="minorHAnsi"/>
        </w:rPr>
      </w:pPr>
      <w:r w:rsidRPr="00596ED8">
        <w:rPr>
          <w:rStyle w:val="referencesnote"/>
          <w:rFonts w:cstheme="minorHAnsi"/>
          <w:spacing w:val="12"/>
        </w:rPr>
        <w:t>Duffy, J. R.</w:t>
      </w:r>
      <w:r w:rsidRPr="00596ED8">
        <w:rPr>
          <w:rStyle w:val="referencesyear"/>
          <w:rFonts w:cstheme="minorHAnsi"/>
          <w:spacing w:val="12"/>
        </w:rPr>
        <w:t> (2019). </w:t>
      </w:r>
      <w:r w:rsidRPr="00130AEE">
        <w:rPr>
          <w:rStyle w:val="Strong"/>
          <w:rFonts w:cstheme="minorHAnsi"/>
          <w:i/>
          <w:iCs/>
          <w:spacing w:val="12"/>
        </w:rPr>
        <w:t>Motor speech disorders e-book: Substrates, differential diagnosis, and management</w:t>
      </w:r>
      <w:r w:rsidRPr="00596ED8">
        <w:rPr>
          <w:rStyle w:val="referencessource"/>
          <w:rFonts w:cstheme="minorHAnsi"/>
          <w:spacing w:val="12"/>
        </w:rPr>
        <w:t>. </w:t>
      </w:r>
      <w:r w:rsidRPr="00596ED8">
        <w:rPr>
          <w:rStyle w:val="nlmpublisher-name"/>
          <w:rFonts w:cstheme="minorHAnsi"/>
          <w:spacing w:val="12"/>
        </w:rPr>
        <w:t>Elsevier Health Sciences</w:t>
      </w:r>
      <w:r w:rsidRPr="00596ED8">
        <w:rPr>
          <w:rStyle w:val="referencesnote"/>
          <w:rFonts w:cstheme="minorHAnsi"/>
          <w:spacing w:val="12"/>
        </w:rPr>
        <w:t>.</w:t>
      </w:r>
    </w:p>
    <w:p w14:paraId="595A955F" w14:textId="509C966D" w:rsidR="002B10EA" w:rsidRPr="00596ED8" w:rsidRDefault="002B10EA" w:rsidP="00D20FDD">
      <w:pPr>
        <w:spacing w:after="0"/>
        <w:ind w:left="720" w:hanging="720"/>
        <w:rPr>
          <w:rStyle w:val="referencesnote"/>
          <w:rFonts w:cstheme="minorHAnsi"/>
        </w:rPr>
      </w:pPr>
      <w:r w:rsidRPr="00596ED8">
        <w:rPr>
          <w:rStyle w:val="referencesnote"/>
          <w:rFonts w:cstheme="minorHAnsi"/>
          <w:spacing w:val="12"/>
        </w:rPr>
        <w:t>Duffy, J. R., &amp; Josephs, K. A.</w:t>
      </w:r>
      <w:r w:rsidRPr="00596ED8">
        <w:rPr>
          <w:rStyle w:val="referencesyear"/>
          <w:rFonts w:cstheme="minorHAnsi"/>
          <w:spacing w:val="12"/>
        </w:rPr>
        <w:t> (2012</w:t>
      </w:r>
      <w:r w:rsidR="00130AEE" w:rsidRPr="00596ED8">
        <w:rPr>
          <w:rStyle w:val="referencesyear"/>
          <w:rFonts w:cstheme="minorHAnsi"/>
          <w:spacing w:val="12"/>
        </w:rPr>
        <w:t>).</w:t>
      </w:r>
      <w:r w:rsidR="00130AEE" w:rsidRPr="00596ED8">
        <w:rPr>
          <w:rStyle w:val="referencesarticle-title"/>
          <w:rFonts w:cstheme="minorHAnsi"/>
          <w:b/>
          <w:bCs/>
          <w:spacing w:val="12"/>
        </w:rPr>
        <w:t xml:space="preserve"> The</w:t>
      </w:r>
      <w:r w:rsidRPr="00596ED8">
        <w:rPr>
          <w:rStyle w:val="referencesarticle-title"/>
          <w:rFonts w:cstheme="minorHAnsi"/>
          <w:b/>
          <w:bCs/>
          <w:spacing w:val="12"/>
        </w:rPr>
        <w:t xml:space="preserve"> diagnosis and understanding of apraxia of speech: Why including neurodegenerative etiologies may be important.</w:t>
      </w:r>
      <w:r w:rsidR="00130AEE">
        <w:rPr>
          <w:rStyle w:val="referencesarticle-title"/>
          <w:rFonts w:cstheme="minorHAnsi"/>
          <w:b/>
          <w:bCs/>
          <w:spacing w:val="12"/>
        </w:rPr>
        <w:t xml:space="preserve"> </w:t>
      </w:r>
      <w:r w:rsidRPr="00130AEE">
        <w:rPr>
          <w:rStyle w:val="Strong"/>
          <w:rFonts w:cstheme="minorHAnsi"/>
          <w:i/>
          <w:iCs/>
          <w:spacing w:val="12"/>
        </w:rPr>
        <w:t>Journal of Speech, Language, and Hearing Research</w:t>
      </w:r>
      <w:r w:rsidRPr="00596ED8">
        <w:rPr>
          <w:rStyle w:val="referencessource"/>
          <w:rFonts w:cstheme="minorHAnsi"/>
          <w:spacing w:val="12"/>
        </w:rPr>
        <w:t>, </w:t>
      </w:r>
      <w:r w:rsidRPr="00596ED8">
        <w:rPr>
          <w:rStyle w:val="referencesnote"/>
          <w:rFonts w:cstheme="minorHAnsi"/>
          <w:spacing w:val="12"/>
        </w:rPr>
        <w:t>55(5), S1518–S1522</w:t>
      </w:r>
      <w:r w:rsidR="00130AEE">
        <w:rPr>
          <w:rStyle w:val="referencesnote"/>
          <w:rFonts w:cstheme="minorHAnsi"/>
          <w:spacing w:val="12"/>
        </w:rPr>
        <w:t>. http</w:t>
      </w:r>
      <w:r w:rsidRPr="00596ED8">
        <w:rPr>
          <w:rFonts w:cstheme="minorHAnsi"/>
          <w:spacing w:val="12"/>
        </w:rPr>
        <w:t>s://doi.org/10.1044/1092-4388(2012/11-0309)</w:t>
      </w:r>
    </w:p>
    <w:p w14:paraId="2D5DBD78" w14:textId="5EB57161" w:rsidR="002B10EA" w:rsidRPr="00596ED8" w:rsidRDefault="002B10EA" w:rsidP="00D20FDD">
      <w:pPr>
        <w:spacing w:after="0"/>
        <w:ind w:left="720" w:hanging="720"/>
        <w:rPr>
          <w:rStyle w:val="referencesnote"/>
          <w:rFonts w:cstheme="minorHAnsi"/>
        </w:rPr>
      </w:pPr>
      <w:proofErr w:type="spellStart"/>
      <w:r w:rsidRPr="00596ED8">
        <w:rPr>
          <w:rStyle w:val="referencesnote"/>
          <w:rFonts w:cstheme="minorHAnsi"/>
          <w:spacing w:val="12"/>
        </w:rPr>
        <w:t>Edeal</w:t>
      </w:r>
      <w:proofErr w:type="spellEnd"/>
      <w:r w:rsidRPr="00596ED8">
        <w:rPr>
          <w:rStyle w:val="referencesnote"/>
          <w:rFonts w:cstheme="minorHAnsi"/>
          <w:spacing w:val="12"/>
        </w:rPr>
        <w:t>, D. M., &amp; Gildersleeve-Neumann, C. E.</w:t>
      </w:r>
      <w:r w:rsidRPr="00596ED8">
        <w:rPr>
          <w:rStyle w:val="referencesyear"/>
          <w:rFonts w:cstheme="minorHAnsi"/>
          <w:spacing w:val="12"/>
        </w:rPr>
        <w:t> (2011</w:t>
      </w:r>
      <w:r w:rsidR="00130AEE" w:rsidRPr="00596ED8">
        <w:rPr>
          <w:rStyle w:val="referencesyear"/>
          <w:rFonts w:cstheme="minorHAnsi"/>
          <w:spacing w:val="12"/>
        </w:rPr>
        <w:t>).</w:t>
      </w:r>
      <w:r w:rsidR="00130AEE" w:rsidRPr="00596ED8">
        <w:rPr>
          <w:rStyle w:val="referencesarticle-title"/>
          <w:rFonts w:cstheme="minorHAnsi"/>
          <w:b/>
          <w:bCs/>
          <w:spacing w:val="12"/>
        </w:rPr>
        <w:t xml:space="preserve"> The</w:t>
      </w:r>
      <w:r w:rsidRPr="00596ED8">
        <w:rPr>
          <w:rStyle w:val="referencesarticle-title"/>
          <w:rFonts w:cstheme="minorHAnsi"/>
          <w:b/>
          <w:bCs/>
          <w:spacing w:val="12"/>
        </w:rPr>
        <w:t xml:space="preserve"> importance of production frequency in therapy for childhood apraxia of speech.</w:t>
      </w:r>
      <w:r w:rsidR="00130AEE">
        <w:rPr>
          <w:rStyle w:val="referencesarticle-title"/>
          <w:rFonts w:cstheme="minorHAnsi"/>
          <w:b/>
          <w:bCs/>
          <w:spacing w:val="12"/>
        </w:rPr>
        <w:t xml:space="preserve"> </w:t>
      </w:r>
      <w:r w:rsidRPr="00130AEE">
        <w:rPr>
          <w:rStyle w:val="Strong"/>
          <w:rFonts w:cstheme="minorHAnsi"/>
          <w:i/>
          <w:iCs/>
          <w:spacing w:val="12"/>
        </w:rPr>
        <w:t>American Journal of Speech-Language Pathology</w:t>
      </w:r>
      <w:r w:rsidRPr="00596ED8">
        <w:rPr>
          <w:rStyle w:val="referencessource"/>
          <w:rFonts w:cstheme="minorHAnsi"/>
          <w:spacing w:val="12"/>
        </w:rPr>
        <w:t>, </w:t>
      </w:r>
      <w:r w:rsidRPr="00596ED8">
        <w:rPr>
          <w:rStyle w:val="referencesnote"/>
          <w:rFonts w:cstheme="minorHAnsi"/>
          <w:spacing w:val="12"/>
        </w:rPr>
        <w:t>20(2), 95–110</w:t>
      </w:r>
      <w:r w:rsidR="00130AEE">
        <w:rPr>
          <w:rStyle w:val="referencesnote"/>
          <w:rFonts w:cstheme="minorHAnsi"/>
          <w:spacing w:val="12"/>
        </w:rPr>
        <w:t>. http</w:t>
      </w:r>
      <w:r w:rsidRPr="00596ED8">
        <w:rPr>
          <w:rFonts w:cstheme="minorHAnsi"/>
          <w:spacing w:val="12"/>
        </w:rPr>
        <w:t>s://doi.org/10.1044/1058-0360(2011/09-0005)</w:t>
      </w:r>
    </w:p>
    <w:p w14:paraId="5FAC8A04" w14:textId="571CC751" w:rsidR="002B10EA" w:rsidRPr="00596ED8" w:rsidRDefault="002B10EA" w:rsidP="00D20FDD">
      <w:pPr>
        <w:spacing w:after="0"/>
        <w:ind w:left="720" w:hanging="720"/>
        <w:rPr>
          <w:rStyle w:val="referencesnote"/>
          <w:rFonts w:cstheme="minorHAnsi"/>
        </w:rPr>
      </w:pPr>
      <w:r w:rsidRPr="00596ED8">
        <w:rPr>
          <w:rStyle w:val="referencesnote"/>
          <w:rFonts w:cstheme="minorHAnsi"/>
          <w:spacing w:val="12"/>
        </w:rPr>
        <w:t xml:space="preserve">Fedorenko, E., Hsieh, P. J., &amp; </w:t>
      </w:r>
      <w:proofErr w:type="spellStart"/>
      <w:r w:rsidRPr="00596ED8">
        <w:rPr>
          <w:rStyle w:val="referencesnote"/>
          <w:rFonts w:cstheme="minorHAnsi"/>
          <w:spacing w:val="12"/>
        </w:rPr>
        <w:t>Balewski</w:t>
      </w:r>
      <w:proofErr w:type="spellEnd"/>
      <w:r w:rsidRPr="00596ED8">
        <w:rPr>
          <w:rStyle w:val="referencesnote"/>
          <w:rFonts w:cstheme="minorHAnsi"/>
          <w:spacing w:val="12"/>
        </w:rPr>
        <w:t>, Z.</w:t>
      </w:r>
      <w:r w:rsidRPr="00596ED8">
        <w:rPr>
          <w:rStyle w:val="referencesyear"/>
          <w:rFonts w:cstheme="minorHAnsi"/>
          <w:spacing w:val="12"/>
        </w:rPr>
        <w:t> (2015</w:t>
      </w:r>
      <w:r w:rsidR="00130AEE" w:rsidRPr="00596ED8">
        <w:rPr>
          <w:rStyle w:val="referencesyear"/>
          <w:rFonts w:cstheme="minorHAnsi"/>
          <w:spacing w:val="12"/>
        </w:rPr>
        <w:t>).</w:t>
      </w:r>
      <w:r w:rsidR="00130AEE" w:rsidRPr="00596ED8">
        <w:rPr>
          <w:rStyle w:val="referencesarticle-title"/>
          <w:rFonts w:cstheme="minorHAnsi"/>
          <w:b/>
          <w:bCs/>
          <w:spacing w:val="12"/>
        </w:rPr>
        <w:t xml:space="preserve"> A</w:t>
      </w:r>
      <w:r w:rsidRPr="00596ED8">
        <w:rPr>
          <w:rStyle w:val="referencesarticle-title"/>
          <w:rFonts w:cstheme="minorHAnsi"/>
          <w:b/>
          <w:bCs/>
          <w:spacing w:val="12"/>
        </w:rPr>
        <w:t xml:space="preserve"> possible functional localizer for identifying brain regions sensitive to sentence-level prosody.</w:t>
      </w:r>
      <w:r w:rsidR="00130AEE">
        <w:rPr>
          <w:rStyle w:val="referencesarticle-title"/>
          <w:rFonts w:cstheme="minorHAnsi"/>
          <w:b/>
          <w:bCs/>
          <w:spacing w:val="12"/>
        </w:rPr>
        <w:t xml:space="preserve"> </w:t>
      </w:r>
      <w:r w:rsidRPr="00130AEE">
        <w:rPr>
          <w:rStyle w:val="Strong"/>
          <w:rFonts w:cstheme="minorHAnsi"/>
          <w:i/>
          <w:iCs/>
          <w:spacing w:val="12"/>
        </w:rPr>
        <w:t>Language, Cognition and Neuroscience</w:t>
      </w:r>
      <w:r w:rsidRPr="00596ED8">
        <w:rPr>
          <w:rStyle w:val="referencessource"/>
          <w:rFonts w:cstheme="minorHAnsi"/>
          <w:spacing w:val="12"/>
        </w:rPr>
        <w:t>, </w:t>
      </w:r>
      <w:r w:rsidRPr="00596ED8">
        <w:rPr>
          <w:rStyle w:val="referencesnote"/>
          <w:rFonts w:cstheme="minorHAnsi"/>
          <w:spacing w:val="12"/>
        </w:rPr>
        <w:t>30(1–2), 120–148</w:t>
      </w:r>
      <w:r w:rsidR="00130AEE">
        <w:rPr>
          <w:rStyle w:val="referencesnote"/>
          <w:rFonts w:cstheme="minorHAnsi"/>
          <w:spacing w:val="12"/>
        </w:rPr>
        <w:t>. http</w:t>
      </w:r>
      <w:r w:rsidRPr="00596ED8">
        <w:rPr>
          <w:rFonts w:cstheme="minorHAnsi"/>
          <w:spacing w:val="12"/>
        </w:rPr>
        <w:t>s://doi.org/10.1080/01690965.2013.861917</w:t>
      </w:r>
    </w:p>
    <w:p w14:paraId="641F6189" w14:textId="52DED96C" w:rsidR="002B10EA" w:rsidRPr="00596ED8" w:rsidRDefault="002B10EA" w:rsidP="00D20FDD">
      <w:pPr>
        <w:spacing w:after="0"/>
        <w:ind w:left="720" w:hanging="720"/>
        <w:rPr>
          <w:rStyle w:val="referencesnote"/>
          <w:rFonts w:cstheme="minorHAnsi"/>
        </w:rPr>
      </w:pPr>
      <w:r w:rsidRPr="00596ED8">
        <w:rPr>
          <w:rStyle w:val="referencesnote"/>
          <w:rFonts w:cstheme="minorHAnsi"/>
          <w:spacing w:val="12"/>
        </w:rPr>
        <w:t>Forrest, K.</w:t>
      </w:r>
      <w:r w:rsidRPr="00596ED8">
        <w:rPr>
          <w:rStyle w:val="referencesyear"/>
          <w:rFonts w:cstheme="minorHAnsi"/>
          <w:spacing w:val="12"/>
        </w:rPr>
        <w:t> (2003</w:t>
      </w:r>
      <w:r w:rsidR="00130AEE" w:rsidRPr="00596ED8">
        <w:rPr>
          <w:rStyle w:val="referencesyear"/>
          <w:rFonts w:cstheme="minorHAnsi"/>
          <w:spacing w:val="12"/>
        </w:rPr>
        <w:t>).</w:t>
      </w:r>
      <w:r w:rsidR="00130AEE" w:rsidRPr="00596ED8">
        <w:rPr>
          <w:rStyle w:val="referencesarticle-title"/>
          <w:rFonts w:cstheme="minorHAnsi"/>
          <w:b/>
          <w:bCs/>
          <w:spacing w:val="12"/>
        </w:rPr>
        <w:t xml:space="preserve"> Diagnostic</w:t>
      </w:r>
      <w:r w:rsidRPr="00596ED8">
        <w:rPr>
          <w:rStyle w:val="referencesarticle-title"/>
          <w:rFonts w:cstheme="minorHAnsi"/>
          <w:b/>
          <w:bCs/>
          <w:spacing w:val="12"/>
        </w:rPr>
        <w:t xml:space="preserve"> criteria of developmental apraxia of speech used by clinical speech-language pathologists.</w:t>
      </w:r>
      <w:r w:rsidR="00130AEE">
        <w:rPr>
          <w:rStyle w:val="referencesarticle-title"/>
          <w:rFonts w:cstheme="minorHAnsi"/>
          <w:b/>
          <w:bCs/>
          <w:spacing w:val="12"/>
        </w:rPr>
        <w:t xml:space="preserve"> </w:t>
      </w:r>
      <w:r w:rsidRPr="00130AEE">
        <w:rPr>
          <w:rStyle w:val="Strong"/>
          <w:rFonts w:cstheme="minorHAnsi"/>
          <w:i/>
          <w:iCs/>
          <w:spacing w:val="12"/>
        </w:rPr>
        <w:t>American Journal of Speech-Language Pathology</w:t>
      </w:r>
      <w:r w:rsidRPr="00596ED8">
        <w:rPr>
          <w:rStyle w:val="referencessource"/>
          <w:rFonts w:cstheme="minorHAnsi"/>
          <w:spacing w:val="12"/>
        </w:rPr>
        <w:t>, </w:t>
      </w:r>
      <w:r w:rsidRPr="00596ED8">
        <w:rPr>
          <w:rStyle w:val="referencesnote"/>
          <w:rFonts w:cstheme="minorHAnsi"/>
          <w:spacing w:val="12"/>
        </w:rPr>
        <w:t>12(3), 376–380</w:t>
      </w:r>
      <w:r w:rsidR="00130AEE">
        <w:rPr>
          <w:rStyle w:val="referencesnote"/>
          <w:rFonts w:cstheme="minorHAnsi"/>
          <w:spacing w:val="12"/>
        </w:rPr>
        <w:t>. http</w:t>
      </w:r>
      <w:r w:rsidRPr="00596ED8">
        <w:rPr>
          <w:rFonts w:cstheme="minorHAnsi"/>
          <w:spacing w:val="12"/>
        </w:rPr>
        <w:t>s://doi.org/10.1044/1058-0360(2003/083)</w:t>
      </w:r>
    </w:p>
    <w:p w14:paraId="141533E0" w14:textId="271BA747" w:rsidR="002B10EA" w:rsidRPr="00596ED8" w:rsidRDefault="002B10EA" w:rsidP="00D20FDD">
      <w:pPr>
        <w:spacing w:after="0"/>
        <w:ind w:left="720" w:hanging="720"/>
        <w:rPr>
          <w:rStyle w:val="referencesnote"/>
          <w:rFonts w:cstheme="minorHAnsi"/>
        </w:rPr>
      </w:pPr>
      <w:r w:rsidRPr="00596ED8">
        <w:rPr>
          <w:rStyle w:val="referencesnote"/>
          <w:rFonts w:cstheme="minorHAnsi"/>
          <w:spacing w:val="12"/>
        </w:rPr>
        <w:t>Fox, C. M., &amp; Boliek, C. A.</w:t>
      </w:r>
      <w:r w:rsidRPr="00596ED8">
        <w:rPr>
          <w:rStyle w:val="referencesyear"/>
          <w:rFonts w:cstheme="minorHAnsi"/>
          <w:spacing w:val="12"/>
        </w:rPr>
        <w:t> (2012</w:t>
      </w:r>
      <w:r w:rsidR="00130AEE" w:rsidRPr="00596ED8">
        <w:rPr>
          <w:rStyle w:val="referencesyear"/>
          <w:rFonts w:cstheme="minorHAnsi"/>
          <w:spacing w:val="12"/>
        </w:rPr>
        <w:t>).</w:t>
      </w:r>
      <w:r w:rsidR="00130AEE" w:rsidRPr="00596ED8">
        <w:rPr>
          <w:rStyle w:val="referencesarticle-title"/>
          <w:rFonts w:cstheme="minorHAnsi"/>
          <w:b/>
          <w:bCs/>
          <w:spacing w:val="12"/>
        </w:rPr>
        <w:t xml:space="preserve"> Intensive</w:t>
      </w:r>
      <w:r w:rsidRPr="00596ED8">
        <w:rPr>
          <w:rStyle w:val="referencesarticle-title"/>
          <w:rFonts w:cstheme="minorHAnsi"/>
          <w:b/>
          <w:bCs/>
          <w:spacing w:val="12"/>
        </w:rPr>
        <w:t xml:space="preserve"> voice treatment (LSVT LOUD) for children with spastic cerebral palsy and dysarthria.</w:t>
      </w:r>
      <w:r w:rsidR="00130AEE">
        <w:rPr>
          <w:rStyle w:val="referencesarticle-title"/>
          <w:rFonts w:cstheme="minorHAnsi"/>
          <w:b/>
          <w:bCs/>
          <w:spacing w:val="12"/>
        </w:rPr>
        <w:t xml:space="preserve"> </w:t>
      </w:r>
      <w:r w:rsidRPr="00130AEE">
        <w:rPr>
          <w:rStyle w:val="Strong"/>
          <w:rFonts w:cstheme="minorHAnsi"/>
          <w:i/>
          <w:iCs/>
          <w:spacing w:val="12"/>
        </w:rPr>
        <w:t>Journal of Speech, Language, and Hearing Research</w:t>
      </w:r>
      <w:r w:rsidRPr="00596ED8">
        <w:rPr>
          <w:rStyle w:val="referencessource"/>
          <w:rFonts w:cstheme="minorHAnsi"/>
          <w:spacing w:val="12"/>
        </w:rPr>
        <w:t>, </w:t>
      </w:r>
      <w:r w:rsidRPr="00596ED8">
        <w:rPr>
          <w:rStyle w:val="referencesnote"/>
          <w:rFonts w:cstheme="minorHAnsi"/>
          <w:spacing w:val="12"/>
        </w:rPr>
        <w:t>55(3), 930–945</w:t>
      </w:r>
      <w:r w:rsidR="00130AEE">
        <w:rPr>
          <w:rStyle w:val="referencesnote"/>
          <w:rFonts w:cstheme="minorHAnsi"/>
          <w:spacing w:val="12"/>
        </w:rPr>
        <w:t>. http</w:t>
      </w:r>
      <w:r w:rsidRPr="00596ED8">
        <w:rPr>
          <w:rFonts w:cstheme="minorHAnsi"/>
          <w:spacing w:val="12"/>
        </w:rPr>
        <w:t>s://doi.org/10.1044/1092-4388(2011/10-0235)</w:t>
      </w:r>
    </w:p>
    <w:p w14:paraId="555F8DD3" w14:textId="77777777" w:rsidR="002B10EA" w:rsidRPr="00596ED8" w:rsidRDefault="002B10EA" w:rsidP="00D20FDD">
      <w:pPr>
        <w:spacing w:after="0"/>
        <w:ind w:left="720" w:hanging="720"/>
        <w:rPr>
          <w:rStyle w:val="referencesnote"/>
          <w:rFonts w:cstheme="minorHAnsi"/>
        </w:rPr>
      </w:pPr>
      <w:r w:rsidRPr="00596ED8">
        <w:rPr>
          <w:rStyle w:val="referencesnote"/>
          <w:rFonts w:cstheme="minorHAnsi"/>
          <w:spacing w:val="12"/>
        </w:rPr>
        <w:t>Goldman, R., &amp; Fristoe, M.</w:t>
      </w:r>
      <w:r w:rsidRPr="00596ED8">
        <w:rPr>
          <w:rStyle w:val="referencesyear"/>
          <w:rFonts w:cstheme="minorHAnsi"/>
          <w:spacing w:val="12"/>
        </w:rPr>
        <w:t> (2015). </w:t>
      </w:r>
      <w:r w:rsidRPr="00130AEE">
        <w:rPr>
          <w:rStyle w:val="Strong"/>
          <w:rFonts w:cstheme="minorHAnsi"/>
          <w:i/>
          <w:iCs/>
          <w:spacing w:val="12"/>
        </w:rPr>
        <w:t>Goldman-Fristoe Test of Articulation</w:t>
      </w:r>
      <w:r w:rsidRPr="00596ED8">
        <w:rPr>
          <w:rStyle w:val="Strong"/>
          <w:rFonts w:cstheme="minorHAnsi"/>
          <w:spacing w:val="12"/>
        </w:rPr>
        <w:t>–Third Edition [Assessment instrument]</w:t>
      </w:r>
      <w:r w:rsidRPr="00596ED8">
        <w:rPr>
          <w:rStyle w:val="referencessource"/>
          <w:rFonts w:cstheme="minorHAnsi"/>
          <w:spacing w:val="12"/>
        </w:rPr>
        <w:t>. </w:t>
      </w:r>
      <w:r w:rsidRPr="00596ED8">
        <w:rPr>
          <w:rStyle w:val="nlmpublisher-name"/>
          <w:rFonts w:cstheme="minorHAnsi"/>
          <w:spacing w:val="12"/>
        </w:rPr>
        <w:t>Pearson Assessments</w:t>
      </w:r>
      <w:r w:rsidRPr="00596ED8">
        <w:rPr>
          <w:rStyle w:val="referencesnote"/>
          <w:rFonts w:cstheme="minorHAnsi"/>
          <w:spacing w:val="12"/>
        </w:rPr>
        <w:t>.</w:t>
      </w:r>
    </w:p>
    <w:p w14:paraId="5E800F0B" w14:textId="3A6E5277" w:rsidR="002B10EA" w:rsidRPr="00596ED8" w:rsidRDefault="002B10EA" w:rsidP="00D20FDD">
      <w:pPr>
        <w:spacing w:after="0"/>
        <w:ind w:left="720" w:hanging="720"/>
        <w:rPr>
          <w:rStyle w:val="referencesnote"/>
          <w:rFonts w:cstheme="minorHAnsi"/>
        </w:rPr>
      </w:pPr>
      <w:r w:rsidRPr="00596ED8">
        <w:rPr>
          <w:rStyle w:val="referencesnote"/>
          <w:rFonts w:cstheme="minorHAnsi"/>
          <w:spacing w:val="12"/>
        </w:rPr>
        <w:t xml:space="preserve">Haas, E., Ziegler, W., &amp; </w:t>
      </w:r>
      <w:proofErr w:type="spellStart"/>
      <w:r w:rsidRPr="00596ED8">
        <w:rPr>
          <w:rStyle w:val="referencesnote"/>
          <w:rFonts w:cstheme="minorHAnsi"/>
          <w:spacing w:val="12"/>
        </w:rPr>
        <w:t>Schölderle</w:t>
      </w:r>
      <w:proofErr w:type="spellEnd"/>
      <w:r w:rsidRPr="00596ED8">
        <w:rPr>
          <w:rStyle w:val="referencesnote"/>
          <w:rFonts w:cstheme="minorHAnsi"/>
          <w:spacing w:val="12"/>
        </w:rPr>
        <w:t>, T.</w:t>
      </w:r>
      <w:r w:rsidRPr="00596ED8">
        <w:rPr>
          <w:rStyle w:val="referencesyear"/>
          <w:rFonts w:cstheme="minorHAnsi"/>
          <w:spacing w:val="12"/>
        </w:rPr>
        <w:t> (2021</w:t>
      </w:r>
      <w:r w:rsidR="00130AEE" w:rsidRPr="00596ED8">
        <w:rPr>
          <w:rStyle w:val="referencesyear"/>
          <w:rFonts w:cstheme="minorHAnsi"/>
          <w:spacing w:val="12"/>
        </w:rPr>
        <w:t>).</w:t>
      </w:r>
      <w:r w:rsidR="00130AEE" w:rsidRPr="00596ED8">
        <w:rPr>
          <w:rStyle w:val="referencesarticle-title"/>
          <w:rFonts w:cstheme="minorHAnsi"/>
          <w:b/>
          <w:bCs/>
          <w:spacing w:val="12"/>
        </w:rPr>
        <w:t xml:space="preserve"> Developmental</w:t>
      </w:r>
      <w:r w:rsidRPr="00596ED8">
        <w:rPr>
          <w:rStyle w:val="referencesarticle-title"/>
          <w:rFonts w:cstheme="minorHAnsi"/>
          <w:b/>
          <w:bCs/>
          <w:spacing w:val="12"/>
        </w:rPr>
        <w:t xml:space="preserve"> courses in childhood dysarthria: Longitudinal analyses of auditory–perceptual parameters.</w:t>
      </w:r>
      <w:r w:rsidR="00130AEE">
        <w:rPr>
          <w:rStyle w:val="referencesarticle-title"/>
          <w:rFonts w:cstheme="minorHAnsi"/>
          <w:b/>
          <w:bCs/>
          <w:spacing w:val="12"/>
        </w:rPr>
        <w:t xml:space="preserve"> </w:t>
      </w:r>
      <w:r w:rsidRPr="00130AEE">
        <w:rPr>
          <w:rStyle w:val="Strong"/>
          <w:rFonts w:cstheme="minorHAnsi"/>
          <w:i/>
          <w:iCs/>
          <w:spacing w:val="12"/>
        </w:rPr>
        <w:t>Journal of Speech, Language, and Hearing Research</w:t>
      </w:r>
      <w:r w:rsidRPr="00596ED8">
        <w:rPr>
          <w:rStyle w:val="referencessource"/>
          <w:rFonts w:cstheme="minorHAnsi"/>
          <w:spacing w:val="12"/>
        </w:rPr>
        <w:t>, </w:t>
      </w:r>
      <w:r w:rsidRPr="00596ED8">
        <w:rPr>
          <w:rStyle w:val="referencesnote"/>
          <w:rFonts w:cstheme="minorHAnsi"/>
          <w:spacing w:val="12"/>
        </w:rPr>
        <w:t>64(5), 1421–1435</w:t>
      </w:r>
      <w:r w:rsidR="00130AEE">
        <w:rPr>
          <w:rStyle w:val="referencesnote"/>
          <w:rFonts w:cstheme="minorHAnsi"/>
          <w:spacing w:val="12"/>
        </w:rPr>
        <w:t>. http</w:t>
      </w:r>
      <w:r w:rsidRPr="00596ED8">
        <w:rPr>
          <w:rFonts w:cstheme="minorHAnsi"/>
          <w:spacing w:val="12"/>
        </w:rPr>
        <w:t>s://doi.org/10.1044/2020_JSLHR-20-00492</w:t>
      </w:r>
    </w:p>
    <w:p w14:paraId="04A4D086" w14:textId="0992CADF" w:rsidR="002B10EA" w:rsidRPr="00596ED8" w:rsidRDefault="002B10EA" w:rsidP="00D20FDD">
      <w:pPr>
        <w:spacing w:after="0"/>
        <w:ind w:left="720" w:hanging="720"/>
        <w:rPr>
          <w:rStyle w:val="referencesnote"/>
          <w:rFonts w:cstheme="minorHAnsi"/>
        </w:rPr>
      </w:pPr>
      <w:r w:rsidRPr="00596ED8">
        <w:rPr>
          <w:rStyle w:val="referencesnote"/>
          <w:rFonts w:cstheme="minorHAnsi"/>
          <w:spacing w:val="12"/>
        </w:rPr>
        <w:t>Higgins, C., &amp; Hodge, M.</w:t>
      </w:r>
      <w:r w:rsidRPr="00596ED8">
        <w:rPr>
          <w:rStyle w:val="referencesyear"/>
          <w:rFonts w:cstheme="minorHAnsi"/>
          <w:spacing w:val="12"/>
        </w:rPr>
        <w:t> (2002</w:t>
      </w:r>
      <w:r w:rsidR="00130AEE" w:rsidRPr="00596ED8">
        <w:rPr>
          <w:rStyle w:val="referencesyear"/>
          <w:rFonts w:cstheme="minorHAnsi"/>
          <w:spacing w:val="12"/>
        </w:rPr>
        <w:t>).</w:t>
      </w:r>
      <w:r w:rsidR="00130AEE" w:rsidRPr="00596ED8">
        <w:rPr>
          <w:rStyle w:val="referencesarticle-title"/>
          <w:rFonts w:cstheme="minorHAnsi"/>
          <w:b/>
          <w:bCs/>
          <w:spacing w:val="12"/>
        </w:rPr>
        <w:t xml:space="preserve"> Vowel</w:t>
      </w:r>
      <w:r w:rsidRPr="00596ED8">
        <w:rPr>
          <w:rStyle w:val="referencesarticle-title"/>
          <w:rFonts w:cstheme="minorHAnsi"/>
          <w:b/>
          <w:bCs/>
          <w:spacing w:val="12"/>
        </w:rPr>
        <w:t xml:space="preserve"> area and intelligibility in children with and without dysarthria.</w:t>
      </w:r>
      <w:r w:rsidR="00130AEE">
        <w:rPr>
          <w:rStyle w:val="referencesarticle-title"/>
          <w:rFonts w:cstheme="minorHAnsi"/>
          <w:b/>
          <w:bCs/>
          <w:spacing w:val="12"/>
        </w:rPr>
        <w:t xml:space="preserve"> </w:t>
      </w:r>
      <w:r w:rsidRPr="00130AEE">
        <w:rPr>
          <w:rStyle w:val="Strong"/>
          <w:rFonts w:cstheme="minorHAnsi"/>
          <w:i/>
          <w:iCs/>
          <w:spacing w:val="12"/>
        </w:rPr>
        <w:t>Journal of Medical Speech-Language Pathology</w:t>
      </w:r>
      <w:r w:rsidRPr="00596ED8">
        <w:rPr>
          <w:rStyle w:val="referencessource"/>
          <w:rFonts w:cstheme="minorHAnsi"/>
          <w:spacing w:val="12"/>
        </w:rPr>
        <w:t>, </w:t>
      </w:r>
      <w:r w:rsidRPr="00596ED8">
        <w:rPr>
          <w:rStyle w:val="referencesnote"/>
          <w:rFonts w:cstheme="minorHAnsi"/>
          <w:spacing w:val="12"/>
        </w:rPr>
        <w:t>10, 271–277.</w:t>
      </w:r>
    </w:p>
    <w:p w14:paraId="542A64A7" w14:textId="447BA16A" w:rsidR="002B10EA" w:rsidRPr="00596ED8" w:rsidRDefault="002B10EA" w:rsidP="00D20FDD">
      <w:pPr>
        <w:spacing w:after="0"/>
        <w:ind w:left="720" w:hanging="720"/>
        <w:rPr>
          <w:rStyle w:val="referencesnote"/>
          <w:rFonts w:cstheme="minorHAnsi"/>
        </w:rPr>
      </w:pPr>
      <w:r w:rsidRPr="00596ED8">
        <w:rPr>
          <w:rStyle w:val="referencesnote"/>
          <w:rFonts w:cstheme="minorHAnsi"/>
          <w:spacing w:val="12"/>
        </w:rPr>
        <w:t>Hodge, M. M., &amp; Wellman, L.</w:t>
      </w:r>
      <w:r w:rsidRPr="00596ED8">
        <w:rPr>
          <w:rStyle w:val="referencesyear"/>
          <w:rFonts w:cstheme="minorHAnsi"/>
          <w:spacing w:val="12"/>
        </w:rPr>
        <w:t> (1999</w:t>
      </w:r>
      <w:r w:rsidR="00130AEE" w:rsidRPr="00596ED8">
        <w:rPr>
          <w:rStyle w:val="referencesyear"/>
          <w:rFonts w:cstheme="minorHAnsi"/>
          <w:spacing w:val="12"/>
        </w:rPr>
        <w:t>).</w:t>
      </w:r>
      <w:r w:rsidR="00130AEE" w:rsidRPr="00596ED8">
        <w:rPr>
          <w:rStyle w:val="referencesarticle-title"/>
          <w:rFonts w:cstheme="minorHAnsi"/>
          <w:b/>
          <w:bCs/>
          <w:spacing w:val="12"/>
        </w:rPr>
        <w:t xml:space="preserve"> Management</w:t>
      </w:r>
      <w:r w:rsidRPr="00596ED8">
        <w:rPr>
          <w:rStyle w:val="referencesarticle-title"/>
          <w:rFonts w:cstheme="minorHAnsi"/>
          <w:b/>
          <w:bCs/>
          <w:spacing w:val="12"/>
        </w:rPr>
        <w:t xml:space="preserve"> of children with </w:t>
      </w:r>
      <w:proofErr w:type="spellStart"/>
      <w:proofErr w:type="gramStart"/>
      <w:r w:rsidRPr="00596ED8">
        <w:rPr>
          <w:rStyle w:val="referencesarticle-title"/>
          <w:rFonts w:cstheme="minorHAnsi"/>
          <w:b/>
          <w:bCs/>
          <w:spacing w:val="12"/>
        </w:rPr>
        <w:t>dysarthria.</w:t>
      </w:r>
      <w:r w:rsidRPr="00596ED8">
        <w:rPr>
          <w:rStyle w:val="referencesnote"/>
          <w:rFonts w:cstheme="minorHAnsi"/>
          <w:spacing w:val="12"/>
        </w:rPr>
        <w:t>In</w:t>
      </w:r>
      <w:proofErr w:type="spellEnd"/>
      <w:proofErr w:type="gramEnd"/>
      <w:r w:rsidRPr="00596ED8">
        <w:rPr>
          <w:rStyle w:val="referencesnote"/>
          <w:rFonts w:cstheme="minorHAnsi"/>
          <w:spacing w:val="12"/>
        </w:rPr>
        <w:t> A. Caruso &amp; E. Strand (Eds.), </w:t>
      </w:r>
      <w:r w:rsidRPr="00130AEE">
        <w:rPr>
          <w:rStyle w:val="Strong"/>
          <w:rFonts w:cstheme="minorHAnsi"/>
          <w:i/>
          <w:iCs/>
          <w:spacing w:val="12"/>
        </w:rPr>
        <w:t>Clinical management of motor speech disorders in children</w:t>
      </w:r>
      <w:r w:rsidRPr="00596ED8">
        <w:rPr>
          <w:rStyle w:val="referencessource"/>
          <w:rFonts w:cstheme="minorHAnsi"/>
          <w:spacing w:val="12"/>
        </w:rPr>
        <w:t> (pp. </w:t>
      </w:r>
      <w:r w:rsidRPr="00596ED8">
        <w:rPr>
          <w:rStyle w:val="referencesnote"/>
          <w:rFonts w:cstheme="minorHAnsi"/>
          <w:spacing w:val="12"/>
        </w:rPr>
        <w:t>209–280). </w:t>
      </w:r>
      <w:r w:rsidRPr="00596ED8">
        <w:rPr>
          <w:rStyle w:val="nlmpublisher-name"/>
          <w:rFonts w:cstheme="minorHAnsi"/>
          <w:spacing w:val="12"/>
        </w:rPr>
        <w:t>Thieme</w:t>
      </w:r>
      <w:r w:rsidRPr="00596ED8">
        <w:rPr>
          <w:rStyle w:val="referencesnote"/>
          <w:rFonts w:cstheme="minorHAnsi"/>
          <w:spacing w:val="12"/>
        </w:rPr>
        <w:t>.</w:t>
      </w:r>
    </w:p>
    <w:p w14:paraId="17D147C7" w14:textId="74F4E1AD" w:rsidR="002B10EA" w:rsidRPr="00596ED8" w:rsidRDefault="002B10EA" w:rsidP="00D20FDD">
      <w:pPr>
        <w:spacing w:after="0"/>
        <w:ind w:left="720" w:hanging="720"/>
        <w:rPr>
          <w:rStyle w:val="referencesnote"/>
          <w:rFonts w:cstheme="minorHAnsi"/>
        </w:rPr>
      </w:pPr>
      <w:r w:rsidRPr="00596ED8">
        <w:rPr>
          <w:rStyle w:val="referencesnote"/>
          <w:rFonts w:cstheme="minorHAnsi"/>
          <w:spacing w:val="12"/>
        </w:rPr>
        <w:t>Hustad, K. C., Gorton, K., &amp; Lee, J.</w:t>
      </w:r>
      <w:r w:rsidRPr="00596ED8">
        <w:rPr>
          <w:rStyle w:val="referencesyear"/>
          <w:rFonts w:cstheme="minorHAnsi"/>
          <w:spacing w:val="12"/>
        </w:rPr>
        <w:t> (2010</w:t>
      </w:r>
      <w:r w:rsidR="00130AEE" w:rsidRPr="00596ED8">
        <w:rPr>
          <w:rStyle w:val="referencesyear"/>
          <w:rFonts w:cstheme="minorHAnsi"/>
          <w:spacing w:val="12"/>
        </w:rPr>
        <w:t>).</w:t>
      </w:r>
      <w:r w:rsidR="00130AEE" w:rsidRPr="00596ED8">
        <w:rPr>
          <w:rStyle w:val="referencesarticle-title"/>
          <w:rFonts w:cstheme="minorHAnsi"/>
          <w:b/>
          <w:bCs/>
          <w:spacing w:val="12"/>
        </w:rPr>
        <w:t xml:space="preserve"> Classification</w:t>
      </w:r>
      <w:r w:rsidRPr="00596ED8">
        <w:rPr>
          <w:rStyle w:val="referencesarticle-title"/>
          <w:rFonts w:cstheme="minorHAnsi"/>
          <w:b/>
          <w:bCs/>
          <w:spacing w:val="12"/>
        </w:rPr>
        <w:t xml:space="preserve"> of speech and language profiles in 4-year-old children with cerebral palsy: A prospective preliminary study.</w:t>
      </w:r>
      <w:r w:rsidR="00130AEE">
        <w:rPr>
          <w:rStyle w:val="referencesarticle-title"/>
          <w:rFonts w:cstheme="minorHAnsi"/>
          <w:b/>
          <w:bCs/>
          <w:spacing w:val="12"/>
        </w:rPr>
        <w:t xml:space="preserve"> </w:t>
      </w:r>
      <w:r w:rsidRPr="00130AEE">
        <w:rPr>
          <w:rStyle w:val="Strong"/>
          <w:rFonts w:cstheme="minorHAnsi"/>
          <w:i/>
          <w:iCs/>
          <w:spacing w:val="12"/>
        </w:rPr>
        <w:t>Journal of Speech, Language, and Hearing Research</w:t>
      </w:r>
      <w:r w:rsidRPr="00596ED8">
        <w:rPr>
          <w:rStyle w:val="referencessource"/>
          <w:rFonts w:cstheme="minorHAnsi"/>
          <w:spacing w:val="12"/>
        </w:rPr>
        <w:t>, </w:t>
      </w:r>
      <w:r w:rsidRPr="00596ED8">
        <w:rPr>
          <w:rStyle w:val="referencesnote"/>
          <w:rFonts w:cstheme="minorHAnsi"/>
          <w:spacing w:val="12"/>
        </w:rPr>
        <w:t>53(6), 1496–1513</w:t>
      </w:r>
      <w:r w:rsidR="00130AEE">
        <w:rPr>
          <w:rStyle w:val="referencesnote"/>
          <w:rFonts w:cstheme="minorHAnsi"/>
          <w:spacing w:val="12"/>
        </w:rPr>
        <w:t>. http</w:t>
      </w:r>
      <w:r w:rsidRPr="00596ED8">
        <w:rPr>
          <w:rFonts w:cstheme="minorHAnsi"/>
          <w:spacing w:val="12"/>
        </w:rPr>
        <w:t>s://doi.org/10.1044/1092-4388(2010/09-0176)</w:t>
      </w:r>
    </w:p>
    <w:p w14:paraId="7619729E" w14:textId="1C51465B" w:rsidR="002B10EA" w:rsidRPr="00596ED8" w:rsidRDefault="002B10EA" w:rsidP="00D20FDD">
      <w:pPr>
        <w:spacing w:after="0"/>
        <w:ind w:left="720" w:hanging="720"/>
        <w:rPr>
          <w:rStyle w:val="referencesnote"/>
          <w:rFonts w:cstheme="minorHAnsi"/>
        </w:rPr>
      </w:pPr>
      <w:r w:rsidRPr="00596ED8">
        <w:rPr>
          <w:rStyle w:val="referencesnote"/>
          <w:rFonts w:cstheme="minorHAnsi"/>
          <w:spacing w:val="12"/>
        </w:rPr>
        <w:t>Hustad, K. C., Oakes, A., &amp; Allison, K.</w:t>
      </w:r>
      <w:r w:rsidRPr="00596ED8">
        <w:rPr>
          <w:rStyle w:val="referencesyear"/>
          <w:rFonts w:cstheme="minorHAnsi"/>
          <w:spacing w:val="12"/>
        </w:rPr>
        <w:t> (2015</w:t>
      </w:r>
      <w:r w:rsidR="00130AEE" w:rsidRPr="00596ED8">
        <w:rPr>
          <w:rStyle w:val="referencesyear"/>
          <w:rFonts w:cstheme="minorHAnsi"/>
          <w:spacing w:val="12"/>
        </w:rPr>
        <w:t>).</w:t>
      </w:r>
      <w:r w:rsidR="00130AEE" w:rsidRPr="00596ED8">
        <w:rPr>
          <w:rStyle w:val="referencesarticle-title"/>
          <w:rFonts w:cstheme="minorHAnsi"/>
          <w:b/>
          <w:bCs/>
          <w:spacing w:val="12"/>
        </w:rPr>
        <w:t xml:space="preserve"> Variability</w:t>
      </w:r>
      <w:r w:rsidRPr="00596ED8">
        <w:rPr>
          <w:rStyle w:val="referencesarticle-title"/>
          <w:rFonts w:cstheme="minorHAnsi"/>
          <w:b/>
          <w:bCs/>
          <w:spacing w:val="12"/>
        </w:rPr>
        <w:t xml:space="preserve"> and diagnostic accuracy of speech intelligibility scores in children.</w:t>
      </w:r>
      <w:r w:rsidR="00130AEE">
        <w:rPr>
          <w:rStyle w:val="referencesarticle-title"/>
          <w:rFonts w:cstheme="minorHAnsi"/>
          <w:b/>
          <w:bCs/>
          <w:spacing w:val="12"/>
        </w:rPr>
        <w:t xml:space="preserve"> </w:t>
      </w:r>
      <w:r w:rsidRPr="00130AEE">
        <w:rPr>
          <w:rStyle w:val="Strong"/>
          <w:rFonts w:cstheme="minorHAnsi"/>
          <w:i/>
          <w:iCs/>
          <w:spacing w:val="12"/>
        </w:rPr>
        <w:t>Journal of Speech, Language, and Hearing Research</w:t>
      </w:r>
      <w:r w:rsidRPr="00596ED8">
        <w:rPr>
          <w:rStyle w:val="referencessource"/>
          <w:rFonts w:cstheme="minorHAnsi"/>
          <w:spacing w:val="12"/>
        </w:rPr>
        <w:t>, </w:t>
      </w:r>
      <w:r w:rsidRPr="00596ED8">
        <w:rPr>
          <w:rStyle w:val="referencesnote"/>
          <w:rFonts w:cstheme="minorHAnsi"/>
          <w:spacing w:val="12"/>
        </w:rPr>
        <w:t>58(6), 1695–1707</w:t>
      </w:r>
      <w:r w:rsidR="00130AEE">
        <w:rPr>
          <w:rStyle w:val="referencesnote"/>
          <w:rFonts w:cstheme="minorHAnsi"/>
          <w:spacing w:val="12"/>
        </w:rPr>
        <w:t>. http</w:t>
      </w:r>
      <w:r w:rsidRPr="00596ED8">
        <w:rPr>
          <w:rFonts w:cstheme="minorHAnsi"/>
          <w:spacing w:val="12"/>
        </w:rPr>
        <w:t>s://doi.org/10.1044/2015_JSLHR-S-14-0365</w:t>
      </w:r>
    </w:p>
    <w:p w14:paraId="771325AD" w14:textId="3A3DF80E" w:rsidR="002B10EA" w:rsidRPr="00596ED8" w:rsidRDefault="002B10EA" w:rsidP="00D20FDD">
      <w:pPr>
        <w:spacing w:after="0"/>
        <w:ind w:left="720" w:hanging="720"/>
        <w:rPr>
          <w:rStyle w:val="referencesnote"/>
          <w:rFonts w:cstheme="minorHAnsi"/>
        </w:rPr>
      </w:pPr>
      <w:r w:rsidRPr="00596ED8">
        <w:rPr>
          <w:rStyle w:val="referencesnote"/>
          <w:rFonts w:cstheme="minorHAnsi"/>
          <w:spacing w:val="12"/>
        </w:rPr>
        <w:t>Iuzzini, J., &amp; Forrest, K.</w:t>
      </w:r>
      <w:r w:rsidRPr="00596ED8">
        <w:rPr>
          <w:rStyle w:val="referencesyear"/>
          <w:rFonts w:cstheme="minorHAnsi"/>
          <w:spacing w:val="12"/>
        </w:rPr>
        <w:t> (2010</w:t>
      </w:r>
      <w:r w:rsidR="00130AEE" w:rsidRPr="00596ED8">
        <w:rPr>
          <w:rStyle w:val="referencesyear"/>
          <w:rFonts w:cstheme="minorHAnsi"/>
          <w:spacing w:val="12"/>
        </w:rPr>
        <w:t>).</w:t>
      </w:r>
      <w:r w:rsidR="00130AEE" w:rsidRPr="00596ED8">
        <w:rPr>
          <w:rStyle w:val="referencesarticle-title"/>
          <w:rFonts w:cstheme="minorHAnsi"/>
          <w:b/>
          <w:bCs/>
          <w:spacing w:val="12"/>
        </w:rPr>
        <w:t xml:space="preserve"> Evaluation</w:t>
      </w:r>
      <w:r w:rsidRPr="00596ED8">
        <w:rPr>
          <w:rStyle w:val="referencesarticle-title"/>
          <w:rFonts w:cstheme="minorHAnsi"/>
          <w:b/>
          <w:bCs/>
          <w:spacing w:val="12"/>
        </w:rPr>
        <w:t xml:space="preserve"> of a combined treatment approach for childhood apraxia of speech.</w:t>
      </w:r>
      <w:r w:rsidR="00130AEE">
        <w:rPr>
          <w:rStyle w:val="referencesarticle-title"/>
          <w:rFonts w:cstheme="minorHAnsi"/>
          <w:b/>
          <w:bCs/>
          <w:spacing w:val="12"/>
        </w:rPr>
        <w:t xml:space="preserve"> </w:t>
      </w:r>
      <w:r w:rsidRPr="00130AEE">
        <w:rPr>
          <w:rStyle w:val="Strong"/>
          <w:rFonts w:cstheme="minorHAnsi"/>
          <w:i/>
          <w:iCs/>
          <w:spacing w:val="12"/>
        </w:rPr>
        <w:t>Clinical Linguistics &amp; Phonetics</w:t>
      </w:r>
      <w:r w:rsidRPr="00596ED8">
        <w:rPr>
          <w:rStyle w:val="referencessource"/>
          <w:rFonts w:cstheme="minorHAnsi"/>
          <w:spacing w:val="12"/>
        </w:rPr>
        <w:t>, </w:t>
      </w:r>
      <w:r w:rsidRPr="00596ED8">
        <w:rPr>
          <w:rStyle w:val="referencesnote"/>
          <w:rFonts w:cstheme="minorHAnsi"/>
          <w:spacing w:val="12"/>
        </w:rPr>
        <w:t>24(4–5), 335–345</w:t>
      </w:r>
      <w:r w:rsidR="00130AEE">
        <w:rPr>
          <w:rStyle w:val="referencesnote"/>
          <w:rFonts w:cstheme="minorHAnsi"/>
          <w:spacing w:val="12"/>
        </w:rPr>
        <w:t>. http</w:t>
      </w:r>
      <w:r w:rsidRPr="00596ED8">
        <w:rPr>
          <w:rFonts w:cstheme="minorHAnsi"/>
          <w:spacing w:val="12"/>
        </w:rPr>
        <w:t>s://doi.org/10.3109/02699200903581083</w:t>
      </w:r>
    </w:p>
    <w:p w14:paraId="7A1BD181" w14:textId="1D29A4F5" w:rsidR="002B10EA" w:rsidRPr="00596ED8" w:rsidRDefault="002B10EA" w:rsidP="00D20FDD">
      <w:pPr>
        <w:spacing w:after="0"/>
        <w:ind w:left="720" w:hanging="720"/>
        <w:rPr>
          <w:rStyle w:val="referencesnote"/>
          <w:rFonts w:cstheme="minorHAnsi"/>
        </w:rPr>
      </w:pPr>
      <w:r w:rsidRPr="00596ED8">
        <w:rPr>
          <w:rStyle w:val="referencesnote"/>
          <w:rFonts w:cstheme="minorHAnsi"/>
          <w:spacing w:val="12"/>
        </w:rPr>
        <w:t>Iuzzini-Seigel, J.</w:t>
      </w:r>
      <w:r w:rsidRPr="00596ED8">
        <w:rPr>
          <w:rStyle w:val="referencesyear"/>
          <w:rFonts w:cstheme="minorHAnsi"/>
          <w:spacing w:val="12"/>
        </w:rPr>
        <w:t> (2019</w:t>
      </w:r>
      <w:r w:rsidR="00130AEE" w:rsidRPr="00596ED8">
        <w:rPr>
          <w:rStyle w:val="referencesyear"/>
          <w:rFonts w:cstheme="minorHAnsi"/>
          <w:spacing w:val="12"/>
        </w:rPr>
        <w:t>).</w:t>
      </w:r>
      <w:r w:rsidR="00130AEE" w:rsidRPr="00596ED8">
        <w:rPr>
          <w:rStyle w:val="referencesarticle-title"/>
          <w:rFonts w:cstheme="minorHAnsi"/>
          <w:b/>
          <w:bCs/>
          <w:spacing w:val="12"/>
        </w:rPr>
        <w:t xml:space="preserve"> Motor</w:t>
      </w:r>
      <w:r w:rsidRPr="00596ED8">
        <w:rPr>
          <w:rStyle w:val="referencesarticle-title"/>
          <w:rFonts w:cstheme="minorHAnsi"/>
          <w:b/>
          <w:bCs/>
          <w:spacing w:val="12"/>
        </w:rPr>
        <w:t xml:space="preserve"> performance in children with childhood apraxia of speech and speech sound disorders.</w:t>
      </w:r>
      <w:r w:rsidR="00130AEE">
        <w:rPr>
          <w:rStyle w:val="referencesarticle-title"/>
          <w:rFonts w:cstheme="minorHAnsi"/>
          <w:b/>
          <w:bCs/>
          <w:spacing w:val="12"/>
        </w:rPr>
        <w:t xml:space="preserve"> </w:t>
      </w:r>
      <w:r w:rsidRPr="00130AEE">
        <w:rPr>
          <w:rStyle w:val="Strong"/>
          <w:rFonts w:cstheme="minorHAnsi"/>
          <w:i/>
          <w:iCs/>
          <w:spacing w:val="12"/>
        </w:rPr>
        <w:t>Journal of Speech, Language, and Hearing Research</w:t>
      </w:r>
      <w:r w:rsidRPr="00596ED8">
        <w:rPr>
          <w:rStyle w:val="referencessource"/>
          <w:rFonts w:cstheme="minorHAnsi"/>
          <w:spacing w:val="12"/>
        </w:rPr>
        <w:t>, </w:t>
      </w:r>
      <w:r w:rsidRPr="00596ED8">
        <w:rPr>
          <w:rStyle w:val="referencesnote"/>
          <w:rFonts w:cstheme="minorHAnsi"/>
          <w:spacing w:val="12"/>
        </w:rPr>
        <w:t>62(9), 3220–3233</w:t>
      </w:r>
      <w:r w:rsidR="00130AEE">
        <w:rPr>
          <w:rStyle w:val="referencesnote"/>
          <w:rFonts w:cstheme="minorHAnsi"/>
          <w:spacing w:val="12"/>
        </w:rPr>
        <w:t>. http</w:t>
      </w:r>
      <w:r w:rsidRPr="00596ED8">
        <w:rPr>
          <w:rFonts w:cstheme="minorHAnsi"/>
          <w:spacing w:val="12"/>
        </w:rPr>
        <w:t>s://doi.org/10.1044/2019_JSLHR-S-18-0380</w:t>
      </w:r>
    </w:p>
    <w:p w14:paraId="19F7FEDB" w14:textId="7B607922" w:rsidR="002B10EA" w:rsidRPr="00596ED8" w:rsidRDefault="002B10EA" w:rsidP="00D20FDD">
      <w:pPr>
        <w:spacing w:after="0"/>
        <w:ind w:left="720" w:hanging="720"/>
        <w:rPr>
          <w:rStyle w:val="referencesnote"/>
          <w:rFonts w:cstheme="minorHAnsi"/>
        </w:rPr>
      </w:pPr>
      <w:r w:rsidRPr="00596ED8">
        <w:rPr>
          <w:rStyle w:val="referencesnote"/>
          <w:rFonts w:cstheme="minorHAnsi"/>
          <w:spacing w:val="12"/>
        </w:rPr>
        <w:t>Iuzzini-Seigel, J.</w:t>
      </w:r>
      <w:r w:rsidRPr="00596ED8">
        <w:rPr>
          <w:rStyle w:val="referencesyear"/>
          <w:rFonts w:cstheme="minorHAnsi"/>
          <w:spacing w:val="12"/>
        </w:rPr>
        <w:t> (2021</w:t>
      </w:r>
      <w:r w:rsidR="00130AEE" w:rsidRPr="00596ED8">
        <w:rPr>
          <w:rStyle w:val="referencesyear"/>
          <w:rFonts w:cstheme="minorHAnsi"/>
          <w:spacing w:val="12"/>
        </w:rPr>
        <w:t>).</w:t>
      </w:r>
      <w:r w:rsidR="00130AEE" w:rsidRPr="00596ED8">
        <w:rPr>
          <w:rStyle w:val="referencesarticle-title"/>
          <w:rFonts w:cstheme="minorHAnsi"/>
          <w:b/>
          <w:bCs/>
          <w:spacing w:val="12"/>
        </w:rPr>
        <w:t xml:space="preserve"> Procedural</w:t>
      </w:r>
      <w:r w:rsidRPr="00596ED8">
        <w:rPr>
          <w:rStyle w:val="referencesarticle-title"/>
          <w:rFonts w:cstheme="minorHAnsi"/>
          <w:b/>
          <w:bCs/>
          <w:spacing w:val="12"/>
        </w:rPr>
        <w:t xml:space="preserve"> learning, grammar, and motor skills in children with childhood apraxia of speech, speech sound disorder, and typically developing speech.</w:t>
      </w:r>
      <w:r w:rsidR="00130AEE">
        <w:rPr>
          <w:rStyle w:val="referencesarticle-title"/>
          <w:rFonts w:cstheme="minorHAnsi"/>
          <w:b/>
          <w:bCs/>
          <w:spacing w:val="12"/>
        </w:rPr>
        <w:t xml:space="preserve"> </w:t>
      </w:r>
      <w:r w:rsidRPr="00130AEE">
        <w:rPr>
          <w:rStyle w:val="Strong"/>
          <w:rFonts w:cstheme="minorHAnsi"/>
          <w:i/>
          <w:iCs/>
          <w:spacing w:val="12"/>
        </w:rPr>
        <w:t>Journal of Speech, Language, and Hearing Research</w:t>
      </w:r>
      <w:r w:rsidRPr="00596ED8">
        <w:rPr>
          <w:rStyle w:val="referencessource"/>
          <w:rFonts w:cstheme="minorHAnsi"/>
          <w:spacing w:val="12"/>
        </w:rPr>
        <w:t>, </w:t>
      </w:r>
      <w:r w:rsidRPr="00596ED8">
        <w:rPr>
          <w:rStyle w:val="referencesnote"/>
          <w:rFonts w:cstheme="minorHAnsi"/>
          <w:spacing w:val="12"/>
        </w:rPr>
        <w:t>64(4), 1081–1103</w:t>
      </w:r>
      <w:r w:rsidR="00130AEE">
        <w:rPr>
          <w:rStyle w:val="referencesnote"/>
          <w:rFonts w:cstheme="minorHAnsi"/>
          <w:spacing w:val="12"/>
        </w:rPr>
        <w:t>. http</w:t>
      </w:r>
      <w:r w:rsidRPr="00596ED8">
        <w:rPr>
          <w:rFonts w:cstheme="minorHAnsi"/>
          <w:spacing w:val="12"/>
        </w:rPr>
        <w:t>s://doi.org/10.1044/2020_JSLHR-20-00581</w:t>
      </w:r>
    </w:p>
    <w:p w14:paraId="38D406F8" w14:textId="77777777" w:rsidR="002B10EA" w:rsidRPr="00596ED8" w:rsidRDefault="002B10EA" w:rsidP="00D20FDD">
      <w:pPr>
        <w:spacing w:after="0"/>
        <w:ind w:left="720" w:hanging="720"/>
        <w:rPr>
          <w:rStyle w:val="referencesnote"/>
          <w:rFonts w:cstheme="minorHAnsi"/>
        </w:rPr>
      </w:pPr>
      <w:r w:rsidRPr="00596ED8">
        <w:rPr>
          <w:rStyle w:val="referencesnote"/>
          <w:rFonts w:cstheme="minorHAnsi"/>
          <w:spacing w:val="12"/>
        </w:rPr>
        <w:t>Iuzzini-Seigel, J., Allison, K., &amp; Stoeckel, R.</w:t>
      </w:r>
      <w:r w:rsidRPr="00596ED8">
        <w:rPr>
          <w:rStyle w:val="referencesyear"/>
          <w:rFonts w:cstheme="minorHAnsi"/>
          <w:spacing w:val="12"/>
        </w:rPr>
        <w:t> (2022). </w:t>
      </w:r>
      <w:r w:rsidRPr="00130AEE">
        <w:rPr>
          <w:rStyle w:val="Strong"/>
          <w:rFonts w:cstheme="minorHAnsi"/>
          <w:i/>
          <w:iCs/>
          <w:spacing w:val="12"/>
        </w:rPr>
        <w:t>Motor speech diagnoses in children with epilepsy</w:t>
      </w:r>
      <w:r w:rsidRPr="00596ED8">
        <w:rPr>
          <w:rStyle w:val="Strong"/>
          <w:rFonts w:cstheme="minorHAnsi"/>
          <w:spacing w:val="12"/>
        </w:rPr>
        <w:t> [Manuscript in preparation]</w:t>
      </w:r>
      <w:r w:rsidRPr="00596ED8">
        <w:rPr>
          <w:rStyle w:val="referencessource"/>
          <w:rFonts w:cstheme="minorHAnsi"/>
          <w:spacing w:val="12"/>
        </w:rPr>
        <w:t>.</w:t>
      </w:r>
    </w:p>
    <w:p w14:paraId="06EE6F71" w14:textId="75E98F8E" w:rsidR="002B10EA" w:rsidRPr="00596ED8" w:rsidRDefault="002B10EA" w:rsidP="00D20FDD">
      <w:pPr>
        <w:spacing w:after="0"/>
        <w:ind w:left="720" w:hanging="720"/>
        <w:rPr>
          <w:rStyle w:val="referencesnote"/>
          <w:rFonts w:cstheme="minorHAnsi"/>
        </w:rPr>
      </w:pPr>
      <w:r w:rsidRPr="00596ED8">
        <w:rPr>
          <w:rStyle w:val="referencesnote"/>
          <w:rFonts w:cstheme="minorHAnsi"/>
          <w:spacing w:val="12"/>
        </w:rPr>
        <w:t>Iuzzini-Seigel, J., Hogan, T. P., &amp; Green, J. R.</w:t>
      </w:r>
      <w:r w:rsidRPr="00596ED8">
        <w:rPr>
          <w:rStyle w:val="referencesyear"/>
          <w:rFonts w:cstheme="minorHAnsi"/>
          <w:spacing w:val="12"/>
        </w:rPr>
        <w:t> (2017</w:t>
      </w:r>
      <w:r w:rsidR="00130AEE" w:rsidRPr="00596ED8">
        <w:rPr>
          <w:rStyle w:val="referencesyear"/>
          <w:rFonts w:cstheme="minorHAnsi"/>
          <w:spacing w:val="12"/>
        </w:rPr>
        <w:t>).</w:t>
      </w:r>
      <w:r w:rsidR="00130AEE" w:rsidRPr="00596ED8">
        <w:rPr>
          <w:rStyle w:val="referencesarticle-title"/>
          <w:rFonts w:cstheme="minorHAnsi"/>
          <w:b/>
          <w:bCs/>
          <w:spacing w:val="12"/>
        </w:rPr>
        <w:t xml:space="preserve"> Speech</w:t>
      </w:r>
      <w:r w:rsidRPr="00596ED8">
        <w:rPr>
          <w:rStyle w:val="referencesarticle-title"/>
          <w:rFonts w:cstheme="minorHAnsi"/>
          <w:b/>
          <w:bCs/>
          <w:spacing w:val="12"/>
        </w:rPr>
        <w:t xml:space="preserve"> inconsistency in children with childhood apraxia of speech, language impairment, and speech delay: Depends on the stimuli.</w:t>
      </w:r>
      <w:r w:rsidR="00130AEE">
        <w:rPr>
          <w:rStyle w:val="referencesarticle-title"/>
          <w:rFonts w:cstheme="minorHAnsi"/>
          <w:b/>
          <w:bCs/>
          <w:spacing w:val="12"/>
        </w:rPr>
        <w:t xml:space="preserve"> </w:t>
      </w:r>
      <w:r w:rsidRPr="00130AEE">
        <w:rPr>
          <w:rStyle w:val="Strong"/>
          <w:rFonts w:cstheme="minorHAnsi"/>
          <w:i/>
          <w:iCs/>
          <w:spacing w:val="12"/>
        </w:rPr>
        <w:t>Journal of Speech, Language, and Hearing Research</w:t>
      </w:r>
      <w:r w:rsidRPr="00596ED8">
        <w:rPr>
          <w:rStyle w:val="referencessource"/>
          <w:rFonts w:cstheme="minorHAnsi"/>
          <w:spacing w:val="12"/>
        </w:rPr>
        <w:t>, </w:t>
      </w:r>
      <w:r w:rsidRPr="00596ED8">
        <w:rPr>
          <w:rStyle w:val="referencesnote"/>
          <w:rFonts w:cstheme="minorHAnsi"/>
          <w:spacing w:val="12"/>
        </w:rPr>
        <w:t>60(5), 1194–1210</w:t>
      </w:r>
      <w:r w:rsidR="00130AEE">
        <w:rPr>
          <w:rStyle w:val="referencesnote"/>
          <w:rFonts w:cstheme="minorHAnsi"/>
          <w:spacing w:val="12"/>
        </w:rPr>
        <w:t>. http</w:t>
      </w:r>
      <w:r w:rsidRPr="00596ED8">
        <w:rPr>
          <w:rFonts w:cstheme="minorHAnsi"/>
          <w:spacing w:val="12"/>
        </w:rPr>
        <w:t>s://doi.org/10.1044/2016_JSLHR-S-15-0184</w:t>
      </w:r>
    </w:p>
    <w:p w14:paraId="28188B30" w14:textId="3FAE2667" w:rsidR="002B10EA" w:rsidRPr="00596ED8" w:rsidRDefault="002B10EA" w:rsidP="00D20FDD">
      <w:pPr>
        <w:spacing w:after="0"/>
        <w:ind w:left="720" w:hanging="720"/>
        <w:rPr>
          <w:rStyle w:val="referencesnote"/>
          <w:rFonts w:cstheme="minorHAnsi"/>
        </w:rPr>
      </w:pPr>
      <w:r w:rsidRPr="00596ED8">
        <w:rPr>
          <w:rStyle w:val="referencesnote"/>
          <w:rFonts w:cstheme="minorHAnsi"/>
          <w:spacing w:val="12"/>
        </w:rPr>
        <w:t>Iuzzini-Seigel, J., Hogan, T. P., Guarino, A. J., &amp; Green, J. R.</w:t>
      </w:r>
      <w:r w:rsidRPr="00596ED8">
        <w:rPr>
          <w:rStyle w:val="referencesyear"/>
          <w:rFonts w:cstheme="minorHAnsi"/>
          <w:spacing w:val="12"/>
        </w:rPr>
        <w:t> (2015</w:t>
      </w:r>
      <w:r w:rsidR="00130AEE" w:rsidRPr="00596ED8">
        <w:rPr>
          <w:rStyle w:val="referencesyear"/>
          <w:rFonts w:cstheme="minorHAnsi"/>
          <w:spacing w:val="12"/>
        </w:rPr>
        <w:t>).</w:t>
      </w:r>
      <w:r w:rsidR="00130AEE" w:rsidRPr="00596ED8">
        <w:rPr>
          <w:rStyle w:val="referencesarticle-title"/>
          <w:rFonts w:cstheme="minorHAnsi"/>
          <w:b/>
          <w:bCs/>
          <w:spacing w:val="12"/>
        </w:rPr>
        <w:t xml:space="preserve"> Reliance</w:t>
      </w:r>
      <w:r w:rsidRPr="00596ED8">
        <w:rPr>
          <w:rStyle w:val="referencesarticle-title"/>
          <w:rFonts w:cstheme="minorHAnsi"/>
          <w:b/>
          <w:bCs/>
          <w:spacing w:val="12"/>
        </w:rPr>
        <w:t xml:space="preserve"> on auditory feedback in children with childhood apraxia of speech.</w:t>
      </w:r>
      <w:r w:rsidR="00130AEE">
        <w:rPr>
          <w:rStyle w:val="referencesarticle-title"/>
          <w:rFonts w:cstheme="minorHAnsi"/>
          <w:b/>
          <w:bCs/>
          <w:spacing w:val="12"/>
        </w:rPr>
        <w:t xml:space="preserve"> </w:t>
      </w:r>
      <w:r w:rsidRPr="00130AEE">
        <w:rPr>
          <w:rStyle w:val="Strong"/>
          <w:rFonts w:cstheme="minorHAnsi"/>
          <w:i/>
          <w:iCs/>
          <w:spacing w:val="12"/>
        </w:rPr>
        <w:t>Journal of Communication Disorders</w:t>
      </w:r>
      <w:r w:rsidRPr="00596ED8">
        <w:rPr>
          <w:rStyle w:val="referencessource"/>
          <w:rFonts w:cstheme="minorHAnsi"/>
          <w:spacing w:val="12"/>
        </w:rPr>
        <w:t>, </w:t>
      </w:r>
      <w:r w:rsidRPr="00596ED8">
        <w:rPr>
          <w:rStyle w:val="referencesnote"/>
          <w:rFonts w:cstheme="minorHAnsi"/>
          <w:spacing w:val="12"/>
        </w:rPr>
        <w:t>54, 32–42</w:t>
      </w:r>
      <w:r w:rsidR="00130AEE">
        <w:rPr>
          <w:rStyle w:val="referencesnote"/>
          <w:rFonts w:cstheme="minorHAnsi"/>
          <w:spacing w:val="12"/>
        </w:rPr>
        <w:t>. http</w:t>
      </w:r>
      <w:r w:rsidRPr="00596ED8">
        <w:rPr>
          <w:rFonts w:cstheme="minorHAnsi"/>
          <w:spacing w:val="12"/>
        </w:rPr>
        <w:t>s://doi.org/10.1016/j.jcomdis.2015.01.002</w:t>
      </w:r>
    </w:p>
    <w:p w14:paraId="35E92560" w14:textId="3E393A2F" w:rsidR="002B10EA" w:rsidRPr="00596ED8" w:rsidRDefault="002B10EA" w:rsidP="00D20FDD">
      <w:pPr>
        <w:spacing w:after="0"/>
        <w:ind w:left="720" w:hanging="720"/>
        <w:rPr>
          <w:rStyle w:val="referencesnote"/>
          <w:rFonts w:cstheme="minorHAnsi"/>
        </w:rPr>
      </w:pPr>
      <w:r w:rsidRPr="00596ED8">
        <w:rPr>
          <w:rStyle w:val="referencesnote"/>
          <w:rFonts w:cstheme="minorHAnsi"/>
          <w:spacing w:val="12"/>
        </w:rPr>
        <w:t>Iuzzini-Seigel, J., &amp; Murray, E.</w:t>
      </w:r>
      <w:r w:rsidRPr="00596ED8">
        <w:rPr>
          <w:rStyle w:val="referencesyear"/>
          <w:rFonts w:cstheme="minorHAnsi"/>
          <w:spacing w:val="12"/>
        </w:rPr>
        <w:t> (2017</w:t>
      </w:r>
      <w:r w:rsidR="00130AEE" w:rsidRPr="00596ED8">
        <w:rPr>
          <w:rStyle w:val="referencesyear"/>
          <w:rFonts w:cstheme="minorHAnsi"/>
          <w:spacing w:val="12"/>
        </w:rPr>
        <w:t>).</w:t>
      </w:r>
      <w:r w:rsidR="00130AEE" w:rsidRPr="00596ED8">
        <w:rPr>
          <w:rStyle w:val="referencesarticle-title"/>
          <w:rFonts w:cstheme="minorHAnsi"/>
          <w:b/>
          <w:bCs/>
          <w:spacing w:val="12"/>
        </w:rPr>
        <w:t xml:space="preserve"> Speech</w:t>
      </w:r>
      <w:r w:rsidRPr="00596ED8">
        <w:rPr>
          <w:rStyle w:val="referencesarticle-title"/>
          <w:rFonts w:cstheme="minorHAnsi"/>
          <w:b/>
          <w:bCs/>
          <w:spacing w:val="12"/>
        </w:rPr>
        <w:t xml:space="preserve"> assessment in children with childhood apraxia of speech.</w:t>
      </w:r>
      <w:r w:rsidR="00130AEE">
        <w:rPr>
          <w:rStyle w:val="referencesarticle-title"/>
          <w:rFonts w:cstheme="minorHAnsi"/>
          <w:b/>
          <w:bCs/>
          <w:spacing w:val="12"/>
        </w:rPr>
        <w:t xml:space="preserve"> </w:t>
      </w:r>
      <w:r w:rsidRPr="00130AEE">
        <w:rPr>
          <w:rStyle w:val="Strong"/>
          <w:rFonts w:cstheme="minorHAnsi"/>
          <w:i/>
          <w:iCs/>
          <w:spacing w:val="12"/>
        </w:rPr>
        <w:t>Perspectives of the ASHA Special Interest Groups</w:t>
      </w:r>
      <w:r w:rsidRPr="00596ED8">
        <w:rPr>
          <w:rStyle w:val="referencessource"/>
          <w:rFonts w:cstheme="minorHAnsi"/>
          <w:spacing w:val="12"/>
        </w:rPr>
        <w:t>, </w:t>
      </w:r>
      <w:r w:rsidRPr="00596ED8">
        <w:rPr>
          <w:rStyle w:val="referencesnote"/>
          <w:rFonts w:cstheme="minorHAnsi"/>
          <w:spacing w:val="12"/>
        </w:rPr>
        <w:t>2(2), 47–60</w:t>
      </w:r>
      <w:r w:rsidR="00130AEE">
        <w:rPr>
          <w:rStyle w:val="referencesnote"/>
          <w:rFonts w:cstheme="minorHAnsi"/>
          <w:spacing w:val="12"/>
        </w:rPr>
        <w:t>. http</w:t>
      </w:r>
      <w:r w:rsidRPr="00596ED8">
        <w:rPr>
          <w:rFonts w:cstheme="minorHAnsi"/>
          <w:spacing w:val="12"/>
        </w:rPr>
        <w:t>s://doi.org/10.1044/persp2.SIG2.47</w:t>
      </w:r>
    </w:p>
    <w:p w14:paraId="0F092F02" w14:textId="6E88A225" w:rsidR="002B10EA" w:rsidRPr="00596ED8" w:rsidRDefault="002B10EA" w:rsidP="00D20FDD">
      <w:pPr>
        <w:spacing w:after="0"/>
        <w:ind w:left="720" w:hanging="720"/>
        <w:rPr>
          <w:rStyle w:val="referencesnote"/>
          <w:rFonts w:cstheme="minorHAnsi"/>
        </w:rPr>
      </w:pPr>
      <w:r w:rsidRPr="00596ED8">
        <w:rPr>
          <w:rStyle w:val="referencesnote"/>
          <w:rFonts w:cstheme="minorHAnsi"/>
          <w:spacing w:val="12"/>
        </w:rPr>
        <w:t xml:space="preserve">Kent, R. D., Eichhorn, J., Wilson, E. M., Suk, Y., Bolt, D. M., &amp; </w:t>
      </w:r>
      <w:proofErr w:type="spellStart"/>
      <w:r w:rsidRPr="00596ED8">
        <w:rPr>
          <w:rStyle w:val="referencesnote"/>
          <w:rFonts w:cstheme="minorHAnsi"/>
          <w:spacing w:val="12"/>
        </w:rPr>
        <w:t>Vorperian</w:t>
      </w:r>
      <w:proofErr w:type="spellEnd"/>
      <w:r w:rsidRPr="00596ED8">
        <w:rPr>
          <w:rStyle w:val="referencesnote"/>
          <w:rFonts w:cstheme="minorHAnsi"/>
          <w:spacing w:val="12"/>
        </w:rPr>
        <w:t>, H. K.</w:t>
      </w:r>
      <w:r w:rsidRPr="00596ED8">
        <w:rPr>
          <w:rStyle w:val="referencesyear"/>
          <w:rFonts w:cstheme="minorHAnsi"/>
          <w:spacing w:val="12"/>
        </w:rPr>
        <w:t> (2021</w:t>
      </w:r>
      <w:r w:rsidR="00130AEE" w:rsidRPr="00596ED8">
        <w:rPr>
          <w:rStyle w:val="referencesyear"/>
          <w:rFonts w:cstheme="minorHAnsi"/>
          <w:spacing w:val="12"/>
        </w:rPr>
        <w:t>).</w:t>
      </w:r>
      <w:r w:rsidR="00130AEE" w:rsidRPr="00596ED8">
        <w:rPr>
          <w:rStyle w:val="referencesarticle-title"/>
          <w:rFonts w:cstheme="minorHAnsi"/>
          <w:b/>
          <w:bCs/>
          <w:spacing w:val="12"/>
        </w:rPr>
        <w:t xml:space="preserve"> Auditory</w:t>
      </w:r>
      <w:r w:rsidRPr="00596ED8">
        <w:rPr>
          <w:rStyle w:val="referencesarticle-title"/>
          <w:rFonts w:cstheme="minorHAnsi"/>
          <w:b/>
          <w:bCs/>
          <w:spacing w:val="12"/>
        </w:rPr>
        <w:t>–perceptual features of speech in children and adults with Down syndrome: A speech profile analysis.</w:t>
      </w:r>
      <w:r w:rsidR="00130AEE">
        <w:rPr>
          <w:rStyle w:val="referencesarticle-title"/>
          <w:rFonts w:cstheme="minorHAnsi"/>
          <w:b/>
          <w:bCs/>
          <w:spacing w:val="12"/>
        </w:rPr>
        <w:t xml:space="preserve"> </w:t>
      </w:r>
      <w:r w:rsidRPr="00130AEE">
        <w:rPr>
          <w:rStyle w:val="Strong"/>
          <w:rFonts w:cstheme="minorHAnsi"/>
          <w:i/>
          <w:iCs/>
          <w:spacing w:val="12"/>
        </w:rPr>
        <w:t>Journal of Speech, Language, and Hearing Research</w:t>
      </w:r>
      <w:r w:rsidRPr="00596ED8">
        <w:rPr>
          <w:rStyle w:val="referencessource"/>
          <w:rFonts w:cstheme="minorHAnsi"/>
          <w:spacing w:val="12"/>
        </w:rPr>
        <w:t>, </w:t>
      </w:r>
      <w:r w:rsidRPr="00596ED8">
        <w:rPr>
          <w:rStyle w:val="referencesnote"/>
          <w:rFonts w:cstheme="minorHAnsi"/>
          <w:spacing w:val="12"/>
        </w:rPr>
        <w:t>64(4), 1157–1175</w:t>
      </w:r>
      <w:r w:rsidR="00130AEE">
        <w:rPr>
          <w:rStyle w:val="referencesnote"/>
          <w:rFonts w:cstheme="minorHAnsi"/>
          <w:spacing w:val="12"/>
        </w:rPr>
        <w:t>. http</w:t>
      </w:r>
      <w:r w:rsidRPr="00596ED8">
        <w:rPr>
          <w:rFonts w:cstheme="minorHAnsi"/>
          <w:spacing w:val="12"/>
        </w:rPr>
        <w:t>s://doi.org/10.1044/2021_JSLHR-20-00617</w:t>
      </w:r>
    </w:p>
    <w:p w14:paraId="04FB54F4" w14:textId="58B1E0E0" w:rsidR="002B10EA" w:rsidRPr="00596ED8" w:rsidRDefault="002B10EA" w:rsidP="00D20FDD">
      <w:pPr>
        <w:spacing w:after="0"/>
        <w:ind w:left="720" w:hanging="720"/>
        <w:rPr>
          <w:rStyle w:val="referencesnote"/>
          <w:rFonts w:cstheme="minorHAnsi"/>
        </w:rPr>
      </w:pPr>
      <w:r w:rsidRPr="00596ED8">
        <w:rPr>
          <w:rStyle w:val="referencesnote"/>
          <w:rFonts w:cstheme="minorHAnsi"/>
          <w:spacing w:val="12"/>
        </w:rPr>
        <w:t xml:space="preserve">Kent, R. D., &amp; </w:t>
      </w:r>
      <w:proofErr w:type="spellStart"/>
      <w:r w:rsidRPr="00596ED8">
        <w:rPr>
          <w:rStyle w:val="referencesnote"/>
          <w:rFonts w:cstheme="minorHAnsi"/>
          <w:spacing w:val="12"/>
        </w:rPr>
        <w:t>Vorperian</w:t>
      </w:r>
      <w:proofErr w:type="spellEnd"/>
      <w:r w:rsidRPr="00596ED8">
        <w:rPr>
          <w:rStyle w:val="referencesnote"/>
          <w:rFonts w:cstheme="minorHAnsi"/>
          <w:spacing w:val="12"/>
        </w:rPr>
        <w:t>, H. K.</w:t>
      </w:r>
      <w:r w:rsidRPr="00596ED8">
        <w:rPr>
          <w:rStyle w:val="referencesyear"/>
          <w:rFonts w:cstheme="minorHAnsi"/>
          <w:spacing w:val="12"/>
        </w:rPr>
        <w:t> (2013</w:t>
      </w:r>
      <w:r w:rsidR="00130AEE" w:rsidRPr="00596ED8">
        <w:rPr>
          <w:rStyle w:val="referencesyear"/>
          <w:rFonts w:cstheme="minorHAnsi"/>
          <w:spacing w:val="12"/>
        </w:rPr>
        <w:t>).</w:t>
      </w:r>
      <w:r w:rsidR="00130AEE" w:rsidRPr="00596ED8">
        <w:rPr>
          <w:rStyle w:val="referencesarticle-title"/>
          <w:rFonts w:cstheme="minorHAnsi"/>
          <w:b/>
          <w:bCs/>
          <w:spacing w:val="12"/>
        </w:rPr>
        <w:t xml:space="preserve"> Speech</w:t>
      </w:r>
      <w:r w:rsidRPr="00596ED8">
        <w:rPr>
          <w:rStyle w:val="referencesarticle-title"/>
          <w:rFonts w:cstheme="minorHAnsi"/>
          <w:b/>
          <w:bCs/>
          <w:spacing w:val="12"/>
        </w:rPr>
        <w:t xml:space="preserve"> impairment in Down syndrome: A review.</w:t>
      </w:r>
      <w:r w:rsidR="00130AEE">
        <w:rPr>
          <w:rStyle w:val="referencesarticle-title"/>
          <w:rFonts w:cstheme="minorHAnsi"/>
          <w:b/>
          <w:bCs/>
          <w:spacing w:val="12"/>
        </w:rPr>
        <w:t xml:space="preserve"> </w:t>
      </w:r>
      <w:r w:rsidRPr="00130AEE">
        <w:rPr>
          <w:rStyle w:val="Strong"/>
          <w:rFonts w:cstheme="minorHAnsi"/>
          <w:i/>
          <w:iCs/>
          <w:spacing w:val="12"/>
        </w:rPr>
        <w:t>Journal of Speech, Language, and Hearing Research</w:t>
      </w:r>
      <w:r w:rsidRPr="00596ED8">
        <w:rPr>
          <w:rStyle w:val="referencessource"/>
          <w:rFonts w:cstheme="minorHAnsi"/>
          <w:spacing w:val="12"/>
        </w:rPr>
        <w:t>, </w:t>
      </w:r>
      <w:r w:rsidRPr="00596ED8">
        <w:rPr>
          <w:rStyle w:val="referencesnote"/>
          <w:rFonts w:cstheme="minorHAnsi"/>
          <w:spacing w:val="12"/>
        </w:rPr>
        <w:t>56(1), 178–210</w:t>
      </w:r>
      <w:r w:rsidR="00130AEE">
        <w:rPr>
          <w:rStyle w:val="referencesnote"/>
          <w:rFonts w:cstheme="minorHAnsi"/>
          <w:spacing w:val="12"/>
        </w:rPr>
        <w:t>. http</w:t>
      </w:r>
      <w:r w:rsidRPr="00596ED8">
        <w:rPr>
          <w:rFonts w:cstheme="minorHAnsi"/>
          <w:spacing w:val="12"/>
        </w:rPr>
        <w:t>s://doi.org/10.1044/1092-4388(2012/12-0148)</w:t>
      </w:r>
    </w:p>
    <w:p w14:paraId="6D8D8266" w14:textId="2DA4C1E4" w:rsidR="002B10EA" w:rsidRPr="00596ED8" w:rsidRDefault="002B10EA" w:rsidP="00D20FDD">
      <w:pPr>
        <w:spacing w:after="0"/>
        <w:ind w:left="720" w:hanging="720"/>
        <w:rPr>
          <w:rStyle w:val="referencesnote"/>
          <w:rFonts w:cstheme="minorHAnsi"/>
        </w:rPr>
      </w:pPr>
      <w:r w:rsidRPr="00596ED8">
        <w:rPr>
          <w:rStyle w:val="referencesnote"/>
          <w:rFonts w:cstheme="minorHAnsi"/>
          <w:spacing w:val="12"/>
        </w:rPr>
        <w:t xml:space="preserve">Lee, J., Hustad, K. C., &amp; </w:t>
      </w:r>
      <w:proofErr w:type="spellStart"/>
      <w:r w:rsidRPr="00596ED8">
        <w:rPr>
          <w:rStyle w:val="referencesnote"/>
          <w:rFonts w:cstheme="minorHAnsi"/>
          <w:spacing w:val="12"/>
        </w:rPr>
        <w:t>Weismer</w:t>
      </w:r>
      <w:proofErr w:type="spellEnd"/>
      <w:r w:rsidRPr="00596ED8">
        <w:rPr>
          <w:rStyle w:val="referencesnote"/>
          <w:rFonts w:cstheme="minorHAnsi"/>
          <w:spacing w:val="12"/>
        </w:rPr>
        <w:t>, G.</w:t>
      </w:r>
      <w:r w:rsidRPr="00596ED8">
        <w:rPr>
          <w:rStyle w:val="referencesyear"/>
          <w:rFonts w:cstheme="minorHAnsi"/>
          <w:spacing w:val="12"/>
        </w:rPr>
        <w:t> (2014</w:t>
      </w:r>
      <w:r w:rsidR="00130AEE" w:rsidRPr="00596ED8">
        <w:rPr>
          <w:rStyle w:val="referencesyear"/>
          <w:rFonts w:cstheme="minorHAnsi"/>
          <w:spacing w:val="12"/>
        </w:rPr>
        <w:t>).</w:t>
      </w:r>
      <w:r w:rsidR="00130AEE" w:rsidRPr="00596ED8">
        <w:rPr>
          <w:rStyle w:val="referencesarticle-title"/>
          <w:rFonts w:cstheme="minorHAnsi"/>
          <w:b/>
          <w:bCs/>
          <w:spacing w:val="12"/>
        </w:rPr>
        <w:t xml:space="preserve"> Predicting</w:t>
      </w:r>
      <w:r w:rsidRPr="00596ED8">
        <w:rPr>
          <w:rStyle w:val="referencesarticle-title"/>
          <w:rFonts w:cstheme="minorHAnsi"/>
          <w:b/>
          <w:bCs/>
          <w:spacing w:val="12"/>
        </w:rPr>
        <w:t xml:space="preserve"> speech intelligibility with a multiple speech subsystems approach in children with cerebral palsy.</w:t>
      </w:r>
      <w:r w:rsidR="00130AEE">
        <w:rPr>
          <w:rStyle w:val="referencesarticle-title"/>
          <w:rFonts w:cstheme="minorHAnsi"/>
          <w:b/>
          <w:bCs/>
          <w:spacing w:val="12"/>
        </w:rPr>
        <w:t xml:space="preserve"> </w:t>
      </w:r>
      <w:r w:rsidRPr="00130AEE">
        <w:rPr>
          <w:rStyle w:val="Strong"/>
          <w:rFonts w:cstheme="minorHAnsi"/>
          <w:i/>
          <w:iCs/>
          <w:spacing w:val="12"/>
        </w:rPr>
        <w:t>Journal of Speech, Language, and Hearing Research</w:t>
      </w:r>
      <w:r w:rsidRPr="00596ED8">
        <w:rPr>
          <w:rStyle w:val="referencessource"/>
          <w:rFonts w:cstheme="minorHAnsi"/>
          <w:spacing w:val="12"/>
        </w:rPr>
        <w:t>, </w:t>
      </w:r>
      <w:r w:rsidRPr="00596ED8">
        <w:rPr>
          <w:rStyle w:val="referencesnote"/>
          <w:rFonts w:cstheme="minorHAnsi"/>
          <w:spacing w:val="12"/>
        </w:rPr>
        <w:t>57(5), 1666–1678</w:t>
      </w:r>
      <w:r w:rsidR="00130AEE">
        <w:rPr>
          <w:rStyle w:val="referencesnote"/>
          <w:rFonts w:cstheme="minorHAnsi"/>
          <w:spacing w:val="12"/>
        </w:rPr>
        <w:t>. http</w:t>
      </w:r>
      <w:r w:rsidRPr="00596ED8">
        <w:rPr>
          <w:rFonts w:cstheme="minorHAnsi"/>
          <w:spacing w:val="12"/>
        </w:rPr>
        <w:t>s://doi.org/10.1044/2014_JSLHR-S-13-0292</w:t>
      </w:r>
    </w:p>
    <w:p w14:paraId="1D68C4DA" w14:textId="5F267E78" w:rsidR="002B10EA" w:rsidRPr="00596ED8" w:rsidRDefault="002B10EA" w:rsidP="00D20FDD">
      <w:pPr>
        <w:spacing w:after="0"/>
        <w:ind w:left="720" w:hanging="720"/>
        <w:rPr>
          <w:rStyle w:val="referencesnote"/>
          <w:rFonts w:cstheme="minorHAnsi"/>
        </w:rPr>
      </w:pPr>
      <w:r w:rsidRPr="00596ED8">
        <w:rPr>
          <w:rStyle w:val="referencesnote"/>
          <w:rFonts w:cstheme="minorHAnsi"/>
          <w:spacing w:val="12"/>
        </w:rPr>
        <w:t>Levy, E. S., Chang, Y. M., Hwang, K., &amp; McAuliffe, M. J.</w:t>
      </w:r>
      <w:r w:rsidRPr="00596ED8">
        <w:rPr>
          <w:rStyle w:val="referencesyear"/>
          <w:rFonts w:cstheme="minorHAnsi"/>
          <w:spacing w:val="12"/>
        </w:rPr>
        <w:t> (2021</w:t>
      </w:r>
      <w:r w:rsidR="00130AEE" w:rsidRPr="00596ED8">
        <w:rPr>
          <w:rStyle w:val="referencesyear"/>
          <w:rFonts w:cstheme="minorHAnsi"/>
          <w:spacing w:val="12"/>
        </w:rPr>
        <w:t>).</w:t>
      </w:r>
      <w:r w:rsidR="00130AEE" w:rsidRPr="00596ED8">
        <w:rPr>
          <w:rStyle w:val="referencesarticle-title"/>
          <w:rFonts w:cstheme="minorHAnsi"/>
          <w:b/>
          <w:bCs/>
          <w:spacing w:val="12"/>
        </w:rPr>
        <w:t xml:space="preserve"> Perceptual</w:t>
      </w:r>
      <w:r w:rsidRPr="00596ED8">
        <w:rPr>
          <w:rStyle w:val="referencesarticle-title"/>
          <w:rFonts w:cstheme="minorHAnsi"/>
          <w:b/>
          <w:bCs/>
          <w:spacing w:val="12"/>
        </w:rPr>
        <w:t xml:space="preserve"> and acoustic effects of dual-focus speech treatment in children with dysarthria.</w:t>
      </w:r>
      <w:r w:rsidR="00130AEE">
        <w:rPr>
          <w:rStyle w:val="referencesarticle-title"/>
          <w:rFonts w:cstheme="minorHAnsi"/>
          <w:b/>
          <w:bCs/>
          <w:spacing w:val="12"/>
        </w:rPr>
        <w:t xml:space="preserve"> </w:t>
      </w:r>
      <w:r w:rsidRPr="00130AEE">
        <w:rPr>
          <w:rStyle w:val="Strong"/>
          <w:rFonts w:cstheme="minorHAnsi"/>
          <w:i/>
          <w:iCs/>
          <w:spacing w:val="12"/>
        </w:rPr>
        <w:t>Journal of Speech, Language, and Hearing Research</w:t>
      </w:r>
      <w:r w:rsidRPr="00596ED8">
        <w:rPr>
          <w:rStyle w:val="referencessource"/>
          <w:rFonts w:cstheme="minorHAnsi"/>
          <w:spacing w:val="12"/>
        </w:rPr>
        <w:t>, </w:t>
      </w:r>
      <w:r w:rsidRPr="00596ED8">
        <w:rPr>
          <w:rStyle w:val="referencesnote"/>
          <w:rFonts w:cstheme="minorHAnsi"/>
          <w:spacing w:val="12"/>
        </w:rPr>
        <w:t>64(6S), 2301–2316</w:t>
      </w:r>
      <w:r w:rsidR="00130AEE">
        <w:rPr>
          <w:rStyle w:val="referencesnote"/>
          <w:rFonts w:cstheme="minorHAnsi"/>
          <w:spacing w:val="12"/>
        </w:rPr>
        <w:t>. http</w:t>
      </w:r>
      <w:r w:rsidRPr="00596ED8">
        <w:rPr>
          <w:rFonts w:cstheme="minorHAnsi"/>
          <w:spacing w:val="12"/>
        </w:rPr>
        <w:t>s://doi.org/10.1044/2020_JSLHR-20-00301</w:t>
      </w:r>
    </w:p>
    <w:p w14:paraId="6717CDC7" w14:textId="0D52BA83" w:rsidR="002B10EA" w:rsidRPr="00596ED8" w:rsidRDefault="002B10EA" w:rsidP="00D20FDD">
      <w:pPr>
        <w:spacing w:after="0"/>
        <w:ind w:left="720" w:hanging="720"/>
        <w:rPr>
          <w:rStyle w:val="referencesnote"/>
          <w:rFonts w:cstheme="minorHAnsi"/>
        </w:rPr>
      </w:pPr>
      <w:r w:rsidRPr="00596ED8">
        <w:rPr>
          <w:rStyle w:val="referencesnote"/>
          <w:rFonts w:cstheme="minorHAnsi"/>
          <w:spacing w:val="12"/>
        </w:rPr>
        <w:t>Lewis, B. A., Freebairn, L. A., Hansen, A. J., Iyengar, S. K., &amp; Taylor, H. G.</w:t>
      </w:r>
      <w:r w:rsidRPr="00596ED8">
        <w:rPr>
          <w:rStyle w:val="referencesyear"/>
          <w:rFonts w:cstheme="minorHAnsi"/>
          <w:spacing w:val="12"/>
        </w:rPr>
        <w:t> (2004</w:t>
      </w:r>
      <w:r w:rsidR="00130AEE" w:rsidRPr="00596ED8">
        <w:rPr>
          <w:rStyle w:val="referencesyear"/>
          <w:rFonts w:cstheme="minorHAnsi"/>
          <w:spacing w:val="12"/>
        </w:rPr>
        <w:t>).</w:t>
      </w:r>
      <w:r w:rsidR="00130AEE" w:rsidRPr="00596ED8">
        <w:rPr>
          <w:rStyle w:val="referencesarticle-title"/>
          <w:rFonts w:cstheme="minorHAnsi"/>
          <w:b/>
          <w:bCs/>
          <w:spacing w:val="12"/>
        </w:rPr>
        <w:t xml:space="preserve"> School</w:t>
      </w:r>
      <w:r w:rsidRPr="00596ED8">
        <w:rPr>
          <w:rStyle w:val="referencesarticle-title"/>
          <w:rFonts w:cstheme="minorHAnsi"/>
          <w:b/>
          <w:bCs/>
          <w:spacing w:val="12"/>
        </w:rPr>
        <w:t>-age follow-up of children with childhood apraxia of speech.</w:t>
      </w:r>
      <w:r w:rsidR="00130AEE">
        <w:rPr>
          <w:rStyle w:val="referencesarticle-title"/>
          <w:rFonts w:cstheme="minorHAnsi"/>
          <w:b/>
          <w:bCs/>
          <w:spacing w:val="12"/>
        </w:rPr>
        <w:t xml:space="preserve"> </w:t>
      </w:r>
      <w:r w:rsidRPr="00130AEE">
        <w:rPr>
          <w:rStyle w:val="Strong"/>
          <w:rFonts w:cstheme="minorHAnsi"/>
          <w:i/>
          <w:iCs/>
          <w:spacing w:val="12"/>
        </w:rPr>
        <w:t>Language, Speech, and Hearing Services in Schools</w:t>
      </w:r>
      <w:r w:rsidRPr="00596ED8">
        <w:rPr>
          <w:rStyle w:val="referencessource"/>
          <w:rFonts w:cstheme="minorHAnsi"/>
          <w:spacing w:val="12"/>
        </w:rPr>
        <w:t>, </w:t>
      </w:r>
      <w:r w:rsidRPr="00596ED8">
        <w:rPr>
          <w:rStyle w:val="referencesnote"/>
          <w:rFonts w:cstheme="minorHAnsi"/>
          <w:spacing w:val="12"/>
        </w:rPr>
        <w:t>35(2), 122–140</w:t>
      </w:r>
      <w:r w:rsidR="00130AEE">
        <w:rPr>
          <w:rStyle w:val="referencesnote"/>
          <w:rFonts w:cstheme="minorHAnsi"/>
          <w:spacing w:val="12"/>
        </w:rPr>
        <w:t>. http</w:t>
      </w:r>
      <w:r w:rsidRPr="00596ED8">
        <w:rPr>
          <w:rFonts w:cstheme="minorHAnsi"/>
          <w:spacing w:val="12"/>
        </w:rPr>
        <w:t>s://doi.org/10.1044/0161-1461(2004/014)</w:t>
      </w:r>
    </w:p>
    <w:p w14:paraId="48E95B14" w14:textId="0EF9CB06" w:rsidR="002B10EA" w:rsidRPr="00596ED8" w:rsidRDefault="002B10EA" w:rsidP="00D20FDD">
      <w:pPr>
        <w:spacing w:after="0"/>
        <w:ind w:left="720" w:hanging="720"/>
        <w:rPr>
          <w:rStyle w:val="referencesnote"/>
          <w:rFonts w:cstheme="minorHAnsi"/>
        </w:rPr>
      </w:pPr>
      <w:r w:rsidRPr="00596ED8">
        <w:rPr>
          <w:rStyle w:val="referencesnote"/>
          <w:rFonts w:cstheme="minorHAnsi"/>
          <w:spacing w:val="12"/>
        </w:rPr>
        <w:t>Maas, E., Butalla, C. E., &amp; Farinella, K. A.</w:t>
      </w:r>
      <w:r w:rsidRPr="00596ED8">
        <w:rPr>
          <w:rStyle w:val="referencesyear"/>
          <w:rFonts w:cstheme="minorHAnsi"/>
          <w:spacing w:val="12"/>
        </w:rPr>
        <w:t> (2012</w:t>
      </w:r>
      <w:r w:rsidR="00130AEE" w:rsidRPr="00596ED8">
        <w:rPr>
          <w:rStyle w:val="referencesyear"/>
          <w:rFonts w:cstheme="minorHAnsi"/>
          <w:spacing w:val="12"/>
        </w:rPr>
        <w:t>).</w:t>
      </w:r>
      <w:r w:rsidR="00130AEE" w:rsidRPr="00596ED8">
        <w:rPr>
          <w:rStyle w:val="referencesarticle-title"/>
          <w:rFonts w:cstheme="minorHAnsi"/>
          <w:b/>
          <w:bCs/>
          <w:spacing w:val="12"/>
        </w:rPr>
        <w:t xml:space="preserve"> Feedback</w:t>
      </w:r>
      <w:r w:rsidRPr="00596ED8">
        <w:rPr>
          <w:rStyle w:val="referencesarticle-title"/>
          <w:rFonts w:cstheme="minorHAnsi"/>
          <w:b/>
          <w:bCs/>
          <w:spacing w:val="12"/>
        </w:rPr>
        <w:t xml:space="preserve"> frequency in treatment for childhood apraxia of speech.</w:t>
      </w:r>
      <w:r w:rsidR="00130AEE">
        <w:rPr>
          <w:rStyle w:val="referencesarticle-title"/>
          <w:rFonts w:cstheme="minorHAnsi"/>
          <w:b/>
          <w:bCs/>
          <w:spacing w:val="12"/>
        </w:rPr>
        <w:t xml:space="preserve"> </w:t>
      </w:r>
      <w:r w:rsidRPr="00130AEE">
        <w:rPr>
          <w:rStyle w:val="Strong"/>
          <w:rFonts w:cstheme="minorHAnsi"/>
          <w:i/>
          <w:iCs/>
          <w:spacing w:val="12"/>
        </w:rPr>
        <w:t>American Journal of Speech-Language Pathology</w:t>
      </w:r>
      <w:r w:rsidRPr="00596ED8">
        <w:rPr>
          <w:rStyle w:val="referencessource"/>
          <w:rFonts w:cstheme="minorHAnsi"/>
          <w:spacing w:val="12"/>
        </w:rPr>
        <w:t>, </w:t>
      </w:r>
      <w:r w:rsidRPr="00596ED8">
        <w:rPr>
          <w:rStyle w:val="referencesnote"/>
          <w:rFonts w:cstheme="minorHAnsi"/>
          <w:spacing w:val="12"/>
        </w:rPr>
        <w:t>21(3), 239–257</w:t>
      </w:r>
      <w:r w:rsidR="00130AEE">
        <w:rPr>
          <w:rStyle w:val="referencesnote"/>
          <w:rFonts w:cstheme="minorHAnsi"/>
          <w:spacing w:val="12"/>
        </w:rPr>
        <w:t>. http</w:t>
      </w:r>
      <w:r w:rsidRPr="00596ED8">
        <w:rPr>
          <w:rFonts w:cstheme="minorHAnsi"/>
          <w:spacing w:val="12"/>
        </w:rPr>
        <w:t>s://doi.org/10.1044/1058-0360(2012/11-0119)</w:t>
      </w:r>
    </w:p>
    <w:p w14:paraId="390DE759" w14:textId="37AE06CE" w:rsidR="002B10EA" w:rsidRPr="00596ED8" w:rsidRDefault="002B10EA" w:rsidP="00D20FDD">
      <w:pPr>
        <w:spacing w:after="0"/>
        <w:ind w:left="720" w:hanging="720"/>
        <w:rPr>
          <w:rStyle w:val="referencesnote"/>
          <w:rFonts w:cstheme="minorHAnsi"/>
        </w:rPr>
      </w:pPr>
      <w:r w:rsidRPr="00596ED8">
        <w:rPr>
          <w:rStyle w:val="referencesnote"/>
          <w:rFonts w:cstheme="minorHAnsi"/>
          <w:spacing w:val="12"/>
        </w:rPr>
        <w:t xml:space="preserve">Maas, E., Gildersleeve-Neumann, C., </w:t>
      </w:r>
      <w:proofErr w:type="spellStart"/>
      <w:r w:rsidRPr="00596ED8">
        <w:rPr>
          <w:rStyle w:val="referencesnote"/>
          <w:rFonts w:cstheme="minorHAnsi"/>
          <w:spacing w:val="12"/>
        </w:rPr>
        <w:t>Jakielski</w:t>
      </w:r>
      <w:proofErr w:type="spellEnd"/>
      <w:r w:rsidRPr="00596ED8">
        <w:rPr>
          <w:rStyle w:val="referencesnote"/>
          <w:rFonts w:cstheme="minorHAnsi"/>
          <w:spacing w:val="12"/>
        </w:rPr>
        <w:t xml:space="preserve">, K., Kovacs, N., Stoeckel, R., </w:t>
      </w:r>
      <w:proofErr w:type="spellStart"/>
      <w:r w:rsidRPr="00596ED8">
        <w:rPr>
          <w:rStyle w:val="referencesnote"/>
          <w:rFonts w:cstheme="minorHAnsi"/>
          <w:spacing w:val="12"/>
        </w:rPr>
        <w:t>Vradelis</w:t>
      </w:r>
      <w:proofErr w:type="spellEnd"/>
      <w:r w:rsidRPr="00596ED8">
        <w:rPr>
          <w:rStyle w:val="referencesnote"/>
          <w:rFonts w:cstheme="minorHAnsi"/>
          <w:spacing w:val="12"/>
        </w:rPr>
        <w:t>, H., &amp; Welsh, M.</w:t>
      </w:r>
      <w:r w:rsidRPr="00596ED8">
        <w:rPr>
          <w:rStyle w:val="referencesyear"/>
          <w:rFonts w:cstheme="minorHAnsi"/>
          <w:spacing w:val="12"/>
        </w:rPr>
        <w:t> (2019</w:t>
      </w:r>
      <w:r w:rsidR="00130AEE" w:rsidRPr="00596ED8">
        <w:rPr>
          <w:rStyle w:val="referencesyear"/>
          <w:rFonts w:cstheme="minorHAnsi"/>
          <w:spacing w:val="12"/>
        </w:rPr>
        <w:t>).</w:t>
      </w:r>
      <w:r w:rsidR="00130AEE" w:rsidRPr="00596ED8">
        <w:rPr>
          <w:rStyle w:val="referencesarticle-title"/>
          <w:rFonts w:cstheme="minorHAnsi"/>
          <w:b/>
          <w:bCs/>
          <w:spacing w:val="12"/>
        </w:rPr>
        <w:t xml:space="preserve"> Bang</w:t>
      </w:r>
      <w:r w:rsidRPr="00596ED8">
        <w:rPr>
          <w:rStyle w:val="referencesarticle-title"/>
          <w:rFonts w:cstheme="minorHAnsi"/>
          <w:b/>
          <w:bCs/>
          <w:spacing w:val="12"/>
        </w:rPr>
        <w:t xml:space="preserve"> for your buck: A single-case experimental design study of practice amount and distribution in treatment for childhood apraxia of speech.</w:t>
      </w:r>
      <w:r w:rsidR="00130AEE">
        <w:rPr>
          <w:rStyle w:val="referencesarticle-title"/>
          <w:rFonts w:cstheme="minorHAnsi"/>
          <w:b/>
          <w:bCs/>
          <w:spacing w:val="12"/>
        </w:rPr>
        <w:t xml:space="preserve"> </w:t>
      </w:r>
      <w:r w:rsidRPr="00130AEE">
        <w:rPr>
          <w:rStyle w:val="Strong"/>
          <w:rFonts w:cstheme="minorHAnsi"/>
          <w:i/>
          <w:iCs/>
          <w:spacing w:val="12"/>
        </w:rPr>
        <w:t>Journal of Speech, Language, and Hearing Research</w:t>
      </w:r>
      <w:r w:rsidRPr="00596ED8">
        <w:rPr>
          <w:rStyle w:val="referencessource"/>
          <w:rFonts w:cstheme="minorHAnsi"/>
          <w:spacing w:val="12"/>
        </w:rPr>
        <w:t>, </w:t>
      </w:r>
      <w:r w:rsidRPr="00596ED8">
        <w:rPr>
          <w:rStyle w:val="referencesnote"/>
          <w:rFonts w:cstheme="minorHAnsi"/>
          <w:spacing w:val="12"/>
        </w:rPr>
        <w:t>62(9), 3160–3182</w:t>
      </w:r>
      <w:r w:rsidR="00130AEE">
        <w:rPr>
          <w:rStyle w:val="referencesnote"/>
          <w:rFonts w:cstheme="minorHAnsi"/>
          <w:spacing w:val="12"/>
        </w:rPr>
        <w:t>. http</w:t>
      </w:r>
      <w:r w:rsidRPr="00596ED8">
        <w:rPr>
          <w:rFonts w:cstheme="minorHAnsi"/>
          <w:spacing w:val="12"/>
        </w:rPr>
        <w:t>s://doi.org/10.1044/2019_JSLHR-S-18-0212</w:t>
      </w:r>
    </w:p>
    <w:p w14:paraId="3EEFDB5F" w14:textId="2A1466BB" w:rsidR="002B10EA" w:rsidRPr="00596ED8" w:rsidRDefault="002B10EA" w:rsidP="00D20FDD">
      <w:pPr>
        <w:spacing w:after="0"/>
        <w:ind w:left="720" w:hanging="720"/>
        <w:rPr>
          <w:rStyle w:val="referencesnote"/>
          <w:rFonts w:cstheme="minorHAnsi"/>
        </w:rPr>
      </w:pPr>
      <w:r w:rsidRPr="00596ED8">
        <w:rPr>
          <w:rStyle w:val="referencesnote"/>
          <w:rFonts w:cstheme="minorHAnsi"/>
          <w:spacing w:val="12"/>
        </w:rPr>
        <w:t>Marquardt, T. P., Jacks, A., &amp; Davis, B. L.</w:t>
      </w:r>
      <w:r w:rsidRPr="00596ED8">
        <w:rPr>
          <w:rStyle w:val="referencesyear"/>
          <w:rFonts w:cstheme="minorHAnsi"/>
          <w:spacing w:val="12"/>
        </w:rPr>
        <w:t> (2004</w:t>
      </w:r>
      <w:r w:rsidR="00130AEE" w:rsidRPr="00596ED8">
        <w:rPr>
          <w:rStyle w:val="referencesyear"/>
          <w:rFonts w:cstheme="minorHAnsi"/>
          <w:spacing w:val="12"/>
        </w:rPr>
        <w:t>).</w:t>
      </w:r>
      <w:r w:rsidR="00130AEE" w:rsidRPr="00596ED8">
        <w:rPr>
          <w:rStyle w:val="referencesarticle-title"/>
          <w:rFonts w:cstheme="minorHAnsi"/>
          <w:b/>
          <w:bCs/>
          <w:spacing w:val="12"/>
        </w:rPr>
        <w:t xml:space="preserve"> Token</w:t>
      </w:r>
      <w:r w:rsidRPr="00596ED8">
        <w:rPr>
          <w:rStyle w:val="referencesarticle-title"/>
          <w:rFonts w:cstheme="minorHAnsi"/>
          <w:b/>
          <w:bCs/>
          <w:spacing w:val="12"/>
        </w:rPr>
        <w:t>-to-token variability in developmental apraxia of speech: Three longitudinal case studies.</w:t>
      </w:r>
      <w:r w:rsidR="00130AEE">
        <w:rPr>
          <w:rStyle w:val="referencesarticle-title"/>
          <w:rFonts w:cstheme="minorHAnsi"/>
          <w:b/>
          <w:bCs/>
          <w:spacing w:val="12"/>
        </w:rPr>
        <w:t xml:space="preserve"> </w:t>
      </w:r>
      <w:r w:rsidRPr="00130AEE">
        <w:rPr>
          <w:rStyle w:val="Strong"/>
          <w:rFonts w:cstheme="minorHAnsi"/>
          <w:i/>
          <w:iCs/>
          <w:spacing w:val="12"/>
        </w:rPr>
        <w:t>Clinical Linguistics &amp; Phonetics</w:t>
      </w:r>
      <w:r w:rsidRPr="00596ED8">
        <w:rPr>
          <w:rStyle w:val="referencessource"/>
          <w:rFonts w:cstheme="minorHAnsi"/>
          <w:spacing w:val="12"/>
        </w:rPr>
        <w:t>, </w:t>
      </w:r>
      <w:r w:rsidRPr="00596ED8">
        <w:rPr>
          <w:rStyle w:val="referencesnote"/>
          <w:rFonts w:cstheme="minorHAnsi"/>
          <w:spacing w:val="12"/>
        </w:rPr>
        <w:t>18(2), 127–144</w:t>
      </w:r>
      <w:r w:rsidR="00130AEE">
        <w:rPr>
          <w:rStyle w:val="referencesnote"/>
          <w:rFonts w:cstheme="minorHAnsi"/>
          <w:spacing w:val="12"/>
        </w:rPr>
        <w:t>. http</w:t>
      </w:r>
      <w:r w:rsidRPr="00596ED8">
        <w:rPr>
          <w:rFonts w:cstheme="minorHAnsi"/>
          <w:spacing w:val="12"/>
        </w:rPr>
        <w:t>s://doi.org/10.1080/02699200310001615050</w:t>
      </w:r>
    </w:p>
    <w:p w14:paraId="5E9E8F33" w14:textId="1F3B95E1" w:rsidR="002B10EA" w:rsidRPr="00596ED8" w:rsidRDefault="002B10EA" w:rsidP="00D20FDD">
      <w:pPr>
        <w:spacing w:after="0"/>
        <w:ind w:left="720" w:hanging="720"/>
        <w:rPr>
          <w:rStyle w:val="referencesnote"/>
          <w:rFonts w:cstheme="minorHAnsi"/>
        </w:rPr>
      </w:pPr>
      <w:r w:rsidRPr="00596ED8">
        <w:rPr>
          <w:rStyle w:val="referencesnote"/>
          <w:rFonts w:cstheme="minorHAnsi"/>
          <w:spacing w:val="12"/>
        </w:rPr>
        <w:t>McCabe, P., Thomas, D. C., &amp; Murray, E.</w:t>
      </w:r>
      <w:r w:rsidRPr="00596ED8">
        <w:rPr>
          <w:rStyle w:val="referencesyear"/>
          <w:rFonts w:cstheme="minorHAnsi"/>
          <w:spacing w:val="12"/>
        </w:rPr>
        <w:t> (2020</w:t>
      </w:r>
      <w:r w:rsidR="00130AEE" w:rsidRPr="00596ED8">
        <w:rPr>
          <w:rStyle w:val="referencesyear"/>
          <w:rFonts w:cstheme="minorHAnsi"/>
          <w:spacing w:val="12"/>
        </w:rPr>
        <w:t>).</w:t>
      </w:r>
      <w:r w:rsidR="00130AEE" w:rsidRPr="00596ED8">
        <w:rPr>
          <w:rStyle w:val="referencesarticle-title"/>
          <w:rFonts w:cstheme="minorHAnsi"/>
          <w:b/>
          <w:bCs/>
          <w:spacing w:val="12"/>
        </w:rPr>
        <w:t xml:space="preserve"> Rapid</w:t>
      </w:r>
      <w:r w:rsidRPr="00596ED8">
        <w:rPr>
          <w:rStyle w:val="referencesarticle-title"/>
          <w:rFonts w:cstheme="minorHAnsi"/>
          <w:b/>
          <w:bCs/>
          <w:spacing w:val="12"/>
        </w:rPr>
        <w:t xml:space="preserve"> syllable transition treatment—A treatment for childhood apraxia of speech and other pediatric motor speech disorders.</w:t>
      </w:r>
      <w:r w:rsidR="00130AEE">
        <w:rPr>
          <w:rStyle w:val="referencesarticle-title"/>
          <w:rFonts w:cstheme="minorHAnsi"/>
          <w:b/>
          <w:bCs/>
          <w:spacing w:val="12"/>
        </w:rPr>
        <w:t xml:space="preserve"> </w:t>
      </w:r>
      <w:r w:rsidRPr="00130AEE">
        <w:rPr>
          <w:rStyle w:val="Strong"/>
          <w:rFonts w:cstheme="minorHAnsi"/>
          <w:i/>
          <w:iCs/>
          <w:spacing w:val="12"/>
        </w:rPr>
        <w:t>Perspectives of the ASHA Special Interest Groups</w:t>
      </w:r>
      <w:r w:rsidRPr="00596ED8">
        <w:rPr>
          <w:rStyle w:val="referencessource"/>
          <w:rFonts w:cstheme="minorHAnsi"/>
          <w:spacing w:val="12"/>
        </w:rPr>
        <w:t>, </w:t>
      </w:r>
      <w:r w:rsidRPr="00596ED8">
        <w:rPr>
          <w:rStyle w:val="referencesnote"/>
          <w:rFonts w:cstheme="minorHAnsi"/>
          <w:spacing w:val="12"/>
        </w:rPr>
        <w:t>5(4), 821–830</w:t>
      </w:r>
      <w:r w:rsidR="00130AEE">
        <w:rPr>
          <w:rStyle w:val="referencesnote"/>
          <w:rFonts w:cstheme="minorHAnsi"/>
          <w:spacing w:val="12"/>
        </w:rPr>
        <w:t>. http</w:t>
      </w:r>
      <w:r w:rsidRPr="00596ED8">
        <w:rPr>
          <w:rFonts w:cstheme="minorHAnsi"/>
          <w:spacing w:val="12"/>
        </w:rPr>
        <w:t>s://doi.org/10.1044/2020_PERSP-19-00165</w:t>
      </w:r>
    </w:p>
    <w:p w14:paraId="0A8AEFB5" w14:textId="2E7B1AE3" w:rsidR="002B10EA" w:rsidRPr="00596ED8" w:rsidRDefault="002B10EA" w:rsidP="00D20FDD">
      <w:pPr>
        <w:spacing w:after="0"/>
        <w:ind w:left="720" w:hanging="720"/>
        <w:rPr>
          <w:rStyle w:val="referencesnote"/>
          <w:rFonts w:cstheme="minorHAnsi"/>
        </w:rPr>
      </w:pPr>
      <w:r w:rsidRPr="00596ED8">
        <w:rPr>
          <w:rStyle w:val="referencesnote"/>
          <w:rFonts w:cstheme="minorHAnsi"/>
          <w:spacing w:val="12"/>
        </w:rPr>
        <w:t>McHenry, M. A.</w:t>
      </w:r>
      <w:r w:rsidRPr="00596ED8">
        <w:rPr>
          <w:rStyle w:val="referencesyear"/>
          <w:rFonts w:cstheme="minorHAnsi"/>
          <w:spacing w:val="12"/>
        </w:rPr>
        <w:t> (1999</w:t>
      </w:r>
      <w:r w:rsidR="00130AEE" w:rsidRPr="00596ED8">
        <w:rPr>
          <w:rStyle w:val="referencesyear"/>
          <w:rFonts w:cstheme="minorHAnsi"/>
          <w:spacing w:val="12"/>
        </w:rPr>
        <w:t>).</w:t>
      </w:r>
      <w:r w:rsidR="00130AEE" w:rsidRPr="00596ED8">
        <w:rPr>
          <w:rStyle w:val="referencesarticle-title"/>
          <w:rFonts w:cstheme="minorHAnsi"/>
          <w:b/>
          <w:bCs/>
          <w:spacing w:val="12"/>
        </w:rPr>
        <w:t xml:space="preserve"> Aerodynamic</w:t>
      </w:r>
      <w:r w:rsidRPr="00596ED8">
        <w:rPr>
          <w:rStyle w:val="referencesarticle-title"/>
          <w:rFonts w:cstheme="minorHAnsi"/>
          <w:b/>
          <w:bCs/>
          <w:spacing w:val="12"/>
        </w:rPr>
        <w:t>, acoustic, and perceptual measures of nasality following traumatic brain injury.</w:t>
      </w:r>
      <w:r w:rsidR="00130AEE">
        <w:rPr>
          <w:rStyle w:val="referencesarticle-title"/>
          <w:rFonts w:cstheme="minorHAnsi"/>
          <w:b/>
          <w:bCs/>
          <w:spacing w:val="12"/>
        </w:rPr>
        <w:t xml:space="preserve"> </w:t>
      </w:r>
      <w:r w:rsidRPr="00130AEE">
        <w:rPr>
          <w:rStyle w:val="Strong"/>
          <w:rFonts w:cstheme="minorHAnsi"/>
          <w:i/>
          <w:iCs/>
          <w:spacing w:val="12"/>
        </w:rPr>
        <w:t>Brain Injury</w:t>
      </w:r>
      <w:r w:rsidRPr="00596ED8">
        <w:rPr>
          <w:rStyle w:val="referencessource"/>
          <w:rFonts w:cstheme="minorHAnsi"/>
          <w:spacing w:val="12"/>
        </w:rPr>
        <w:t>, </w:t>
      </w:r>
      <w:r w:rsidRPr="00596ED8">
        <w:rPr>
          <w:rStyle w:val="referencesnote"/>
          <w:rFonts w:cstheme="minorHAnsi"/>
          <w:spacing w:val="12"/>
        </w:rPr>
        <w:t>13(4), 281–290</w:t>
      </w:r>
      <w:r w:rsidR="00130AEE">
        <w:rPr>
          <w:rStyle w:val="referencesnote"/>
          <w:rFonts w:cstheme="minorHAnsi"/>
          <w:spacing w:val="12"/>
        </w:rPr>
        <w:t>. http</w:t>
      </w:r>
      <w:r w:rsidRPr="00596ED8">
        <w:rPr>
          <w:rFonts w:cstheme="minorHAnsi"/>
          <w:spacing w:val="12"/>
        </w:rPr>
        <w:t>s://doi.org/10.1080/026990599121656</w:t>
      </w:r>
    </w:p>
    <w:p w14:paraId="0D50CCA2" w14:textId="384C1692" w:rsidR="002B10EA" w:rsidRPr="00596ED8" w:rsidRDefault="002B10EA" w:rsidP="00D20FDD">
      <w:pPr>
        <w:spacing w:after="0"/>
        <w:ind w:left="720" w:hanging="720"/>
        <w:rPr>
          <w:rStyle w:val="referencesnote"/>
          <w:rFonts w:cstheme="minorHAnsi"/>
        </w:rPr>
      </w:pPr>
      <w:r w:rsidRPr="00596ED8">
        <w:rPr>
          <w:rStyle w:val="referencesnote"/>
          <w:rFonts w:cstheme="minorHAnsi"/>
          <w:spacing w:val="12"/>
        </w:rPr>
        <w:t xml:space="preserve">Mei, C., Reilly, S., Bickerton, M., Mensah, F., Turner, S., </w:t>
      </w:r>
      <w:proofErr w:type="spellStart"/>
      <w:r w:rsidRPr="00596ED8">
        <w:rPr>
          <w:rStyle w:val="referencesnote"/>
          <w:rFonts w:cstheme="minorHAnsi"/>
          <w:spacing w:val="12"/>
        </w:rPr>
        <w:t>Kumaranayagam</w:t>
      </w:r>
      <w:proofErr w:type="spellEnd"/>
      <w:r w:rsidRPr="00596ED8">
        <w:rPr>
          <w:rStyle w:val="referencesnote"/>
          <w:rFonts w:cstheme="minorHAnsi"/>
          <w:spacing w:val="12"/>
        </w:rPr>
        <w:t xml:space="preserve">, D., Pennington, L., </w:t>
      </w:r>
      <w:proofErr w:type="spellStart"/>
      <w:r w:rsidRPr="00596ED8">
        <w:rPr>
          <w:rStyle w:val="referencesnote"/>
          <w:rFonts w:cstheme="minorHAnsi"/>
          <w:spacing w:val="12"/>
        </w:rPr>
        <w:t>Reddihough</w:t>
      </w:r>
      <w:proofErr w:type="spellEnd"/>
      <w:r w:rsidRPr="00596ED8">
        <w:rPr>
          <w:rStyle w:val="referencesnote"/>
          <w:rFonts w:cstheme="minorHAnsi"/>
          <w:spacing w:val="12"/>
        </w:rPr>
        <w:t>, D., &amp; Morgan, A.</w:t>
      </w:r>
      <w:r w:rsidRPr="00596ED8">
        <w:rPr>
          <w:rStyle w:val="referencesyear"/>
          <w:rFonts w:cstheme="minorHAnsi"/>
          <w:spacing w:val="12"/>
        </w:rPr>
        <w:t> (2020</w:t>
      </w:r>
      <w:r w:rsidR="00130AEE" w:rsidRPr="00596ED8">
        <w:rPr>
          <w:rStyle w:val="referencesyear"/>
          <w:rFonts w:cstheme="minorHAnsi"/>
          <w:spacing w:val="12"/>
        </w:rPr>
        <w:t>).</w:t>
      </w:r>
      <w:r w:rsidR="00130AEE" w:rsidRPr="00596ED8">
        <w:rPr>
          <w:rStyle w:val="referencesarticle-title"/>
          <w:rFonts w:cstheme="minorHAnsi"/>
          <w:b/>
          <w:bCs/>
          <w:spacing w:val="12"/>
        </w:rPr>
        <w:t xml:space="preserve"> Speech</w:t>
      </w:r>
      <w:r w:rsidRPr="00596ED8">
        <w:rPr>
          <w:rStyle w:val="referencesarticle-title"/>
          <w:rFonts w:cstheme="minorHAnsi"/>
          <w:b/>
          <w:bCs/>
          <w:spacing w:val="12"/>
        </w:rPr>
        <w:t xml:space="preserve"> in children with cerebral palsy.</w:t>
      </w:r>
      <w:r w:rsidR="00130AEE">
        <w:rPr>
          <w:rStyle w:val="referencesarticle-title"/>
          <w:rFonts w:cstheme="minorHAnsi"/>
          <w:b/>
          <w:bCs/>
          <w:spacing w:val="12"/>
        </w:rPr>
        <w:t xml:space="preserve"> </w:t>
      </w:r>
      <w:r w:rsidRPr="00130AEE">
        <w:rPr>
          <w:rStyle w:val="Strong"/>
          <w:rFonts w:cstheme="minorHAnsi"/>
          <w:i/>
          <w:iCs/>
          <w:spacing w:val="12"/>
        </w:rPr>
        <w:t>Developmental Medicine and Child Neurology</w:t>
      </w:r>
      <w:r w:rsidRPr="00596ED8">
        <w:rPr>
          <w:rStyle w:val="referencessource"/>
          <w:rFonts w:cstheme="minorHAnsi"/>
          <w:spacing w:val="12"/>
        </w:rPr>
        <w:t>, </w:t>
      </w:r>
      <w:r w:rsidRPr="00596ED8">
        <w:rPr>
          <w:rStyle w:val="referencesnote"/>
          <w:rFonts w:cstheme="minorHAnsi"/>
          <w:spacing w:val="12"/>
        </w:rPr>
        <w:t>62(12), 1374–1382</w:t>
      </w:r>
      <w:r w:rsidR="00130AEE">
        <w:rPr>
          <w:rStyle w:val="referencesnote"/>
          <w:rFonts w:cstheme="minorHAnsi"/>
          <w:spacing w:val="12"/>
        </w:rPr>
        <w:t>. http</w:t>
      </w:r>
      <w:r w:rsidRPr="00596ED8">
        <w:rPr>
          <w:rFonts w:cstheme="minorHAnsi"/>
          <w:spacing w:val="12"/>
        </w:rPr>
        <w:t>s://doi.org/10.1111/dmcn.14592</w:t>
      </w:r>
    </w:p>
    <w:p w14:paraId="4556F32D" w14:textId="55E2649D" w:rsidR="002B10EA" w:rsidRPr="00596ED8" w:rsidRDefault="002B10EA" w:rsidP="00D20FDD">
      <w:pPr>
        <w:spacing w:after="0"/>
        <w:ind w:left="720" w:hanging="720"/>
        <w:rPr>
          <w:rStyle w:val="referencesnote"/>
          <w:rFonts w:cstheme="minorHAnsi"/>
        </w:rPr>
      </w:pPr>
      <w:r w:rsidRPr="00596ED8">
        <w:rPr>
          <w:rStyle w:val="referencesnote"/>
          <w:rFonts w:cstheme="minorHAnsi"/>
          <w:spacing w:val="12"/>
        </w:rPr>
        <w:t xml:space="preserve">Mei, C., Reilly, S., </w:t>
      </w:r>
      <w:proofErr w:type="spellStart"/>
      <w:r w:rsidRPr="00596ED8">
        <w:rPr>
          <w:rStyle w:val="referencesnote"/>
          <w:rFonts w:cstheme="minorHAnsi"/>
          <w:spacing w:val="12"/>
        </w:rPr>
        <w:t>Reddihough</w:t>
      </w:r>
      <w:proofErr w:type="spellEnd"/>
      <w:r w:rsidRPr="00596ED8">
        <w:rPr>
          <w:rStyle w:val="referencesnote"/>
          <w:rFonts w:cstheme="minorHAnsi"/>
          <w:spacing w:val="12"/>
        </w:rPr>
        <w:t>, D., Mensah, F., &amp; Morgan, A.</w:t>
      </w:r>
      <w:r w:rsidRPr="00596ED8">
        <w:rPr>
          <w:rStyle w:val="referencesyear"/>
          <w:rFonts w:cstheme="minorHAnsi"/>
          <w:spacing w:val="12"/>
        </w:rPr>
        <w:t> (2014</w:t>
      </w:r>
      <w:r w:rsidR="00130AEE" w:rsidRPr="00596ED8">
        <w:rPr>
          <w:rStyle w:val="referencesyear"/>
          <w:rFonts w:cstheme="minorHAnsi"/>
          <w:spacing w:val="12"/>
        </w:rPr>
        <w:t>).</w:t>
      </w:r>
      <w:r w:rsidR="00130AEE" w:rsidRPr="00596ED8">
        <w:rPr>
          <w:rStyle w:val="referencesarticle-title"/>
          <w:rFonts w:cstheme="minorHAnsi"/>
          <w:b/>
          <w:bCs/>
          <w:spacing w:val="12"/>
        </w:rPr>
        <w:t xml:space="preserve"> Motor</w:t>
      </w:r>
      <w:r w:rsidRPr="00596ED8">
        <w:rPr>
          <w:rStyle w:val="referencesarticle-title"/>
          <w:rFonts w:cstheme="minorHAnsi"/>
          <w:b/>
          <w:bCs/>
          <w:spacing w:val="12"/>
        </w:rPr>
        <w:t xml:space="preserve"> speech impairment, activity, and participation in children with cerebral palsy.</w:t>
      </w:r>
      <w:r w:rsidR="00130AEE">
        <w:rPr>
          <w:rStyle w:val="referencesarticle-title"/>
          <w:rFonts w:cstheme="minorHAnsi"/>
          <w:b/>
          <w:bCs/>
          <w:spacing w:val="12"/>
        </w:rPr>
        <w:t xml:space="preserve"> </w:t>
      </w:r>
      <w:r w:rsidRPr="00130AEE">
        <w:rPr>
          <w:rStyle w:val="Strong"/>
          <w:rFonts w:cstheme="minorHAnsi"/>
          <w:i/>
          <w:iCs/>
          <w:spacing w:val="12"/>
        </w:rPr>
        <w:t>International Journal of Speech-Language Pathology</w:t>
      </w:r>
      <w:r w:rsidRPr="00596ED8">
        <w:rPr>
          <w:rStyle w:val="referencessource"/>
          <w:rFonts w:cstheme="minorHAnsi"/>
          <w:spacing w:val="12"/>
        </w:rPr>
        <w:t>, </w:t>
      </w:r>
      <w:r w:rsidRPr="00596ED8">
        <w:rPr>
          <w:rStyle w:val="referencesnote"/>
          <w:rFonts w:cstheme="minorHAnsi"/>
          <w:spacing w:val="12"/>
        </w:rPr>
        <w:t>16(4), 427–435</w:t>
      </w:r>
      <w:r w:rsidR="00130AEE">
        <w:rPr>
          <w:rStyle w:val="referencesnote"/>
          <w:rFonts w:cstheme="minorHAnsi"/>
          <w:spacing w:val="12"/>
        </w:rPr>
        <w:t>. http</w:t>
      </w:r>
      <w:r w:rsidRPr="00596ED8">
        <w:rPr>
          <w:rFonts w:cstheme="minorHAnsi"/>
          <w:spacing w:val="12"/>
        </w:rPr>
        <w:t>s://doi.org/10.3109/17549507.2014.917439</w:t>
      </w:r>
    </w:p>
    <w:p w14:paraId="4A9338EB" w14:textId="0695395C" w:rsidR="002B10EA" w:rsidRPr="00596ED8" w:rsidRDefault="002B10EA" w:rsidP="00D20FDD">
      <w:pPr>
        <w:spacing w:after="0"/>
        <w:ind w:left="720" w:hanging="720"/>
        <w:rPr>
          <w:rStyle w:val="referencesnote"/>
          <w:rFonts w:cstheme="minorHAnsi"/>
        </w:rPr>
      </w:pPr>
      <w:r w:rsidRPr="00596ED8">
        <w:rPr>
          <w:rStyle w:val="referencesnote"/>
          <w:rFonts w:cstheme="minorHAnsi"/>
          <w:spacing w:val="12"/>
        </w:rPr>
        <w:t xml:space="preserve">Miller, H. E., Ballard, K. J., Campbell, J., Smith, M., Plante, A. S., </w:t>
      </w:r>
      <w:proofErr w:type="spellStart"/>
      <w:r w:rsidRPr="00596ED8">
        <w:rPr>
          <w:rStyle w:val="referencesnote"/>
          <w:rFonts w:cstheme="minorHAnsi"/>
          <w:spacing w:val="12"/>
        </w:rPr>
        <w:t>Aytur</w:t>
      </w:r>
      <w:proofErr w:type="spellEnd"/>
      <w:r w:rsidRPr="00596ED8">
        <w:rPr>
          <w:rStyle w:val="referencesnote"/>
          <w:rFonts w:cstheme="minorHAnsi"/>
          <w:spacing w:val="12"/>
        </w:rPr>
        <w:t>, S. A., &amp; Robin, D. A.</w:t>
      </w:r>
      <w:r w:rsidRPr="00596ED8">
        <w:rPr>
          <w:rStyle w:val="referencesyear"/>
          <w:rFonts w:cstheme="minorHAnsi"/>
          <w:spacing w:val="12"/>
        </w:rPr>
        <w:t> (2021</w:t>
      </w:r>
      <w:r w:rsidR="00130AEE" w:rsidRPr="00596ED8">
        <w:rPr>
          <w:rStyle w:val="referencesyear"/>
          <w:rFonts w:cstheme="minorHAnsi"/>
          <w:spacing w:val="12"/>
        </w:rPr>
        <w:t>).</w:t>
      </w:r>
      <w:r w:rsidR="00130AEE" w:rsidRPr="00596ED8">
        <w:rPr>
          <w:rStyle w:val="referencesarticle-title"/>
          <w:rFonts w:cstheme="minorHAnsi"/>
          <w:b/>
          <w:bCs/>
          <w:spacing w:val="12"/>
        </w:rPr>
        <w:t xml:space="preserve"> Improvements</w:t>
      </w:r>
      <w:r w:rsidRPr="00596ED8">
        <w:rPr>
          <w:rStyle w:val="referencesarticle-title"/>
          <w:rFonts w:cstheme="minorHAnsi"/>
          <w:b/>
          <w:bCs/>
          <w:spacing w:val="12"/>
        </w:rPr>
        <w:t xml:space="preserve"> in speech of children with apraxia: The efficacy of Treatment for Establishing Motor Program Organization (TEMPO</w:t>
      </w:r>
      <w:r w:rsidRPr="00596ED8">
        <w:rPr>
          <w:rStyle w:val="referencesarticle-title"/>
          <w:rFonts w:cstheme="minorHAnsi"/>
          <w:b/>
          <w:bCs/>
          <w:spacing w:val="12"/>
          <w:vertAlign w:val="superscript"/>
        </w:rPr>
        <w:t>SM</w:t>
      </w:r>
      <w:r w:rsidRPr="00596ED8">
        <w:rPr>
          <w:rStyle w:val="referencesarticle-title"/>
          <w:rFonts w:cstheme="minorHAnsi"/>
          <w:b/>
          <w:bCs/>
          <w:spacing w:val="12"/>
        </w:rPr>
        <w:t>).</w:t>
      </w:r>
      <w:r w:rsidR="00130AEE">
        <w:rPr>
          <w:rStyle w:val="referencesarticle-title"/>
          <w:rFonts w:cstheme="minorHAnsi"/>
          <w:b/>
          <w:bCs/>
          <w:spacing w:val="12"/>
        </w:rPr>
        <w:t xml:space="preserve"> </w:t>
      </w:r>
      <w:r w:rsidRPr="00130AEE">
        <w:rPr>
          <w:rStyle w:val="Strong"/>
          <w:rFonts w:cstheme="minorHAnsi"/>
          <w:i/>
          <w:iCs/>
          <w:spacing w:val="12"/>
        </w:rPr>
        <w:t>Developmental Neurorehabilitation</w:t>
      </w:r>
      <w:r w:rsidRPr="00596ED8">
        <w:rPr>
          <w:rStyle w:val="referencessource"/>
          <w:rFonts w:cstheme="minorHAnsi"/>
          <w:spacing w:val="12"/>
        </w:rPr>
        <w:t>, </w:t>
      </w:r>
      <w:r w:rsidRPr="00596ED8">
        <w:rPr>
          <w:rStyle w:val="referencesnote"/>
          <w:rFonts w:cstheme="minorHAnsi"/>
          <w:spacing w:val="12"/>
        </w:rPr>
        <w:t>24(7), 494–509</w:t>
      </w:r>
      <w:r w:rsidR="00130AEE">
        <w:rPr>
          <w:rStyle w:val="referencesnote"/>
          <w:rFonts w:cstheme="minorHAnsi"/>
          <w:spacing w:val="12"/>
        </w:rPr>
        <w:t>. http</w:t>
      </w:r>
      <w:r w:rsidRPr="00596ED8">
        <w:rPr>
          <w:rFonts w:cstheme="minorHAnsi"/>
          <w:spacing w:val="12"/>
        </w:rPr>
        <w:t>s://doi.org/10.1080/17518423.2021.1916113</w:t>
      </w:r>
    </w:p>
    <w:p w14:paraId="242E0C39" w14:textId="4A6C8D4D" w:rsidR="002B10EA" w:rsidRPr="00596ED8" w:rsidRDefault="002B10EA" w:rsidP="00D20FDD">
      <w:pPr>
        <w:spacing w:after="0"/>
        <w:ind w:left="720" w:hanging="720"/>
        <w:rPr>
          <w:rStyle w:val="referencesnote"/>
          <w:rFonts w:cstheme="minorHAnsi"/>
        </w:rPr>
      </w:pPr>
      <w:r w:rsidRPr="00596ED8">
        <w:rPr>
          <w:rStyle w:val="referencesnote"/>
          <w:rFonts w:cstheme="minorHAnsi"/>
          <w:spacing w:val="12"/>
        </w:rPr>
        <w:t xml:space="preserve">Morgan, A. T., &amp; </w:t>
      </w:r>
      <w:proofErr w:type="spellStart"/>
      <w:r w:rsidRPr="00596ED8">
        <w:rPr>
          <w:rStyle w:val="referencesnote"/>
          <w:rFonts w:cstheme="minorHAnsi"/>
          <w:spacing w:val="12"/>
        </w:rPr>
        <w:t>Liégeois</w:t>
      </w:r>
      <w:proofErr w:type="spellEnd"/>
      <w:r w:rsidRPr="00596ED8">
        <w:rPr>
          <w:rStyle w:val="referencesnote"/>
          <w:rFonts w:cstheme="minorHAnsi"/>
          <w:spacing w:val="12"/>
        </w:rPr>
        <w:t>, F.</w:t>
      </w:r>
      <w:r w:rsidRPr="00596ED8">
        <w:rPr>
          <w:rStyle w:val="referencesyear"/>
          <w:rFonts w:cstheme="minorHAnsi"/>
          <w:spacing w:val="12"/>
        </w:rPr>
        <w:t> (2010</w:t>
      </w:r>
      <w:r w:rsidR="00130AEE" w:rsidRPr="00596ED8">
        <w:rPr>
          <w:rStyle w:val="referencesyear"/>
          <w:rFonts w:cstheme="minorHAnsi"/>
          <w:spacing w:val="12"/>
        </w:rPr>
        <w:t>).</w:t>
      </w:r>
      <w:r w:rsidR="00130AEE" w:rsidRPr="00596ED8">
        <w:rPr>
          <w:rStyle w:val="referencesarticle-title"/>
          <w:rFonts w:cstheme="minorHAnsi"/>
          <w:b/>
          <w:bCs/>
          <w:spacing w:val="12"/>
        </w:rPr>
        <w:t xml:space="preserve"> Re</w:t>
      </w:r>
      <w:r w:rsidRPr="00596ED8">
        <w:rPr>
          <w:rStyle w:val="referencesarticle-title"/>
          <w:rFonts w:cstheme="minorHAnsi"/>
          <w:b/>
          <w:bCs/>
          <w:spacing w:val="12"/>
        </w:rPr>
        <w:t xml:space="preserve">-thinking diagnostic classification of the </w:t>
      </w:r>
      <w:proofErr w:type="spellStart"/>
      <w:r w:rsidRPr="00596ED8">
        <w:rPr>
          <w:rStyle w:val="referencesarticle-title"/>
          <w:rFonts w:cstheme="minorHAnsi"/>
          <w:b/>
          <w:bCs/>
          <w:spacing w:val="12"/>
        </w:rPr>
        <w:t>dysarthrias</w:t>
      </w:r>
      <w:proofErr w:type="spellEnd"/>
      <w:r w:rsidRPr="00596ED8">
        <w:rPr>
          <w:rStyle w:val="referencesarticle-title"/>
          <w:rFonts w:cstheme="minorHAnsi"/>
          <w:b/>
          <w:bCs/>
          <w:spacing w:val="12"/>
        </w:rPr>
        <w:t>: A developmental perspective.</w:t>
      </w:r>
      <w:r w:rsidR="00130AEE">
        <w:rPr>
          <w:rStyle w:val="referencesarticle-title"/>
          <w:rFonts w:cstheme="minorHAnsi"/>
          <w:b/>
          <w:bCs/>
          <w:spacing w:val="12"/>
        </w:rPr>
        <w:t xml:space="preserve"> </w:t>
      </w:r>
      <w:r w:rsidRPr="00130AEE">
        <w:rPr>
          <w:rStyle w:val="Strong"/>
          <w:rFonts w:cstheme="minorHAnsi"/>
          <w:i/>
          <w:iCs/>
          <w:spacing w:val="12"/>
        </w:rPr>
        <w:t xml:space="preserve">Folia </w:t>
      </w:r>
      <w:proofErr w:type="spellStart"/>
      <w:r w:rsidRPr="00130AEE">
        <w:rPr>
          <w:rStyle w:val="Strong"/>
          <w:rFonts w:cstheme="minorHAnsi"/>
          <w:i/>
          <w:iCs/>
          <w:spacing w:val="12"/>
        </w:rPr>
        <w:t>Phoniatrica</w:t>
      </w:r>
      <w:proofErr w:type="spellEnd"/>
      <w:r w:rsidRPr="00130AEE">
        <w:rPr>
          <w:rStyle w:val="Strong"/>
          <w:rFonts w:cstheme="minorHAnsi"/>
          <w:i/>
          <w:iCs/>
          <w:spacing w:val="12"/>
        </w:rPr>
        <w:t xml:space="preserve"> et </w:t>
      </w:r>
      <w:proofErr w:type="spellStart"/>
      <w:r w:rsidRPr="00130AEE">
        <w:rPr>
          <w:rStyle w:val="Strong"/>
          <w:rFonts w:cstheme="minorHAnsi"/>
          <w:i/>
          <w:iCs/>
          <w:spacing w:val="12"/>
        </w:rPr>
        <w:t>Logopaedica</w:t>
      </w:r>
      <w:proofErr w:type="spellEnd"/>
      <w:r w:rsidRPr="00596ED8">
        <w:rPr>
          <w:rStyle w:val="referencessource"/>
          <w:rFonts w:cstheme="minorHAnsi"/>
          <w:spacing w:val="12"/>
        </w:rPr>
        <w:t>, </w:t>
      </w:r>
      <w:r w:rsidRPr="00596ED8">
        <w:rPr>
          <w:rStyle w:val="referencesnote"/>
          <w:rFonts w:cstheme="minorHAnsi"/>
          <w:spacing w:val="12"/>
        </w:rPr>
        <w:t>62(3), 120–126</w:t>
      </w:r>
      <w:r w:rsidR="00130AEE">
        <w:rPr>
          <w:rStyle w:val="referencesnote"/>
          <w:rFonts w:cstheme="minorHAnsi"/>
          <w:spacing w:val="12"/>
        </w:rPr>
        <w:t>. http</w:t>
      </w:r>
      <w:r w:rsidRPr="00596ED8">
        <w:rPr>
          <w:rFonts w:cstheme="minorHAnsi"/>
          <w:spacing w:val="12"/>
        </w:rPr>
        <w:t>s://doi.org/10.1159/000287210</w:t>
      </w:r>
    </w:p>
    <w:p w14:paraId="758F7CE5" w14:textId="303DF791" w:rsidR="002B10EA" w:rsidRPr="00596ED8" w:rsidRDefault="002B10EA" w:rsidP="00D20FDD">
      <w:pPr>
        <w:spacing w:after="0"/>
        <w:ind w:left="720" w:hanging="720"/>
        <w:rPr>
          <w:rStyle w:val="referencesnote"/>
          <w:rFonts w:cstheme="minorHAnsi"/>
        </w:rPr>
      </w:pPr>
      <w:r w:rsidRPr="00596ED8">
        <w:rPr>
          <w:rStyle w:val="referencesnote"/>
          <w:rFonts w:cstheme="minorHAnsi"/>
          <w:spacing w:val="12"/>
        </w:rPr>
        <w:t xml:space="preserve">Murray, E., Iuzzini-Seigel, J., Maas, E., </w:t>
      </w:r>
      <w:proofErr w:type="spellStart"/>
      <w:r w:rsidRPr="00596ED8">
        <w:rPr>
          <w:rStyle w:val="referencesnote"/>
          <w:rFonts w:cstheme="minorHAnsi"/>
          <w:spacing w:val="12"/>
        </w:rPr>
        <w:t>Terband</w:t>
      </w:r>
      <w:proofErr w:type="spellEnd"/>
      <w:r w:rsidRPr="00596ED8">
        <w:rPr>
          <w:rStyle w:val="referencesnote"/>
          <w:rFonts w:cstheme="minorHAnsi"/>
          <w:spacing w:val="12"/>
        </w:rPr>
        <w:t>, H., &amp; Ballard, K. J.</w:t>
      </w:r>
      <w:r w:rsidRPr="00596ED8">
        <w:rPr>
          <w:rStyle w:val="referencesyear"/>
          <w:rFonts w:cstheme="minorHAnsi"/>
          <w:spacing w:val="12"/>
        </w:rPr>
        <w:t> (2021</w:t>
      </w:r>
      <w:r w:rsidR="00130AEE" w:rsidRPr="00596ED8">
        <w:rPr>
          <w:rStyle w:val="referencesyear"/>
          <w:rFonts w:cstheme="minorHAnsi"/>
          <w:spacing w:val="12"/>
        </w:rPr>
        <w:t>).</w:t>
      </w:r>
      <w:r w:rsidR="00130AEE" w:rsidRPr="00596ED8">
        <w:rPr>
          <w:rStyle w:val="referencesarticle-title"/>
          <w:rFonts w:cstheme="minorHAnsi"/>
          <w:b/>
          <w:bCs/>
          <w:spacing w:val="12"/>
        </w:rPr>
        <w:t xml:space="preserve"> Differential</w:t>
      </w:r>
      <w:r w:rsidRPr="00596ED8">
        <w:rPr>
          <w:rStyle w:val="referencesarticle-title"/>
          <w:rFonts w:cstheme="minorHAnsi"/>
          <w:b/>
          <w:bCs/>
          <w:spacing w:val="12"/>
        </w:rPr>
        <w:t xml:space="preserve"> diagnosis of childhood apraxia of speech compared to other speech sound disorders: A systematic review.</w:t>
      </w:r>
      <w:r w:rsidR="00130AEE">
        <w:rPr>
          <w:rStyle w:val="referencesarticle-title"/>
          <w:rFonts w:cstheme="minorHAnsi"/>
          <w:b/>
          <w:bCs/>
          <w:spacing w:val="12"/>
        </w:rPr>
        <w:t xml:space="preserve"> </w:t>
      </w:r>
      <w:r w:rsidRPr="00130AEE">
        <w:rPr>
          <w:rStyle w:val="Strong"/>
          <w:rFonts w:cstheme="minorHAnsi"/>
          <w:i/>
          <w:iCs/>
          <w:spacing w:val="12"/>
        </w:rPr>
        <w:t>American Journal of Speech-Language Pathology</w:t>
      </w:r>
      <w:r w:rsidRPr="00596ED8">
        <w:rPr>
          <w:rStyle w:val="referencessource"/>
          <w:rFonts w:cstheme="minorHAnsi"/>
          <w:spacing w:val="12"/>
        </w:rPr>
        <w:t>, </w:t>
      </w:r>
      <w:r w:rsidRPr="00596ED8">
        <w:rPr>
          <w:rStyle w:val="referencesnote"/>
          <w:rFonts w:cstheme="minorHAnsi"/>
          <w:spacing w:val="12"/>
        </w:rPr>
        <w:t>30(1), 279–300</w:t>
      </w:r>
      <w:r w:rsidR="00130AEE">
        <w:rPr>
          <w:rStyle w:val="referencesnote"/>
          <w:rFonts w:cstheme="minorHAnsi"/>
          <w:spacing w:val="12"/>
        </w:rPr>
        <w:t>. http</w:t>
      </w:r>
      <w:r w:rsidRPr="00596ED8">
        <w:rPr>
          <w:rFonts w:cstheme="minorHAnsi"/>
          <w:spacing w:val="12"/>
        </w:rPr>
        <w:t>s://doi.org/10.1044/2020_AJSLP-20-00063</w:t>
      </w:r>
    </w:p>
    <w:p w14:paraId="42783293" w14:textId="4674E801" w:rsidR="002B10EA" w:rsidRPr="00596ED8" w:rsidRDefault="002B10EA" w:rsidP="00D20FDD">
      <w:pPr>
        <w:spacing w:after="0"/>
        <w:ind w:left="720" w:hanging="720"/>
        <w:rPr>
          <w:rStyle w:val="referencesnote"/>
          <w:rFonts w:cstheme="minorHAnsi"/>
        </w:rPr>
      </w:pPr>
      <w:r w:rsidRPr="00596ED8">
        <w:rPr>
          <w:rStyle w:val="referencesnote"/>
          <w:rFonts w:cstheme="minorHAnsi"/>
          <w:spacing w:val="12"/>
        </w:rPr>
        <w:t>Murray, E., McCabe, P., Heard, R., &amp; Ballard, K. J.</w:t>
      </w:r>
      <w:r w:rsidRPr="00596ED8">
        <w:rPr>
          <w:rStyle w:val="referencesyear"/>
          <w:rFonts w:cstheme="minorHAnsi"/>
          <w:spacing w:val="12"/>
        </w:rPr>
        <w:t> (2015</w:t>
      </w:r>
      <w:r w:rsidR="00130AEE" w:rsidRPr="00596ED8">
        <w:rPr>
          <w:rStyle w:val="referencesyear"/>
          <w:rFonts w:cstheme="minorHAnsi"/>
          <w:spacing w:val="12"/>
        </w:rPr>
        <w:t>).</w:t>
      </w:r>
      <w:r w:rsidR="00130AEE" w:rsidRPr="00596ED8">
        <w:rPr>
          <w:rStyle w:val="referencesarticle-title"/>
          <w:rFonts w:cstheme="minorHAnsi"/>
          <w:b/>
          <w:bCs/>
          <w:spacing w:val="12"/>
        </w:rPr>
        <w:t xml:space="preserve"> Differential</w:t>
      </w:r>
      <w:r w:rsidRPr="00596ED8">
        <w:rPr>
          <w:rStyle w:val="referencesarticle-title"/>
          <w:rFonts w:cstheme="minorHAnsi"/>
          <w:b/>
          <w:bCs/>
          <w:spacing w:val="12"/>
        </w:rPr>
        <w:t xml:space="preserve"> diagnosis of children with suspected childhood apraxia of speech.</w:t>
      </w:r>
      <w:r w:rsidR="00130AEE">
        <w:rPr>
          <w:rStyle w:val="referencesarticle-title"/>
          <w:rFonts w:cstheme="minorHAnsi"/>
          <w:b/>
          <w:bCs/>
          <w:spacing w:val="12"/>
        </w:rPr>
        <w:t xml:space="preserve"> </w:t>
      </w:r>
      <w:r w:rsidRPr="00130AEE">
        <w:rPr>
          <w:rStyle w:val="Strong"/>
          <w:rFonts w:cstheme="minorHAnsi"/>
          <w:i/>
          <w:iCs/>
          <w:spacing w:val="12"/>
        </w:rPr>
        <w:t>Journal of Speech, Language, and Hearing Research</w:t>
      </w:r>
      <w:r w:rsidRPr="00596ED8">
        <w:rPr>
          <w:rStyle w:val="referencessource"/>
          <w:rFonts w:cstheme="minorHAnsi"/>
          <w:spacing w:val="12"/>
        </w:rPr>
        <w:t>, </w:t>
      </w:r>
      <w:r w:rsidRPr="00596ED8">
        <w:rPr>
          <w:rStyle w:val="referencesnote"/>
          <w:rFonts w:cstheme="minorHAnsi"/>
          <w:spacing w:val="12"/>
        </w:rPr>
        <w:t>58(1), 43–60</w:t>
      </w:r>
      <w:r w:rsidR="00130AEE">
        <w:rPr>
          <w:rStyle w:val="referencesnote"/>
          <w:rFonts w:cstheme="minorHAnsi"/>
          <w:spacing w:val="12"/>
        </w:rPr>
        <w:t>. http</w:t>
      </w:r>
      <w:r w:rsidRPr="00596ED8">
        <w:rPr>
          <w:rFonts w:cstheme="minorHAnsi"/>
          <w:spacing w:val="12"/>
        </w:rPr>
        <w:t>s://doi.org/10.1044/2014_JSLHR-S-12-0358</w:t>
      </w:r>
    </w:p>
    <w:p w14:paraId="6048B17F" w14:textId="2E03DBA9" w:rsidR="002B10EA" w:rsidRPr="00596ED8" w:rsidRDefault="002B10EA" w:rsidP="00D20FDD">
      <w:pPr>
        <w:spacing w:after="0"/>
        <w:ind w:left="720" w:hanging="720"/>
        <w:rPr>
          <w:rStyle w:val="referencesnote"/>
          <w:rFonts w:cstheme="minorHAnsi"/>
        </w:rPr>
      </w:pPr>
      <w:proofErr w:type="spellStart"/>
      <w:r w:rsidRPr="00596ED8">
        <w:rPr>
          <w:rStyle w:val="referencesnote"/>
          <w:rFonts w:cstheme="minorHAnsi"/>
          <w:spacing w:val="12"/>
        </w:rPr>
        <w:t>Nijland</w:t>
      </w:r>
      <w:proofErr w:type="spellEnd"/>
      <w:r w:rsidRPr="00596ED8">
        <w:rPr>
          <w:rStyle w:val="referencesnote"/>
          <w:rFonts w:cstheme="minorHAnsi"/>
          <w:spacing w:val="12"/>
        </w:rPr>
        <w:t xml:space="preserve">, L., Maassen, B., </w:t>
      </w:r>
      <w:proofErr w:type="spellStart"/>
      <w:r w:rsidRPr="00596ED8">
        <w:rPr>
          <w:rStyle w:val="referencesnote"/>
          <w:rFonts w:cstheme="minorHAnsi"/>
          <w:spacing w:val="12"/>
        </w:rPr>
        <w:t>Meulen</w:t>
      </w:r>
      <w:proofErr w:type="spellEnd"/>
      <w:r w:rsidRPr="00596ED8">
        <w:rPr>
          <w:rStyle w:val="referencesnote"/>
          <w:rFonts w:cstheme="minorHAnsi"/>
          <w:spacing w:val="12"/>
        </w:rPr>
        <w:t xml:space="preserve">, S. V. D., </w:t>
      </w:r>
      <w:proofErr w:type="spellStart"/>
      <w:r w:rsidRPr="00596ED8">
        <w:rPr>
          <w:rStyle w:val="referencesnote"/>
          <w:rFonts w:cstheme="minorHAnsi"/>
          <w:spacing w:val="12"/>
        </w:rPr>
        <w:t>Gabreëls</w:t>
      </w:r>
      <w:proofErr w:type="spellEnd"/>
      <w:r w:rsidRPr="00596ED8">
        <w:rPr>
          <w:rStyle w:val="referencesnote"/>
          <w:rFonts w:cstheme="minorHAnsi"/>
          <w:spacing w:val="12"/>
        </w:rPr>
        <w:t xml:space="preserve">, F., </w:t>
      </w:r>
      <w:proofErr w:type="spellStart"/>
      <w:r w:rsidRPr="00596ED8">
        <w:rPr>
          <w:rStyle w:val="referencesnote"/>
          <w:rFonts w:cstheme="minorHAnsi"/>
          <w:spacing w:val="12"/>
        </w:rPr>
        <w:t>Kraaimaat</w:t>
      </w:r>
      <w:proofErr w:type="spellEnd"/>
      <w:r w:rsidRPr="00596ED8">
        <w:rPr>
          <w:rStyle w:val="referencesnote"/>
          <w:rFonts w:cstheme="minorHAnsi"/>
          <w:spacing w:val="12"/>
        </w:rPr>
        <w:t>, F. W., &amp; Schreuder, R.</w:t>
      </w:r>
      <w:r w:rsidRPr="00596ED8">
        <w:rPr>
          <w:rStyle w:val="referencesyear"/>
          <w:rFonts w:cstheme="minorHAnsi"/>
          <w:spacing w:val="12"/>
        </w:rPr>
        <w:t> (2002</w:t>
      </w:r>
      <w:r w:rsidR="00130AEE" w:rsidRPr="00596ED8">
        <w:rPr>
          <w:rStyle w:val="referencesyear"/>
          <w:rFonts w:cstheme="minorHAnsi"/>
          <w:spacing w:val="12"/>
        </w:rPr>
        <w:t>).</w:t>
      </w:r>
      <w:r w:rsidR="00130AEE" w:rsidRPr="00596ED8">
        <w:rPr>
          <w:rStyle w:val="referencesarticle-title"/>
          <w:rFonts w:cstheme="minorHAnsi"/>
          <w:b/>
          <w:bCs/>
          <w:spacing w:val="12"/>
        </w:rPr>
        <w:t xml:space="preserve"> Coarticulation</w:t>
      </w:r>
      <w:r w:rsidRPr="00596ED8">
        <w:rPr>
          <w:rStyle w:val="referencesarticle-title"/>
          <w:rFonts w:cstheme="minorHAnsi"/>
          <w:b/>
          <w:bCs/>
          <w:spacing w:val="12"/>
        </w:rPr>
        <w:t xml:space="preserve"> patterns in children with developmental apraxia of speech.</w:t>
      </w:r>
      <w:r w:rsidR="00130AEE">
        <w:rPr>
          <w:rStyle w:val="referencesarticle-title"/>
          <w:rFonts w:cstheme="minorHAnsi"/>
          <w:b/>
          <w:bCs/>
          <w:spacing w:val="12"/>
        </w:rPr>
        <w:t xml:space="preserve"> </w:t>
      </w:r>
      <w:r w:rsidRPr="00130AEE">
        <w:rPr>
          <w:rStyle w:val="Strong"/>
          <w:rFonts w:cstheme="minorHAnsi"/>
          <w:i/>
          <w:iCs/>
          <w:spacing w:val="12"/>
        </w:rPr>
        <w:t>Clinical Linguistics &amp; Phonetics</w:t>
      </w:r>
      <w:r w:rsidRPr="00596ED8">
        <w:rPr>
          <w:rStyle w:val="referencessource"/>
          <w:rFonts w:cstheme="minorHAnsi"/>
          <w:spacing w:val="12"/>
        </w:rPr>
        <w:t>, </w:t>
      </w:r>
      <w:r w:rsidRPr="00596ED8">
        <w:rPr>
          <w:rStyle w:val="referencesnote"/>
          <w:rFonts w:cstheme="minorHAnsi"/>
          <w:spacing w:val="12"/>
        </w:rPr>
        <w:t>16(6), 461–483</w:t>
      </w:r>
      <w:r w:rsidR="00130AEE">
        <w:rPr>
          <w:rStyle w:val="referencesnote"/>
          <w:rFonts w:cstheme="minorHAnsi"/>
          <w:spacing w:val="12"/>
        </w:rPr>
        <w:t>. http</w:t>
      </w:r>
      <w:r w:rsidRPr="00596ED8">
        <w:rPr>
          <w:rFonts w:cstheme="minorHAnsi"/>
          <w:spacing w:val="12"/>
        </w:rPr>
        <w:t>s://doi.org/10.1080/02699200210159103</w:t>
      </w:r>
    </w:p>
    <w:p w14:paraId="03886306" w14:textId="0BA00107" w:rsidR="002B10EA" w:rsidRPr="00596ED8" w:rsidRDefault="002B10EA" w:rsidP="00D20FDD">
      <w:pPr>
        <w:spacing w:after="0"/>
        <w:ind w:left="720" w:hanging="720"/>
        <w:rPr>
          <w:rStyle w:val="referencesnote"/>
          <w:rFonts w:cstheme="minorHAnsi"/>
        </w:rPr>
      </w:pPr>
      <w:proofErr w:type="spellStart"/>
      <w:r w:rsidRPr="00596ED8">
        <w:rPr>
          <w:rStyle w:val="referencesnote"/>
          <w:rFonts w:cstheme="minorHAnsi"/>
          <w:spacing w:val="12"/>
        </w:rPr>
        <w:t>Nittrouer</w:t>
      </w:r>
      <w:proofErr w:type="spellEnd"/>
      <w:r w:rsidRPr="00596ED8">
        <w:rPr>
          <w:rStyle w:val="referencesnote"/>
          <w:rFonts w:cstheme="minorHAnsi"/>
          <w:spacing w:val="12"/>
        </w:rPr>
        <w:t>, S., Studdert-Kennedy, M., &amp; McGowan, R. S.</w:t>
      </w:r>
      <w:r w:rsidRPr="00596ED8">
        <w:rPr>
          <w:rStyle w:val="referencesyear"/>
          <w:rFonts w:cstheme="minorHAnsi"/>
          <w:spacing w:val="12"/>
        </w:rPr>
        <w:t> (1989</w:t>
      </w:r>
      <w:r w:rsidR="00130AEE" w:rsidRPr="00596ED8">
        <w:rPr>
          <w:rStyle w:val="referencesyear"/>
          <w:rFonts w:cstheme="minorHAnsi"/>
          <w:spacing w:val="12"/>
        </w:rPr>
        <w:t>).</w:t>
      </w:r>
      <w:r w:rsidR="00130AEE" w:rsidRPr="00596ED8">
        <w:rPr>
          <w:rStyle w:val="referencesarticle-title"/>
          <w:rFonts w:cstheme="minorHAnsi"/>
          <w:b/>
          <w:bCs/>
          <w:spacing w:val="12"/>
        </w:rPr>
        <w:t xml:space="preserve"> The</w:t>
      </w:r>
      <w:r w:rsidRPr="00596ED8">
        <w:rPr>
          <w:rStyle w:val="referencesarticle-title"/>
          <w:rFonts w:cstheme="minorHAnsi"/>
          <w:b/>
          <w:bCs/>
          <w:spacing w:val="12"/>
        </w:rPr>
        <w:t xml:space="preserve"> emergence of phonetic segments: Evidence from the spectral structure of fricative-vowel syllables spoken by children and adults.</w:t>
      </w:r>
      <w:r w:rsidR="00130AEE">
        <w:rPr>
          <w:rStyle w:val="referencesarticle-title"/>
          <w:rFonts w:cstheme="minorHAnsi"/>
          <w:b/>
          <w:bCs/>
          <w:spacing w:val="12"/>
        </w:rPr>
        <w:t xml:space="preserve"> </w:t>
      </w:r>
      <w:r w:rsidRPr="00130AEE">
        <w:rPr>
          <w:rStyle w:val="Strong"/>
          <w:rFonts w:cstheme="minorHAnsi"/>
          <w:i/>
          <w:iCs/>
          <w:spacing w:val="12"/>
        </w:rPr>
        <w:t>Journal of Speech and Hearing Research</w:t>
      </w:r>
      <w:r w:rsidRPr="00596ED8">
        <w:rPr>
          <w:rStyle w:val="referencessource"/>
          <w:rFonts w:cstheme="minorHAnsi"/>
          <w:spacing w:val="12"/>
        </w:rPr>
        <w:t>, </w:t>
      </w:r>
      <w:r w:rsidRPr="00596ED8">
        <w:rPr>
          <w:rStyle w:val="referencesnote"/>
          <w:rFonts w:cstheme="minorHAnsi"/>
          <w:spacing w:val="12"/>
        </w:rPr>
        <w:t>32(1), 120–132</w:t>
      </w:r>
      <w:r w:rsidR="00130AEE">
        <w:rPr>
          <w:rStyle w:val="referencesnote"/>
          <w:rFonts w:cstheme="minorHAnsi"/>
          <w:spacing w:val="12"/>
        </w:rPr>
        <w:t>. http</w:t>
      </w:r>
      <w:r w:rsidRPr="00596ED8">
        <w:rPr>
          <w:rFonts w:cstheme="minorHAnsi"/>
          <w:spacing w:val="12"/>
        </w:rPr>
        <w:t>s://doi.org/10.1044/jshr.3201.120</w:t>
      </w:r>
    </w:p>
    <w:p w14:paraId="46867F63" w14:textId="6F4A181C" w:rsidR="002B10EA" w:rsidRPr="00596ED8" w:rsidRDefault="002B10EA" w:rsidP="00D20FDD">
      <w:pPr>
        <w:spacing w:after="0"/>
        <w:ind w:left="720" w:hanging="720"/>
        <w:rPr>
          <w:rStyle w:val="referencesnote"/>
          <w:rFonts w:cstheme="minorHAnsi"/>
        </w:rPr>
      </w:pPr>
      <w:proofErr w:type="spellStart"/>
      <w:r w:rsidRPr="00596ED8">
        <w:rPr>
          <w:rStyle w:val="referencesnote"/>
          <w:rFonts w:cstheme="minorHAnsi"/>
          <w:spacing w:val="12"/>
        </w:rPr>
        <w:t>Noiray</w:t>
      </w:r>
      <w:proofErr w:type="spellEnd"/>
      <w:r w:rsidRPr="00596ED8">
        <w:rPr>
          <w:rStyle w:val="referencesnote"/>
          <w:rFonts w:cstheme="minorHAnsi"/>
          <w:spacing w:val="12"/>
        </w:rPr>
        <w:t xml:space="preserve">, A., </w:t>
      </w:r>
      <w:proofErr w:type="spellStart"/>
      <w:r w:rsidRPr="00596ED8">
        <w:rPr>
          <w:rStyle w:val="referencesnote"/>
          <w:rFonts w:cstheme="minorHAnsi"/>
          <w:spacing w:val="12"/>
        </w:rPr>
        <w:t>Abakarova</w:t>
      </w:r>
      <w:proofErr w:type="spellEnd"/>
      <w:r w:rsidRPr="00596ED8">
        <w:rPr>
          <w:rStyle w:val="referencesnote"/>
          <w:rFonts w:cstheme="minorHAnsi"/>
          <w:spacing w:val="12"/>
        </w:rPr>
        <w:t xml:space="preserve">, D., </w:t>
      </w:r>
      <w:proofErr w:type="spellStart"/>
      <w:r w:rsidRPr="00596ED8">
        <w:rPr>
          <w:rStyle w:val="referencesnote"/>
          <w:rFonts w:cstheme="minorHAnsi"/>
          <w:spacing w:val="12"/>
        </w:rPr>
        <w:t>Rubertus</w:t>
      </w:r>
      <w:proofErr w:type="spellEnd"/>
      <w:r w:rsidRPr="00596ED8">
        <w:rPr>
          <w:rStyle w:val="referencesnote"/>
          <w:rFonts w:cstheme="minorHAnsi"/>
          <w:spacing w:val="12"/>
        </w:rPr>
        <w:t>, E., Krüger, S., &amp; Tiede, M.</w:t>
      </w:r>
      <w:r w:rsidRPr="00596ED8">
        <w:rPr>
          <w:rStyle w:val="referencesyear"/>
          <w:rFonts w:cstheme="minorHAnsi"/>
          <w:spacing w:val="12"/>
        </w:rPr>
        <w:t> (2018</w:t>
      </w:r>
      <w:r w:rsidR="00130AEE" w:rsidRPr="00596ED8">
        <w:rPr>
          <w:rStyle w:val="referencesyear"/>
          <w:rFonts w:cstheme="minorHAnsi"/>
          <w:spacing w:val="12"/>
        </w:rPr>
        <w:t>).</w:t>
      </w:r>
      <w:r w:rsidR="00130AEE" w:rsidRPr="00596ED8">
        <w:rPr>
          <w:rStyle w:val="referencesarticle-title"/>
          <w:rFonts w:cstheme="minorHAnsi"/>
          <w:b/>
          <w:bCs/>
          <w:spacing w:val="12"/>
        </w:rPr>
        <w:t xml:space="preserve"> How</w:t>
      </w:r>
      <w:r w:rsidRPr="00596ED8">
        <w:rPr>
          <w:rStyle w:val="referencesarticle-title"/>
          <w:rFonts w:cstheme="minorHAnsi"/>
          <w:b/>
          <w:bCs/>
          <w:spacing w:val="12"/>
        </w:rPr>
        <w:t xml:space="preserve"> do children organize their speech in the first years of life? Insight from ultrasound imaging.</w:t>
      </w:r>
      <w:r w:rsidR="00130AEE">
        <w:rPr>
          <w:rStyle w:val="referencesarticle-title"/>
          <w:rFonts w:cstheme="minorHAnsi"/>
          <w:b/>
          <w:bCs/>
          <w:spacing w:val="12"/>
        </w:rPr>
        <w:t xml:space="preserve"> </w:t>
      </w:r>
      <w:r w:rsidRPr="00130AEE">
        <w:rPr>
          <w:rStyle w:val="Strong"/>
          <w:rFonts w:cstheme="minorHAnsi"/>
          <w:i/>
          <w:iCs/>
          <w:spacing w:val="12"/>
        </w:rPr>
        <w:t>Journal of Speech, Language, and Hearing Research</w:t>
      </w:r>
      <w:r w:rsidRPr="00596ED8">
        <w:rPr>
          <w:rStyle w:val="referencessource"/>
          <w:rFonts w:cstheme="minorHAnsi"/>
          <w:spacing w:val="12"/>
        </w:rPr>
        <w:t>, </w:t>
      </w:r>
      <w:r w:rsidRPr="00596ED8">
        <w:rPr>
          <w:rStyle w:val="referencesnote"/>
          <w:rFonts w:cstheme="minorHAnsi"/>
          <w:spacing w:val="12"/>
        </w:rPr>
        <w:t>61(6), 1355–1368</w:t>
      </w:r>
      <w:r w:rsidR="00130AEE">
        <w:rPr>
          <w:rStyle w:val="referencesnote"/>
          <w:rFonts w:cstheme="minorHAnsi"/>
          <w:spacing w:val="12"/>
        </w:rPr>
        <w:t>. http</w:t>
      </w:r>
      <w:r w:rsidRPr="00596ED8">
        <w:rPr>
          <w:rFonts w:cstheme="minorHAnsi"/>
          <w:spacing w:val="12"/>
        </w:rPr>
        <w:t>s://doi.org/10.1044/2018_JSLHR-S-17-0148</w:t>
      </w:r>
    </w:p>
    <w:p w14:paraId="7BADE4B9" w14:textId="44E9E897" w:rsidR="002B10EA" w:rsidRPr="00596ED8" w:rsidRDefault="002B10EA" w:rsidP="00D20FDD">
      <w:pPr>
        <w:spacing w:after="0"/>
        <w:ind w:left="720" w:hanging="720"/>
        <w:rPr>
          <w:rStyle w:val="referencesnote"/>
          <w:rFonts w:cstheme="minorHAnsi"/>
        </w:rPr>
      </w:pPr>
      <w:r w:rsidRPr="00596ED8">
        <w:rPr>
          <w:rStyle w:val="referencesnote"/>
          <w:rFonts w:cstheme="minorHAnsi"/>
          <w:spacing w:val="12"/>
        </w:rPr>
        <w:t>Overby, M. S., &amp; Caspari, S. S.</w:t>
      </w:r>
      <w:r w:rsidRPr="00596ED8">
        <w:rPr>
          <w:rStyle w:val="referencesyear"/>
          <w:rFonts w:cstheme="minorHAnsi"/>
          <w:spacing w:val="12"/>
        </w:rPr>
        <w:t> (2015</w:t>
      </w:r>
      <w:r w:rsidR="00130AEE" w:rsidRPr="00596ED8">
        <w:rPr>
          <w:rStyle w:val="referencesyear"/>
          <w:rFonts w:cstheme="minorHAnsi"/>
          <w:spacing w:val="12"/>
        </w:rPr>
        <w:t>).</w:t>
      </w:r>
      <w:r w:rsidR="00130AEE" w:rsidRPr="00596ED8">
        <w:rPr>
          <w:rStyle w:val="referencesarticle-title"/>
          <w:rFonts w:cstheme="minorHAnsi"/>
          <w:b/>
          <w:bCs/>
          <w:spacing w:val="12"/>
        </w:rPr>
        <w:t xml:space="preserve"> Volubility</w:t>
      </w:r>
      <w:r w:rsidRPr="00596ED8">
        <w:rPr>
          <w:rStyle w:val="referencesarticle-title"/>
          <w:rFonts w:cstheme="minorHAnsi"/>
          <w:b/>
          <w:bCs/>
          <w:spacing w:val="12"/>
        </w:rPr>
        <w:t>, consonant, and syllable characteristics in infants and toddlers later diagnosed with childhood apraxia of speech: A pilot study.</w:t>
      </w:r>
      <w:r w:rsidR="00130AEE">
        <w:rPr>
          <w:rStyle w:val="referencesarticle-title"/>
          <w:rFonts w:cstheme="minorHAnsi"/>
          <w:b/>
          <w:bCs/>
          <w:spacing w:val="12"/>
        </w:rPr>
        <w:t xml:space="preserve"> </w:t>
      </w:r>
      <w:r w:rsidRPr="00130AEE">
        <w:rPr>
          <w:rStyle w:val="Strong"/>
          <w:rFonts w:cstheme="minorHAnsi"/>
          <w:i/>
          <w:iCs/>
          <w:spacing w:val="12"/>
        </w:rPr>
        <w:t>Journal of Communication Disorders</w:t>
      </w:r>
      <w:r w:rsidRPr="00596ED8">
        <w:rPr>
          <w:rStyle w:val="referencessource"/>
          <w:rFonts w:cstheme="minorHAnsi"/>
          <w:spacing w:val="12"/>
        </w:rPr>
        <w:t>, </w:t>
      </w:r>
      <w:r w:rsidRPr="00596ED8">
        <w:rPr>
          <w:rStyle w:val="referencesnote"/>
          <w:rFonts w:cstheme="minorHAnsi"/>
          <w:spacing w:val="12"/>
        </w:rPr>
        <w:t>55, 44–62</w:t>
      </w:r>
      <w:r w:rsidR="00130AEE">
        <w:rPr>
          <w:rStyle w:val="referencesnote"/>
          <w:rFonts w:cstheme="minorHAnsi"/>
          <w:spacing w:val="12"/>
        </w:rPr>
        <w:t>. http</w:t>
      </w:r>
      <w:r w:rsidRPr="00596ED8">
        <w:rPr>
          <w:rFonts w:cstheme="minorHAnsi"/>
          <w:spacing w:val="12"/>
        </w:rPr>
        <w:t>s://doi.org/10.1016/j.jcomdis.2015.04.001</w:t>
      </w:r>
    </w:p>
    <w:p w14:paraId="1A3489C2" w14:textId="031AF15F" w:rsidR="002B10EA" w:rsidRPr="00596ED8" w:rsidRDefault="002B10EA" w:rsidP="00D20FDD">
      <w:pPr>
        <w:spacing w:after="0"/>
        <w:ind w:left="720" w:hanging="720"/>
        <w:rPr>
          <w:rStyle w:val="referencesnote"/>
          <w:rFonts w:cstheme="minorHAnsi"/>
        </w:rPr>
      </w:pPr>
      <w:r w:rsidRPr="00596ED8">
        <w:rPr>
          <w:rStyle w:val="referencesnote"/>
          <w:rFonts w:cstheme="minorHAnsi"/>
          <w:spacing w:val="12"/>
        </w:rPr>
        <w:t>Overby, M. S., Caspari, S. S., &amp; Schreiber, J.</w:t>
      </w:r>
      <w:r w:rsidRPr="00596ED8">
        <w:rPr>
          <w:rStyle w:val="referencesyear"/>
          <w:rFonts w:cstheme="minorHAnsi"/>
          <w:spacing w:val="12"/>
        </w:rPr>
        <w:t> (2019</w:t>
      </w:r>
      <w:r w:rsidR="00130AEE" w:rsidRPr="00596ED8">
        <w:rPr>
          <w:rStyle w:val="referencesyear"/>
          <w:rFonts w:cstheme="minorHAnsi"/>
          <w:spacing w:val="12"/>
        </w:rPr>
        <w:t>).</w:t>
      </w:r>
      <w:r w:rsidR="00130AEE" w:rsidRPr="00596ED8">
        <w:rPr>
          <w:rStyle w:val="referencesarticle-title"/>
          <w:rFonts w:cstheme="minorHAnsi"/>
          <w:b/>
          <w:bCs/>
          <w:spacing w:val="12"/>
        </w:rPr>
        <w:t xml:space="preserve"> Volubility</w:t>
      </w:r>
      <w:r w:rsidRPr="00596ED8">
        <w:rPr>
          <w:rStyle w:val="referencesarticle-title"/>
          <w:rFonts w:cstheme="minorHAnsi"/>
          <w:b/>
          <w:bCs/>
          <w:spacing w:val="12"/>
        </w:rPr>
        <w:t>, consonant emergence, and syllabic structure in infants and toddlers later diagnosed with childhood apraxia of speech, speech sound disorder, and typical development: A retrospective video analysis.</w:t>
      </w:r>
      <w:r w:rsidR="00130AEE">
        <w:rPr>
          <w:rStyle w:val="referencesarticle-title"/>
          <w:rFonts w:cstheme="minorHAnsi"/>
          <w:b/>
          <w:bCs/>
          <w:spacing w:val="12"/>
        </w:rPr>
        <w:t xml:space="preserve"> </w:t>
      </w:r>
      <w:r w:rsidRPr="00130AEE">
        <w:rPr>
          <w:rStyle w:val="Strong"/>
          <w:rFonts w:cstheme="minorHAnsi"/>
          <w:i/>
          <w:iCs/>
          <w:spacing w:val="12"/>
        </w:rPr>
        <w:t>Journal of Speech, Language, and Hearing Research</w:t>
      </w:r>
      <w:r w:rsidRPr="00596ED8">
        <w:rPr>
          <w:rStyle w:val="referencessource"/>
          <w:rFonts w:cstheme="minorHAnsi"/>
          <w:spacing w:val="12"/>
        </w:rPr>
        <w:t>, </w:t>
      </w:r>
      <w:r w:rsidRPr="00596ED8">
        <w:rPr>
          <w:rStyle w:val="referencesnote"/>
          <w:rFonts w:cstheme="minorHAnsi"/>
          <w:spacing w:val="12"/>
        </w:rPr>
        <w:t>62(6), 1657–1675</w:t>
      </w:r>
      <w:r w:rsidR="00130AEE">
        <w:rPr>
          <w:rStyle w:val="referencesnote"/>
          <w:rFonts w:cstheme="minorHAnsi"/>
          <w:spacing w:val="12"/>
        </w:rPr>
        <w:t>. http</w:t>
      </w:r>
      <w:r w:rsidRPr="00596ED8">
        <w:rPr>
          <w:rFonts w:cstheme="minorHAnsi"/>
          <w:spacing w:val="12"/>
        </w:rPr>
        <w:t>s://doi.org/10.1044/2019_jslhr-s-18-0046</w:t>
      </w:r>
    </w:p>
    <w:p w14:paraId="416D93E3" w14:textId="458CD7E2" w:rsidR="002B10EA" w:rsidRPr="00596ED8" w:rsidRDefault="002B10EA" w:rsidP="00D20FDD">
      <w:pPr>
        <w:spacing w:after="0"/>
        <w:ind w:left="720" w:hanging="720"/>
        <w:rPr>
          <w:rStyle w:val="referencesnote"/>
          <w:rFonts w:cstheme="minorHAnsi"/>
        </w:rPr>
      </w:pPr>
      <w:r w:rsidRPr="00596ED8">
        <w:rPr>
          <w:rStyle w:val="referencesnote"/>
          <w:rFonts w:cstheme="minorHAnsi"/>
          <w:spacing w:val="12"/>
        </w:rPr>
        <w:t>Patel, R., Hustad, K. C., Connaghan, K. P., &amp; Furr, W.</w:t>
      </w:r>
      <w:r w:rsidRPr="00596ED8">
        <w:rPr>
          <w:rStyle w:val="referencesyear"/>
          <w:rFonts w:cstheme="minorHAnsi"/>
          <w:spacing w:val="12"/>
        </w:rPr>
        <w:t> (2012</w:t>
      </w:r>
      <w:r w:rsidR="00130AEE" w:rsidRPr="00596ED8">
        <w:rPr>
          <w:rStyle w:val="referencesyear"/>
          <w:rFonts w:cstheme="minorHAnsi"/>
          <w:spacing w:val="12"/>
        </w:rPr>
        <w:t>).</w:t>
      </w:r>
      <w:r w:rsidR="00130AEE" w:rsidRPr="00596ED8">
        <w:rPr>
          <w:rStyle w:val="referencesarticle-title"/>
          <w:rFonts w:cstheme="minorHAnsi"/>
          <w:b/>
          <w:bCs/>
          <w:spacing w:val="12"/>
        </w:rPr>
        <w:t xml:space="preserve"> Relationship</w:t>
      </w:r>
      <w:r w:rsidRPr="00596ED8">
        <w:rPr>
          <w:rStyle w:val="referencesarticle-title"/>
          <w:rFonts w:cstheme="minorHAnsi"/>
          <w:b/>
          <w:bCs/>
          <w:spacing w:val="12"/>
        </w:rPr>
        <w:t xml:space="preserve"> between prosody and intelligibility in children with dysarthria.</w:t>
      </w:r>
      <w:r w:rsidR="00130AEE">
        <w:rPr>
          <w:rStyle w:val="referencesarticle-title"/>
          <w:rFonts w:cstheme="minorHAnsi"/>
          <w:b/>
          <w:bCs/>
          <w:spacing w:val="12"/>
        </w:rPr>
        <w:t xml:space="preserve"> </w:t>
      </w:r>
      <w:r w:rsidRPr="00130AEE">
        <w:rPr>
          <w:rStyle w:val="Strong"/>
          <w:rFonts w:cstheme="minorHAnsi"/>
          <w:i/>
          <w:iCs/>
          <w:spacing w:val="12"/>
        </w:rPr>
        <w:t>Journal of Medical Speech-Language Pathology</w:t>
      </w:r>
      <w:r w:rsidRPr="00596ED8">
        <w:rPr>
          <w:rStyle w:val="referencessource"/>
          <w:rFonts w:cstheme="minorHAnsi"/>
          <w:spacing w:val="12"/>
        </w:rPr>
        <w:t>, </w:t>
      </w:r>
      <w:r w:rsidRPr="00596ED8">
        <w:rPr>
          <w:rStyle w:val="referencesnote"/>
          <w:rFonts w:cstheme="minorHAnsi"/>
          <w:spacing w:val="12"/>
        </w:rPr>
        <w:t>20(4), 17.</w:t>
      </w:r>
    </w:p>
    <w:p w14:paraId="63A23BFC" w14:textId="61CAFF30" w:rsidR="002B10EA" w:rsidRPr="00596ED8" w:rsidRDefault="002B10EA" w:rsidP="00D20FDD">
      <w:pPr>
        <w:spacing w:after="0"/>
        <w:ind w:left="720" w:hanging="720"/>
        <w:rPr>
          <w:rStyle w:val="referencesnote"/>
          <w:rFonts w:cstheme="minorHAnsi"/>
        </w:rPr>
      </w:pPr>
      <w:r w:rsidRPr="00596ED8">
        <w:rPr>
          <w:rStyle w:val="referencesnote"/>
          <w:rFonts w:cstheme="minorHAnsi"/>
          <w:spacing w:val="12"/>
        </w:rPr>
        <w:t>Pennington, L., Miller, N., Robson, S., &amp; Steen, N.</w:t>
      </w:r>
      <w:r w:rsidRPr="00596ED8">
        <w:rPr>
          <w:rStyle w:val="referencesyear"/>
          <w:rFonts w:cstheme="minorHAnsi"/>
          <w:spacing w:val="12"/>
        </w:rPr>
        <w:t> (2010</w:t>
      </w:r>
      <w:r w:rsidR="00130AEE" w:rsidRPr="00596ED8">
        <w:rPr>
          <w:rStyle w:val="referencesyear"/>
          <w:rFonts w:cstheme="minorHAnsi"/>
          <w:spacing w:val="12"/>
        </w:rPr>
        <w:t>).</w:t>
      </w:r>
      <w:r w:rsidR="00130AEE" w:rsidRPr="00596ED8">
        <w:rPr>
          <w:rStyle w:val="referencesarticle-title"/>
          <w:rFonts w:cstheme="minorHAnsi"/>
          <w:b/>
          <w:bCs/>
          <w:spacing w:val="12"/>
        </w:rPr>
        <w:t xml:space="preserve"> Intensive</w:t>
      </w:r>
      <w:r w:rsidRPr="00596ED8">
        <w:rPr>
          <w:rStyle w:val="referencesarticle-title"/>
          <w:rFonts w:cstheme="minorHAnsi"/>
          <w:b/>
          <w:bCs/>
          <w:spacing w:val="12"/>
        </w:rPr>
        <w:t xml:space="preserve"> speech and language therapy for older children with cerebral palsy: A systems approach.</w:t>
      </w:r>
      <w:r w:rsidR="00130AEE">
        <w:rPr>
          <w:rStyle w:val="referencesarticle-title"/>
          <w:rFonts w:cstheme="minorHAnsi"/>
          <w:b/>
          <w:bCs/>
          <w:spacing w:val="12"/>
        </w:rPr>
        <w:t xml:space="preserve"> </w:t>
      </w:r>
      <w:r w:rsidRPr="00130AEE">
        <w:rPr>
          <w:rStyle w:val="Strong"/>
          <w:rFonts w:cstheme="minorHAnsi"/>
          <w:i/>
          <w:iCs/>
          <w:spacing w:val="12"/>
        </w:rPr>
        <w:t>Developmental Medicine &amp; Child Neurology</w:t>
      </w:r>
      <w:r w:rsidRPr="00596ED8">
        <w:rPr>
          <w:rStyle w:val="referencessource"/>
          <w:rFonts w:cstheme="minorHAnsi"/>
          <w:spacing w:val="12"/>
        </w:rPr>
        <w:t>, </w:t>
      </w:r>
      <w:r w:rsidRPr="00596ED8">
        <w:rPr>
          <w:rStyle w:val="referencesnote"/>
          <w:rFonts w:cstheme="minorHAnsi"/>
          <w:spacing w:val="12"/>
        </w:rPr>
        <w:t>52(4), 337–344</w:t>
      </w:r>
      <w:r w:rsidR="00130AEE">
        <w:rPr>
          <w:rStyle w:val="referencesnote"/>
          <w:rFonts w:cstheme="minorHAnsi"/>
          <w:spacing w:val="12"/>
        </w:rPr>
        <w:t>. http</w:t>
      </w:r>
      <w:r w:rsidRPr="00596ED8">
        <w:rPr>
          <w:rFonts w:cstheme="minorHAnsi"/>
          <w:spacing w:val="12"/>
        </w:rPr>
        <w:t>s://doi.org/10.1111/j.1469-8749.2009.03366.x</w:t>
      </w:r>
    </w:p>
    <w:p w14:paraId="09B84A38" w14:textId="6F4A978A" w:rsidR="002B10EA" w:rsidRPr="00596ED8" w:rsidRDefault="002B10EA" w:rsidP="00D20FDD">
      <w:pPr>
        <w:spacing w:after="0"/>
        <w:ind w:left="720" w:hanging="720"/>
        <w:rPr>
          <w:rStyle w:val="referencesnote"/>
          <w:rFonts w:cstheme="minorHAnsi"/>
        </w:rPr>
      </w:pPr>
      <w:r w:rsidRPr="00596ED8">
        <w:rPr>
          <w:rStyle w:val="referencesnote"/>
          <w:rFonts w:cstheme="minorHAnsi"/>
          <w:spacing w:val="12"/>
        </w:rPr>
        <w:t>Pennington, L., Roelant, E., Thompson, V., Robson, S., Steen, N., &amp; Miller, N.</w:t>
      </w:r>
      <w:r w:rsidRPr="00596ED8">
        <w:rPr>
          <w:rStyle w:val="referencesyear"/>
          <w:rFonts w:cstheme="minorHAnsi"/>
          <w:spacing w:val="12"/>
        </w:rPr>
        <w:t> (2013</w:t>
      </w:r>
      <w:r w:rsidR="00130AEE" w:rsidRPr="00596ED8">
        <w:rPr>
          <w:rStyle w:val="referencesyear"/>
          <w:rFonts w:cstheme="minorHAnsi"/>
          <w:spacing w:val="12"/>
        </w:rPr>
        <w:t>).</w:t>
      </w:r>
      <w:r w:rsidR="00130AEE" w:rsidRPr="00596ED8">
        <w:rPr>
          <w:rStyle w:val="referencesarticle-title"/>
          <w:rFonts w:cstheme="minorHAnsi"/>
          <w:b/>
          <w:bCs/>
          <w:spacing w:val="12"/>
        </w:rPr>
        <w:t xml:space="preserve"> Intensive</w:t>
      </w:r>
      <w:r w:rsidRPr="00596ED8">
        <w:rPr>
          <w:rStyle w:val="referencesarticle-title"/>
          <w:rFonts w:cstheme="minorHAnsi"/>
          <w:b/>
          <w:bCs/>
          <w:spacing w:val="12"/>
        </w:rPr>
        <w:t xml:space="preserve"> dysarthria therapy for younger children with cerebral palsy.</w:t>
      </w:r>
      <w:r w:rsidR="00130AEE">
        <w:rPr>
          <w:rStyle w:val="referencesarticle-title"/>
          <w:rFonts w:cstheme="minorHAnsi"/>
          <w:b/>
          <w:bCs/>
          <w:spacing w:val="12"/>
        </w:rPr>
        <w:t xml:space="preserve"> </w:t>
      </w:r>
      <w:r w:rsidRPr="00130AEE">
        <w:rPr>
          <w:rStyle w:val="Strong"/>
          <w:rFonts w:cstheme="minorHAnsi"/>
          <w:i/>
          <w:iCs/>
          <w:spacing w:val="12"/>
        </w:rPr>
        <w:t>Developmental Medicine &amp; Child Neurology</w:t>
      </w:r>
      <w:r w:rsidRPr="00596ED8">
        <w:rPr>
          <w:rStyle w:val="referencessource"/>
          <w:rFonts w:cstheme="minorHAnsi"/>
          <w:spacing w:val="12"/>
        </w:rPr>
        <w:t>, </w:t>
      </w:r>
      <w:r w:rsidRPr="00596ED8">
        <w:rPr>
          <w:rStyle w:val="referencesnote"/>
          <w:rFonts w:cstheme="minorHAnsi"/>
          <w:spacing w:val="12"/>
        </w:rPr>
        <w:t>55(5), 464–471</w:t>
      </w:r>
      <w:r w:rsidR="00130AEE">
        <w:rPr>
          <w:rStyle w:val="referencesnote"/>
          <w:rFonts w:cstheme="minorHAnsi"/>
          <w:spacing w:val="12"/>
        </w:rPr>
        <w:t>. http</w:t>
      </w:r>
      <w:r w:rsidRPr="00596ED8">
        <w:rPr>
          <w:rFonts w:cstheme="minorHAnsi"/>
          <w:spacing w:val="12"/>
        </w:rPr>
        <w:t>s://doi.org/10.1111/dmcn.12098</w:t>
      </w:r>
    </w:p>
    <w:p w14:paraId="7B42EB8F" w14:textId="4E0EB884" w:rsidR="002B10EA" w:rsidRPr="00596ED8" w:rsidRDefault="002B10EA" w:rsidP="00D20FDD">
      <w:pPr>
        <w:spacing w:after="0"/>
        <w:ind w:left="720" w:hanging="720"/>
        <w:rPr>
          <w:rStyle w:val="referencesnote"/>
          <w:rFonts w:cstheme="minorHAnsi"/>
        </w:rPr>
      </w:pPr>
      <w:r w:rsidRPr="00596ED8">
        <w:rPr>
          <w:rStyle w:val="referencesnote"/>
          <w:rFonts w:cstheme="minorHAnsi"/>
          <w:spacing w:val="12"/>
        </w:rPr>
        <w:t>Preston, J. L., Benway, N. R., Leece, M. C., &amp; Caballero, N. F.</w:t>
      </w:r>
      <w:r w:rsidRPr="00596ED8">
        <w:rPr>
          <w:rStyle w:val="referencesyear"/>
          <w:rFonts w:cstheme="minorHAnsi"/>
          <w:spacing w:val="12"/>
        </w:rPr>
        <w:t> (2021</w:t>
      </w:r>
      <w:r w:rsidR="00130AEE" w:rsidRPr="00596ED8">
        <w:rPr>
          <w:rStyle w:val="referencesyear"/>
          <w:rFonts w:cstheme="minorHAnsi"/>
          <w:spacing w:val="12"/>
        </w:rPr>
        <w:t>).</w:t>
      </w:r>
      <w:r w:rsidR="00130AEE" w:rsidRPr="00596ED8">
        <w:rPr>
          <w:rStyle w:val="referencesarticle-title"/>
          <w:rFonts w:cstheme="minorHAnsi"/>
          <w:b/>
          <w:bCs/>
          <w:spacing w:val="12"/>
        </w:rPr>
        <w:t xml:space="preserve"> Concurrent</w:t>
      </w:r>
      <w:r w:rsidRPr="00596ED8">
        <w:rPr>
          <w:rStyle w:val="referencesarticle-title"/>
          <w:rFonts w:cstheme="minorHAnsi"/>
          <w:b/>
          <w:bCs/>
          <w:spacing w:val="12"/>
        </w:rPr>
        <w:t xml:space="preserve"> validity between two sound sequencing tasks </w:t>
      </w:r>
      <w:proofErr w:type="gramStart"/>
      <w:r w:rsidRPr="00596ED8">
        <w:rPr>
          <w:rStyle w:val="referencesarticle-title"/>
          <w:rFonts w:cstheme="minorHAnsi"/>
          <w:b/>
          <w:bCs/>
          <w:spacing w:val="12"/>
        </w:rPr>
        <w:t>used</w:t>
      </w:r>
      <w:proofErr w:type="gramEnd"/>
      <w:r w:rsidRPr="00596ED8">
        <w:rPr>
          <w:rStyle w:val="referencesarticle-title"/>
          <w:rFonts w:cstheme="minorHAnsi"/>
          <w:b/>
          <w:bCs/>
          <w:spacing w:val="12"/>
        </w:rPr>
        <w:t xml:space="preserve"> to identify childhood apraxia of speech in school-age children.</w:t>
      </w:r>
      <w:r w:rsidR="00130AEE">
        <w:rPr>
          <w:rStyle w:val="referencesarticle-title"/>
          <w:rFonts w:cstheme="minorHAnsi"/>
          <w:b/>
          <w:bCs/>
          <w:spacing w:val="12"/>
        </w:rPr>
        <w:t xml:space="preserve"> </w:t>
      </w:r>
      <w:r w:rsidRPr="00130AEE">
        <w:rPr>
          <w:rStyle w:val="Strong"/>
          <w:rFonts w:cstheme="minorHAnsi"/>
          <w:i/>
          <w:iCs/>
          <w:spacing w:val="12"/>
        </w:rPr>
        <w:t>American Journal of Speech-Language Pathology</w:t>
      </w:r>
      <w:r w:rsidRPr="00596ED8">
        <w:rPr>
          <w:rStyle w:val="referencessource"/>
          <w:rFonts w:cstheme="minorHAnsi"/>
          <w:spacing w:val="12"/>
        </w:rPr>
        <w:t>, </w:t>
      </w:r>
      <w:r w:rsidRPr="00596ED8">
        <w:rPr>
          <w:rStyle w:val="referencesnote"/>
          <w:rFonts w:cstheme="minorHAnsi"/>
          <w:spacing w:val="12"/>
        </w:rPr>
        <w:t>30(3S), 1580–1588</w:t>
      </w:r>
      <w:r w:rsidR="00130AEE">
        <w:rPr>
          <w:rStyle w:val="referencesnote"/>
          <w:rFonts w:cstheme="minorHAnsi"/>
          <w:spacing w:val="12"/>
        </w:rPr>
        <w:t>. http</w:t>
      </w:r>
      <w:r w:rsidRPr="00596ED8">
        <w:rPr>
          <w:rFonts w:cstheme="minorHAnsi"/>
          <w:spacing w:val="12"/>
        </w:rPr>
        <w:t>s://doi.org/10.1044/2020_AJSLP-20-00108</w:t>
      </w:r>
    </w:p>
    <w:p w14:paraId="163A2B32" w14:textId="79B7F144" w:rsidR="002B10EA" w:rsidRPr="00596ED8" w:rsidRDefault="002B10EA" w:rsidP="00D20FDD">
      <w:pPr>
        <w:spacing w:after="0"/>
        <w:ind w:left="720" w:hanging="720"/>
        <w:rPr>
          <w:rStyle w:val="referencesnote"/>
          <w:rFonts w:cstheme="minorHAnsi"/>
        </w:rPr>
      </w:pPr>
      <w:r w:rsidRPr="00596ED8">
        <w:rPr>
          <w:rStyle w:val="referencesnote"/>
          <w:rFonts w:cstheme="minorHAnsi"/>
          <w:spacing w:val="12"/>
        </w:rPr>
        <w:t>Preston, J. L., Leece, M. C., &amp; Maas, E.</w:t>
      </w:r>
      <w:r w:rsidRPr="00596ED8">
        <w:rPr>
          <w:rStyle w:val="referencesyear"/>
          <w:rFonts w:cstheme="minorHAnsi"/>
          <w:spacing w:val="12"/>
        </w:rPr>
        <w:t> (2016</w:t>
      </w:r>
      <w:r w:rsidR="00130AEE" w:rsidRPr="00596ED8">
        <w:rPr>
          <w:rStyle w:val="referencesyear"/>
          <w:rFonts w:cstheme="minorHAnsi"/>
          <w:spacing w:val="12"/>
        </w:rPr>
        <w:t>).</w:t>
      </w:r>
      <w:r w:rsidR="00130AEE" w:rsidRPr="00596ED8">
        <w:rPr>
          <w:rStyle w:val="referencesarticle-title"/>
          <w:rFonts w:cstheme="minorHAnsi"/>
          <w:b/>
          <w:bCs/>
          <w:spacing w:val="12"/>
        </w:rPr>
        <w:t xml:space="preserve"> Intensive</w:t>
      </w:r>
      <w:r w:rsidRPr="00596ED8">
        <w:rPr>
          <w:rStyle w:val="referencesarticle-title"/>
          <w:rFonts w:cstheme="minorHAnsi"/>
          <w:b/>
          <w:bCs/>
          <w:spacing w:val="12"/>
        </w:rPr>
        <w:t xml:space="preserve"> treatment with ultrasound visual feedback for speech sound errors in childhood apraxia.</w:t>
      </w:r>
      <w:r w:rsidR="00130AEE">
        <w:rPr>
          <w:rStyle w:val="referencesarticle-title"/>
          <w:rFonts w:cstheme="minorHAnsi"/>
          <w:b/>
          <w:bCs/>
          <w:spacing w:val="12"/>
        </w:rPr>
        <w:t xml:space="preserve"> </w:t>
      </w:r>
      <w:r w:rsidRPr="00130AEE">
        <w:rPr>
          <w:rStyle w:val="Strong"/>
          <w:rFonts w:cstheme="minorHAnsi"/>
          <w:i/>
          <w:iCs/>
          <w:spacing w:val="12"/>
        </w:rPr>
        <w:t>Frontiers in Human Neuroscience</w:t>
      </w:r>
      <w:r w:rsidRPr="00596ED8">
        <w:rPr>
          <w:rStyle w:val="referencessource"/>
          <w:rFonts w:cstheme="minorHAnsi"/>
          <w:spacing w:val="12"/>
        </w:rPr>
        <w:t>, </w:t>
      </w:r>
      <w:r w:rsidRPr="00596ED8">
        <w:rPr>
          <w:rStyle w:val="referencesnote"/>
          <w:rFonts w:cstheme="minorHAnsi"/>
          <w:spacing w:val="12"/>
        </w:rPr>
        <w:t>10, 440</w:t>
      </w:r>
      <w:r w:rsidR="00130AEE">
        <w:rPr>
          <w:rStyle w:val="referencesnote"/>
          <w:rFonts w:cstheme="minorHAnsi"/>
          <w:spacing w:val="12"/>
        </w:rPr>
        <w:t>. http</w:t>
      </w:r>
      <w:r w:rsidRPr="00596ED8">
        <w:rPr>
          <w:rFonts w:cstheme="minorHAnsi"/>
          <w:spacing w:val="12"/>
        </w:rPr>
        <w:t>s://doi.org/10.3389/fnhum.2016.00440</w:t>
      </w:r>
    </w:p>
    <w:p w14:paraId="6B6E1246" w14:textId="0EB3FED3" w:rsidR="002B10EA" w:rsidRPr="00596ED8" w:rsidRDefault="002B10EA" w:rsidP="00D20FDD">
      <w:pPr>
        <w:spacing w:after="0"/>
        <w:ind w:left="720" w:hanging="720"/>
        <w:rPr>
          <w:rStyle w:val="referencesnote"/>
          <w:rFonts w:cstheme="minorHAnsi"/>
        </w:rPr>
      </w:pPr>
      <w:r w:rsidRPr="00596ED8">
        <w:rPr>
          <w:rStyle w:val="referencesnote"/>
          <w:rFonts w:cstheme="minorHAnsi"/>
          <w:spacing w:val="12"/>
        </w:rPr>
        <w:t>Preston, J. L., Leece, M. C., McNamara, K., &amp; Maas, E.</w:t>
      </w:r>
      <w:r w:rsidRPr="00596ED8">
        <w:rPr>
          <w:rStyle w:val="referencesyear"/>
          <w:rFonts w:cstheme="minorHAnsi"/>
          <w:spacing w:val="12"/>
        </w:rPr>
        <w:t> (2017</w:t>
      </w:r>
      <w:r w:rsidR="00130AEE" w:rsidRPr="00596ED8">
        <w:rPr>
          <w:rStyle w:val="referencesyear"/>
          <w:rFonts w:cstheme="minorHAnsi"/>
          <w:spacing w:val="12"/>
        </w:rPr>
        <w:t>).</w:t>
      </w:r>
      <w:r w:rsidR="00130AEE" w:rsidRPr="00596ED8">
        <w:rPr>
          <w:rStyle w:val="referencesarticle-title"/>
          <w:rFonts w:cstheme="minorHAnsi"/>
          <w:b/>
          <w:bCs/>
          <w:spacing w:val="12"/>
        </w:rPr>
        <w:t xml:space="preserve"> Variable</w:t>
      </w:r>
      <w:r w:rsidRPr="00596ED8">
        <w:rPr>
          <w:rStyle w:val="referencesarticle-title"/>
          <w:rFonts w:cstheme="minorHAnsi"/>
          <w:b/>
          <w:bCs/>
          <w:spacing w:val="12"/>
        </w:rPr>
        <w:t xml:space="preserve"> practice to enhance speech learning in ultrasound biofeedback treatment for childhood apraxia of speech: A single case experimental study.</w:t>
      </w:r>
      <w:r w:rsidR="00130AEE">
        <w:rPr>
          <w:rStyle w:val="referencesarticle-title"/>
          <w:rFonts w:cstheme="minorHAnsi"/>
          <w:b/>
          <w:bCs/>
          <w:spacing w:val="12"/>
        </w:rPr>
        <w:t xml:space="preserve"> </w:t>
      </w:r>
      <w:r w:rsidRPr="00130AEE">
        <w:rPr>
          <w:rStyle w:val="Strong"/>
          <w:rFonts w:cstheme="minorHAnsi"/>
          <w:i/>
          <w:iCs/>
          <w:spacing w:val="12"/>
        </w:rPr>
        <w:t>American Journal of Speech-Language Pathology</w:t>
      </w:r>
      <w:r w:rsidRPr="00596ED8">
        <w:rPr>
          <w:rStyle w:val="referencessource"/>
          <w:rFonts w:cstheme="minorHAnsi"/>
          <w:spacing w:val="12"/>
        </w:rPr>
        <w:t>, </w:t>
      </w:r>
      <w:r w:rsidRPr="00596ED8">
        <w:rPr>
          <w:rStyle w:val="referencesnote"/>
          <w:rFonts w:cstheme="minorHAnsi"/>
          <w:spacing w:val="12"/>
        </w:rPr>
        <w:t>26(3), 840–852</w:t>
      </w:r>
      <w:r w:rsidR="00130AEE">
        <w:rPr>
          <w:rStyle w:val="referencesnote"/>
          <w:rFonts w:cstheme="minorHAnsi"/>
          <w:spacing w:val="12"/>
        </w:rPr>
        <w:t>. http</w:t>
      </w:r>
      <w:r w:rsidRPr="00596ED8">
        <w:rPr>
          <w:rFonts w:cstheme="minorHAnsi"/>
          <w:spacing w:val="12"/>
        </w:rPr>
        <w:t>s://doi.org/10.1044/2017_AJSLP-16-0155</w:t>
      </w:r>
    </w:p>
    <w:p w14:paraId="772BA377" w14:textId="77777777" w:rsidR="002B10EA" w:rsidRPr="00596ED8" w:rsidRDefault="002B10EA" w:rsidP="00D20FDD">
      <w:pPr>
        <w:spacing w:after="0"/>
        <w:ind w:left="720" w:hanging="720"/>
        <w:rPr>
          <w:rStyle w:val="referencesnote"/>
          <w:rFonts w:cstheme="minorHAnsi"/>
        </w:rPr>
      </w:pPr>
      <w:r w:rsidRPr="00596ED8">
        <w:rPr>
          <w:rStyle w:val="referencesnote"/>
          <w:rFonts w:cstheme="minorHAnsi"/>
          <w:spacing w:val="12"/>
        </w:rPr>
        <w:t>Randolph, J</w:t>
      </w:r>
      <w:r w:rsidRPr="00596ED8">
        <w:rPr>
          <w:rStyle w:val="referencesyear"/>
          <w:rFonts w:cstheme="minorHAnsi"/>
          <w:spacing w:val="12"/>
        </w:rPr>
        <w:t>. (2005). </w:t>
      </w:r>
      <w:r w:rsidRPr="00130AEE">
        <w:rPr>
          <w:rStyle w:val="Strong"/>
          <w:rFonts w:cstheme="minorHAnsi"/>
          <w:i/>
          <w:iCs/>
          <w:spacing w:val="12"/>
        </w:rPr>
        <w:t xml:space="preserve">Free-marginal </w:t>
      </w:r>
      <w:proofErr w:type="spellStart"/>
      <w:r w:rsidRPr="00130AEE">
        <w:rPr>
          <w:rStyle w:val="Strong"/>
          <w:rFonts w:cstheme="minorHAnsi"/>
          <w:i/>
          <w:iCs/>
          <w:spacing w:val="12"/>
        </w:rPr>
        <w:t>multirater</w:t>
      </w:r>
      <w:proofErr w:type="spellEnd"/>
      <w:r w:rsidRPr="00130AEE">
        <w:rPr>
          <w:rStyle w:val="Strong"/>
          <w:rFonts w:cstheme="minorHAnsi"/>
          <w:i/>
          <w:iCs/>
          <w:spacing w:val="12"/>
        </w:rPr>
        <w:t xml:space="preserve"> kappa: An alternative to Fleiss' fixed-marginal </w:t>
      </w:r>
      <w:proofErr w:type="spellStart"/>
      <w:r w:rsidRPr="00130AEE">
        <w:rPr>
          <w:rStyle w:val="Strong"/>
          <w:rFonts w:cstheme="minorHAnsi"/>
          <w:i/>
          <w:iCs/>
          <w:spacing w:val="12"/>
        </w:rPr>
        <w:t>multirater</w:t>
      </w:r>
      <w:proofErr w:type="spellEnd"/>
      <w:r w:rsidRPr="00130AEE">
        <w:rPr>
          <w:rStyle w:val="Strong"/>
          <w:rFonts w:cstheme="minorHAnsi"/>
          <w:i/>
          <w:iCs/>
          <w:spacing w:val="12"/>
        </w:rPr>
        <w:t xml:space="preserve"> kappa</w:t>
      </w:r>
      <w:r w:rsidRPr="00596ED8">
        <w:rPr>
          <w:rStyle w:val="referencessource"/>
          <w:rFonts w:cstheme="minorHAnsi"/>
          <w:spacing w:val="12"/>
        </w:rPr>
        <w:t>. </w:t>
      </w:r>
      <w:r w:rsidRPr="00596ED8">
        <w:rPr>
          <w:rStyle w:val="referencesnote"/>
          <w:rFonts w:cstheme="minorHAnsi"/>
          <w:spacing w:val="12"/>
        </w:rPr>
        <w:t>Joensuu University Learning and Instruction Symposium, October 14–15, 2005, Joensuu, Finland.</w:t>
      </w:r>
    </w:p>
    <w:p w14:paraId="6BCB6FA0" w14:textId="1EE0024B" w:rsidR="002B10EA" w:rsidRPr="00596ED8" w:rsidRDefault="002B10EA" w:rsidP="00D20FDD">
      <w:pPr>
        <w:spacing w:after="0"/>
        <w:ind w:left="720" w:hanging="720"/>
        <w:rPr>
          <w:rStyle w:val="referencesnote"/>
          <w:rFonts w:cstheme="minorHAnsi"/>
        </w:rPr>
      </w:pPr>
      <w:r w:rsidRPr="00596ED8">
        <w:rPr>
          <w:rStyle w:val="referencesnote"/>
          <w:rFonts w:cstheme="minorHAnsi"/>
          <w:spacing w:val="12"/>
        </w:rPr>
        <w:t>Rosenbek, J. C., &amp; Wertz, R. T.</w:t>
      </w:r>
      <w:r w:rsidRPr="00596ED8">
        <w:rPr>
          <w:rStyle w:val="referencesyear"/>
          <w:rFonts w:cstheme="minorHAnsi"/>
          <w:spacing w:val="12"/>
        </w:rPr>
        <w:t> (1972</w:t>
      </w:r>
      <w:r w:rsidR="00130AEE" w:rsidRPr="00596ED8">
        <w:rPr>
          <w:rStyle w:val="referencesyear"/>
          <w:rFonts w:cstheme="minorHAnsi"/>
          <w:spacing w:val="12"/>
        </w:rPr>
        <w:t>).</w:t>
      </w:r>
      <w:r w:rsidR="00130AEE" w:rsidRPr="00596ED8">
        <w:rPr>
          <w:rStyle w:val="referencesarticle-title"/>
          <w:rFonts w:cstheme="minorHAnsi"/>
          <w:b/>
          <w:bCs/>
          <w:spacing w:val="12"/>
        </w:rPr>
        <w:t xml:space="preserve"> A</w:t>
      </w:r>
      <w:r w:rsidRPr="00596ED8">
        <w:rPr>
          <w:rStyle w:val="referencesarticle-title"/>
          <w:rFonts w:cstheme="minorHAnsi"/>
          <w:b/>
          <w:bCs/>
          <w:spacing w:val="12"/>
        </w:rPr>
        <w:t xml:space="preserve"> review of fifty cases of developmental apraxia of speech.</w:t>
      </w:r>
      <w:r w:rsidR="00130AEE">
        <w:rPr>
          <w:rStyle w:val="referencesarticle-title"/>
          <w:rFonts w:cstheme="minorHAnsi"/>
          <w:b/>
          <w:bCs/>
          <w:spacing w:val="12"/>
        </w:rPr>
        <w:t xml:space="preserve"> </w:t>
      </w:r>
      <w:r w:rsidRPr="00130AEE">
        <w:rPr>
          <w:rStyle w:val="Strong"/>
          <w:rFonts w:cstheme="minorHAnsi"/>
          <w:i/>
          <w:iCs/>
          <w:spacing w:val="12"/>
        </w:rPr>
        <w:t>Language, Speech, and Hearing Services in Schools</w:t>
      </w:r>
      <w:r w:rsidRPr="00596ED8">
        <w:rPr>
          <w:rStyle w:val="referencessource"/>
          <w:rFonts w:cstheme="minorHAnsi"/>
          <w:spacing w:val="12"/>
        </w:rPr>
        <w:t>, </w:t>
      </w:r>
      <w:r w:rsidRPr="00596ED8">
        <w:rPr>
          <w:rStyle w:val="referencesnote"/>
          <w:rFonts w:cstheme="minorHAnsi"/>
          <w:spacing w:val="12"/>
        </w:rPr>
        <w:t>3(1), 23–33</w:t>
      </w:r>
      <w:r w:rsidR="00130AEE">
        <w:rPr>
          <w:rStyle w:val="referencesnote"/>
          <w:rFonts w:cstheme="minorHAnsi"/>
          <w:spacing w:val="12"/>
        </w:rPr>
        <w:t>. http</w:t>
      </w:r>
      <w:r w:rsidRPr="00596ED8">
        <w:rPr>
          <w:rFonts w:cstheme="minorHAnsi"/>
          <w:spacing w:val="12"/>
        </w:rPr>
        <w:t>s://doi.org/10.1044/0161-1461.0301.23</w:t>
      </w:r>
    </w:p>
    <w:p w14:paraId="15C22A56" w14:textId="033D3274" w:rsidR="002B10EA" w:rsidRPr="00596ED8" w:rsidRDefault="002B10EA" w:rsidP="00D20FDD">
      <w:pPr>
        <w:spacing w:after="0"/>
        <w:ind w:left="720" w:hanging="720"/>
        <w:rPr>
          <w:rStyle w:val="referencesnote"/>
          <w:rFonts w:cstheme="minorHAnsi"/>
        </w:rPr>
      </w:pPr>
      <w:proofErr w:type="spellStart"/>
      <w:r w:rsidRPr="00596ED8">
        <w:rPr>
          <w:rStyle w:val="referencesnote"/>
          <w:rFonts w:cstheme="minorHAnsi"/>
          <w:spacing w:val="12"/>
        </w:rPr>
        <w:t>Rvachew</w:t>
      </w:r>
      <w:proofErr w:type="spellEnd"/>
      <w:r w:rsidRPr="00596ED8">
        <w:rPr>
          <w:rStyle w:val="referencesnote"/>
          <w:rFonts w:cstheme="minorHAnsi"/>
          <w:spacing w:val="12"/>
        </w:rPr>
        <w:t xml:space="preserve">, S., Hodge, M., &amp; </w:t>
      </w:r>
      <w:proofErr w:type="spellStart"/>
      <w:r w:rsidRPr="00596ED8">
        <w:rPr>
          <w:rStyle w:val="referencesnote"/>
          <w:rFonts w:cstheme="minorHAnsi"/>
          <w:spacing w:val="12"/>
        </w:rPr>
        <w:t>Ohberg</w:t>
      </w:r>
      <w:proofErr w:type="spellEnd"/>
      <w:r w:rsidRPr="00596ED8">
        <w:rPr>
          <w:rStyle w:val="referencesnote"/>
          <w:rFonts w:cstheme="minorHAnsi"/>
          <w:spacing w:val="12"/>
        </w:rPr>
        <w:t>, A.</w:t>
      </w:r>
      <w:r w:rsidRPr="00596ED8">
        <w:rPr>
          <w:rStyle w:val="referencesyear"/>
          <w:rFonts w:cstheme="minorHAnsi"/>
          <w:spacing w:val="12"/>
        </w:rPr>
        <w:t> (2005</w:t>
      </w:r>
      <w:r w:rsidR="00130AEE" w:rsidRPr="00596ED8">
        <w:rPr>
          <w:rStyle w:val="referencesyear"/>
          <w:rFonts w:cstheme="minorHAnsi"/>
          <w:spacing w:val="12"/>
        </w:rPr>
        <w:t>).</w:t>
      </w:r>
      <w:r w:rsidR="00130AEE" w:rsidRPr="00596ED8">
        <w:rPr>
          <w:rStyle w:val="referencesarticle-title"/>
          <w:rFonts w:cstheme="minorHAnsi"/>
          <w:b/>
          <w:bCs/>
          <w:spacing w:val="12"/>
        </w:rPr>
        <w:t xml:space="preserve"> Obtaining</w:t>
      </w:r>
      <w:r w:rsidRPr="00596ED8">
        <w:rPr>
          <w:rStyle w:val="referencesarticle-title"/>
          <w:rFonts w:cstheme="minorHAnsi"/>
          <w:b/>
          <w:bCs/>
          <w:spacing w:val="12"/>
        </w:rPr>
        <w:t xml:space="preserve"> and interpreting maximum performance tasks from children: A tutorial.</w:t>
      </w:r>
      <w:r w:rsidR="00130AEE">
        <w:rPr>
          <w:rStyle w:val="referencesarticle-title"/>
          <w:rFonts w:cstheme="minorHAnsi"/>
          <w:b/>
          <w:bCs/>
          <w:spacing w:val="12"/>
        </w:rPr>
        <w:t xml:space="preserve"> </w:t>
      </w:r>
      <w:r w:rsidRPr="00130AEE">
        <w:rPr>
          <w:rStyle w:val="Strong"/>
          <w:rFonts w:cstheme="minorHAnsi"/>
          <w:i/>
          <w:iCs/>
          <w:spacing w:val="12"/>
        </w:rPr>
        <w:t>Journal of Speech-Language Pathology and Audiology</w:t>
      </w:r>
      <w:r w:rsidRPr="00596ED8">
        <w:rPr>
          <w:rStyle w:val="referencessource"/>
          <w:rFonts w:cstheme="minorHAnsi"/>
          <w:spacing w:val="12"/>
        </w:rPr>
        <w:t>, </w:t>
      </w:r>
      <w:r w:rsidRPr="00596ED8">
        <w:rPr>
          <w:rStyle w:val="referencesnote"/>
          <w:rFonts w:cstheme="minorHAnsi"/>
          <w:spacing w:val="12"/>
        </w:rPr>
        <w:t>29(4), 146.</w:t>
      </w:r>
    </w:p>
    <w:p w14:paraId="0682C19F" w14:textId="6CF9C410" w:rsidR="002B10EA" w:rsidRPr="00596ED8" w:rsidRDefault="002B10EA" w:rsidP="00D20FDD">
      <w:pPr>
        <w:spacing w:after="0"/>
        <w:ind w:left="720" w:hanging="720"/>
        <w:rPr>
          <w:rStyle w:val="referencesnote"/>
          <w:rFonts w:cstheme="minorHAnsi"/>
        </w:rPr>
      </w:pPr>
      <w:proofErr w:type="spellStart"/>
      <w:r w:rsidRPr="00596ED8">
        <w:rPr>
          <w:rStyle w:val="referencesnote"/>
          <w:rFonts w:cstheme="minorHAnsi"/>
          <w:spacing w:val="12"/>
        </w:rPr>
        <w:t>Schölderle</w:t>
      </w:r>
      <w:proofErr w:type="spellEnd"/>
      <w:r w:rsidRPr="00596ED8">
        <w:rPr>
          <w:rStyle w:val="referencesnote"/>
          <w:rFonts w:cstheme="minorHAnsi"/>
          <w:spacing w:val="12"/>
        </w:rPr>
        <w:t>, T., Haas, E., &amp; Ziegler, W.</w:t>
      </w:r>
      <w:r w:rsidRPr="00596ED8">
        <w:rPr>
          <w:rStyle w:val="referencesyear"/>
          <w:rFonts w:cstheme="minorHAnsi"/>
          <w:spacing w:val="12"/>
        </w:rPr>
        <w:t> (2020).</w:t>
      </w:r>
      <w:r w:rsidR="00130AEE">
        <w:rPr>
          <w:rStyle w:val="referencesyear"/>
          <w:rFonts w:cstheme="minorHAnsi"/>
          <w:spacing w:val="12"/>
        </w:rPr>
        <w:t xml:space="preserve"> </w:t>
      </w:r>
      <w:proofErr w:type="gramStart"/>
      <w:r w:rsidRPr="00596ED8">
        <w:rPr>
          <w:rStyle w:val="referencesarticle-title"/>
          <w:rFonts w:cstheme="minorHAnsi"/>
          <w:b/>
          <w:bCs/>
          <w:spacing w:val="12"/>
        </w:rPr>
        <w:t>Age</w:t>
      </w:r>
      <w:proofErr w:type="gramEnd"/>
      <w:r w:rsidRPr="00596ED8">
        <w:rPr>
          <w:rStyle w:val="referencesarticle-title"/>
          <w:rFonts w:cstheme="minorHAnsi"/>
          <w:b/>
          <w:bCs/>
          <w:spacing w:val="12"/>
        </w:rPr>
        <w:t xml:space="preserve"> norms for auditory–perceptual </w:t>
      </w:r>
      <w:proofErr w:type="spellStart"/>
      <w:r w:rsidRPr="00596ED8">
        <w:rPr>
          <w:rStyle w:val="referencesarticle-title"/>
          <w:rFonts w:cstheme="minorHAnsi"/>
          <w:b/>
          <w:bCs/>
          <w:spacing w:val="12"/>
        </w:rPr>
        <w:t>neurophonetic</w:t>
      </w:r>
      <w:proofErr w:type="spellEnd"/>
      <w:r w:rsidRPr="00596ED8">
        <w:rPr>
          <w:rStyle w:val="referencesarticle-title"/>
          <w:rFonts w:cstheme="minorHAnsi"/>
          <w:b/>
          <w:bCs/>
          <w:spacing w:val="12"/>
        </w:rPr>
        <w:t xml:space="preserve"> parameters: A prerequisite for the assessment of childhood dysarthria.</w:t>
      </w:r>
      <w:r w:rsidR="00130AEE">
        <w:rPr>
          <w:rStyle w:val="referencesarticle-title"/>
          <w:rFonts w:cstheme="minorHAnsi"/>
          <w:b/>
          <w:bCs/>
          <w:spacing w:val="12"/>
        </w:rPr>
        <w:t xml:space="preserve"> </w:t>
      </w:r>
      <w:r w:rsidRPr="00130AEE">
        <w:rPr>
          <w:rStyle w:val="Strong"/>
          <w:rFonts w:cstheme="minorHAnsi"/>
          <w:i/>
          <w:iCs/>
          <w:spacing w:val="12"/>
        </w:rPr>
        <w:t>Journal of Speech, Language, and Hearing Research</w:t>
      </w:r>
      <w:r w:rsidRPr="00596ED8">
        <w:rPr>
          <w:rStyle w:val="referencessource"/>
          <w:rFonts w:cstheme="minorHAnsi"/>
          <w:spacing w:val="12"/>
        </w:rPr>
        <w:t>, </w:t>
      </w:r>
      <w:r w:rsidRPr="00596ED8">
        <w:rPr>
          <w:rStyle w:val="referencesnote"/>
          <w:rFonts w:cstheme="minorHAnsi"/>
          <w:spacing w:val="12"/>
        </w:rPr>
        <w:t>63(4), 1071–1082</w:t>
      </w:r>
      <w:r w:rsidR="00130AEE">
        <w:rPr>
          <w:rStyle w:val="referencesnote"/>
          <w:rFonts w:cstheme="minorHAnsi"/>
          <w:spacing w:val="12"/>
        </w:rPr>
        <w:t>. http</w:t>
      </w:r>
      <w:r w:rsidRPr="00596ED8">
        <w:rPr>
          <w:rFonts w:cstheme="minorHAnsi"/>
          <w:spacing w:val="12"/>
        </w:rPr>
        <w:t>s://doi.org/10.1044/2020_JSLHR-19-00114</w:t>
      </w:r>
    </w:p>
    <w:p w14:paraId="05806160" w14:textId="3EABE6D9" w:rsidR="002B10EA" w:rsidRPr="00596ED8" w:rsidRDefault="002B10EA" w:rsidP="00D20FDD">
      <w:pPr>
        <w:spacing w:after="0"/>
        <w:ind w:left="720" w:hanging="720"/>
        <w:rPr>
          <w:rStyle w:val="referencesnote"/>
          <w:rFonts w:cstheme="minorHAnsi"/>
        </w:rPr>
      </w:pPr>
      <w:proofErr w:type="spellStart"/>
      <w:r w:rsidRPr="00596ED8">
        <w:rPr>
          <w:rStyle w:val="referencesnote"/>
          <w:rFonts w:cstheme="minorHAnsi"/>
          <w:spacing w:val="12"/>
        </w:rPr>
        <w:t>Shriberg</w:t>
      </w:r>
      <w:proofErr w:type="spellEnd"/>
      <w:r w:rsidRPr="00596ED8">
        <w:rPr>
          <w:rStyle w:val="referencesnote"/>
          <w:rFonts w:cstheme="minorHAnsi"/>
          <w:spacing w:val="12"/>
        </w:rPr>
        <w:t>, L. D., Aram, D. M., &amp; Kwiatkowski, J.</w:t>
      </w:r>
      <w:r w:rsidRPr="00596ED8">
        <w:rPr>
          <w:rStyle w:val="referencesyear"/>
          <w:rFonts w:cstheme="minorHAnsi"/>
          <w:spacing w:val="12"/>
        </w:rPr>
        <w:t> (1997</w:t>
      </w:r>
      <w:r w:rsidR="00130AEE" w:rsidRPr="00596ED8">
        <w:rPr>
          <w:rStyle w:val="referencesyear"/>
          <w:rFonts w:cstheme="minorHAnsi"/>
          <w:spacing w:val="12"/>
        </w:rPr>
        <w:t>).</w:t>
      </w:r>
      <w:r w:rsidR="00130AEE" w:rsidRPr="00596ED8">
        <w:rPr>
          <w:rStyle w:val="referencesarticle-title"/>
          <w:rFonts w:cstheme="minorHAnsi"/>
          <w:b/>
          <w:bCs/>
          <w:spacing w:val="12"/>
        </w:rPr>
        <w:t xml:space="preserve"> Developmental</w:t>
      </w:r>
      <w:r w:rsidRPr="00596ED8">
        <w:rPr>
          <w:rStyle w:val="referencesarticle-title"/>
          <w:rFonts w:cstheme="minorHAnsi"/>
          <w:b/>
          <w:bCs/>
          <w:spacing w:val="12"/>
        </w:rPr>
        <w:t xml:space="preserve"> apraxia of speech: I. Descriptive and theoretical perspectives.</w:t>
      </w:r>
      <w:r w:rsidR="00130AEE">
        <w:rPr>
          <w:rStyle w:val="referencesarticle-title"/>
          <w:rFonts w:cstheme="minorHAnsi"/>
          <w:b/>
          <w:bCs/>
          <w:spacing w:val="12"/>
        </w:rPr>
        <w:t xml:space="preserve"> </w:t>
      </w:r>
      <w:r w:rsidRPr="00130AEE">
        <w:rPr>
          <w:rStyle w:val="Strong"/>
          <w:rFonts w:cstheme="minorHAnsi"/>
          <w:i/>
          <w:iCs/>
          <w:spacing w:val="12"/>
        </w:rPr>
        <w:t>Journal of Speech, Language, and Hearing Research</w:t>
      </w:r>
      <w:r w:rsidRPr="00596ED8">
        <w:rPr>
          <w:rStyle w:val="referencessource"/>
          <w:rFonts w:cstheme="minorHAnsi"/>
          <w:spacing w:val="12"/>
        </w:rPr>
        <w:t>, </w:t>
      </w:r>
      <w:r w:rsidRPr="00596ED8">
        <w:rPr>
          <w:rStyle w:val="referencesnote"/>
          <w:rFonts w:cstheme="minorHAnsi"/>
          <w:spacing w:val="12"/>
        </w:rPr>
        <w:t>40(2), 273–285</w:t>
      </w:r>
      <w:r w:rsidR="00130AEE">
        <w:rPr>
          <w:rStyle w:val="referencesnote"/>
          <w:rFonts w:cstheme="minorHAnsi"/>
          <w:spacing w:val="12"/>
        </w:rPr>
        <w:t>. http</w:t>
      </w:r>
      <w:r w:rsidRPr="00596ED8">
        <w:rPr>
          <w:rFonts w:cstheme="minorHAnsi"/>
          <w:spacing w:val="12"/>
        </w:rPr>
        <w:t>s://doi.org/10.1044/jslhr.4002.273</w:t>
      </w:r>
    </w:p>
    <w:p w14:paraId="6EF813E3" w14:textId="3B56346A" w:rsidR="002B10EA" w:rsidRPr="00596ED8" w:rsidRDefault="002B10EA" w:rsidP="00D20FDD">
      <w:pPr>
        <w:spacing w:after="0"/>
        <w:ind w:left="720" w:hanging="720"/>
        <w:rPr>
          <w:rStyle w:val="referencesnote"/>
          <w:rFonts w:cstheme="minorHAnsi"/>
        </w:rPr>
      </w:pPr>
      <w:proofErr w:type="spellStart"/>
      <w:r w:rsidRPr="00596ED8">
        <w:rPr>
          <w:rStyle w:val="referencesnote"/>
          <w:rFonts w:cstheme="minorHAnsi"/>
          <w:spacing w:val="12"/>
        </w:rPr>
        <w:t>Shriberg</w:t>
      </w:r>
      <w:proofErr w:type="spellEnd"/>
      <w:r w:rsidRPr="00596ED8">
        <w:rPr>
          <w:rStyle w:val="referencesnote"/>
          <w:rFonts w:cstheme="minorHAnsi"/>
          <w:spacing w:val="12"/>
        </w:rPr>
        <w:t>, L. D., Campbell, T. F., Karlsson, H. B., Brown, R. L., McSweeny, J. L., &amp; Nadler, C. J.</w:t>
      </w:r>
      <w:r w:rsidRPr="00596ED8">
        <w:rPr>
          <w:rStyle w:val="referencesyear"/>
          <w:rFonts w:cstheme="minorHAnsi"/>
          <w:spacing w:val="12"/>
        </w:rPr>
        <w:t> (2003).</w:t>
      </w:r>
      <w:r w:rsidR="00130AEE">
        <w:rPr>
          <w:rStyle w:val="referencesyear"/>
          <w:rFonts w:cstheme="minorHAnsi"/>
          <w:spacing w:val="12"/>
        </w:rPr>
        <w:t xml:space="preserve"> </w:t>
      </w:r>
      <w:proofErr w:type="gramStart"/>
      <w:r w:rsidRPr="00596ED8">
        <w:rPr>
          <w:rStyle w:val="referencesarticle-title"/>
          <w:rFonts w:cstheme="minorHAnsi"/>
          <w:b/>
          <w:bCs/>
          <w:spacing w:val="12"/>
        </w:rPr>
        <w:t>A</w:t>
      </w:r>
      <w:proofErr w:type="gramEnd"/>
      <w:r w:rsidRPr="00596ED8">
        <w:rPr>
          <w:rStyle w:val="referencesarticle-title"/>
          <w:rFonts w:cstheme="minorHAnsi"/>
          <w:b/>
          <w:bCs/>
          <w:spacing w:val="12"/>
        </w:rPr>
        <w:t xml:space="preserve"> diagnostic marker for childhood apraxia of speech: The lexical stress ratio.</w:t>
      </w:r>
      <w:r w:rsidR="00130AEE">
        <w:rPr>
          <w:rStyle w:val="referencesarticle-title"/>
          <w:rFonts w:cstheme="minorHAnsi"/>
          <w:b/>
          <w:bCs/>
          <w:spacing w:val="12"/>
        </w:rPr>
        <w:t xml:space="preserve"> </w:t>
      </w:r>
      <w:r w:rsidRPr="00130AEE">
        <w:rPr>
          <w:rStyle w:val="Strong"/>
          <w:rFonts w:cstheme="minorHAnsi"/>
          <w:i/>
          <w:iCs/>
          <w:spacing w:val="12"/>
        </w:rPr>
        <w:t>Clinical Linguistics &amp; Phonetics</w:t>
      </w:r>
      <w:r w:rsidRPr="00596ED8">
        <w:rPr>
          <w:rStyle w:val="referencessource"/>
          <w:rFonts w:cstheme="minorHAnsi"/>
          <w:spacing w:val="12"/>
        </w:rPr>
        <w:t>, </w:t>
      </w:r>
      <w:r w:rsidRPr="00596ED8">
        <w:rPr>
          <w:rStyle w:val="referencesnote"/>
          <w:rFonts w:cstheme="minorHAnsi"/>
          <w:spacing w:val="12"/>
        </w:rPr>
        <w:t>17(7), 549–574</w:t>
      </w:r>
      <w:r w:rsidR="00130AEE">
        <w:rPr>
          <w:rStyle w:val="referencesnote"/>
          <w:rFonts w:cstheme="minorHAnsi"/>
          <w:spacing w:val="12"/>
        </w:rPr>
        <w:t>. http</w:t>
      </w:r>
      <w:r w:rsidRPr="00596ED8">
        <w:rPr>
          <w:rFonts w:cstheme="minorHAnsi"/>
          <w:spacing w:val="12"/>
        </w:rPr>
        <w:t>s://doi.org/10.1080/0269920031000138123</w:t>
      </w:r>
    </w:p>
    <w:p w14:paraId="65D53C94" w14:textId="09F77252" w:rsidR="002B10EA" w:rsidRPr="00596ED8" w:rsidRDefault="002B10EA" w:rsidP="00D20FDD">
      <w:pPr>
        <w:spacing w:after="0"/>
        <w:ind w:left="720" w:hanging="720"/>
        <w:rPr>
          <w:rStyle w:val="referencesnote"/>
          <w:rFonts w:cstheme="minorHAnsi"/>
        </w:rPr>
      </w:pPr>
      <w:proofErr w:type="spellStart"/>
      <w:r w:rsidRPr="00596ED8">
        <w:rPr>
          <w:rStyle w:val="referencesnote"/>
          <w:rFonts w:cstheme="minorHAnsi"/>
          <w:spacing w:val="12"/>
        </w:rPr>
        <w:t>Shriberg</w:t>
      </w:r>
      <w:proofErr w:type="spellEnd"/>
      <w:r w:rsidRPr="00596ED8">
        <w:rPr>
          <w:rStyle w:val="referencesnote"/>
          <w:rFonts w:cstheme="minorHAnsi"/>
          <w:spacing w:val="12"/>
        </w:rPr>
        <w:t xml:space="preserve">, L. D., Lohmeier, H. L., Strand, E. A., &amp; </w:t>
      </w:r>
      <w:proofErr w:type="spellStart"/>
      <w:r w:rsidRPr="00596ED8">
        <w:rPr>
          <w:rStyle w:val="referencesnote"/>
          <w:rFonts w:cstheme="minorHAnsi"/>
          <w:spacing w:val="12"/>
        </w:rPr>
        <w:t>Jakielski</w:t>
      </w:r>
      <w:proofErr w:type="spellEnd"/>
      <w:r w:rsidRPr="00596ED8">
        <w:rPr>
          <w:rStyle w:val="referencesnote"/>
          <w:rFonts w:cstheme="minorHAnsi"/>
          <w:spacing w:val="12"/>
        </w:rPr>
        <w:t>, K. J.</w:t>
      </w:r>
      <w:r w:rsidRPr="00596ED8">
        <w:rPr>
          <w:rStyle w:val="referencesyear"/>
          <w:rFonts w:cstheme="minorHAnsi"/>
          <w:spacing w:val="12"/>
        </w:rPr>
        <w:t> (2012</w:t>
      </w:r>
      <w:r w:rsidR="00130AEE" w:rsidRPr="00596ED8">
        <w:rPr>
          <w:rStyle w:val="referencesyear"/>
          <w:rFonts w:cstheme="minorHAnsi"/>
          <w:spacing w:val="12"/>
        </w:rPr>
        <w:t>).</w:t>
      </w:r>
      <w:r w:rsidR="00130AEE" w:rsidRPr="00596ED8">
        <w:rPr>
          <w:rStyle w:val="referencesarticle-title"/>
          <w:rFonts w:cstheme="minorHAnsi"/>
          <w:b/>
          <w:bCs/>
          <w:spacing w:val="12"/>
        </w:rPr>
        <w:t xml:space="preserve"> Encoding</w:t>
      </w:r>
      <w:r w:rsidRPr="00596ED8">
        <w:rPr>
          <w:rStyle w:val="referencesarticle-title"/>
          <w:rFonts w:cstheme="minorHAnsi"/>
          <w:b/>
          <w:bCs/>
          <w:spacing w:val="12"/>
        </w:rPr>
        <w:t>, memory, and transcoding deficits in childhood apraxia of speech.</w:t>
      </w:r>
      <w:r w:rsidR="00130AEE">
        <w:rPr>
          <w:rStyle w:val="referencesarticle-title"/>
          <w:rFonts w:cstheme="minorHAnsi"/>
          <w:b/>
          <w:bCs/>
          <w:spacing w:val="12"/>
        </w:rPr>
        <w:t xml:space="preserve"> </w:t>
      </w:r>
      <w:r w:rsidRPr="00130AEE">
        <w:rPr>
          <w:rStyle w:val="Strong"/>
          <w:rFonts w:cstheme="minorHAnsi"/>
          <w:i/>
          <w:iCs/>
          <w:spacing w:val="12"/>
        </w:rPr>
        <w:t>Clinical Linguistics &amp; Phonetics</w:t>
      </w:r>
      <w:r w:rsidRPr="00596ED8">
        <w:rPr>
          <w:rStyle w:val="referencessource"/>
          <w:rFonts w:cstheme="minorHAnsi"/>
          <w:spacing w:val="12"/>
        </w:rPr>
        <w:t>, </w:t>
      </w:r>
      <w:r w:rsidRPr="00596ED8">
        <w:rPr>
          <w:rStyle w:val="referencesnote"/>
          <w:rFonts w:cstheme="minorHAnsi"/>
          <w:spacing w:val="12"/>
        </w:rPr>
        <w:t>26(5), 445–482</w:t>
      </w:r>
      <w:r w:rsidR="00130AEE">
        <w:rPr>
          <w:rStyle w:val="referencesnote"/>
          <w:rFonts w:cstheme="minorHAnsi"/>
          <w:spacing w:val="12"/>
        </w:rPr>
        <w:t>. http</w:t>
      </w:r>
      <w:r w:rsidRPr="00596ED8">
        <w:rPr>
          <w:rFonts w:cstheme="minorHAnsi"/>
          <w:spacing w:val="12"/>
        </w:rPr>
        <w:t>s://doi.org/10.3109/02699206.2012.655841</w:t>
      </w:r>
    </w:p>
    <w:p w14:paraId="525FF34B" w14:textId="4015883C" w:rsidR="002B10EA" w:rsidRPr="00596ED8" w:rsidRDefault="002B10EA" w:rsidP="00D20FDD">
      <w:pPr>
        <w:spacing w:after="0"/>
        <w:ind w:left="720" w:hanging="720"/>
        <w:rPr>
          <w:rStyle w:val="referencesnote"/>
          <w:rFonts w:cstheme="minorHAnsi"/>
        </w:rPr>
      </w:pPr>
      <w:proofErr w:type="spellStart"/>
      <w:r w:rsidRPr="00596ED8">
        <w:rPr>
          <w:rStyle w:val="referencesnote"/>
          <w:rFonts w:cstheme="minorHAnsi"/>
          <w:spacing w:val="12"/>
        </w:rPr>
        <w:t>Shriberg</w:t>
      </w:r>
      <w:proofErr w:type="spellEnd"/>
      <w:r w:rsidRPr="00596ED8">
        <w:rPr>
          <w:rStyle w:val="referencesnote"/>
          <w:rFonts w:cstheme="minorHAnsi"/>
          <w:spacing w:val="12"/>
        </w:rPr>
        <w:t>, L. D., Potter, N. L., &amp; Strand, E. A.</w:t>
      </w:r>
      <w:r w:rsidRPr="00596ED8">
        <w:rPr>
          <w:rStyle w:val="referencesyear"/>
          <w:rFonts w:cstheme="minorHAnsi"/>
          <w:spacing w:val="12"/>
        </w:rPr>
        <w:t> (2011</w:t>
      </w:r>
      <w:r w:rsidR="00130AEE" w:rsidRPr="00596ED8">
        <w:rPr>
          <w:rStyle w:val="referencesyear"/>
          <w:rFonts w:cstheme="minorHAnsi"/>
          <w:spacing w:val="12"/>
        </w:rPr>
        <w:t>).</w:t>
      </w:r>
      <w:r w:rsidR="00130AEE" w:rsidRPr="00596ED8">
        <w:rPr>
          <w:rStyle w:val="referencesarticle-title"/>
          <w:rFonts w:cstheme="minorHAnsi"/>
          <w:b/>
          <w:bCs/>
          <w:spacing w:val="12"/>
        </w:rPr>
        <w:t xml:space="preserve"> Prevalence</w:t>
      </w:r>
      <w:r w:rsidRPr="00596ED8">
        <w:rPr>
          <w:rStyle w:val="referencesarticle-title"/>
          <w:rFonts w:cstheme="minorHAnsi"/>
          <w:b/>
          <w:bCs/>
          <w:spacing w:val="12"/>
        </w:rPr>
        <w:t xml:space="preserve"> and phenotype of childhood apraxia of speech in youth with galactosemia.</w:t>
      </w:r>
      <w:r w:rsidR="00130AEE">
        <w:rPr>
          <w:rStyle w:val="referencesarticle-title"/>
          <w:rFonts w:cstheme="minorHAnsi"/>
          <w:b/>
          <w:bCs/>
          <w:spacing w:val="12"/>
        </w:rPr>
        <w:t xml:space="preserve"> </w:t>
      </w:r>
      <w:r w:rsidRPr="00130AEE">
        <w:rPr>
          <w:rStyle w:val="Strong"/>
          <w:rFonts w:cstheme="minorHAnsi"/>
          <w:i/>
          <w:iCs/>
          <w:spacing w:val="12"/>
        </w:rPr>
        <w:t>Journal of Speech, Language, and Hearing Research</w:t>
      </w:r>
      <w:r w:rsidRPr="00596ED8">
        <w:rPr>
          <w:rStyle w:val="referencessource"/>
          <w:rFonts w:cstheme="minorHAnsi"/>
          <w:spacing w:val="12"/>
        </w:rPr>
        <w:t>, </w:t>
      </w:r>
      <w:r w:rsidRPr="00596ED8">
        <w:rPr>
          <w:rStyle w:val="referencesnote"/>
          <w:rFonts w:cstheme="minorHAnsi"/>
          <w:spacing w:val="12"/>
        </w:rPr>
        <w:t>54(2), 487–519</w:t>
      </w:r>
      <w:r w:rsidR="00130AEE">
        <w:rPr>
          <w:rStyle w:val="referencesnote"/>
          <w:rFonts w:cstheme="minorHAnsi"/>
          <w:spacing w:val="12"/>
        </w:rPr>
        <w:t>. http</w:t>
      </w:r>
      <w:r w:rsidRPr="00596ED8">
        <w:rPr>
          <w:rFonts w:cstheme="minorHAnsi"/>
          <w:spacing w:val="12"/>
        </w:rPr>
        <w:t>s://doi.org/10.1044/1092-4388(2010/10-0068)</w:t>
      </w:r>
    </w:p>
    <w:p w14:paraId="5AD1374E" w14:textId="6B0BCCBC" w:rsidR="002B10EA" w:rsidRPr="00596ED8" w:rsidRDefault="002B10EA" w:rsidP="00D20FDD">
      <w:pPr>
        <w:spacing w:after="0"/>
        <w:ind w:left="720" w:hanging="720"/>
        <w:rPr>
          <w:rStyle w:val="referencesnote"/>
          <w:rFonts w:cstheme="minorHAnsi"/>
        </w:rPr>
      </w:pPr>
      <w:proofErr w:type="spellStart"/>
      <w:r w:rsidRPr="00596ED8">
        <w:rPr>
          <w:rStyle w:val="referencesnote"/>
          <w:rFonts w:cstheme="minorHAnsi"/>
          <w:spacing w:val="12"/>
        </w:rPr>
        <w:t>Shriberg</w:t>
      </w:r>
      <w:proofErr w:type="spellEnd"/>
      <w:r w:rsidRPr="00596ED8">
        <w:rPr>
          <w:rStyle w:val="referencesnote"/>
          <w:rFonts w:cstheme="minorHAnsi"/>
          <w:spacing w:val="12"/>
        </w:rPr>
        <w:t xml:space="preserve">, L. D., Strand, E. A., </w:t>
      </w:r>
      <w:proofErr w:type="spellStart"/>
      <w:r w:rsidRPr="00596ED8">
        <w:rPr>
          <w:rStyle w:val="referencesnote"/>
          <w:rFonts w:cstheme="minorHAnsi"/>
          <w:spacing w:val="12"/>
        </w:rPr>
        <w:t>Fourakis</w:t>
      </w:r>
      <w:proofErr w:type="spellEnd"/>
      <w:r w:rsidRPr="00596ED8">
        <w:rPr>
          <w:rStyle w:val="referencesnote"/>
          <w:rFonts w:cstheme="minorHAnsi"/>
          <w:spacing w:val="12"/>
        </w:rPr>
        <w:t xml:space="preserve">, M., </w:t>
      </w:r>
      <w:proofErr w:type="spellStart"/>
      <w:r w:rsidRPr="00596ED8">
        <w:rPr>
          <w:rStyle w:val="referencesnote"/>
          <w:rFonts w:cstheme="minorHAnsi"/>
          <w:spacing w:val="12"/>
        </w:rPr>
        <w:t>Jakielski</w:t>
      </w:r>
      <w:proofErr w:type="spellEnd"/>
      <w:r w:rsidRPr="00596ED8">
        <w:rPr>
          <w:rStyle w:val="referencesnote"/>
          <w:rFonts w:cstheme="minorHAnsi"/>
          <w:spacing w:val="12"/>
        </w:rPr>
        <w:t>, K. J., Hall, S. D., Karlsson, H. B., Mabie, H. L., McSweeny, J. L., Tilkens, C. M., &amp; Wilson, D. L.</w:t>
      </w:r>
      <w:r w:rsidRPr="00596ED8">
        <w:rPr>
          <w:rStyle w:val="referencesyear"/>
          <w:rFonts w:cstheme="minorHAnsi"/>
          <w:spacing w:val="12"/>
        </w:rPr>
        <w:t> (2017</w:t>
      </w:r>
      <w:r w:rsidR="00130AEE" w:rsidRPr="00596ED8">
        <w:rPr>
          <w:rStyle w:val="referencesyear"/>
          <w:rFonts w:cstheme="minorHAnsi"/>
          <w:spacing w:val="12"/>
        </w:rPr>
        <w:t>).</w:t>
      </w:r>
      <w:r w:rsidR="00130AEE" w:rsidRPr="00596ED8">
        <w:rPr>
          <w:rStyle w:val="referencesarticle-title"/>
          <w:rFonts w:cstheme="minorHAnsi"/>
          <w:b/>
          <w:bCs/>
          <w:spacing w:val="12"/>
        </w:rPr>
        <w:t xml:space="preserve"> A</w:t>
      </w:r>
      <w:r w:rsidRPr="00596ED8">
        <w:rPr>
          <w:rStyle w:val="referencesarticle-title"/>
          <w:rFonts w:cstheme="minorHAnsi"/>
          <w:b/>
          <w:bCs/>
          <w:spacing w:val="12"/>
        </w:rPr>
        <w:t xml:space="preserve"> diagnostic marker to discriminate childhood apraxia of speech from speech delay: I. Development and description of the pause marker.</w:t>
      </w:r>
      <w:r w:rsidR="00130AEE">
        <w:rPr>
          <w:rStyle w:val="referencesarticle-title"/>
          <w:rFonts w:cstheme="minorHAnsi"/>
          <w:b/>
          <w:bCs/>
          <w:spacing w:val="12"/>
        </w:rPr>
        <w:t xml:space="preserve"> </w:t>
      </w:r>
      <w:r w:rsidRPr="00130AEE">
        <w:rPr>
          <w:rStyle w:val="Strong"/>
          <w:rFonts w:cstheme="minorHAnsi"/>
          <w:i/>
          <w:iCs/>
          <w:spacing w:val="12"/>
        </w:rPr>
        <w:t>Journal of Speech, Language, and Hearing Research</w:t>
      </w:r>
      <w:r w:rsidRPr="00596ED8">
        <w:rPr>
          <w:rStyle w:val="referencessource"/>
          <w:rFonts w:cstheme="minorHAnsi"/>
          <w:spacing w:val="12"/>
        </w:rPr>
        <w:t>, </w:t>
      </w:r>
      <w:r w:rsidRPr="00596ED8">
        <w:rPr>
          <w:rStyle w:val="referencesnote"/>
          <w:rFonts w:cstheme="minorHAnsi"/>
          <w:spacing w:val="12"/>
        </w:rPr>
        <w:t>60(4), S1096–S1117</w:t>
      </w:r>
      <w:r w:rsidR="00130AEE">
        <w:rPr>
          <w:rStyle w:val="referencesnote"/>
          <w:rFonts w:cstheme="minorHAnsi"/>
          <w:spacing w:val="12"/>
        </w:rPr>
        <w:t>. http</w:t>
      </w:r>
      <w:r w:rsidRPr="00596ED8">
        <w:rPr>
          <w:rFonts w:cstheme="minorHAnsi"/>
          <w:spacing w:val="12"/>
        </w:rPr>
        <w:t>s://doi.org/10.1044/2016_JSLHR-S-15-0296</w:t>
      </w:r>
    </w:p>
    <w:p w14:paraId="652AB794" w14:textId="377FEC19" w:rsidR="002B10EA" w:rsidRPr="00596ED8" w:rsidRDefault="002B10EA" w:rsidP="00D20FDD">
      <w:pPr>
        <w:spacing w:after="0"/>
        <w:ind w:left="720" w:hanging="720"/>
        <w:rPr>
          <w:rStyle w:val="referencesnote"/>
          <w:rFonts w:cstheme="minorHAnsi"/>
        </w:rPr>
      </w:pPr>
      <w:proofErr w:type="spellStart"/>
      <w:r w:rsidRPr="00596ED8">
        <w:rPr>
          <w:rStyle w:val="referencesnote"/>
          <w:rFonts w:cstheme="minorHAnsi"/>
          <w:spacing w:val="12"/>
        </w:rPr>
        <w:t>Shriberg</w:t>
      </w:r>
      <w:proofErr w:type="spellEnd"/>
      <w:r w:rsidRPr="00596ED8">
        <w:rPr>
          <w:rStyle w:val="referencesnote"/>
          <w:rFonts w:cstheme="minorHAnsi"/>
          <w:spacing w:val="12"/>
        </w:rPr>
        <w:t xml:space="preserve">, L. D., Strand, E. A., </w:t>
      </w:r>
      <w:proofErr w:type="spellStart"/>
      <w:r w:rsidRPr="00596ED8">
        <w:rPr>
          <w:rStyle w:val="referencesnote"/>
          <w:rFonts w:cstheme="minorHAnsi"/>
          <w:spacing w:val="12"/>
        </w:rPr>
        <w:t>Jakielski</w:t>
      </w:r>
      <w:proofErr w:type="spellEnd"/>
      <w:r w:rsidRPr="00596ED8">
        <w:rPr>
          <w:rStyle w:val="referencesnote"/>
          <w:rFonts w:cstheme="minorHAnsi"/>
          <w:spacing w:val="12"/>
        </w:rPr>
        <w:t>, K. J., &amp; Mabie, H. L.</w:t>
      </w:r>
      <w:r w:rsidRPr="00596ED8">
        <w:rPr>
          <w:rStyle w:val="referencesyear"/>
          <w:rFonts w:cstheme="minorHAnsi"/>
          <w:spacing w:val="12"/>
        </w:rPr>
        <w:t> (2019</w:t>
      </w:r>
      <w:r w:rsidR="00130AEE" w:rsidRPr="00596ED8">
        <w:rPr>
          <w:rStyle w:val="referencesyear"/>
          <w:rFonts w:cstheme="minorHAnsi"/>
          <w:spacing w:val="12"/>
        </w:rPr>
        <w:t>).</w:t>
      </w:r>
      <w:r w:rsidR="00130AEE" w:rsidRPr="00596ED8">
        <w:rPr>
          <w:rStyle w:val="referencesarticle-title"/>
          <w:rFonts w:cstheme="minorHAnsi"/>
          <w:b/>
          <w:bCs/>
          <w:spacing w:val="12"/>
        </w:rPr>
        <w:t xml:space="preserve"> Estimates</w:t>
      </w:r>
      <w:r w:rsidRPr="00596ED8">
        <w:rPr>
          <w:rStyle w:val="referencesarticle-title"/>
          <w:rFonts w:cstheme="minorHAnsi"/>
          <w:b/>
          <w:bCs/>
          <w:spacing w:val="12"/>
        </w:rPr>
        <w:t xml:space="preserve"> of the prevalence of speech and motor speech disorders in persons with complex neurodevelopmental disorders.</w:t>
      </w:r>
      <w:r w:rsidR="00130AEE">
        <w:rPr>
          <w:rStyle w:val="referencesarticle-title"/>
          <w:rFonts w:cstheme="minorHAnsi"/>
          <w:b/>
          <w:bCs/>
          <w:spacing w:val="12"/>
        </w:rPr>
        <w:t xml:space="preserve"> </w:t>
      </w:r>
      <w:r w:rsidRPr="00130AEE">
        <w:rPr>
          <w:rStyle w:val="Strong"/>
          <w:rFonts w:cstheme="minorHAnsi"/>
          <w:i/>
          <w:iCs/>
          <w:spacing w:val="12"/>
        </w:rPr>
        <w:t>Clinical Linguistics &amp; Phonetics</w:t>
      </w:r>
      <w:r w:rsidRPr="00596ED8">
        <w:rPr>
          <w:rStyle w:val="referencessource"/>
          <w:rFonts w:cstheme="minorHAnsi"/>
          <w:spacing w:val="12"/>
        </w:rPr>
        <w:t>, </w:t>
      </w:r>
      <w:r w:rsidRPr="00596ED8">
        <w:rPr>
          <w:rStyle w:val="referencesnote"/>
          <w:rFonts w:cstheme="minorHAnsi"/>
          <w:spacing w:val="12"/>
        </w:rPr>
        <w:t>33(8), 707–736</w:t>
      </w:r>
      <w:r w:rsidR="00130AEE">
        <w:rPr>
          <w:rStyle w:val="referencesnote"/>
          <w:rFonts w:cstheme="minorHAnsi"/>
          <w:spacing w:val="12"/>
        </w:rPr>
        <w:t>. http</w:t>
      </w:r>
      <w:r w:rsidRPr="00596ED8">
        <w:rPr>
          <w:rFonts w:cstheme="minorHAnsi"/>
          <w:spacing w:val="12"/>
        </w:rPr>
        <w:t>s://doi.org/10.1080/02699206.2019.1595732</w:t>
      </w:r>
    </w:p>
    <w:p w14:paraId="2B63DC48" w14:textId="6DE97571" w:rsidR="002B10EA" w:rsidRPr="00596ED8" w:rsidRDefault="002B10EA" w:rsidP="00D20FDD">
      <w:pPr>
        <w:spacing w:after="0"/>
        <w:ind w:left="720" w:hanging="720"/>
        <w:rPr>
          <w:rStyle w:val="referencesnote"/>
          <w:rFonts w:cstheme="minorHAnsi"/>
        </w:rPr>
      </w:pPr>
      <w:r w:rsidRPr="00596ED8">
        <w:rPr>
          <w:rStyle w:val="referencesnote"/>
          <w:rFonts w:cstheme="minorHAnsi"/>
          <w:spacing w:val="12"/>
        </w:rPr>
        <w:t>Sigurdardottir, S., &amp; Vik, T.</w:t>
      </w:r>
      <w:r w:rsidRPr="00596ED8">
        <w:rPr>
          <w:rStyle w:val="referencesyear"/>
          <w:rFonts w:cstheme="minorHAnsi"/>
          <w:spacing w:val="12"/>
        </w:rPr>
        <w:t> (2011</w:t>
      </w:r>
      <w:r w:rsidR="00130AEE" w:rsidRPr="00596ED8">
        <w:rPr>
          <w:rStyle w:val="referencesyear"/>
          <w:rFonts w:cstheme="minorHAnsi"/>
          <w:spacing w:val="12"/>
        </w:rPr>
        <w:t>).</w:t>
      </w:r>
      <w:r w:rsidR="00130AEE" w:rsidRPr="00596ED8">
        <w:rPr>
          <w:rStyle w:val="referencesarticle-title"/>
          <w:rFonts w:cstheme="minorHAnsi"/>
          <w:b/>
          <w:bCs/>
          <w:spacing w:val="12"/>
        </w:rPr>
        <w:t xml:space="preserve"> Speech</w:t>
      </w:r>
      <w:r w:rsidRPr="00596ED8">
        <w:rPr>
          <w:rStyle w:val="referencesarticle-title"/>
          <w:rFonts w:cstheme="minorHAnsi"/>
          <w:b/>
          <w:bCs/>
          <w:spacing w:val="12"/>
        </w:rPr>
        <w:t>, expressive language, and verbal cognition of preschool children with cerebral palsy in Iceland.</w:t>
      </w:r>
      <w:r w:rsidR="00130AEE">
        <w:rPr>
          <w:rStyle w:val="referencesarticle-title"/>
          <w:rFonts w:cstheme="minorHAnsi"/>
          <w:b/>
          <w:bCs/>
          <w:spacing w:val="12"/>
        </w:rPr>
        <w:t xml:space="preserve"> </w:t>
      </w:r>
      <w:r w:rsidRPr="00130AEE">
        <w:rPr>
          <w:rStyle w:val="Strong"/>
          <w:rFonts w:cstheme="minorHAnsi"/>
          <w:i/>
          <w:iCs/>
          <w:spacing w:val="12"/>
        </w:rPr>
        <w:t>Developmental Medicine and Child Neurology</w:t>
      </w:r>
      <w:r w:rsidRPr="00596ED8">
        <w:rPr>
          <w:rStyle w:val="referencessource"/>
          <w:rFonts w:cstheme="minorHAnsi"/>
          <w:spacing w:val="12"/>
        </w:rPr>
        <w:t>, </w:t>
      </w:r>
      <w:r w:rsidRPr="00596ED8">
        <w:rPr>
          <w:rStyle w:val="referencesnote"/>
          <w:rFonts w:cstheme="minorHAnsi"/>
          <w:spacing w:val="12"/>
        </w:rPr>
        <w:t>53(1), 74–80</w:t>
      </w:r>
      <w:r w:rsidR="00130AEE">
        <w:rPr>
          <w:rStyle w:val="referencesnote"/>
          <w:rFonts w:cstheme="minorHAnsi"/>
          <w:spacing w:val="12"/>
        </w:rPr>
        <w:t>. http</w:t>
      </w:r>
      <w:r w:rsidRPr="00596ED8">
        <w:rPr>
          <w:rFonts w:cstheme="minorHAnsi"/>
          <w:spacing w:val="12"/>
        </w:rPr>
        <w:t>s://doi.org/10.1111/j.1469-8749.2010.03790.x</w:t>
      </w:r>
    </w:p>
    <w:p w14:paraId="636A5FD5" w14:textId="393B1A84" w:rsidR="002B10EA" w:rsidRPr="00596ED8" w:rsidRDefault="002B10EA" w:rsidP="00D20FDD">
      <w:pPr>
        <w:spacing w:after="0"/>
        <w:ind w:left="720" w:hanging="720"/>
        <w:rPr>
          <w:rStyle w:val="referencesnote"/>
          <w:rFonts w:cstheme="minorHAnsi"/>
        </w:rPr>
      </w:pPr>
      <w:r w:rsidRPr="00596ED8">
        <w:rPr>
          <w:rStyle w:val="referencesnote"/>
          <w:rFonts w:cstheme="minorHAnsi"/>
          <w:spacing w:val="12"/>
        </w:rPr>
        <w:t>Song, J. Y., Demuth, K., Shattuck-Hufnagel, S., &amp; Ménard, L.</w:t>
      </w:r>
      <w:r w:rsidRPr="00596ED8">
        <w:rPr>
          <w:rStyle w:val="referencesyear"/>
          <w:rFonts w:cstheme="minorHAnsi"/>
          <w:spacing w:val="12"/>
        </w:rPr>
        <w:t> (2013</w:t>
      </w:r>
      <w:r w:rsidR="00130AEE" w:rsidRPr="00596ED8">
        <w:rPr>
          <w:rStyle w:val="referencesyear"/>
          <w:rFonts w:cstheme="minorHAnsi"/>
          <w:spacing w:val="12"/>
        </w:rPr>
        <w:t>).</w:t>
      </w:r>
      <w:r w:rsidR="00130AEE" w:rsidRPr="00596ED8">
        <w:rPr>
          <w:rStyle w:val="referencesarticle-title"/>
          <w:rFonts w:cstheme="minorHAnsi"/>
          <w:b/>
          <w:bCs/>
          <w:spacing w:val="12"/>
        </w:rPr>
        <w:t xml:space="preserve"> The</w:t>
      </w:r>
      <w:r w:rsidRPr="00596ED8">
        <w:rPr>
          <w:rStyle w:val="referencesarticle-title"/>
          <w:rFonts w:cstheme="minorHAnsi"/>
          <w:b/>
          <w:bCs/>
          <w:spacing w:val="12"/>
        </w:rPr>
        <w:t xml:space="preserve"> effects of coarticulation and morphological complexity on the production of English coda clusters: Acoustic and articulatory evidence from 2-year-olds and adults using ultrasound.</w:t>
      </w:r>
      <w:r w:rsidR="00130AEE">
        <w:rPr>
          <w:rStyle w:val="referencesarticle-title"/>
          <w:rFonts w:cstheme="minorHAnsi"/>
          <w:b/>
          <w:bCs/>
          <w:spacing w:val="12"/>
        </w:rPr>
        <w:t xml:space="preserve"> </w:t>
      </w:r>
      <w:r w:rsidRPr="00130AEE">
        <w:rPr>
          <w:rStyle w:val="Strong"/>
          <w:rFonts w:cstheme="minorHAnsi"/>
          <w:i/>
          <w:iCs/>
          <w:spacing w:val="12"/>
        </w:rPr>
        <w:t>Journal of Phonetics</w:t>
      </w:r>
      <w:r w:rsidRPr="00596ED8">
        <w:rPr>
          <w:rStyle w:val="referencessource"/>
          <w:rFonts w:cstheme="minorHAnsi"/>
          <w:spacing w:val="12"/>
        </w:rPr>
        <w:t>, </w:t>
      </w:r>
      <w:r w:rsidRPr="00596ED8">
        <w:rPr>
          <w:rStyle w:val="referencesnote"/>
          <w:rFonts w:cstheme="minorHAnsi"/>
          <w:spacing w:val="12"/>
        </w:rPr>
        <w:t>41(3–4), 281–295</w:t>
      </w:r>
      <w:r w:rsidR="00130AEE">
        <w:rPr>
          <w:rStyle w:val="referencesnote"/>
          <w:rFonts w:cstheme="minorHAnsi"/>
          <w:spacing w:val="12"/>
        </w:rPr>
        <w:t>. http</w:t>
      </w:r>
      <w:r w:rsidRPr="00596ED8">
        <w:rPr>
          <w:rFonts w:cstheme="minorHAnsi"/>
          <w:spacing w:val="12"/>
        </w:rPr>
        <w:t>s://doi.org/10.1016/j.wocn.2013.03.004</w:t>
      </w:r>
    </w:p>
    <w:p w14:paraId="1B8B4C7D" w14:textId="214B2868" w:rsidR="002B10EA" w:rsidRPr="00596ED8" w:rsidRDefault="002B10EA" w:rsidP="00D20FDD">
      <w:pPr>
        <w:spacing w:after="0"/>
        <w:ind w:left="720" w:hanging="720"/>
        <w:rPr>
          <w:rStyle w:val="referencesnote"/>
          <w:rFonts w:cstheme="minorHAnsi"/>
        </w:rPr>
      </w:pPr>
      <w:r w:rsidRPr="00596ED8">
        <w:rPr>
          <w:rStyle w:val="referencesnote"/>
          <w:rFonts w:cstheme="minorHAnsi"/>
          <w:spacing w:val="12"/>
        </w:rPr>
        <w:t>Strand, E. A.</w:t>
      </w:r>
      <w:r w:rsidRPr="00596ED8">
        <w:rPr>
          <w:rStyle w:val="referencesyear"/>
          <w:rFonts w:cstheme="minorHAnsi"/>
          <w:spacing w:val="12"/>
        </w:rPr>
        <w:t> (2020</w:t>
      </w:r>
      <w:r w:rsidR="00130AEE" w:rsidRPr="00596ED8">
        <w:rPr>
          <w:rStyle w:val="referencesyear"/>
          <w:rFonts w:cstheme="minorHAnsi"/>
          <w:spacing w:val="12"/>
        </w:rPr>
        <w:t>).</w:t>
      </w:r>
      <w:r w:rsidR="00130AEE" w:rsidRPr="00596ED8">
        <w:rPr>
          <w:rStyle w:val="referencesarticle-title"/>
          <w:rFonts w:cstheme="minorHAnsi"/>
          <w:b/>
          <w:bCs/>
          <w:spacing w:val="12"/>
        </w:rPr>
        <w:t xml:space="preserve"> Dynamic</w:t>
      </w:r>
      <w:r w:rsidRPr="00596ED8">
        <w:rPr>
          <w:rStyle w:val="referencesarticle-title"/>
          <w:rFonts w:cstheme="minorHAnsi"/>
          <w:b/>
          <w:bCs/>
          <w:spacing w:val="12"/>
        </w:rPr>
        <w:t xml:space="preserve"> temporal and tactile cueing: A treatment strategy for childhood apraxia of speech.</w:t>
      </w:r>
      <w:r w:rsidR="00130AEE">
        <w:rPr>
          <w:rStyle w:val="referencesarticle-title"/>
          <w:rFonts w:cstheme="minorHAnsi"/>
          <w:b/>
          <w:bCs/>
          <w:spacing w:val="12"/>
        </w:rPr>
        <w:t xml:space="preserve"> </w:t>
      </w:r>
      <w:r w:rsidRPr="00130AEE">
        <w:rPr>
          <w:rStyle w:val="Strong"/>
          <w:rFonts w:cstheme="minorHAnsi"/>
          <w:i/>
          <w:iCs/>
          <w:spacing w:val="12"/>
        </w:rPr>
        <w:t>American Journal of Speech-Language Pathology</w:t>
      </w:r>
      <w:r w:rsidRPr="00596ED8">
        <w:rPr>
          <w:rStyle w:val="referencessource"/>
          <w:rFonts w:cstheme="minorHAnsi"/>
          <w:spacing w:val="12"/>
        </w:rPr>
        <w:t>, </w:t>
      </w:r>
      <w:r w:rsidRPr="00596ED8">
        <w:rPr>
          <w:rStyle w:val="referencesnote"/>
          <w:rFonts w:cstheme="minorHAnsi"/>
          <w:spacing w:val="12"/>
        </w:rPr>
        <w:t>29(1), 30–48</w:t>
      </w:r>
      <w:r w:rsidR="00130AEE">
        <w:rPr>
          <w:rStyle w:val="referencesnote"/>
          <w:rFonts w:cstheme="minorHAnsi"/>
          <w:spacing w:val="12"/>
        </w:rPr>
        <w:t>. http</w:t>
      </w:r>
      <w:r w:rsidRPr="00596ED8">
        <w:rPr>
          <w:rFonts w:cstheme="minorHAnsi"/>
          <w:spacing w:val="12"/>
        </w:rPr>
        <w:t>s://doi.org/10.1044/2019_AJSLP-19-0005</w:t>
      </w:r>
    </w:p>
    <w:p w14:paraId="4A85795B" w14:textId="741F6DB7" w:rsidR="002B10EA" w:rsidRPr="00596ED8" w:rsidRDefault="002B10EA" w:rsidP="00D20FDD">
      <w:pPr>
        <w:spacing w:after="0"/>
        <w:ind w:left="720" w:hanging="720"/>
        <w:rPr>
          <w:rStyle w:val="referencesnote"/>
          <w:rFonts w:cstheme="minorHAnsi"/>
        </w:rPr>
      </w:pPr>
      <w:r w:rsidRPr="00596ED8">
        <w:rPr>
          <w:rStyle w:val="referencesnote"/>
          <w:rFonts w:cstheme="minorHAnsi"/>
          <w:spacing w:val="12"/>
        </w:rPr>
        <w:t>Strand, E. A., Duffy, J. R., Clark, H. M., &amp; Josephs, K.</w:t>
      </w:r>
      <w:r w:rsidRPr="00596ED8">
        <w:rPr>
          <w:rStyle w:val="referencesyear"/>
          <w:rFonts w:cstheme="minorHAnsi"/>
          <w:spacing w:val="12"/>
        </w:rPr>
        <w:t> (2014</w:t>
      </w:r>
      <w:r w:rsidR="00761FB2" w:rsidRPr="00596ED8">
        <w:rPr>
          <w:rStyle w:val="referencesyear"/>
          <w:rFonts w:cstheme="minorHAnsi"/>
          <w:spacing w:val="12"/>
        </w:rPr>
        <w:t>).</w:t>
      </w:r>
      <w:r w:rsidR="00761FB2" w:rsidRPr="00596ED8">
        <w:rPr>
          <w:rStyle w:val="referencesarticle-title"/>
          <w:rFonts w:cstheme="minorHAnsi"/>
          <w:b/>
          <w:bCs/>
          <w:spacing w:val="12"/>
        </w:rPr>
        <w:t xml:space="preserve"> The</w:t>
      </w:r>
      <w:r w:rsidRPr="00596ED8">
        <w:rPr>
          <w:rStyle w:val="referencesarticle-title"/>
          <w:rFonts w:cstheme="minorHAnsi"/>
          <w:b/>
          <w:bCs/>
          <w:spacing w:val="12"/>
        </w:rPr>
        <w:t xml:space="preserve"> Apraxia of Speech Rating Scale: A tool for diagnosis and description of apraxia of speech.</w:t>
      </w:r>
      <w:r w:rsidR="00761FB2">
        <w:rPr>
          <w:rStyle w:val="referencesarticle-title"/>
          <w:rFonts w:cstheme="minorHAnsi"/>
          <w:b/>
          <w:bCs/>
          <w:spacing w:val="12"/>
        </w:rPr>
        <w:t xml:space="preserve"> </w:t>
      </w:r>
      <w:r w:rsidRPr="00761FB2">
        <w:rPr>
          <w:rStyle w:val="Strong"/>
          <w:rFonts w:cstheme="minorHAnsi"/>
          <w:i/>
          <w:iCs/>
          <w:spacing w:val="12"/>
        </w:rPr>
        <w:t>Journal of Communication Disorders</w:t>
      </w:r>
      <w:r w:rsidRPr="00596ED8">
        <w:rPr>
          <w:rStyle w:val="referencessource"/>
          <w:rFonts w:cstheme="minorHAnsi"/>
          <w:spacing w:val="12"/>
        </w:rPr>
        <w:t>, </w:t>
      </w:r>
      <w:r w:rsidRPr="00596ED8">
        <w:rPr>
          <w:rStyle w:val="referencesnote"/>
          <w:rFonts w:cstheme="minorHAnsi"/>
          <w:spacing w:val="12"/>
        </w:rPr>
        <w:t>51, 43–50.</w:t>
      </w:r>
      <w:r w:rsidR="00761FB2">
        <w:rPr>
          <w:rStyle w:val="referencesnote"/>
          <w:rFonts w:cstheme="minorHAnsi"/>
          <w:spacing w:val="12"/>
        </w:rPr>
        <w:t xml:space="preserve"> </w:t>
      </w:r>
      <w:r w:rsidRPr="00596ED8">
        <w:rPr>
          <w:rFonts w:cstheme="minorHAnsi"/>
          <w:spacing w:val="12"/>
        </w:rPr>
        <w:t>https://doi.org/10.1016/j.jcomdis.2014.06.008</w:t>
      </w:r>
    </w:p>
    <w:p w14:paraId="37B60673" w14:textId="32A120AA" w:rsidR="002B10EA" w:rsidRPr="00596ED8" w:rsidRDefault="002B10EA" w:rsidP="00D20FDD">
      <w:pPr>
        <w:spacing w:after="0"/>
        <w:ind w:left="720" w:hanging="720"/>
        <w:rPr>
          <w:rStyle w:val="referencesnote"/>
          <w:rFonts w:cstheme="minorHAnsi"/>
        </w:rPr>
      </w:pPr>
      <w:r w:rsidRPr="00596ED8">
        <w:rPr>
          <w:rStyle w:val="referencesnote"/>
          <w:rFonts w:cstheme="minorHAnsi"/>
          <w:spacing w:val="12"/>
        </w:rPr>
        <w:t>Strand, E. A., &amp; McCauley, R. J.</w:t>
      </w:r>
      <w:r w:rsidRPr="00596ED8">
        <w:rPr>
          <w:rStyle w:val="referencesyear"/>
          <w:rFonts w:cstheme="minorHAnsi"/>
          <w:spacing w:val="12"/>
        </w:rPr>
        <w:t> (2019). </w:t>
      </w:r>
      <w:r w:rsidRPr="00761FB2">
        <w:rPr>
          <w:rStyle w:val="Strong"/>
          <w:rFonts w:cstheme="minorHAnsi"/>
          <w:i/>
          <w:iCs/>
          <w:spacing w:val="12"/>
        </w:rPr>
        <w:t>Dynamic Evaluation of Motor Speech Skill (DEMSS) manual</w:t>
      </w:r>
      <w:r w:rsidRPr="00596ED8">
        <w:rPr>
          <w:rStyle w:val="referencessource"/>
          <w:rFonts w:cstheme="minorHAnsi"/>
          <w:spacing w:val="12"/>
        </w:rPr>
        <w:t>. </w:t>
      </w:r>
      <w:r w:rsidRPr="00596ED8">
        <w:rPr>
          <w:rStyle w:val="nlmpublisher-name"/>
          <w:rFonts w:cstheme="minorHAnsi"/>
          <w:spacing w:val="12"/>
        </w:rPr>
        <w:t>Brookes</w:t>
      </w:r>
      <w:r w:rsidRPr="00596ED8">
        <w:rPr>
          <w:rStyle w:val="referencesnote"/>
          <w:rFonts w:cstheme="minorHAnsi"/>
          <w:spacing w:val="12"/>
        </w:rPr>
        <w:t>.</w:t>
      </w:r>
      <w:r w:rsidR="00761FB2">
        <w:rPr>
          <w:rStyle w:val="referencesnote"/>
          <w:rFonts w:cstheme="minorHAnsi"/>
          <w:spacing w:val="12"/>
        </w:rPr>
        <w:t xml:space="preserve"> </w:t>
      </w:r>
      <w:r w:rsidRPr="00596ED8">
        <w:rPr>
          <w:rFonts w:cstheme="minorHAnsi"/>
          <w:spacing w:val="12"/>
        </w:rPr>
        <w:t>https://doi.org/10.1016/j.jcomdis.2014.06.008</w:t>
      </w:r>
    </w:p>
    <w:p w14:paraId="05DC5DD5" w14:textId="55E87916" w:rsidR="002B10EA" w:rsidRPr="00596ED8" w:rsidRDefault="002B10EA" w:rsidP="00D20FDD">
      <w:pPr>
        <w:spacing w:after="0"/>
        <w:ind w:left="720" w:hanging="720"/>
        <w:rPr>
          <w:rStyle w:val="referencesnote"/>
          <w:rFonts w:cstheme="minorHAnsi"/>
        </w:rPr>
      </w:pPr>
      <w:r w:rsidRPr="00596ED8">
        <w:rPr>
          <w:rStyle w:val="referencesnote"/>
          <w:rFonts w:cstheme="minorHAnsi"/>
          <w:spacing w:val="12"/>
        </w:rPr>
        <w:t>Strand, E. A., McCauley, R. J., Weigand, S. D., Stoeckel, R. E., &amp; Baas, B. S.</w:t>
      </w:r>
      <w:r w:rsidRPr="00596ED8">
        <w:rPr>
          <w:rStyle w:val="referencesyear"/>
          <w:rFonts w:cstheme="minorHAnsi"/>
          <w:spacing w:val="12"/>
        </w:rPr>
        <w:t> (2013</w:t>
      </w:r>
      <w:r w:rsidR="00761FB2" w:rsidRPr="00596ED8">
        <w:rPr>
          <w:rStyle w:val="referencesyear"/>
          <w:rFonts w:cstheme="minorHAnsi"/>
          <w:spacing w:val="12"/>
        </w:rPr>
        <w:t>).</w:t>
      </w:r>
      <w:r w:rsidR="00761FB2" w:rsidRPr="00596ED8">
        <w:rPr>
          <w:rStyle w:val="referencesarticle-title"/>
          <w:rFonts w:cstheme="minorHAnsi"/>
          <w:b/>
          <w:bCs/>
          <w:spacing w:val="12"/>
        </w:rPr>
        <w:t xml:space="preserve"> A</w:t>
      </w:r>
      <w:r w:rsidRPr="00596ED8">
        <w:rPr>
          <w:rStyle w:val="referencesarticle-title"/>
          <w:rFonts w:cstheme="minorHAnsi"/>
          <w:b/>
          <w:bCs/>
          <w:spacing w:val="12"/>
        </w:rPr>
        <w:t xml:space="preserve"> motor speech assessment for children with severe speech disorders: Reliability and validity evidence.</w:t>
      </w:r>
      <w:r w:rsidR="00761FB2">
        <w:rPr>
          <w:rStyle w:val="referencesarticle-title"/>
          <w:rFonts w:cstheme="minorHAnsi"/>
          <w:b/>
          <w:bCs/>
          <w:spacing w:val="12"/>
        </w:rPr>
        <w:t xml:space="preserve"> </w:t>
      </w:r>
      <w:r w:rsidRPr="00761FB2">
        <w:rPr>
          <w:rStyle w:val="Strong"/>
          <w:rFonts w:cstheme="minorHAnsi"/>
          <w:i/>
          <w:iCs/>
          <w:spacing w:val="12"/>
        </w:rPr>
        <w:t>Journal of Speech, Language, and Hearing Research</w:t>
      </w:r>
      <w:r w:rsidRPr="00596ED8">
        <w:rPr>
          <w:rStyle w:val="referencessource"/>
          <w:rFonts w:cstheme="minorHAnsi"/>
          <w:spacing w:val="12"/>
        </w:rPr>
        <w:t>, </w:t>
      </w:r>
      <w:r w:rsidRPr="00596ED8">
        <w:rPr>
          <w:rStyle w:val="referencesnote"/>
          <w:rFonts w:cstheme="minorHAnsi"/>
          <w:spacing w:val="12"/>
        </w:rPr>
        <w:t>56(2), 505–520</w:t>
      </w:r>
      <w:r w:rsidR="00130AEE">
        <w:rPr>
          <w:rStyle w:val="referencesnote"/>
          <w:rFonts w:cstheme="minorHAnsi"/>
          <w:spacing w:val="12"/>
        </w:rPr>
        <w:t>. http</w:t>
      </w:r>
      <w:r w:rsidRPr="00596ED8">
        <w:rPr>
          <w:rFonts w:cstheme="minorHAnsi"/>
          <w:spacing w:val="12"/>
        </w:rPr>
        <w:t>s://doi.org/10.1044/1092-4388(2012/12-0094)</w:t>
      </w:r>
    </w:p>
    <w:p w14:paraId="4A033185" w14:textId="351E841E" w:rsidR="002B10EA" w:rsidRPr="00596ED8" w:rsidRDefault="002B10EA" w:rsidP="00D20FDD">
      <w:pPr>
        <w:spacing w:after="0"/>
        <w:ind w:left="720" w:hanging="720"/>
        <w:rPr>
          <w:rStyle w:val="referencesnote"/>
          <w:rFonts w:cstheme="minorHAnsi"/>
        </w:rPr>
      </w:pPr>
      <w:proofErr w:type="spellStart"/>
      <w:r w:rsidRPr="00596ED8">
        <w:rPr>
          <w:rStyle w:val="referencesnote"/>
          <w:rFonts w:cstheme="minorHAnsi"/>
          <w:spacing w:val="12"/>
        </w:rPr>
        <w:t>Terband</w:t>
      </w:r>
      <w:proofErr w:type="spellEnd"/>
      <w:r w:rsidRPr="00596ED8">
        <w:rPr>
          <w:rStyle w:val="referencesnote"/>
          <w:rFonts w:cstheme="minorHAnsi"/>
          <w:spacing w:val="12"/>
        </w:rPr>
        <w:t xml:space="preserve">, H., </w:t>
      </w:r>
      <w:proofErr w:type="spellStart"/>
      <w:r w:rsidRPr="00596ED8">
        <w:rPr>
          <w:rStyle w:val="referencesnote"/>
          <w:rFonts w:cstheme="minorHAnsi"/>
          <w:spacing w:val="12"/>
        </w:rPr>
        <w:t>Namasivayam</w:t>
      </w:r>
      <w:proofErr w:type="spellEnd"/>
      <w:r w:rsidRPr="00596ED8">
        <w:rPr>
          <w:rStyle w:val="referencesnote"/>
          <w:rFonts w:cstheme="minorHAnsi"/>
          <w:spacing w:val="12"/>
        </w:rPr>
        <w:t xml:space="preserve">, A., Maas, E., van Brenk, F., </w:t>
      </w:r>
      <w:proofErr w:type="spellStart"/>
      <w:r w:rsidRPr="00596ED8">
        <w:rPr>
          <w:rStyle w:val="referencesnote"/>
          <w:rFonts w:cstheme="minorHAnsi"/>
          <w:spacing w:val="12"/>
        </w:rPr>
        <w:t>Mailend</w:t>
      </w:r>
      <w:proofErr w:type="spellEnd"/>
      <w:r w:rsidRPr="00596ED8">
        <w:rPr>
          <w:rStyle w:val="referencesnote"/>
          <w:rFonts w:cstheme="minorHAnsi"/>
          <w:spacing w:val="12"/>
        </w:rPr>
        <w:t xml:space="preserve">, M. L., </w:t>
      </w:r>
      <w:proofErr w:type="spellStart"/>
      <w:r w:rsidRPr="00596ED8">
        <w:rPr>
          <w:rStyle w:val="referencesnote"/>
          <w:rFonts w:cstheme="minorHAnsi"/>
          <w:spacing w:val="12"/>
        </w:rPr>
        <w:t>Diepeveen</w:t>
      </w:r>
      <w:proofErr w:type="spellEnd"/>
      <w:r w:rsidRPr="00596ED8">
        <w:rPr>
          <w:rStyle w:val="referencesnote"/>
          <w:rFonts w:cstheme="minorHAnsi"/>
          <w:spacing w:val="12"/>
        </w:rPr>
        <w:t>, S., van Lieshout, P., &amp; Maassen, B.</w:t>
      </w:r>
      <w:r w:rsidRPr="00596ED8">
        <w:rPr>
          <w:rStyle w:val="referencesyear"/>
          <w:rFonts w:cstheme="minorHAnsi"/>
          <w:spacing w:val="12"/>
        </w:rPr>
        <w:t> (2019).</w:t>
      </w:r>
      <w:r w:rsidR="00761FB2">
        <w:rPr>
          <w:rStyle w:val="referencesyear"/>
          <w:rFonts w:cstheme="minorHAnsi"/>
          <w:spacing w:val="12"/>
        </w:rPr>
        <w:t xml:space="preserve"> </w:t>
      </w:r>
      <w:r w:rsidRPr="00596ED8">
        <w:rPr>
          <w:rStyle w:val="referencesarticle-title"/>
          <w:rFonts w:cstheme="minorHAnsi"/>
          <w:b/>
          <w:bCs/>
          <w:spacing w:val="12"/>
        </w:rPr>
        <w:t>Assessment of childhood apraxia of speech: A review/tutorial of objective measurement techniques.</w:t>
      </w:r>
      <w:r w:rsidR="00761FB2">
        <w:rPr>
          <w:rStyle w:val="referencesarticle-title"/>
          <w:rFonts w:cstheme="minorHAnsi"/>
          <w:b/>
          <w:bCs/>
          <w:spacing w:val="12"/>
        </w:rPr>
        <w:t xml:space="preserve"> </w:t>
      </w:r>
      <w:r w:rsidRPr="00761FB2">
        <w:rPr>
          <w:rStyle w:val="Strong"/>
          <w:rFonts w:cstheme="minorHAnsi"/>
          <w:i/>
          <w:iCs/>
          <w:spacing w:val="12"/>
        </w:rPr>
        <w:t>Journal of Speech, Language, and Hearing Research</w:t>
      </w:r>
      <w:r w:rsidRPr="00596ED8">
        <w:rPr>
          <w:rStyle w:val="referencessource"/>
          <w:rFonts w:cstheme="minorHAnsi"/>
          <w:spacing w:val="12"/>
        </w:rPr>
        <w:t>, </w:t>
      </w:r>
      <w:r w:rsidRPr="00596ED8">
        <w:rPr>
          <w:rStyle w:val="referencesnote"/>
          <w:rFonts w:cstheme="minorHAnsi"/>
          <w:spacing w:val="12"/>
        </w:rPr>
        <w:t>62(8S), 2999–3032</w:t>
      </w:r>
      <w:r w:rsidR="00130AEE">
        <w:rPr>
          <w:rStyle w:val="referencesnote"/>
          <w:rFonts w:cstheme="minorHAnsi"/>
          <w:spacing w:val="12"/>
        </w:rPr>
        <w:t>. http</w:t>
      </w:r>
      <w:r w:rsidRPr="00596ED8">
        <w:rPr>
          <w:rFonts w:cstheme="minorHAnsi"/>
          <w:spacing w:val="12"/>
        </w:rPr>
        <w:t>s://doi.org/10.1044/2019_jslhr-s-csmc7-19-0214</w:t>
      </w:r>
    </w:p>
    <w:p w14:paraId="5B28E7E4" w14:textId="380D2D14" w:rsidR="002B10EA" w:rsidRPr="00596ED8" w:rsidRDefault="002B10EA" w:rsidP="00D20FDD">
      <w:pPr>
        <w:spacing w:after="0"/>
        <w:ind w:left="720" w:hanging="720"/>
        <w:rPr>
          <w:rStyle w:val="referencesnote"/>
          <w:rFonts w:cstheme="minorHAnsi"/>
        </w:rPr>
      </w:pPr>
      <w:proofErr w:type="spellStart"/>
      <w:r w:rsidRPr="00596ED8">
        <w:rPr>
          <w:rStyle w:val="referencesnote"/>
          <w:rFonts w:cstheme="minorHAnsi"/>
          <w:spacing w:val="12"/>
        </w:rPr>
        <w:t>Thoonen</w:t>
      </w:r>
      <w:proofErr w:type="spellEnd"/>
      <w:r w:rsidRPr="00596ED8">
        <w:rPr>
          <w:rStyle w:val="referencesnote"/>
          <w:rFonts w:cstheme="minorHAnsi"/>
          <w:spacing w:val="12"/>
        </w:rPr>
        <w:t xml:space="preserve">, G., Maassen, B., </w:t>
      </w:r>
      <w:proofErr w:type="spellStart"/>
      <w:r w:rsidRPr="00596ED8">
        <w:rPr>
          <w:rStyle w:val="referencesnote"/>
          <w:rFonts w:cstheme="minorHAnsi"/>
          <w:spacing w:val="12"/>
        </w:rPr>
        <w:t>Gabreels</w:t>
      </w:r>
      <w:proofErr w:type="spellEnd"/>
      <w:r w:rsidRPr="00596ED8">
        <w:rPr>
          <w:rStyle w:val="referencesnote"/>
          <w:rFonts w:cstheme="minorHAnsi"/>
          <w:spacing w:val="12"/>
        </w:rPr>
        <w:t>, F., &amp; Schreuder, R.</w:t>
      </w:r>
      <w:r w:rsidRPr="00596ED8">
        <w:rPr>
          <w:rStyle w:val="referencesyear"/>
          <w:rFonts w:cstheme="minorHAnsi"/>
          <w:spacing w:val="12"/>
        </w:rPr>
        <w:t> (1999</w:t>
      </w:r>
      <w:r w:rsidR="00761FB2" w:rsidRPr="00596ED8">
        <w:rPr>
          <w:rStyle w:val="referencesyear"/>
          <w:rFonts w:cstheme="minorHAnsi"/>
          <w:spacing w:val="12"/>
        </w:rPr>
        <w:t>).</w:t>
      </w:r>
      <w:r w:rsidR="00761FB2" w:rsidRPr="00596ED8">
        <w:rPr>
          <w:rStyle w:val="referencesarticle-title"/>
          <w:rFonts w:cstheme="minorHAnsi"/>
          <w:b/>
          <w:bCs/>
          <w:spacing w:val="12"/>
        </w:rPr>
        <w:t xml:space="preserve"> Validity</w:t>
      </w:r>
      <w:r w:rsidRPr="00596ED8">
        <w:rPr>
          <w:rStyle w:val="referencesarticle-title"/>
          <w:rFonts w:cstheme="minorHAnsi"/>
          <w:b/>
          <w:bCs/>
          <w:spacing w:val="12"/>
        </w:rPr>
        <w:t xml:space="preserve"> of maximum performance tasks to diagnose motor speech disorders in children.</w:t>
      </w:r>
      <w:r w:rsidR="00761FB2">
        <w:rPr>
          <w:rStyle w:val="referencesarticle-title"/>
          <w:rFonts w:cstheme="minorHAnsi"/>
          <w:b/>
          <w:bCs/>
          <w:spacing w:val="12"/>
        </w:rPr>
        <w:t xml:space="preserve"> </w:t>
      </w:r>
      <w:r w:rsidRPr="00761FB2">
        <w:rPr>
          <w:rStyle w:val="Strong"/>
          <w:rFonts w:cstheme="minorHAnsi"/>
          <w:i/>
          <w:iCs/>
          <w:spacing w:val="12"/>
        </w:rPr>
        <w:t>Clinical Linguistics &amp; Phonetics</w:t>
      </w:r>
      <w:r w:rsidRPr="00596ED8">
        <w:rPr>
          <w:rStyle w:val="referencessource"/>
          <w:rFonts w:cstheme="minorHAnsi"/>
          <w:spacing w:val="12"/>
        </w:rPr>
        <w:t>, </w:t>
      </w:r>
      <w:r w:rsidRPr="00596ED8">
        <w:rPr>
          <w:rStyle w:val="referencesnote"/>
          <w:rFonts w:cstheme="minorHAnsi"/>
          <w:spacing w:val="12"/>
        </w:rPr>
        <w:t>13(1), 1–23</w:t>
      </w:r>
      <w:r w:rsidR="00130AEE">
        <w:rPr>
          <w:rStyle w:val="referencesnote"/>
          <w:rFonts w:cstheme="minorHAnsi"/>
          <w:spacing w:val="12"/>
        </w:rPr>
        <w:t>. http</w:t>
      </w:r>
      <w:r w:rsidRPr="00596ED8">
        <w:rPr>
          <w:rFonts w:cstheme="minorHAnsi"/>
          <w:spacing w:val="12"/>
        </w:rPr>
        <w:t>s://doi.org/10.1080/026992099299211</w:t>
      </w:r>
    </w:p>
    <w:p w14:paraId="15F6B3BA" w14:textId="1A7FFD23" w:rsidR="002B10EA" w:rsidRPr="00596ED8" w:rsidRDefault="002B10EA" w:rsidP="00D20FDD">
      <w:pPr>
        <w:spacing w:after="0"/>
        <w:ind w:left="720" w:hanging="720"/>
        <w:rPr>
          <w:rStyle w:val="referencesnote"/>
          <w:rFonts w:cstheme="minorHAnsi"/>
        </w:rPr>
      </w:pPr>
      <w:proofErr w:type="spellStart"/>
      <w:r w:rsidRPr="00596ED8">
        <w:rPr>
          <w:rStyle w:val="referencesnote"/>
          <w:rFonts w:cstheme="minorHAnsi"/>
          <w:spacing w:val="12"/>
        </w:rPr>
        <w:t>Thoonen</w:t>
      </w:r>
      <w:proofErr w:type="spellEnd"/>
      <w:r w:rsidRPr="00596ED8">
        <w:rPr>
          <w:rStyle w:val="referencesnote"/>
          <w:rFonts w:cstheme="minorHAnsi"/>
          <w:spacing w:val="12"/>
        </w:rPr>
        <w:t xml:space="preserve">, G., Maassen, B., Wit, J., </w:t>
      </w:r>
      <w:proofErr w:type="spellStart"/>
      <w:r w:rsidRPr="00596ED8">
        <w:rPr>
          <w:rStyle w:val="referencesnote"/>
          <w:rFonts w:cstheme="minorHAnsi"/>
          <w:spacing w:val="12"/>
        </w:rPr>
        <w:t>Gabreels</w:t>
      </w:r>
      <w:proofErr w:type="spellEnd"/>
      <w:r w:rsidRPr="00596ED8">
        <w:rPr>
          <w:rStyle w:val="referencesnote"/>
          <w:rFonts w:cstheme="minorHAnsi"/>
          <w:spacing w:val="12"/>
        </w:rPr>
        <w:t>, F., &amp; Schreuder, R.</w:t>
      </w:r>
      <w:r w:rsidRPr="00596ED8">
        <w:rPr>
          <w:rStyle w:val="referencesyear"/>
          <w:rFonts w:cstheme="minorHAnsi"/>
          <w:spacing w:val="12"/>
        </w:rPr>
        <w:t> (1996</w:t>
      </w:r>
      <w:r w:rsidR="00761FB2" w:rsidRPr="00596ED8">
        <w:rPr>
          <w:rStyle w:val="referencesyear"/>
          <w:rFonts w:cstheme="minorHAnsi"/>
          <w:spacing w:val="12"/>
        </w:rPr>
        <w:t>).</w:t>
      </w:r>
      <w:r w:rsidR="00761FB2" w:rsidRPr="00596ED8">
        <w:rPr>
          <w:rStyle w:val="referencesarticle-title"/>
          <w:rFonts w:cstheme="minorHAnsi"/>
          <w:b/>
          <w:bCs/>
          <w:spacing w:val="12"/>
        </w:rPr>
        <w:t xml:space="preserve"> The</w:t>
      </w:r>
      <w:r w:rsidRPr="00596ED8">
        <w:rPr>
          <w:rStyle w:val="referencesarticle-title"/>
          <w:rFonts w:cstheme="minorHAnsi"/>
          <w:b/>
          <w:bCs/>
          <w:spacing w:val="12"/>
        </w:rPr>
        <w:t xml:space="preserve"> integrated use of maximum performance tasks in differential diagnostic evaluations among children with motor speech disorders.</w:t>
      </w:r>
      <w:r w:rsidR="00761FB2">
        <w:rPr>
          <w:rStyle w:val="referencesarticle-title"/>
          <w:rFonts w:cstheme="minorHAnsi"/>
          <w:b/>
          <w:bCs/>
          <w:spacing w:val="12"/>
        </w:rPr>
        <w:t xml:space="preserve"> </w:t>
      </w:r>
      <w:r w:rsidRPr="00761FB2">
        <w:rPr>
          <w:rStyle w:val="Strong"/>
          <w:rFonts w:cstheme="minorHAnsi"/>
          <w:i/>
          <w:iCs/>
          <w:spacing w:val="12"/>
        </w:rPr>
        <w:t>Clinical Linguistics &amp; Phonetics</w:t>
      </w:r>
      <w:r w:rsidRPr="00596ED8">
        <w:rPr>
          <w:rStyle w:val="referencessource"/>
          <w:rFonts w:cstheme="minorHAnsi"/>
          <w:spacing w:val="12"/>
        </w:rPr>
        <w:t>, </w:t>
      </w:r>
      <w:r w:rsidRPr="00596ED8">
        <w:rPr>
          <w:rStyle w:val="referencesnote"/>
          <w:rFonts w:cstheme="minorHAnsi"/>
          <w:spacing w:val="12"/>
        </w:rPr>
        <w:t>10(4), 311–336</w:t>
      </w:r>
      <w:r w:rsidR="00130AEE">
        <w:rPr>
          <w:rStyle w:val="referencesnote"/>
          <w:rFonts w:cstheme="minorHAnsi"/>
          <w:spacing w:val="12"/>
        </w:rPr>
        <w:t>. http</w:t>
      </w:r>
      <w:r w:rsidRPr="00596ED8">
        <w:rPr>
          <w:rFonts w:cstheme="minorHAnsi"/>
          <w:spacing w:val="12"/>
        </w:rPr>
        <w:t>s://doi.org/10.3109/02699209608985178</w:t>
      </w:r>
    </w:p>
    <w:p w14:paraId="6B5DDCB4" w14:textId="4A263303" w:rsidR="002B10EA" w:rsidRPr="00596ED8" w:rsidRDefault="002B10EA" w:rsidP="00D20FDD">
      <w:pPr>
        <w:spacing w:after="0"/>
        <w:ind w:left="720" w:hanging="720"/>
        <w:rPr>
          <w:rStyle w:val="referencesnote"/>
          <w:rFonts w:cstheme="minorHAnsi"/>
        </w:rPr>
      </w:pPr>
      <w:r w:rsidRPr="00596ED8">
        <w:rPr>
          <w:rStyle w:val="referencesnote"/>
          <w:rFonts w:cstheme="minorHAnsi"/>
          <w:spacing w:val="12"/>
        </w:rPr>
        <w:t>Timmins, C., Hardcastle, W., McCann, J., Wood, S., &amp; Wishart, J.</w:t>
      </w:r>
      <w:r w:rsidRPr="00596ED8">
        <w:rPr>
          <w:rStyle w:val="referencesyear"/>
          <w:rFonts w:cstheme="minorHAnsi"/>
          <w:spacing w:val="12"/>
        </w:rPr>
        <w:t> (2008). </w:t>
      </w:r>
      <w:r w:rsidRPr="00761FB2">
        <w:rPr>
          <w:rStyle w:val="Strong"/>
          <w:rFonts w:cstheme="minorHAnsi"/>
          <w:i/>
          <w:iCs/>
          <w:spacing w:val="12"/>
        </w:rPr>
        <w:t>Coarticulation in children with Down's syndrome: An electropalatographic analysis</w:t>
      </w:r>
      <w:r w:rsidRPr="00596ED8">
        <w:rPr>
          <w:rStyle w:val="referencessource"/>
          <w:rFonts w:cstheme="minorHAnsi"/>
          <w:spacing w:val="12"/>
        </w:rPr>
        <w:t>. </w:t>
      </w:r>
      <w:r w:rsidRPr="00596ED8">
        <w:rPr>
          <w:rStyle w:val="referencesnote"/>
          <w:rFonts w:cstheme="minorHAnsi"/>
          <w:spacing w:val="12"/>
        </w:rPr>
        <w:t>8th International Seminar on Speech Production, 273–276. </w:t>
      </w:r>
      <w:r w:rsidRPr="00596ED8">
        <w:rPr>
          <w:rFonts w:cstheme="minorHAnsi"/>
          <w:spacing w:val="12"/>
        </w:rPr>
        <w:t>http://issp2008.loria.fr/Proceedings/PDF/issp2008-62.pdf</w:t>
      </w:r>
    </w:p>
    <w:p w14:paraId="20F3EA0A" w14:textId="2C161E17" w:rsidR="002B10EA" w:rsidRPr="00596ED8" w:rsidRDefault="002B10EA" w:rsidP="00D20FDD">
      <w:pPr>
        <w:spacing w:after="0"/>
        <w:ind w:left="720" w:hanging="720"/>
        <w:rPr>
          <w:rStyle w:val="referencesnote"/>
          <w:rFonts w:cstheme="minorHAnsi"/>
        </w:rPr>
      </w:pPr>
      <w:r w:rsidRPr="00596ED8">
        <w:rPr>
          <w:rStyle w:val="referencesnote"/>
          <w:rFonts w:cstheme="minorHAnsi"/>
          <w:spacing w:val="12"/>
        </w:rPr>
        <w:t>Tjaden, K., &amp; Wilding, G. E.</w:t>
      </w:r>
      <w:r w:rsidRPr="00596ED8">
        <w:rPr>
          <w:rStyle w:val="referencesyear"/>
          <w:rFonts w:cstheme="minorHAnsi"/>
          <w:spacing w:val="12"/>
        </w:rPr>
        <w:t> (2005).</w:t>
      </w:r>
      <w:r w:rsidR="00761FB2">
        <w:rPr>
          <w:rStyle w:val="referencesyear"/>
          <w:rFonts w:cstheme="minorHAnsi"/>
          <w:spacing w:val="12"/>
        </w:rPr>
        <w:t xml:space="preserve"> </w:t>
      </w:r>
      <w:proofErr w:type="gramStart"/>
      <w:r w:rsidRPr="00596ED8">
        <w:rPr>
          <w:rStyle w:val="referencesarticle-title"/>
          <w:rFonts w:cstheme="minorHAnsi"/>
          <w:b/>
          <w:bCs/>
          <w:spacing w:val="12"/>
        </w:rPr>
        <w:t>Effect</w:t>
      </w:r>
      <w:proofErr w:type="gramEnd"/>
      <w:r w:rsidRPr="00596ED8">
        <w:rPr>
          <w:rStyle w:val="referencesarticle-title"/>
          <w:rFonts w:cstheme="minorHAnsi"/>
          <w:b/>
          <w:bCs/>
          <w:spacing w:val="12"/>
        </w:rPr>
        <w:t xml:space="preserve"> of rate reduction and increased loudness on acoustic measures of anticipatory coarticulation in multiple sclerosis and Parkinson's disease.</w:t>
      </w:r>
      <w:r w:rsidR="00761FB2">
        <w:rPr>
          <w:rStyle w:val="referencesarticle-title"/>
          <w:rFonts w:cstheme="minorHAnsi"/>
          <w:b/>
          <w:bCs/>
          <w:spacing w:val="12"/>
        </w:rPr>
        <w:t xml:space="preserve"> </w:t>
      </w:r>
      <w:r w:rsidRPr="00761FB2">
        <w:rPr>
          <w:rStyle w:val="Strong"/>
          <w:rFonts w:cstheme="minorHAnsi"/>
          <w:i/>
          <w:iCs/>
          <w:spacing w:val="12"/>
        </w:rPr>
        <w:t>Journal of Speech, Language, and Hearing Research</w:t>
      </w:r>
      <w:r w:rsidRPr="00596ED8">
        <w:rPr>
          <w:rStyle w:val="referencessource"/>
          <w:rFonts w:cstheme="minorHAnsi"/>
          <w:spacing w:val="12"/>
        </w:rPr>
        <w:t>, </w:t>
      </w:r>
      <w:r w:rsidRPr="00596ED8">
        <w:rPr>
          <w:rStyle w:val="referencesnote"/>
          <w:rFonts w:cstheme="minorHAnsi"/>
          <w:spacing w:val="12"/>
        </w:rPr>
        <w:t>48(2), 261–277</w:t>
      </w:r>
      <w:r w:rsidR="00130AEE">
        <w:rPr>
          <w:rStyle w:val="referencesnote"/>
          <w:rFonts w:cstheme="minorHAnsi"/>
          <w:spacing w:val="12"/>
        </w:rPr>
        <w:t>. http</w:t>
      </w:r>
      <w:r w:rsidRPr="00596ED8">
        <w:rPr>
          <w:rFonts w:cstheme="minorHAnsi"/>
          <w:spacing w:val="12"/>
        </w:rPr>
        <w:t>s://doi.org/10.1044/1092-4388(2005/018)</w:t>
      </w:r>
    </w:p>
    <w:p w14:paraId="18B92F2D" w14:textId="2F38B4EC" w:rsidR="002B10EA" w:rsidRPr="00596ED8" w:rsidRDefault="002B10EA" w:rsidP="00D20FDD">
      <w:pPr>
        <w:spacing w:after="0"/>
        <w:ind w:left="720" w:hanging="720"/>
        <w:rPr>
          <w:rStyle w:val="referencesnote"/>
          <w:rFonts w:cstheme="minorHAnsi"/>
        </w:rPr>
      </w:pPr>
      <w:r w:rsidRPr="00596ED8">
        <w:rPr>
          <w:rStyle w:val="referencesnote"/>
          <w:rFonts w:cstheme="minorHAnsi"/>
          <w:spacing w:val="12"/>
        </w:rPr>
        <w:t>van Doorn, J. V., &amp; Sheard, C.</w:t>
      </w:r>
      <w:r w:rsidRPr="00596ED8">
        <w:rPr>
          <w:rStyle w:val="referencesyear"/>
          <w:rFonts w:cstheme="minorHAnsi"/>
          <w:spacing w:val="12"/>
        </w:rPr>
        <w:t> (2001</w:t>
      </w:r>
      <w:r w:rsidR="00761FB2" w:rsidRPr="00596ED8">
        <w:rPr>
          <w:rStyle w:val="referencesyear"/>
          <w:rFonts w:cstheme="minorHAnsi"/>
          <w:spacing w:val="12"/>
        </w:rPr>
        <w:t>).</w:t>
      </w:r>
      <w:r w:rsidR="00761FB2" w:rsidRPr="00596ED8">
        <w:rPr>
          <w:rStyle w:val="referencesarticle-title"/>
          <w:rFonts w:cstheme="minorHAnsi"/>
          <w:b/>
          <w:bCs/>
          <w:spacing w:val="12"/>
        </w:rPr>
        <w:t xml:space="preserve"> Fundamental</w:t>
      </w:r>
      <w:r w:rsidRPr="00596ED8">
        <w:rPr>
          <w:rStyle w:val="referencesarticle-title"/>
          <w:rFonts w:cstheme="minorHAnsi"/>
          <w:b/>
          <w:bCs/>
          <w:spacing w:val="12"/>
        </w:rPr>
        <w:t xml:space="preserve"> frequency patterns in cerebral palsied speech.</w:t>
      </w:r>
      <w:r w:rsidR="00761FB2">
        <w:rPr>
          <w:rStyle w:val="referencesarticle-title"/>
          <w:rFonts w:cstheme="minorHAnsi"/>
          <w:b/>
          <w:bCs/>
          <w:spacing w:val="12"/>
        </w:rPr>
        <w:t xml:space="preserve"> </w:t>
      </w:r>
      <w:r w:rsidRPr="00761FB2">
        <w:rPr>
          <w:rStyle w:val="Strong"/>
          <w:rFonts w:cstheme="minorHAnsi"/>
          <w:i/>
          <w:iCs/>
          <w:spacing w:val="12"/>
        </w:rPr>
        <w:t>Clinical Linguistics &amp; Phonetics</w:t>
      </w:r>
      <w:r w:rsidRPr="00596ED8">
        <w:rPr>
          <w:rStyle w:val="referencessource"/>
          <w:rFonts w:cstheme="minorHAnsi"/>
          <w:spacing w:val="12"/>
        </w:rPr>
        <w:t>, </w:t>
      </w:r>
      <w:r w:rsidRPr="00596ED8">
        <w:rPr>
          <w:rStyle w:val="referencesnote"/>
          <w:rFonts w:cstheme="minorHAnsi"/>
          <w:spacing w:val="12"/>
        </w:rPr>
        <w:t>15(7), 585–601</w:t>
      </w:r>
      <w:r w:rsidR="00130AEE">
        <w:rPr>
          <w:rStyle w:val="referencesnote"/>
          <w:rFonts w:cstheme="minorHAnsi"/>
          <w:spacing w:val="12"/>
        </w:rPr>
        <w:t>. http</w:t>
      </w:r>
      <w:r w:rsidRPr="00596ED8">
        <w:rPr>
          <w:rFonts w:cstheme="minorHAnsi"/>
          <w:spacing w:val="12"/>
        </w:rPr>
        <w:t>s://doi.org/10.1080/02699200110078113</w:t>
      </w:r>
    </w:p>
    <w:p w14:paraId="0874294C" w14:textId="5FB02E48" w:rsidR="002B10EA" w:rsidRPr="00596ED8" w:rsidRDefault="002B10EA" w:rsidP="00D20FDD">
      <w:pPr>
        <w:spacing w:after="0"/>
        <w:ind w:left="720" w:hanging="720"/>
        <w:rPr>
          <w:rStyle w:val="referencesnote"/>
          <w:rFonts w:cstheme="minorHAnsi"/>
        </w:rPr>
      </w:pPr>
      <w:r w:rsidRPr="00596ED8">
        <w:rPr>
          <w:rStyle w:val="referencesnote"/>
          <w:rFonts w:cstheme="minorHAnsi"/>
          <w:spacing w:val="12"/>
        </w:rPr>
        <w:t>Vuolo, J., &amp; Goffman, L.</w:t>
      </w:r>
      <w:r w:rsidRPr="00596ED8">
        <w:rPr>
          <w:rStyle w:val="referencesyear"/>
          <w:rFonts w:cstheme="minorHAnsi"/>
          <w:spacing w:val="12"/>
        </w:rPr>
        <w:t> (2018).</w:t>
      </w:r>
      <w:r w:rsidR="00761FB2">
        <w:rPr>
          <w:rStyle w:val="referencesyear"/>
          <w:rFonts w:cstheme="minorHAnsi"/>
          <w:spacing w:val="12"/>
        </w:rPr>
        <w:t xml:space="preserve"> </w:t>
      </w:r>
      <w:proofErr w:type="gramStart"/>
      <w:r w:rsidRPr="00596ED8">
        <w:rPr>
          <w:rStyle w:val="referencesarticle-title"/>
          <w:rFonts w:cstheme="minorHAnsi"/>
          <w:b/>
          <w:bCs/>
          <w:spacing w:val="12"/>
        </w:rPr>
        <w:t>Language</w:t>
      </w:r>
      <w:proofErr w:type="gramEnd"/>
      <w:r w:rsidRPr="00596ED8">
        <w:rPr>
          <w:rStyle w:val="referencesarticle-title"/>
          <w:rFonts w:cstheme="minorHAnsi"/>
          <w:b/>
          <w:bCs/>
          <w:spacing w:val="12"/>
        </w:rPr>
        <w:t xml:space="preserve"> skill mediates the relationship between language load and articulatory variability in children with language and speech sound disorders.</w:t>
      </w:r>
      <w:r w:rsidR="00761FB2">
        <w:rPr>
          <w:rStyle w:val="referencesarticle-title"/>
          <w:rFonts w:cstheme="minorHAnsi"/>
          <w:b/>
          <w:bCs/>
          <w:spacing w:val="12"/>
        </w:rPr>
        <w:t xml:space="preserve"> </w:t>
      </w:r>
      <w:r w:rsidRPr="00761FB2">
        <w:rPr>
          <w:rStyle w:val="Strong"/>
          <w:rFonts w:cstheme="minorHAnsi"/>
          <w:i/>
          <w:iCs/>
          <w:spacing w:val="12"/>
        </w:rPr>
        <w:t>Journal of Speech, Language, and Hearing Research</w:t>
      </w:r>
      <w:r w:rsidRPr="00596ED8">
        <w:rPr>
          <w:rStyle w:val="referencessource"/>
          <w:rFonts w:cstheme="minorHAnsi"/>
          <w:spacing w:val="12"/>
        </w:rPr>
        <w:t>, </w:t>
      </w:r>
      <w:r w:rsidRPr="00596ED8">
        <w:rPr>
          <w:rStyle w:val="referencesnote"/>
          <w:rFonts w:cstheme="minorHAnsi"/>
          <w:spacing w:val="12"/>
        </w:rPr>
        <w:t>61(12), 3010–3022</w:t>
      </w:r>
      <w:r w:rsidR="00130AEE">
        <w:rPr>
          <w:rStyle w:val="referencesnote"/>
          <w:rFonts w:cstheme="minorHAnsi"/>
          <w:spacing w:val="12"/>
        </w:rPr>
        <w:t>. http</w:t>
      </w:r>
      <w:r w:rsidRPr="00596ED8">
        <w:rPr>
          <w:rFonts w:cstheme="minorHAnsi"/>
          <w:spacing w:val="12"/>
        </w:rPr>
        <w:t>s://doi.org/10.1044/2018_JSLHR-L-18-0055</w:t>
      </w:r>
    </w:p>
    <w:p w14:paraId="05CA261A" w14:textId="7B1A13BC" w:rsidR="002B10EA" w:rsidRPr="00596ED8" w:rsidRDefault="002B10EA" w:rsidP="00D20FDD">
      <w:pPr>
        <w:spacing w:after="0"/>
        <w:ind w:left="720" w:hanging="720"/>
        <w:rPr>
          <w:rStyle w:val="referencesnote"/>
          <w:rFonts w:cstheme="minorHAnsi"/>
        </w:rPr>
      </w:pPr>
      <w:r w:rsidRPr="00596ED8">
        <w:rPr>
          <w:rStyle w:val="referencesnote"/>
          <w:rFonts w:cstheme="minorHAnsi"/>
          <w:spacing w:val="12"/>
        </w:rPr>
        <w:t xml:space="preserve">Wilson, E. M., </w:t>
      </w:r>
      <w:proofErr w:type="spellStart"/>
      <w:r w:rsidRPr="00596ED8">
        <w:rPr>
          <w:rStyle w:val="referencesnote"/>
          <w:rFonts w:cstheme="minorHAnsi"/>
          <w:spacing w:val="12"/>
        </w:rPr>
        <w:t>Abbeduto</w:t>
      </w:r>
      <w:proofErr w:type="spellEnd"/>
      <w:r w:rsidRPr="00596ED8">
        <w:rPr>
          <w:rStyle w:val="referencesnote"/>
          <w:rFonts w:cstheme="minorHAnsi"/>
          <w:spacing w:val="12"/>
        </w:rPr>
        <w:t xml:space="preserve">, L., Camarata, S. M., &amp; </w:t>
      </w:r>
      <w:proofErr w:type="spellStart"/>
      <w:r w:rsidRPr="00596ED8">
        <w:rPr>
          <w:rStyle w:val="referencesnote"/>
          <w:rFonts w:cstheme="minorHAnsi"/>
          <w:spacing w:val="12"/>
        </w:rPr>
        <w:t>Shriberg</w:t>
      </w:r>
      <w:proofErr w:type="spellEnd"/>
      <w:r w:rsidRPr="00596ED8">
        <w:rPr>
          <w:rStyle w:val="referencesnote"/>
          <w:rFonts w:cstheme="minorHAnsi"/>
          <w:spacing w:val="12"/>
        </w:rPr>
        <w:t>, L. D.</w:t>
      </w:r>
      <w:r w:rsidRPr="00596ED8">
        <w:rPr>
          <w:rStyle w:val="referencesyear"/>
          <w:rFonts w:cstheme="minorHAnsi"/>
          <w:spacing w:val="12"/>
        </w:rPr>
        <w:t> (2019).</w:t>
      </w:r>
      <w:r w:rsidR="00761FB2">
        <w:rPr>
          <w:rStyle w:val="referencesyear"/>
          <w:rFonts w:cstheme="minorHAnsi"/>
          <w:spacing w:val="12"/>
        </w:rPr>
        <w:t xml:space="preserve"> </w:t>
      </w:r>
      <w:proofErr w:type="gramStart"/>
      <w:r w:rsidRPr="00596ED8">
        <w:rPr>
          <w:rStyle w:val="referencesarticle-title"/>
          <w:rFonts w:cstheme="minorHAnsi"/>
          <w:b/>
          <w:bCs/>
          <w:spacing w:val="12"/>
        </w:rPr>
        <w:t>Estimates</w:t>
      </w:r>
      <w:proofErr w:type="gramEnd"/>
      <w:r w:rsidRPr="00596ED8">
        <w:rPr>
          <w:rStyle w:val="referencesarticle-title"/>
          <w:rFonts w:cstheme="minorHAnsi"/>
          <w:b/>
          <w:bCs/>
          <w:spacing w:val="12"/>
        </w:rPr>
        <w:t xml:space="preserve"> of the prevalence of speech and motor speech disorders in adolescents with Down syndrome.</w:t>
      </w:r>
      <w:r w:rsidR="00761FB2">
        <w:rPr>
          <w:rStyle w:val="referencesarticle-title"/>
          <w:rFonts w:cstheme="minorHAnsi"/>
          <w:b/>
          <w:bCs/>
          <w:spacing w:val="12"/>
        </w:rPr>
        <w:t xml:space="preserve"> </w:t>
      </w:r>
      <w:r w:rsidRPr="00761FB2">
        <w:rPr>
          <w:rStyle w:val="Strong"/>
          <w:rFonts w:cstheme="minorHAnsi"/>
          <w:i/>
          <w:iCs/>
          <w:spacing w:val="12"/>
        </w:rPr>
        <w:t>Clinical Linguistics &amp; Phonetics</w:t>
      </w:r>
      <w:r w:rsidRPr="00596ED8">
        <w:rPr>
          <w:rStyle w:val="referencessource"/>
          <w:rFonts w:cstheme="minorHAnsi"/>
          <w:spacing w:val="12"/>
        </w:rPr>
        <w:t>, </w:t>
      </w:r>
      <w:r w:rsidRPr="00596ED8">
        <w:rPr>
          <w:rStyle w:val="referencesnote"/>
          <w:rFonts w:cstheme="minorHAnsi"/>
          <w:spacing w:val="12"/>
        </w:rPr>
        <w:t>33(8), 772–789</w:t>
      </w:r>
      <w:r w:rsidR="00130AEE">
        <w:rPr>
          <w:rStyle w:val="referencesnote"/>
          <w:rFonts w:cstheme="minorHAnsi"/>
          <w:spacing w:val="12"/>
        </w:rPr>
        <w:t>. http</w:t>
      </w:r>
      <w:r w:rsidRPr="00596ED8">
        <w:rPr>
          <w:rFonts w:cstheme="minorHAnsi"/>
          <w:spacing w:val="12"/>
        </w:rPr>
        <w:t>s://doi.org/10.1080/02699206.2019.1595735</w:t>
      </w:r>
    </w:p>
    <w:p w14:paraId="0D225FAA" w14:textId="2A5664A9" w:rsidR="002B10EA" w:rsidRPr="00596ED8" w:rsidRDefault="002B10EA" w:rsidP="00D20FDD">
      <w:pPr>
        <w:spacing w:after="0"/>
        <w:ind w:left="720" w:hanging="720"/>
        <w:rPr>
          <w:rStyle w:val="referencesnote"/>
          <w:rFonts w:cstheme="minorHAnsi"/>
        </w:rPr>
      </w:pPr>
      <w:r w:rsidRPr="00596ED8">
        <w:rPr>
          <w:rStyle w:val="referencesnote"/>
          <w:rFonts w:cstheme="minorHAnsi"/>
          <w:spacing w:val="12"/>
        </w:rPr>
        <w:t>Wong, E. C., Velleman, S. L., Tong, M. C., &amp; Lee, K. Y.</w:t>
      </w:r>
      <w:r w:rsidRPr="00596ED8">
        <w:rPr>
          <w:rStyle w:val="referencesyear"/>
          <w:rFonts w:cstheme="minorHAnsi"/>
          <w:spacing w:val="12"/>
        </w:rPr>
        <w:t> (2021).</w:t>
      </w:r>
      <w:r w:rsidR="00761FB2">
        <w:rPr>
          <w:rStyle w:val="referencesyear"/>
          <w:rFonts w:cstheme="minorHAnsi"/>
          <w:spacing w:val="12"/>
        </w:rPr>
        <w:t xml:space="preserve"> </w:t>
      </w:r>
      <w:proofErr w:type="gramStart"/>
      <w:r w:rsidRPr="00596ED8">
        <w:rPr>
          <w:rStyle w:val="referencesarticle-title"/>
          <w:rFonts w:cstheme="minorHAnsi"/>
          <w:b/>
          <w:bCs/>
          <w:spacing w:val="12"/>
        </w:rPr>
        <w:t>Pitch</w:t>
      </w:r>
      <w:proofErr w:type="gramEnd"/>
      <w:r w:rsidRPr="00596ED8">
        <w:rPr>
          <w:rStyle w:val="referencesarticle-title"/>
          <w:rFonts w:cstheme="minorHAnsi"/>
          <w:b/>
          <w:bCs/>
          <w:spacing w:val="12"/>
        </w:rPr>
        <w:t xml:space="preserve"> variation in children with childhood apraxia of speech: Preliminary findings.</w:t>
      </w:r>
      <w:r w:rsidR="00761FB2">
        <w:rPr>
          <w:rStyle w:val="referencesarticle-title"/>
          <w:rFonts w:cstheme="minorHAnsi"/>
          <w:b/>
          <w:bCs/>
          <w:spacing w:val="12"/>
        </w:rPr>
        <w:t xml:space="preserve"> </w:t>
      </w:r>
      <w:r w:rsidRPr="00761FB2">
        <w:rPr>
          <w:rStyle w:val="Strong"/>
          <w:rFonts w:cstheme="minorHAnsi"/>
          <w:i/>
          <w:iCs/>
          <w:spacing w:val="12"/>
        </w:rPr>
        <w:t>American Journal of Speech-Language Pathology</w:t>
      </w:r>
      <w:r w:rsidRPr="00596ED8">
        <w:rPr>
          <w:rStyle w:val="referencessource"/>
          <w:rFonts w:cstheme="minorHAnsi"/>
          <w:spacing w:val="12"/>
        </w:rPr>
        <w:t>, </w:t>
      </w:r>
      <w:r w:rsidRPr="00596ED8">
        <w:rPr>
          <w:rStyle w:val="referencesnote"/>
          <w:rFonts w:cstheme="minorHAnsi"/>
          <w:spacing w:val="12"/>
        </w:rPr>
        <w:t>30(3S), 1511–1524</w:t>
      </w:r>
      <w:r w:rsidR="00130AEE">
        <w:rPr>
          <w:rStyle w:val="referencesnote"/>
          <w:rFonts w:cstheme="minorHAnsi"/>
          <w:spacing w:val="12"/>
        </w:rPr>
        <w:t>. http</w:t>
      </w:r>
      <w:r w:rsidRPr="00596ED8">
        <w:rPr>
          <w:rFonts w:cstheme="minorHAnsi"/>
          <w:spacing w:val="12"/>
        </w:rPr>
        <w:t>s://doi.org/10.1044/2021_AJSLP-20-00150</w:t>
      </w:r>
    </w:p>
    <w:p w14:paraId="355FACD9" w14:textId="708635BD" w:rsidR="002B10EA" w:rsidRPr="00596ED8" w:rsidRDefault="002B10EA" w:rsidP="00D20FDD">
      <w:pPr>
        <w:spacing w:after="0"/>
        <w:ind w:left="720" w:hanging="720"/>
        <w:rPr>
          <w:rStyle w:val="referencesnote"/>
          <w:rFonts w:cstheme="minorHAnsi"/>
        </w:rPr>
      </w:pPr>
      <w:r w:rsidRPr="00596ED8">
        <w:rPr>
          <w:rStyle w:val="referencesnote"/>
          <w:rFonts w:cstheme="minorHAnsi"/>
          <w:spacing w:val="12"/>
        </w:rPr>
        <w:t>Workinger, M. S., &amp; Kent, R. D.</w:t>
      </w:r>
      <w:r w:rsidRPr="00596ED8">
        <w:rPr>
          <w:rStyle w:val="referencesyear"/>
          <w:rFonts w:cstheme="minorHAnsi"/>
          <w:spacing w:val="12"/>
        </w:rPr>
        <w:t> (1991).</w:t>
      </w:r>
      <w:r w:rsidR="00761FB2">
        <w:rPr>
          <w:rStyle w:val="referencesyear"/>
          <w:rFonts w:cstheme="minorHAnsi"/>
          <w:spacing w:val="12"/>
        </w:rPr>
        <w:t xml:space="preserve"> </w:t>
      </w:r>
      <w:r w:rsidRPr="00596ED8">
        <w:rPr>
          <w:rStyle w:val="referencesarticle-title"/>
          <w:rFonts w:cstheme="minorHAnsi"/>
          <w:b/>
          <w:bCs/>
          <w:spacing w:val="12"/>
        </w:rPr>
        <w:t xml:space="preserve">Perceptual analysis of the </w:t>
      </w:r>
      <w:proofErr w:type="spellStart"/>
      <w:r w:rsidRPr="00596ED8">
        <w:rPr>
          <w:rStyle w:val="referencesarticle-title"/>
          <w:rFonts w:cstheme="minorHAnsi"/>
          <w:b/>
          <w:bCs/>
          <w:spacing w:val="12"/>
        </w:rPr>
        <w:t>dysarthrias</w:t>
      </w:r>
      <w:proofErr w:type="spellEnd"/>
      <w:r w:rsidRPr="00596ED8">
        <w:rPr>
          <w:rStyle w:val="referencesarticle-title"/>
          <w:rFonts w:cstheme="minorHAnsi"/>
          <w:b/>
          <w:bCs/>
          <w:spacing w:val="12"/>
        </w:rPr>
        <w:t xml:space="preserve"> in children with athetoid and spastic cerebral palsy.</w:t>
      </w:r>
      <w:r w:rsidR="00130AEE">
        <w:rPr>
          <w:rStyle w:val="referencesarticle-title"/>
          <w:rFonts w:cstheme="minorHAnsi"/>
          <w:b/>
          <w:bCs/>
          <w:spacing w:val="12"/>
        </w:rPr>
        <w:t xml:space="preserve"> </w:t>
      </w:r>
      <w:r w:rsidRPr="00596ED8">
        <w:rPr>
          <w:rStyle w:val="referencesnote"/>
          <w:rFonts w:cstheme="minorHAnsi"/>
          <w:spacing w:val="12"/>
        </w:rPr>
        <w:t xml:space="preserve">In C. A. Moore, K. M. </w:t>
      </w:r>
      <w:proofErr w:type="spellStart"/>
      <w:r w:rsidRPr="00596ED8">
        <w:rPr>
          <w:rStyle w:val="referencesnote"/>
          <w:rFonts w:cstheme="minorHAnsi"/>
          <w:spacing w:val="12"/>
        </w:rPr>
        <w:t>Yorkston</w:t>
      </w:r>
      <w:proofErr w:type="spellEnd"/>
      <w:r w:rsidRPr="00596ED8">
        <w:rPr>
          <w:rStyle w:val="referencesnote"/>
          <w:rFonts w:cstheme="minorHAnsi"/>
          <w:spacing w:val="12"/>
        </w:rPr>
        <w:t>, &amp; D. R. Beukelman (Eds.), </w:t>
      </w:r>
      <w:r w:rsidRPr="00761FB2">
        <w:rPr>
          <w:rStyle w:val="Strong"/>
          <w:rFonts w:cstheme="minorHAnsi"/>
          <w:i/>
          <w:iCs/>
          <w:spacing w:val="12"/>
        </w:rPr>
        <w:t>Dysarthria and apraxia of speech: Perspectives on management</w:t>
      </w:r>
      <w:r w:rsidRPr="00596ED8">
        <w:rPr>
          <w:rStyle w:val="referencessource"/>
          <w:rFonts w:cstheme="minorHAnsi"/>
          <w:spacing w:val="12"/>
        </w:rPr>
        <w:t> (pp. </w:t>
      </w:r>
      <w:r w:rsidRPr="00596ED8">
        <w:rPr>
          <w:rStyle w:val="referencesnote"/>
          <w:rFonts w:cstheme="minorHAnsi"/>
          <w:spacing w:val="12"/>
        </w:rPr>
        <w:t>109–126). </w:t>
      </w:r>
      <w:r w:rsidRPr="00596ED8">
        <w:rPr>
          <w:rStyle w:val="nlmpublisher-name"/>
          <w:rFonts w:cstheme="minorHAnsi"/>
          <w:spacing w:val="12"/>
        </w:rPr>
        <w:t>Brookes</w:t>
      </w:r>
      <w:r w:rsidRPr="00596ED8">
        <w:rPr>
          <w:rStyle w:val="referencesnote"/>
          <w:rFonts w:cstheme="minorHAnsi"/>
          <w:spacing w:val="12"/>
        </w:rPr>
        <w:t>.</w:t>
      </w:r>
    </w:p>
    <w:p w14:paraId="11F269B7" w14:textId="446A4B0C" w:rsidR="002B10EA" w:rsidRPr="00596ED8" w:rsidRDefault="002B10EA" w:rsidP="00D20FDD">
      <w:pPr>
        <w:spacing w:after="0"/>
        <w:ind w:left="720" w:hanging="720"/>
        <w:rPr>
          <w:rStyle w:val="referencesnote"/>
          <w:rFonts w:cstheme="minorHAnsi"/>
        </w:rPr>
      </w:pPr>
      <w:r w:rsidRPr="00596ED8">
        <w:rPr>
          <w:rStyle w:val="referencesnote"/>
          <w:rFonts w:cstheme="minorHAnsi"/>
          <w:spacing w:val="12"/>
        </w:rPr>
        <w:t>Zharkova, N., Hewlett, N., &amp; Hardcastle, W. J.</w:t>
      </w:r>
      <w:r w:rsidRPr="00596ED8">
        <w:rPr>
          <w:rStyle w:val="referencesyear"/>
          <w:rFonts w:cstheme="minorHAnsi"/>
          <w:spacing w:val="12"/>
        </w:rPr>
        <w:t> (2011).</w:t>
      </w:r>
      <w:r w:rsidR="00761FB2">
        <w:rPr>
          <w:rStyle w:val="referencesyear"/>
          <w:rFonts w:cstheme="minorHAnsi"/>
          <w:spacing w:val="12"/>
        </w:rPr>
        <w:t xml:space="preserve"> </w:t>
      </w:r>
      <w:proofErr w:type="gramStart"/>
      <w:r w:rsidRPr="00596ED8">
        <w:rPr>
          <w:rStyle w:val="referencesarticle-title"/>
          <w:rFonts w:cstheme="minorHAnsi"/>
          <w:b/>
          <w:bCs/>
          <w:spacing w:val="12"/>
        </w:rPr>
        <w:t>Coarticulation</w:t>
      </w:r>
      <w:proofErr w:type="gramEnd"/>
      <w:r w:rsidRPr="00596ED8">
        <w:rPr>
          <w:rStyle w:val="referencesarticle-title"/>
          <w:rFonts w:cstheme="minorHAnsi"/>
          <w:b/>
          <w:bCs/>
          <w:spacing w:val="12"/>
        </w:rPr>
        <w:t xml:space="preserve"> as an indicator of speech motor control development in children: An ultrasound study.</w:t>
      </w:r>
      <w:r w:rsidR="00761FB2">
        <w:rPr>
          <w:rStyle w:val="referencesarticle-title"/>
          <w:rFonts w:cstheme="minorHAnsi"/>
          <w:b/>
          <w:bCs/>
          <w:spacing w:val="12"/>
        </w:rPr>
        <w:t xml:space="preserve"> </w:t>
      </w:r>
      <w:r w:rsidRPr="00761FB2">
        <w:rPr>
          <w:rStyle w:val="Strong"/>
          <w:rFonts w:cstheme="minorHAnsi"/>
          <w:i/>
          <w:iCs/>
          <w:spacing w:val="12"/>
        </w:rPr>
        <w:t>Motor Control</w:t>
      </w:r>
      <w:r w:rsidRPr="00596ED8">
        <w:rPr>
          <w:rStyle w:val="referencessource"/>
          <w:rFonts w:cstheme="minorHAnsi"/>
          <w:spacing w:val="12"/>
        </w:rPr>
        <w:t>, </w:t>
      </w:r>
      <w:r w:rsidRPr="00596ED8">
        <w:rPr>
          <w:rStyle w:val="referencesnote"/>
          <w:rFonts w:cstheme="minorHAnsi"/>
          <w:spacing w:val="12"/>
        </w:rPr>
        <w:t>15(1), 118–140</w:t>
      </w:r>
      <w:r w:rsidR="00130AEE">
        <w:rPr>
          <w:rStyle w:val="referencesnote"/>
          <w:rFonts w:cstheme="minorHAnsi"/>
          <w:spacing w:val="12"/>
        </w:rPr>
        <w:t>. http</w:t>
      </w:r>
      <w:r w:rsidRPr="00596ED8">
        <w:rPr>
          <w:rFonts w:cstheme="minorHAnsi"/>
          <w:spacing w:val="12"/>
        </w:rPr>
        <w:t>s://doi.org/10.1123/mcj.15.1.118</w:t>
      </w:r>
    </w:p>
    <w:p w14:paraId="545D6F7C" w14:textId="40C21401" w:rsidR="002B10EA" w:rsidRPr="00596ED8" w:rsidRDefault="002B10EA" w:rsidP="00D20FDD">
      <w:pPr>
        <w:spacing w:after="0"/>
        <w:ind w:left="720" w:hanging="720"/>
        <w:rPr>
          <w:rStyle w:val="referencesnote"/>
          <w:rFonts w:cstheme="minorHAnsi"/>
        </w:rPr>
      </w:pPr>
      <w:r w:rsidRPr="00596ED8">
        <w:rPr>
          <w:rStyle w:val="referencesnote"/>
          <w:rFonts w:cstheme="minorHAnsi"/>
          <w:spacing w:val="12"/>
        </w:rPr>
        <w:t>Zharkova, N., Hewlett, N., &amp; Hardcastle, W. J.</w:t>
      </w:r>
      <w:r w:rsidRPr="00596ED8">
        <w:rPr>
          <w:rStyle w:val="referencesyear"/>
          <w:rFonts w:cstheme="minorHAnsi"/>
          <w:spacing w:val="12"/>
        </w:rPr>
        <w:t> (2012).</w:t>
      </w:r>
      <w:r w:rsidR="00761FB2">
        <w:rPr>
          <w:rStyle w:val="referencesyear"/>
          <w:rFonts w:cstheme="minorHAnsi"/>
          <w:spacing w:val="12"/>
        </w:rPr>
        <w:t xml:space="preserve"> </w:t>
      </w:r>
      <w:proofErr w:type="gramStart"/>
      <w:r w:rsidRPr="00596ED8">
        <w:rPr>
          <w:rStyle w:val="referencesarticle-title"/>
          <w:rFonts w:cstheme="minorHAnsi"/>
          <w:b/>
          <w:bCs/>
          <w:spacing w:val="12"/>
        </w:rPr>
        <w:t>An</w:t>
      </w:r>
      <w:proofErr w:type="gramEnd"/>
      <w:r w:rsidRPr="00596ED8">
        <w:rPr>
          <w:rStyle w:val="referencesarticle-title"/>
          <w:rFonts w:cstheme="minorHAnsi"/>
          <w:b/>
          <w:bCs/>
          <w:spacing w:val="12"/>
        </w:rPr>
        <w:t xml:space="preserve"> ultrasound study of lingual coarticulation in /</w:t>
      </w:r>
      <w:proofErr w:type="spellStart"/>
      <w:r w:rsidRPr="00596ED8">
        <w:rPr>
          <w:rStyle w:val="referencesarticle-title"/>
          <w:rFonts w:cstheme="minorHAnsi"/>
          <w:b/>
          <w:bCs/>
          <w:spacing w:val="12"/>
        </w:rPr>
        <w:t>sV</w:t>
      </w:r>
      <w:proofErr w:type="spellEnd"/>
      <w:r w:rsidRPr="00596ED8">
        <w:rPr>
          <w:rStyle w:val="referencesarticle-title"/>
          <w:rFonts w:cstheme="minorHAnsi"/>
          <w:b/>
          <w:bCs/>
          <w:spacing w:val="12"/>
        </w:rPr>
        <w:t>/ syllables produced by adults and typically developing children.</w:t>
      </w:r>
      <w:r w:rsidR="00596ED8">
        <w:rPr>
          <w:rStyle w:val="referencesarticle-title"/>
          <w:rFonts w:cstheme="minorHAnsi"/>
          <w:b/>
          <w:bCs/>
          <w:spacing w:val="12"/>
        </w:rPr>
        <w:t xml:space="preserve"> </w:t>
      </w:r>
      <w:r w:rsidRPr="00761FB2">
        <w:rPr>
          <w:rStyle w:val="Strong"/>
          <w:rFonts w:cstheme="minorHAnsi"/>
          <w:i/>
          <w:iCs/>
          <w:spacing w:val="12"/>
        </w:rPr>
        <w:t>Journal of the International Phonetic Association</w:t>
      </w:r>
      <w:r w:rsidRPr="00596ED8">
        <w:rPr>
          <w:rStyle w:val="referencessource"/>
          <w:rFonts w:cstheme="minorHAnsi"/>
          <w:spacing w:val="12"/>
        </w:rPr>
        <w:t>, </w:t>
      </w:r>
      <w:r w:rsidRPr="00596ED8">
        <w:rPr>
          <w:rStyle w:val="referencesnote"/>
          <w:rFonts w:cstheme="minorHAnsi"/>
          <w:spacing w:val="12"/>
        </w:rPr>
        <w:t>42(2), 193–208</w:t>
      </w:r>
      <w:r w:rsidR="00130AEE">
        <w:rPr>
          <w:rStyle w:val="referencesnote"/>
          <w:rFonts w:cstheme="minorHAnsi"/>
          <w:spacing w:val="12"/>
        </w:rPr>
        <w:t>. http</w:t>
      </w:r>
      <w:r w:rsidRPr="00596ED8">
        <w:rPr>
          <w:rFonts w:cstheme="minorHAnsi"/>
          <w:spacing w:val="12"/>
        </w:rPr>
        <w:t>s://doi.org/10.1017/S0025100312000060</w:t>
      </w:r>
    </w:p>
    <w:p w14:paraId="296AF112" w14:textId="0A8B4812" w:rsidR="002B10EA" w:rsidRPr="00596ED8" w:rsidRDefault="002B10EA" w:rsidP="00D20FDD">
      <w:pPr>
        <w:spacing w:after="0"/>
        <w:ind w:left="720" w:hanging="720"/>
        <w:rPr>
          <w:rStyle w:val="referencesnote"/>
          <w:rFonts w:cstheme="minorHAnsi"/>
        </w:rPr>
      </w:pPr>
      <w:r w:rsidRPr="00596ED8">
        <w:rPr>
          <w:rStyle w:val="referencesnote"/>
          <w:rFonts w:cstheme="minorHAnsi"/>
          <w:spacing w:val="12"/>
        </w:rPr>
        <w:t>Ziegler, W.</w:t>
      </w:r>
      <w:r w:rsidRPr="00596ED8">
        <w:rPr>
          <w:rStyle w:val="referencesyear"/>
          <w:rFonts w:cstheme="minorHAnsi"/>
          <w:spacing w:val="12"/>
        </w:rPr>
        <w:t> (2002</w:t>
      </w:r>
      <w:r w:rsidR="00761FB2" w:rsidRPr="00596ED8">
        <w:rPr>
          <w:rStyle w:val="referencesyear"/>
          <w:rFonts w:cstheme="minorHAnsi"/>
          <w:spacing w:val="12"/>
        </w:rPr>
        <w:t>).</w:t>
      </w:r>
      <w:r w:rsidR="00761FB2" w:rsidRPr="00596ED8">
        <w:rPr>
          <w:rStyle w:val="referencesarticle-title"/>
          <w:rFonts w:cstheme="minorHAnsi"/>
          <w:b/>
          <w:bCs/>
          <w:spacing w:val="12"/>
        </w:rPr>
        <w:t xml:space="preserve"> Task</w:t>
      </w:r>
      <w:r w:rsidRPr="00596ED8">
        <w:rPr>
          <w:rStyle w:val="referencesarticle-title"/>
          <w:rFonts w:cstheme="minorHAnsi"/>
          <w:b/>
          <w:bCs/>
          <w:spacing w:val="12"/>
        </w:rPr>
        <w:t xml:space="preserve">-related factors in oral motor control: Speech and oral </w:t>
      </w:r>
      <w:proofErr w:type="spellStart"/>
      <w:r w:rsidRPr="00596ED8">
        <w:rPr>
          <w:rStyle w:val="referencesarticle-title"/>
          <w:rFonts w:cstheme="minorHAnsi"/>
          <w:b/>
          <w:bCs/>
          <w:spacing w:val="12"/>
        </w:rPr>
        <w:t>diadochokinesis</w:t>
      </w:r>
      <w:proofErr w:type="spellEnd"/>
      <w:r w:rsidRPr="00596ED8">
        <w:rPr>
          <w:rStyle w:val="referencesarticle-title"/>
          <w:rFonts w:cstheme="minorHAnsi"/>
          <w:b/>
          <w:bCs/>
          <w:spacing w:val="12"/>
        </w:rPr>
        <w:t xml:space="preserve"> in dysarthria and apraxia of speech.</w:t>
      </w:r>
      <w:r w:rsidR="00596ED8">
        <w:rPr>
          <w:rStyle w:val="referencesarticle-title"/>
          <w:rFonts w:cstheme="minorHAnsi"/>
          <w:b/>
          <w:bCs/>
          <w:spacing w:val="12"/>
        </w:rPr>
        <w:t xml:space="preserve"> </w:t>
      </w:r>
      <w:r w:rsidRPr="00596ED8">
        <w:rPr>
          <w:rStyle w:val="Strong"/>
          <w:rFonts w:cstheme="minorHAnsi"/>
          <w:i/>
          <w:iCs/>
          <w:spacing w:val="12"/>
        </w:rPr>
        <w:t>Brain and Language</w:t>
      </w:r>
      <w:r w:rsidRPr="00596ED8">
        <w:rPr>
          <w:rStyle w:val="referencessource"/>
          <w:rFonts w:cstheme="minorHAnsi"/>
          <w:spacing w:val="12"/>
        </w:rPr>
        <w:t>, </w:t>
      </w:r>
      <w:r w:rsidRPr="00596ED8">
        <w:rPr>
          <w:rStyle w:val="referencesnote"/>
          <w:rFonts w:cstheme="minorHAnsi"/>
          <w:spacing w:val="12"/>
        </w:rPr>
        <w:t>80(3), 556–575.</w:t>
      </w:r>
      <w:r w:rsidR="00130AEE">
        <w:rPr>
          <w:rStyle w:val="referencesnote"/>
          <w:rFonts w:cstheme="minorHAnsi"/>
          <w:spacing w:val="12"/>
        </w:rPr>
        <w:t xml:space="preserve"> </w:t>
      </w:r>
      <w:r w:rsidRPr="00596ED8">
        <w:rPr>
          <w:rFonts w:cstheme="minorHAnsi"/>
          <w:spacing w:val="12"/>
        </w:rPr>
        <w:t>https://doi.org/10.1006/brln.2001.2614</w:t>
      </w:r>
    </w:p>
    <w:p w14:paraId="20A480D2" w14:textId="77777777" w:rsidR="00FC287F" w:rsidRPr="00FC2F2A" w:rsidRDefault="00FC287F" w:rsidP="00FC287F">
      <w:pPr>
        <w:pStyle w:val="Heading1"/>
      </w:pPr>
      <w:r w:rsidRPr="00FC2F2A">
        <w:t>Supplemental Material S1.</w:t>
      </w:r>
    </w:p>
    <w:p w14:paraId="1C8B0C84" w14:textId="670CD407" w:rsidR="00FC287F" w:rsidRPr="00FC2F2A" w:rsidRDefault="00FC287F" w:rsidP="00FC287F">
      <w:pPr>
        <w:pStyle w:val="Heading2"/>
      </w:pPr>
      <w:r w:rsidRPr="00FC2F2A">
        <w:t xml:space="preserve">Survey methodology, questions, flier, and demographic summary of participants. </w:t>
      </w:r>
    </w:p>
    <w:p w14:paraId="1D6BDEED" w14:textId="77777777" w:rsidR="00FC287F" w:rsidRPr="00FC2F2A" w:rsidRDefault="00FC287F" w:rsidP="00FC287F">
      <w:pPr>
        <w:pStyle w:val="NoSpacing"/>
      </w:pPr>
      <w:r w:rsidRPr="00FC2F2A">
        <w:t xml:space="preserve">This web-based survey queried clinician’s confidence levels in making a differential diagnosis of </w:t>
      </w:r>
    </w:p>
    <w:p w14:paraId="5617F9BB" w14:textId="02CB11E1" w:rsidR="00FC287F" w:rsidRDefault="00FC287F" w:rsidP="00FC287F">
      <w:pPr>
        <w:pStyle w:val="NoSpacing"/>
      </w:pPr>
      <w:r w:rsidRPr="00FC2F2A">
        <w:t>CAS and dysarthria. Qualtrics software was used to develop this open survey, which was tested before</w:t>
      </w:r>
      <w:r>
        <w:t xml:space="preserve"> </w:t>
      </w:r>
      <w:r w:rsidRPr="00FC2F2A">
        <w:t>deploying via social media. The survey contained 14 questions, which were presented in the set order</w:t>
      </w:r>
      <w:r>
        <w:t xml:space="preserve"> </w:t>
      </w:r>
      <w:r w:rsidRPr="00FC2F2A">
        <w:t xml:space="preserve">shown below. Questions were distributed over 6 pages and respondents were able to change answers within the same page but once they had progressed to a subsequent page, they could not revise their previous answers. All survey procedures were reviewed by the Marquette University IRB and deemed to be exempt. </w:t>
      </w:r>
    </w:p>
    <w:p w14:paraId="36459C6B" w14:textId="77777777" w:rsidR="004E5987" w:rsidRPr="00FC2F2A" w:rsidRDefault="004E5987" w:rsidP="00FC287F">
      <w:pPr>
        <w:pStyle w:val="NoSpacing"/>
      </w:pPr>
    </w:p>
    <w:p w14:paraId="58947660" w14:textId="77777777" w:rsidR="00FC287F" w:rsidRDefault="00FC287F" w:rsidP="00FC287F">
      <w:pPr>
        <w:pStyle w:val="NoSpacing"/>
      </w:pPr>
      <w:r w:rsidRPr="00FC2F2A">
        <w:t xml:space="preserve">The first page of the survey included a description of the content, how long it was expected to take to complete, who the investigator was and a place for participants to click to indicate their agreement to participate. No identifying information, including IP address was collected. To prevent any individual from submitting more than one survey, cookies were used to assign a unique identifier to each participant’s computer and the “prevent multiple submissions” function of Qualtrics was used. </w:t>
      </w:r>
    </w:p>
    <w:p w14:paraId="1F093BB4" w14:textId="77777777" w:rsidR="004E5987" w:rsidRDefault="004E5987" w:rsidP="00FC287F">
      <w:pPr>
        <w:pStyle w:val="NoSpacing"/>
      </w:pPr>
    </w:p>
    <w:p w14:paraId="7CB53488" w14:textId="6612ED9E" w:rsidR="00FC287F" w:rsidRDefault="00FC287F" w:rsidP="00FC287F">
      <w:pPr>
        <w:pStyle w:val="NoSpacing"/>
      </w:pPr>
      <w:r w:rsidRPr="00FC2F2A">
        <w:t xml:space="preserve">A Qualtrics link was distributed electronically through social media (e.g., Facebook professional groups, Instagram accounts focused on speech sound disorders including some accounts that focus on motor speech disorders specifically) using snowball recruiting in which participants help to recruit other participants to achieve a convenience sample. In this case, clinicians were encouraged to complete the survey and also share the survey on their social media accounts to help grow the sample size. Because of this method of recruitment, it is not possible to determine how many speech language pathologists were made aware of the survey, however 447 individuals agreed to participate.  </w:t>
      </w:r>
    </w:p>
    <w:p w14:paraId="10A2FD2D" w14:textId="77777777" w:rsidR="004E5987" w:rsidRPr="00FC2F2A" w:rsidRDefault="004E5987" w:rsidP="00FC287F">
      <w:pPr>
        <w:pStyle w:val="NoSpacing"/>
      </w:pPr>
    </w:p>
    <w:p w14:paraId="03B8C0F2" w14:textId="5ED03CAA" w:rsidR="00FC287F" w:rsidRPr="00FC2F2A" w:rsidRDefault="00FC287F" w:rsidP="00FC287F">
      <w:pPr>
        <w:pStyle w:val="NoSpacing"/>
      </w:pPr>
      <w:r w:rsidRPr="00FC2F2A">
        <w:t xml:space="preserve">No incentives were offered for completion of this voluntary survey. Data were collected over the course of two weeks. Following the consent page, a CAPTCHA was used to ensure integrity of responses to the remainder of survey questions. Approximately 14% of respondents stopped participating after the initial consent question, which may indicate that they were bots foiled by the CAPTCHA. The completion rate was 81%. Another 6% stopped participating after completing the first question about their number of years in the field resulting in 359 survey responses to all remaining questions. The completeness rate, therefore, was 79%.  </w:t>
      </w:r>
    </w:p>
    <w:p w14:paraId="61CEA867" w14:textId="77777777" w:rsidR="00FC287F" w:rsidRPr="00FC2F2A" w:rsidRDefault="00FC287F" w:rsidP="00FC287F">
      <w:pPr>
        <w:pStyle w:val="Heading2"/>
      </w:pPr>
      <w:r w:rsidRPr="00FC2F2A">
        <w:t xml:space="preserve">Results </w:t>
      </w:r>
    </w:p>
    <w:p w14:paraId="501F62DD" w14:textId="77777777" w:rsidR="00FC287F" w:rsidRPr="00FC2F2A" w:rsidRDefault="00FC287F" w:rsidP="00FC287F">
      <w:pPr>
        <w:pStyle w:val="Heading3"/>
      </w:pPr>
      <w:r w:rsidRPr="00FC2F2A">
        <w:t xml:space="preserve">Demographics </w:t>
      </w:r>
    </w:p>
    <w:p w14:paraId="5F20A441" w14:textId="77777777" w:rsidR="00FC287F" w:rsidRPr="00FC2F2A" w:rsidRDefault="00FC287F" w:rsidP="00FC287F">
      <w:pPr>
        <w:pStyle w:val="NoSpacing"/>
      </w:pPr>
      <w:r w:rsidRPr="00FC2F2A">
        <w:t xml:space="preserve">Collection of a limited number of demographic variables revealed that the majority of </w:t>
      </w:r>
    </w:p>
    <w:p w14:paraId="024A4801" w14:textId="77777777" w:rsidR="00FC287F" w:rsidRPr="00FC2F2A" w:rsidRDefault="00FC287F" w:rsidP="00FC287F">
      <w:pPr>
        <w:pStyle w:val="NoSpacing"/>
      </w:pPr>
      <w:r w:rsidRPr="00FC2F2A">
        <w:t xml:space="preserve">respondents (60%) had 10 or fewer years of experience. Of the respondents, 40% reported practicing in </w:t>
      </w:r>
    </w:p>
    <w:p w14:paraId="76B90189" w14:textId="77777777" w:rsidR="00FC287F" w:rsidRPr="00FC2F2A" w:rsidRDefault="00FC287F" w:rsidP="00FC287F">
      <w:pPr>
        <w:pStyle w:val="NoSpacing"/>
      </w:pPr>
      <w:r w:rsidRPr="00FC2F2A">
        <w:t xml:space="preserve">private practice, 28% in the schools, 13% in outpatient clinic, 8% in an outpatient hospital, 1% in an </w:t>
      </w:r>
    </w:p>
    <w:p w14:paraId="327CE74C" w14:textId="77777777" w:rsidR="00FC287F" w:rsidRPr="00FC2F2A" w:rsidRDefault="00FC287F" w:rsidP="00FC287F">
      <w:pPr>
        <w:pStyle w:val="NoSpacing"/>
      </w:pPr>
      <w:r w:rsidRPr="00FC2F2A">
        <w:t>inpatient hospital, and 10% indicated an “other” type of setting which most often indicated a Birth-to-</w:t>
      </w:r>
    </w:p>
    <w:p w14:paraId="7CC22932" w14:textId="77777777" w:rsidR="00FC287F" w:rsidRPr="00FC2F2A" w:rsidRDefault="00FC287F" w:rsidP="00FC287F">
      <w:pPr>
        <w:pStyle w:val="NoSpacing"/>
      </w:pPr>
      <w:r w:rsidRPr="00FC2F2A">
        <w:t xml:space="preserve">Three/Early Intervention, university, homehealth, or preschool setting. Overall, 55% of respondents </w:t>
      </w:r>
    </w:p>
    <w:p w14:paraId="3FB35428" w14:textId="77777777" w:rsidR="00FC287F" w:rsidRPr="00FC2F2A" w:rsidRDefault="00FC287F" w:rsidP="00FC287F">
      <w:pPr>
        <w:pStyle w:val="NoSpacing"/>
      </w:pPr>
      <w:r w:rsidRPr="00FC2F2A">
        <w:t xml:space="preserve">reported working with children in the 4–6-year-old range, followed by birth-to-three (19%), equal across </w:t>
      </w:r>
    </w:p>
    <w:p w14:paraId="5DB05912" w14:textId="77777777" w:rsidR="00FC287F" w:rsidRPr="00FC2F2A" w:rsidRDefault="00FC287F" w:rsidP="00FC287F">
      <w:pPr>
        <w:pStyle w:val="NoSpacing"/>
      </w:pPr>
      <w:r w:rsidRPr="00FC2F2A">
        <w:t xml:space="preserve">ages (15%), 7–10-year-olds (9%), 11–14-year-olds (1%), and 15–18-year-olds (&lt; 1%).  </w:t>
      </w:r>
    </w:p>
    <w:p w14:paraId="5155FFE0" w14:textId="77777777" w:rsidR="00FC287F" w:rsidRPr="00FC2F2A" w:rsidRDefault="00FC287F" w:rsidP="00FC287F">
      <w:pPr>
        <w:pStyle w:val="Heading3"/>
      </w:pPr>
      <w:r w:rsidRPr="00FC2F2A">
        <w:t xml:space="preserve">Clinician Expertise  </w:t>
      </w:r>
    </w:p>
    <w:p w14:paraId="6B460346" w14:textId="77777777" w:rsidR="00FC287F" w:rsidRPr="00FC2F2A" w:rsidRDefault="00FC287F" w:rsidP="00FC287F">
      <w:pPr>
        <w:pStyle w:val="NoSpacing"/>
      </w:pPr>
      <w:r w:rsidRPr="00FC2F2A">
        <w:t xml:space="preserve">Respondents reported that on average children with motor speech disorders made up 27% of their </w:t>
      </w:r>
    </w:p>
    <w:p w14:paraId="77F87888" w14:textId="77777777" w:rsidR="00FC287F" w:rsidRPr="00FC2F2A" w:rsidRDefault="00FC287F" w:rsidP="00FC287F">
      <w:pPr>
        <w:pStyle w:val="NoSpacing"/>
      </w:pPr>
      <w:r w:rsidRPr="00FC2F2A">
        <w:t xml:space="preserve">caseloads (SD = 24, range = 0–100%). In addition, they reported that on average 6% of their caseloads have pediatric dysarthria (SD = 11, range = 0–96%) and 16% have CAS (SD = 20; range = 0–100%).  </w:t>
      </w:r>
    </w:p>
    <w:p w14:paraId="1234ED06" w14:textId="77777777" w:rsidR="00FC287F" w:rsidRDefault="00FC287F" w:rsidP="00FC287F">
      <w:pPr>
        <w:pStyle w:val="Heading3"/>
      </w:pPr>
      <w:r w:rsidRPr="00FC2F2A">
        <w:t xml:space="preserve">Advertising Flyer </w:t>
      </w:r>
    </w:p>
    <w:p w14:paraId="1375BD26" w14:textId="77777777" w:rsidR="00FC287F" w:rsidRPr="00FC2F2A" w:rsidRDefault="00FC287F" w:rsidP="00FC287F">
      <w:pPr>
        <w:pStyle w:val="NoSpacing"/>
      </w:pPr>
      <w:r w:rsidRPr="00166B86">
        <w:rPr>
          <w:noProof/>
        </w:rPr>
        <w:drawing>
          <wp:inline distT="0" distB="0" distL="0" distR="0" wp14:anchorId="57E9018B" wp14:editId="57D7634A">
            <wp:extent cx="2743200" cy="2743200"/>
            <wp:effectExtent l="0" t="0" r="0" b="0"/>
            <wp:docPr id="1705319375" name="Picture 1" descr="Advertising flyer. First half is yellow with blue text reading &quot;Hey Pediatric SLPs! How comfortable are you diagnosing CAS and dysarthria?&quot; The second half is blue with white text reading &quot;Take our brief 4 minute survey to tell us about your confidence in differentiating children with motor speech disorders! Find the survey at [link] or linked in our Instagram bio.&quot; The bottom portion has a slight bit of yellow text reading &quot;NOT limited to speech-language pathologists in the USA&quot; and some white text reading &quot;Insta @marquette_cml_lab&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5319375" name="Picture 1" descr="Advertising flyer. First half is yellow with blue text reading &quot;Hey Pediatric SLPs! How comfortable are you diagnosing CAS and dysarthria?&quot; The second half is blue with white text reading &quot;Take our brief 4 minute survey to tell us about your confidence in differentiating children with motor speech disorders! Find the survey at [link] or linked in our Instagram bio.&quot; The bottom portion has a slight bit of yellow text reading &quot;NOT limited to speech-language pathologists in the USA&quot; and some white text reading &quot;Insta @marquette_cml_lab&quot;"/>
                    <pic:cNvPicPr/>
                  </pic:nvPicPr>
                  <pic:blipFill>
                    <a:blip r:embed="rId16"/>
                    <a:stretch>
                      <a:fillRect/>
                    </a:stretch>
                  </pic:blipFill>
                  <pic:spPr>
                    <a:xfrm>
                      <a:off x="0" y="0"/>
                      <a:ext cx="2743200" cy="2743200"/>
                    </a:xfrm>
                    <a:prstGeom prst="rect">
                      <a:avLst/>
                    </a:prstGeom>
                  </pic:spPr>
                </pic:pic>
              </a:graphicData>
            </a:graphic>
          </wp:inline>
        </w:drawing>
      </w:r>
    </w:p>
    <w:p w14:paraId="26E61699" w14:textId="77777777" w:rsidR="00FC287F" w:rsidRPr="00FC2F2A" w:rsidRDefault="00FC287F" w:rsidP="00FC287F">
      <w:pPr>
        <w:pStyle w:val="Heading3"/>
      </w:pPr>
      <w:r w:rsidRPr="00FC2F2A">
        <w:t xml:space="preserve">Survey Questions </w:t>
      </w:r>
    </w:p>
    <w:p w14:paraId="63FDC379" w14:textId="77777777" w:rsidR="00FC287F" w:rsidRPr="00FC2F2A" w:rsidRDefault="00FC287F" w:rsidP="00FC287F">
      <w:pPr>
        <w:pStyle w:val="Heading4"/>
      </w:pPr>
      <w:r w:rsidRPr="00FC2F2A">
        <w:t xml:space="preserve">Page 1 </w:t>
      </w:r>
    </w:p>
    <w:p w14:paraId="1940D545" w14:textId="77777777" w:rsidR="00FC287F" w:rsidRPr="00FC2F2A" w:rsidRDefault="00FC287F" w:rsidP="00FC287F">
      <w:pPr>
        <w:pStyle w:val="NoSpacing"/>
        <w:ind w:left="630"/>
      </w:pPr>
      <w:r w:rsidRPr="00FC2F2A">
        <w:t xml:space="preserve">Consent paragraph with click to “agree” or “disagree” to participate  </w:t>
      </w:r>
    </w:p>
    <w:p w14:paraId="67428983" w14:textId="77777777" w:rsidR="00FC287F" w:rsidRPr="00FC2F2A" w:rsidRDefault="00FC287F" w:rsidP="00FC287F">
      <w:pPr>
        <w:pStyle w:val="Heading4"/>
      </w:pPr>
      <w:r w:rsidRPr="00FC2F2A">
        <w:t xml:space="preserve">Page 2 </w:t>
      </w:r>
    </w:p>
    <w:p w14:paraId="7EA2516F" w14:textId="77777777" w:rsidR="00FC287F" w:rsidRPr="00FC2F2A" w:rsidRDefault="00FC287F" w:rsidP="00FC287F">
      <w:pPr>
        <w:pStyle w:val="NoSpacing"/>
        <w:ind w:firstLine="630"/>
      </w:pPr>
      <w:r w:rsidRPr="00FC2F2A">
        <w:t xml:space="preserve">Captcha to verify the respondent is not a robot  </w:t>
      </w:r>
    </w:p>
    <w:p w14:paraId="341B1047" w14:textId="77777777" w:rsidR="00FC287F" w:rsidRPr="00FC2F2A" w:rsidRDefault="00FC287F" w:rsidP="00FC287F">
      <w:pPr>
        <w:pStyle w:val="Heading4"/>
      </w:pPr>
      <w:r w:rsidRPr="00FC2F2A">
        <w:t xml:space="preserve">Page 3 </w:t>
      </w:r>
    </w:p>
    <w:p w14:paraId="0D4C3E80" w14:textId="77777777" w:rsidR="00FC287F" w:rsidRPr="00FC2F2A" w:rsidRDefault="00FC287F" w:rsidP="00FC287F">
      <w:pPr>
        <w:pStyle w:val="NoSpacing"/>
        <w:ind w:left="450"/>
      </w:pPr>
      <w:r w:rsidRPr="00FC2F2A">
        <w:t xml:space="preserve">•   How long have you practiced as a pediatric speech-language pathologist?  </w:t>
      </w:r>
    </w:p>
    <w:p w14:paraId="41066BA6" w14:textId="77777777" w:rsidR="00FC287F" w:rsidRPr="00FC2F2A" w:rsidRDefault="00FC287F" w:rsidP="00FC287F">
      <w:pPr>
        <w:pStyle w:val="NoSpacing"/>
        <w:ind w:left="540"/>
      </w:pPr>
      <w:r w:rsidRPr="00FC2F2A">
        <w:t xml:space="preserve">   [Dropdowns to indicate 0–5 years, 6–10, 11–15, 16–25, 26–35, 36–45, 46+]</w:t>
      </w:r>
    </w:p>
    <w:p w14:paraId="2E5C8D28" w14:textId="77777777" w:rsidR="00FC287F" w:rsidRPr="00FC2F2A" w:rsidRDefault="00FC287F" w:rsidP="00FC287F">
      <w:pPr>
        <w:pStyle w:val="NoSpacing"/>
        <w:ind w:left="450"/>
      </w:pPr>
      <w:r w:rsidRPr="00FC2F2A">
        <w:t xml:space="preserve">•   In what type of setting do you practice?  </w:t>
      </w:r>
    </w:p>
    <w:p w14:paraId="2FA006CF" w14:textId="77777777" w:rsidR="00FC287F" w:rsidRPr="00FC2F2A" w:rsidRDefault="00FC287F" w:rsidP="00FC287F">
      <w:pPr>
        <w:pStyle w:val="NoSpacing"/>
        <w:ind w:left="720" w:hanging="180"/>
      </w:pPr>
      <w:r w:rsidRPr="00FC2F2A">
        <w:t xml:space="preserve">   [Multiple select response to indicate school, private practice, hospital (inpatient), hospital (outpatient), </w:t>
      </w:r>
      <w:r>
        <w:t>o</w:t>
      </w:r>
      <w:r w:rsidRPr="00FC2F2A">
        <w:t xml:space="preserve">utpatient clinic, other with a space to write in response] </w:t>
      </w:r>
    </w:p>
    <w:p w14:paraId="2931ED6C" w14:textId="77777777" w:rsidR="00FC287F" w:rsidRPr="00FC2F2A" w:rsidRDefault="00FC287F" w:rsidP="00FC287F">
      <w:pPr>
        <w:pStyle w:val="NoSpacing"/>
        <w:ind w:left="450"/>
      </w:pPr>
      <w:r w:rsidRPr="00FC2F2A">
        <w:t xml:space="preserve">•   What is your clients’ average age range?  </w:t>
      </w:r>
    </w:p>
    <w:p w14:paraId="7B6E00E0" w14:textId="77777777" w:rsidR="00FC287F" w:rsidRPr="00FC2F2A" w:rsidRDefault="00FC287F" w:rsidP="00FC287F">
      <w:pPr>
        <w:pStyle w:val="NoSpacing"/>
        <w:ind w:left="720" w:hanging="180"/>
      </w:pPr>
      <w:r w:rsidRPr="00FC2F2A">
        <w:t xml:space="preserve">   [Multiple choice response to indicate birth to 3 years, 4–6 years, 7–10 years, 11–14 years, 15–18 years, equal across ages] </w:t>
      </w:r>
    </w:p>
    <w:p w14:paraId="46249DDE" w14:textId="77777777" w:rsidR="00FC287F" w:rsidRPr="00FC2F2A" w:rsidRDefault="00FC287F" w:rsidP="00FC287F">
      <w:pPr>
        <w:pStyle w:val="NoSpacing"/>
        <w:ind w:left="450"/>
      </w:pPr>
      <w:r w:rsidRPr="00FC2F2A">
        <w:t xml:space="preserve">•   What percent of your pediatric caseload in a given year has motor speech disorders?  </w:t>
      </w:r>
    </w:p>
    <w:p w14:paraId="05C9174F" w14:textId="77777777" w:rsidR="00FC287F" w:rsidRPr="00FC2F2A" w:rsidRDefault="00FC287F" w:rsidP="00FC287F">
      <w:pPr>
        <w:pStyle w:val="NoSpacing"/>
        <w:ind w:left="540"/>
      </w:pPr>
      <w:r w:rsidRPr="00FC2F2A">
        <w:t xml:space="preserve">   [Slider to indicate 0–100%]  </w:t>
      </w:r>
    </w:p>
    <w:p w14:paraId="0E8FD405" w14:textId="77777777" w:rsidR="00FC287F" w:rsidRPr="00FC2F2A" w:rsidRDefault="00FC287F" w:rsidP="00FC287F">
      <w:pPr>
        <w:pStyle w:val="NoSpacing"/>
        <w:ind w:left="450"/>
      </w:pPr>
      <w:r w:rsidRPr="00FC2F2A">
        <w:t xml:space="preserve">•   What percent of your pediatric caseload in a given year has a diagnosis of dysarthria?  </w:t>
      </w:r>
    </w:p>
    <w:p w14:paraId="3EC57EA3" w14:textId="77777777" w:rsidR="00FC287F" w:rsidRPr="00FC2F2A" w:rsidRDefault="00FC287F" w:rsidP="00FC287F">
      <w:pPr>
        <w:pStyle w:val="NoSpacing"/>
        <w:ind w:left="540"/>
      </w:pPr>
      <w:r w:rsidRPr="00FC2F2A">
        <w:t xml:space="preserve">   [Slider to indicate 0–100%]  </w:t>
      </w:r>
    </w:p>
    <w:p w14:paraId="3997FD3F" w14:textId="77777777" w:rsidR="00FC287F" w:rsidRPr="00FC2F2A" w:rsidRDefault="00FC287F" w:rsidP="00FC287F">
      <w:pPr>
        <w:pStyle w:val="NoSpacing"/>
        <w:ind w:left="450"/>
      </w:pPr>
      <w:r w:rsidRPr="00FC2F2A">
        <w:t xml:space="preserve">•   What percent of your pediatric caseload in a given year has a diagnosis of childhood apraxia of </w:t>
      </w:r>
    </w:p>
    <w:p w14:paraId="16DB1F0C" w14:textId="77777777" w:rsidR="00FC287F" w:rsidRPr="00FC2F2A" w:rsidRDefault="00FC287F" w:rsidP="00FC287F">
      <w:pPr>
        <w:pStyle w:val="NoSpacing"/>
        <w:ind w:left="720"/>
      </w:pPr>
      <w:r w:rsidRPr="00FC2F2A">
        <w:t xml:space="preserve">speech?  </w:t>
      </w:r>
    </w:p>
    <w:p w14:paraId="6F42DBEF" w14:textId="77777777" w:rsidR="00FC287F" w:rsidRPr="00FC2F2A" w:rsidRDefault="00FC287F" w:rsidP="00FC287F">
      <w:pPr>
        <w:pStyle w:val="NoSpacing"/>
        <w:tabs>
          <w:tab w:val="left" w:pos="630"/>
        </w:tabs>
        <w:ind w:left="450"/>
      </w:pPr>
      <w:r w:rsidRPr="00FC2F2A">
        <w:t xml:space="preserve">   [Slider to indicate 0–100%] </w:t>
      </w:r>
    </w:p>
    <w:p w14:paraId="72FC5216" w14:textId="77777777" w:rsidR="00FC287F" w:rsidRPr="00FC287F" w:rsidRDefault="00FC287F" w:rsidP="00FC287F">
      <w:pPr>
        <w:pStyle w:val="Heading4"/>
      </w:pPr>
      <w:r w:rsidRPr="00FC287F">
        <w:t xml:space="preserve">Page 4 </w:t>
      </w:r>
    </w:p>
    <w:p w14:paraId="54E61658" w14:textId="77777777" w:rsidR="00FC287F" w:rsidRPr="00FC2F2A" w:rsidRDefault="00FC287F" w:rsidP="00FC287F">
      <w:pPr>
        <w:pStyle w:val="NoSpacing"/>
        <w:ind w:left="270"/>
      </w:pPr>
      <w:r w:rsidRPr="00FC2F2A">
        <w:t xml:space="preserve">•   How do you feel about your ability to differentially diagnose a child with childhood apraxia of </w:t>
      </w:r>
    </w:p>
    <w:p w14:paraId="19F40DA8" w14:textId="77777777" w:rsidR="00FC287F" w:rsidRPr="00FC2F2A" w:rsidRDefault="00FC287F" w:rsidP="00FC287F">
      <w:pPr>
        <w:pStyle w:val="NoSpacing"/>
        <w:ind w:left="990" w:hanging="450"/>
      </w:pPr>
      <w:r w:rsidRPr="00FC2F2A">
        <w:t xml:space="preserve">speech (verbal dyspraxia)?  </w:t>
      </w:r>
    </w:p>
    <w:p w14:paraId="42BC97C9" w14:textId="77777777" w:rsidR="00FC287F" w:rsidRPr="00FC2F2A" w:rsidRDefault="00FC287F" w:rsidP="00FC287F">
      <w:pPr>
        <w:pStyle w:val="NoSpacing"/>
        <w:ind w:left="630" w:hanging="270"/>
      </w:pPr>
      <w:r w:rsidRPr="00FC2F2A">
        <w:t xml:space="preserve">   [Multiple choice to indicate low confidence, moderately confident, highly confident] </w:t>
      </w:r>
    </w:p>
    <w:p w14:paraId="5817C4DF" w14:textId="77777777" w:rsidR="00FC287F" w:rsidRPr="00FC2F2A" w:rsidRDefault="00FC287F" w:rsidP="00FC287F">
      <w:pPr>
        <w:pStyle w:val="NoSpacing"/>
        <w:ind w:left="270"/>
      </w:pPr>
      <w:r w:rsidRPr="00FC2F2A">
        <w:t xml:space="preserve">•   How do you feel about your ability to differentially diagnose a child with childhood apraxia of </w:t>
      </w:r>
    </w:p>
    <w:p w14:paraId="22E88A76" w14:textId="77777777" w:rsidR="00FC287F" w:rsidRPr="00FC2F2A" w:rsidRDefault="00FC287F" w:rsidP="00FC287F">
      <w:pPr>
        <w:pStyle w:val="NoSpacing"/>
        <w:ind w:left="540"/>
      </w:pPr>
      <w:r w:rsidRPr="00FC2F2A">
        <w:t xml:space="preserve">speech (verbal dyspraxia)?  </w:t>
      </w:r>
    </w:p>
    <w:p w14:paraId="4E14967A" w14:textId="77777777" w:rsidR="00FC287F" w:rsidRPr="00FC2F2A" w:rsidRDefault="00FC287F" w:rsidP="00FC287F">
      <w:pPr>
        <w:pStyle w:val="NoSpacing"/>
        <w:ind w:left="360"/>
      </w:pPr>
      <w:r w:rsidRPr="00FC2F2A">
        <w:t xml:space="preserve">   [Multiple choice to indicate</w:t>
      </w:r>
      <w:r>
        <w:t xml:space="preserve"> </w:t>
      </w:r>
      <w:r w:rsidRPr="00FC2F2A">
        <w:t xml:space="preserve">low confidence, moderately confident, highly confident]  </w:t>
      </w:r>
    </w:p>
    <w:p w14:paraId="06DD9659" w14:textId="77777777" w:rsidR="00FC287F" w:rsidRPr="00FC2F2A" w:rsidRDefault="00FC287F" w:rsidP="00FC287F">
      <w:pPr>
        <w:pStyle w:val="NoSpacing"/>
        <w:ind w:left="270"/>
      </w:pPr>
      <w:r w:rsidRPr="00FC2F2A">
        <w:t xml:space="preserve">•   How do you feel about your ability to differentially diagnose a child with dysarthria?  </w:t>
      </w:r>
    </w:p>
    <w:p w14:paraId="7DDD8781" w14:textId="77777777" w:rsidR="00FC287F" w:rsidRPr="00FC2F2A" w:rsidRDefault="00FC287F" w:rsidP="00FC287F">
      <w:pPr>
        <w:pStyle w:val="NoSpacing"/>
        <w:ind w:left="360"/>
      </w:pPr>
      <w:r w:rsidRPr="00FC2F2A">
        <w:t xml:space="preserve">   [Multiple choice to indicate low confidence, moderately confident, highly confident]  </w:t>
      </w:r>
    </w:p>
    <w:p w14:paraId="36A46264" w14:textId="77777777" w:rsidR="00FC287F" w:rsidRPr="00FC2F2A" w:rsidRDefault="00FC287F" w:rsidP="00FC287F">
      <w:pPr>
        <w:pStyle w:val="NoSpacing"/>
        <w:ind w:left="270"/>
      </w:pPr>
      <w:r w:rsidRPr="00FC2F2A">
        <w:t xml:space="preserve">•   To what extent does the following statement describe you? "I tend to not diagnose children with </w:t>
      </w:r>
    </w:p>
    <w:p w14:paraId="5B5F59FD" w14:textId="77777777" w:rsidR="00FC287F" w:rsidRPr="00FC2F2A" w:rsidRDefault="00FC287F" w:rsidP="00FC287F">
      <w:pPr>
        <w:pStyle w:val="NoSpacing"/>
        <w:ind w:left="540"/>
      </w:pPr>
      <w:r w:rsidRPr="00FC2F2A">
        <w:t xml:space="preserve">childhood apraxia of speech because I'm not quite sure how to make the diagnosis."  </w:t>
      </w:r>
    </w:p>
    <w:p w14:paraId="740C1992" w14:textId="77777777" w:rsidR="00FC287F" w:rsidRPr="00FC2F2A" w:rsidRDefault="00FC287F" w:rsidP="00FC287F">
      <w:pPr>
        <w:pStyle w:val="NoSpacing"/>
        <w:ind w:left="360"/>
      </w:pPr>
      <w:r w:rsidRPr="00FC2F2A">
        <w:t xml:space="preserve">   [Multiple choice to indicate somewhat describes me, mostly describes me, completely describes </w:t>
      </w:r>
    </w:p>
    <w:p w14:paraId="0F3DEE01" w14:textId="77777777" w:rsidR="00FC287F" w:rsidRPr="00FC2F2A" w:rsidRDefault="00FC287F" w:rsidP="00FC287F">
      <w:pPr>
        <w:pStyle w:val="NoSpacing"/>
        <w:ind w:left="540"/>
      </w:pPr>
      <w:r w:rsidRPr="00FC2F2A">
        <w:t xml:space="preserve">me.]  </w:t>
      </w:r>
    </w:p>
    <w:p w14:paraId="55E0487F" w14:textId="77777777" w:rsidR="00FC287F" w:rsidRPr="00FC2F2A" w:rsidRDefault="00FC287F" w:rsidP="00FC287F">
      <w:pPr>
        <w:pStyle w:val="NoSpacing"/>
        <w:ind w:left="270"/>
      </w:pPr>
      <w:r w:rsidRPr="00FC2F2A">
        <w:t xml:space="preserve">•   To what extent does the following statement describe you? "I tend to not diagnose children with </w:t>
      </w:r>
    </w:p>
    <w:p w14:paraId="184A0974" w14:textId="77777777" w:rsidR="00FC287F" w:rsidRPr="00FC2F2A" w:rsidRDefault="00FC287F" w:rsidP="00FC287F">
      <w:pPr>
        <w:pStyle w:val="NoSpacing"/>
        <w:ind w:left="540"/>
      </w:pPr>
      <w:r w:rsidRPr="00FC2F2A">
        <w:t xml:space="preserve">dysarthria because I'm not quite sure how to make the diagnosis."  </w:t>
      </w:r>
    </w:p>
    <w:p w14:paraId="6B596E65" w14:textId="77777777" w:rsidR="00FC287F" w:rsidRPr="00FC2F2A" w:rsidRDefault="00FC287F" w:rsidP="00FC287F">
      <w:pPr>
        <w:pStyle w:val="NoSpacing"/>
        <w:ind w:left="540" w:hanging="180"/>
      </w:pPr>
      <w:r w:rsidRPr="00FC2F2A">
        <w:t xml:space="preserve">   [Multiple choice to indicate does not describe me at all, somewhat describes me, mostly describes me, completely describes me.] </w:t>
      </w:r>
    </w:p>
    <w:p w14:paraId="60ED0EED" w14:textId="77777777" w:rsidR="00FC287F" w:rsidRPr="00FC2F2A" w:rsidRDefault="00FC287F" w:rsidP="00FC287F">
      <w:pPr>
        <w:pStyle w:val="NoSpacing"/>
        <w:ind w:left="270"/>
      </w:pPr>
      <w:r w:rsidRPr="00FC2F2A">
        <w:t xml:space="preserve">•   Please tell us anything else you want us to know about your comfort level in differentially </w:t>
      </w:r>
    </w:p>
    <w:p w14:paraId="01628C38" w14:textId="77777777" w:rsidR="00FC287F" w:rsidRPr="00FC2F2A" w:rsidRDefault="00FC287F" w:rsidP="00FC287F">
      <w:pPr>
        <w:pStyle w:val="NoSpacing"/>
        <w:tabs>
          <w:tab w:val="left" w:pos="270"/>
        </w:tabs>
        <w:ind w:left="540"/>
      </w:pPr>
      <w:r w:rsidRPr="00FC2F2A">
        <w:t xml:space="preserve">diagnosing motor speech disorders? For instance, in your role as an SLP [indicate setting] are you prohibited from diagnosing childhood apraxia of speech or dysarthria?  </w:t>
      </w:r>
    </w:p>
    <w:p w14:paraId="3CA9E5F5" w14:textId="77777777" w:rsidR="00FC287F" w:rsidRPr="00FC2F2A" w:rsidRDefault="00FC287F" w:rsidP="00FC287F">
      <w:pPr>
        <w:pStyle w:val="Heading4"/>
      </w:pPr>
      <w:r w:rsidRPr="00FC2F2A">
        <w:t xml:space="preserve">Page 5 </w:t>
      </w:r>
    </w:p>
    <w:p w14:paraId="5CE7C8E3" w14:textId="77777777" w:rsidR="00FC287F" w:rsidRPr="00FC2F2A" w:rsidRDefault="00FC287F" w:rsidP="00FC287F">
      <w:pPr>
        <w:pStyle w:val="NoSpacing"/>
        <w:ind w:left="450"/>
      </w:pPr>
      <w:r w:rsidRPr="00FC2F2A">
        <w:t xml:space="preserve">Thank you for providing your valuable insight! If you would like to be contacted about future </w:t>
      </w:r>
    </w:p>
    <w:p w14:paraId="43128C73" w14:textId="77777777" w:rsidR="00FC287F" w:rsidRPr="00FC2F2A" w:rsidRDefault="00FC287F" w:rsidP="00FC287F">
      <w:pPr>
        <w:pStyle w:val="NoSpacing"/>
        <w:ind w:left="450"/>
      </w:pPr>
      <w:r w:rsidRPr="00FC2F2A">
        <w:t xml:space="preserve">relevant studies, follow this link that will open in a new window to provide your email address. </w:t>
      </w:r>
    </w:p>
    <w:p w14:paraId="39A2E567" w14:textId="77777777" w:rsidR="00FC287F" w:rsidRPr="00FC2F2A" w:rsidRDefault="00FC287F" w:rsidP="00FC287F">
      <w:pPr>
        <w:pStyle w:val="NoSpacing"/>
        <w:ind w:left="450"/>
      </w:pPr>
      <w:r w:rsidRPr="00FC2F2A">
        <w:t xml:space="preserve">(Please finish the current survey before switching windows to fill out your email information).  </w:t>
      </w:r>
    </w:p>
    <w:p w14:paraId="39478127" w14:textId="77777777" w:rsidR="00FC287F" w:rsidRPr="00FC2F2A" w:rsidRDefault="00FC287F" w:rsidP="00FC287F">
      <w:pPr>
        <w:pStyle w:val="Heading4"/>
      </w:pPr>
      <w:r w:rsidRPr="00FC2F2A">
        <w:t xml:space="preserve">Page 6  </w:t>
      </w:r>
    </w:p>
    <w:p w14:paraId="07327BC1" w14:textId="77777777" w:rsidR="00FC287F" w:rsidRPr="00FC2F2A" w:rsidRDefault="00FC287F" w:rsidP="00FC287F">
      <w:pPr>
        <w:pStyle w:val="NoSpacing"/>
        <w:ind w:left="450"/>
      </w:pPr>
      <w:r w:rsidRPr="00FC2F2A">
        <w:t>We thank you for your time spent taking this survey. Your response has been recorded.</w:t>
      </w:r>
    </w:p>
    <w:p w14:paraId="36C252A3" w14:textId="77777777" w:rsidR="00FC287F" w:rsidRPr="00FC2F2A" w:rsidRDefault="00FC287F" w:rsidP="00FC287F">
      <w:pPr>
        <w:rPr>
          <w:b/>
          <w:bCs/>
        </w:rPr>
      </w:pPr>
    </w:p>
    <w:p w14:paraId="616CA619" w14:textId="77777777" w:rsidR="00560C4C" w:rsidRPr="002B10EA" w:rsidRDefault="00560C4C" w:rsidP="002B10EA"/>
    <w:sectPr w:rsidR="00560C4C" w:rsidRPr="002B10EA" w:rsidSect="00D90770">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A7731"/>
    <w:multiLevelType w:val="multilevel"/>
    <w:tmpl w:val="A4C468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8443ED"/>
    <w:multiLevelType w:val="multilevel"/>
    <w:tmpl w:val="33B2A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65B5BA8"/>
    <w:multiLevelType w:val="multilevel"/>
    <w:tmpl w:val="F1608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80D7244"/>
    <w:multiLevelType w:val="multilevel"/>
    <w:tmpl w:val="B606B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B245F8A"/>
    <w:multiLevelType w:val="multilevel"/>
    <w:tmpl w:val="E2C06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3301C2C"/>
    <w:multiLevelType w:val="multilevel"/>
    <w:tmpl w:val="00E00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6E258B9"/>
    <w:multiLevelType w:val="multilevel"/>
    <w:tmpl w:val="DEF03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9DB7FE3"/>
    <w:multiLevelType w:val="multilevel"/>
    <w:tmpl w:val="D1CAB6B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50C2E8F"/>
    <w:multiLevelType w:val="multilevel"/>
    <w:tmpl w:val="A4B8C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56B6FEB"/>
    <w:multiLevelType w:val="multilevel"/>
    <w:tmpl w:val="B950D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2D62B0C"/>
    <w:multiLevelType w:val="multilevel"/>
    <w:tmpl w:val="3CD2D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35522C7"/>
    <w:multiLevelType w:val="multilevel"/>
    <w:tmpl w:val="B59A6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B9078DA"/>
    <w:multiLevelType w:val="multilevel"/>
    <w:tmpl w:val="159C7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C766973"/>
    <w:multiLevelType w:val="multilevel"/>
    <w:tmpl w:val="376EBE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E0069B4"/>
    <w:multiLevelType w:val="hybridMultilevel"/>
    <w:tmpl w:val="78F61C4A"/>
    <w:lvl w:ilvl="0" w:tplc="842ADC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F782F0E"/>
    <w:multiLevelType w:val="multilevel"/>
    <w:tmpl w:val="CC72E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0FB0BB8"/>
    <w:multiLevelType w:val="multilevel"/>
    <w:tmpl w:val="6ED42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793077D"/>
    <w:multiLevelType w:val="hybridMultilevel"/>
    <w:tmpl w:val="FCB66F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B0E19C9"/>
    <w:multiLevelType w:val="multilevel"/>
    <w:tmpl w:val="EDAA5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D5F7EB4"/>
    <w:multiLevelType w:val="multilevel"/>
    <w:tmpl w:val="0A5CB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56945340">
    <w:abstractNumId w:val="3"/>
  </w:num>
  <w:num w:numId="2" w16cid:durableId="42485251">
    <w:abstractNumId w:val="15"/>
  </w:num>
  <w:num w:numId="3" w16cid:durableId="962153638">
    <w:abstractNumId w:val="14"/>
  </w:num>
  <w:num w:numId="4" w16cid:durableId="121774372">
    <w:abstractNumId w:val="8"/>
  </w:num>
  <w:num w:numId="5" w16cid:durableId="305858795">
    <w:abstractNumId w:val="16"/>
  </w:num>
  <w:num w:numId="6" w16cid:durableId="1447777595">
    <w:abstractNumId w:val="2"/>
  </w:num>
  <w:num w:numId="7" w16cid:durableId="2079396860">
    <w:abstractNumId w:val="10"/>
  </w:num>
  <w:num w:numId="8" w16cid:durableId="1478113196">
    <w:abstractNumId w:val="5"/>
  </w:num>
  <w:num w:numId="9" w16cid:durableId="197006999">
    <w:abstractNumId w:val="18"/>
  </w:num>
  <w:num w:numId="10" w16cid:durableId="1647974180">
    <w:abstractNumId w:val="12"/>
  </w:num>
  <w:num w:numId="11" w16cid:durableId="1968853996">
    <w:abstractNumId w:val="19"/>
  </w:num>
  <w:num w:numId="12" w16cid:durableId="588538078">
    <w:abstractNumId w:val="13"/>
  </w:num>
  <w:num w:numId="13" w16cid:durableId="601963153">
    <w:abstractNumId w:val="7"/>
  </w:num>
  <w:num w:numId="14" w16cid:durableId="491719669">
    <w:abstractNumId w:val="9"/>
  </w:num>
  <w:num w:numId="15" w16cid:durableId="1833377326">
    <w:abstractNumId w:val="1"/>
  </w:num>
  <w:num w:numId="16" w16cid:durableId="1872761907">
    <w:abstractNumId w:val="4"/>
  </w:num>
  <w:num w:numId="17" w16cid:durableId="217056572">
    <w:abstractNumId w:val="0"/>
  </w:num>
  <w:num w:numId="18" w16cid:durableId="10230173">
    <w:abstractNumId w:val="6"/>
  </w:num>
  <w:num w:numId="19" w16cid:durableId="453601725">
    <w:abstractNumId w:val="11"/>
  </w:num>
  <w:num w:numId="20" w16cid:durableId="80854890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cumentProtection w:edit="readOnly" w:formatting="1" w:enforcement="1" w:cryptProviderType="rsaAES" w:cryptAlgorithmClass="hash" w:cryptAlgorithmType="typeAny" w:cryptAlgorithmSid="14" w:cryptSpinCount="100000" w:hash="YlhzQOY8n5IP6WHG80ugDDFrSBILNEmEFOEEJmud7qSIdMD3kTko+uIZubsdT4pRLV4rQ+EJXZbCognYklZ3bA==" w:salt="yFBBJVnX7ly7UW7QwQu2r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265"/>
    <w:rsid w:val="0000729D"/>
    <w:rsid w:val="000078BE"/>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47E77"/>
    <w:rsid w:val="00051B33"/>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0F8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02B7"/>
    <w:rsid w:val="000E69EF"/>
    <w:rsid w:val="000E7C46"/>
    <w:rsid w:val="000F0449"/>
    <w:rsid w:val="000F08DA"/>
    <w:rsid w:val="000F14F0"/>
    <w:rsid w:val="000F1D5E"/>
    <w:rsid w:val="000F33D0"/>
    <w:rsid w:val="00101A98"/>
    <w:rsid w:val="00104CE6"/>
    <w:rsid w:val="00107EA8"/>
    <w:rsid w:val="001102B4"/>
    <w:rsid w:val="00114114"/>
    <w:rsid w:val="00117F89"/>
    <w:rsid w:val="00120313"/>
    <w:rsid w:val="001233A5"/>
    <w:rsid w:val="00123BC0"/>
    <w:rsid w:val="00123E80"/>
    <w:rsid w:val="00130AEE"/>
    <w:rsid w:val="00131A15"/>
    <w:rsid w:val="00131C28"/>
    <w:rsid w:val="00134CF7"/>
    <w:rsid w:val="0014182B"/>
    <w:rsid w:val="0014490B"/>
    <w:rsid w:val="0014502B"/>
    <w:rsid w:val="00146A5C"/>
    <w:rsid w:val="00146E50"/>
    <w:rsid w:val="00150DB6"/>
    <w:rsid w:val="0015295B"/>
    <w:rsid w:val="00154AF2"/>
    <w:rsid w:val="00154D34"/>
    <w:rsid w:val="00160E1F"/>
    <w:rsid w:val="00161372"/>
    <w:rsid w:val="001622DB"/>
    <w:rsid w:val="00163F71"/>
    <w:rsid w:val="00166B86"/>
    <w:rsid w:val="00173556"/>
    <w:rsid w:val="0018114F"/>
    <w:rsid w:val="00181ADF"/>
    <w:rsid w:val="00183A38"/>
    <w:rsid w:val="001854EA"/>
    <w:rsid w:val="00185C26"/>
    <w:rsid w:val="00196C7C"/>
    <w:rsid w:val="001A1C71"/>
    <w:rsid w:val="001A1DF4"/>
    <w:rsid w:val="001A34C4"/>
    <w:rsid w:val="001A4198"/>
    <w:rsid w:val="001B66B1"/>
    <w:rsid w:val="001B6E76"/>
    <w:rsid w:val="001C3A3F"/>
    <w:rsid w:val="001C70BD"/>
    <w:rsid w:val="001D1087"/>
    <w:rsid w:val="001D2448"/>
    <w:rsid w:val="001D3ADE"/>
    <w:rsid w:val="001D58D3"/>
    <w:rsid w:val="001D776C"/>
    <w:rsid w:val="001D7BCC"/>
    <w:rsid w:val="001E0EBF"/>
    <w:rsid w:val="001E18FE"/>
    <w:rsid w:val="001F70BC"/>
    <w:rsid w:val="001F7FBE"/>
    <w:rsid w:val="002016B1"/>
    <w:rsid w:val="00201875"/>
    <w:rsid w:val="00201AFD"/>
    <w:rsid w:val="00201FDC"/>
    <w:rsid w:val="002022D8"/>
    <w:rsid w:val="00206486"/>
    <w:rsid w:val="00206CC8"/>
    <w:rsid w:val="00211422"/>
    <w:rsid w:val="00212109"/>
    <w:rsid w:val="00224240"/>
    <w:rsid w:val="00225ECD"/>
    <w:rsid w:val="00226FA2"/>
    <w:rsid w:val="0024134B"/>
    <w:rsid w:val="00251132"/>
    <w:rsid w:val="002528D7"/>
    <w:rsid w:val="002534F0"/>
    <w:rsid w:val="002535DF"/>
    <w:rsid w:val="00253DB5"/>
    <w:rsid w:val="002558EB"/>
    <w:rsid w:val="00255B43"/>
    <w:rsid w:val="00255BDC"/>
    <w:rsid w:val="00255BEA"/>
    <w:rsid w:val="00261403"/>
    <w:rsid w:val="00261F59"/>
    <w:rsid w:val="00272AF4"/>
    <w:rsid w:val="00276C06"/>
    <w:rsid w:val="00280198"/>
    <w:rsid w:val="00282094"/>
    <w:rsid w:val="002843BC"/>
    <w:rsid w:val="00284A84"/>
    <w:rsid w:val="00284FCE"/>
    <w:rsid w:val="0029129F"/>
    <w:rsid w:val="00296B90"/>
    <w:rsid w:val="00297296"/>
    <w:rsid w:val="002A0668"/>
    <w:rsid w:val="002A3472"/>
    <w:rsid w:val="002A6B8B"/>
    <w:rsid w:val="002A7FBB"/>
    <w:rsid w:val="002B10EA"/>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E78C5"/>
    <w:rsid w:val="00300EE4"/>
    <w:rsid w:val="0030197F"/>
    <w:rsid w:val="0030223E"/>
    <w:rsid w:val="00303A1E"/>
    <w:rsid w:val="00303BBD"/>
    <w:rsid w:val="003059EF"/>
    <w:rsid w:val="00313440"/>
    <w:rsid w:val="00314FCD"/>
    <w:rsid w:val="00323EC8"/>
    <w:rsid w:val="00324290"/>
    <w:rsid w:val="00331737"/>
    <w:rsid w:val="0033243D"/>
    <w:rsid w:val="003348D8"/>
    <w:rsid w:val="0033652E"/>
    <w:rsid w:val="00340617"/>
    <w:rsid w:val="00340B13"/>
    <w:rsid w:val="00340CDB"/>
    <w:rsid w:val="003427C6"/>
    <w:rsid w:val="00343472"/>
    <w:rsid w:val="003455AA"/>
    <w:rsid w:val="00347634"/>
    <w:rsid w:val="00351E90"/>
    <w:rsid w:val="00360206"/>
    <w:rsid w:val="003624EE"/>
    <w:rsid w:val="003632E1"/>
    <w:rsid w:val="00363CD3"/>
    <w:rsid w:val="003656A8"/>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A7B3F"/>
    <w:rsid w:val="003B47FA"/>
    <w:rsid w:val="003B6208"/>
    <w:rsid w:val="003B7F8F"/>
    <w:rsid w:val="003C4172"/>
    <w:rsid w:val="003C437D"/>
    <w:rsid w:val="003C4456"/>
    <w:rsid w:val="003C4B1B"/>
    <w:rsid w:val="003C692C"/>
    <w:rsid w:val="003D1441"/>
    <w:rsid w:val="003D1BCA"/>
    <w:rsid w:val="003D3301"/>
    <w:rsid w:val="003D4641"/>
    <w:rsid w:val="003E05B7"/>
    <w:rsid w:val="003E0C0A"/>
    <w:rsid w:val="003E6CFF"/>
    <w:rsid w:val="004010E3"/>
    <w:rsid w:val="004055B8"/>
    <w:rsid w:val="0040709D"/>
    <w:rsid w:val="0040778E"/>
    <w:rsid w:val="004122F9"/>
    <w:rsid w:val="004124D3"/>
    <w:rsid w:val="004139BA"/>
    <w:rsid w:val="00414591"/>
    <w:rsid w:val="00421CBC"/>
    <w:rsid w:val="0043008C"/>
    <w:rsid w:val="00430B91"/>
    <w:rsid w:val="004374EF"/>
    <w:rsid w:val="00440F61"/>
    <w:rsid w:val="004441CB"/>
    <w:rsid w:val="00450DB8"/>
    <w:rsid w:val="004515AD"/>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0DF"/>
    <w:rsid w:val="00497E47"/>
    <w:rsid w:val="004A0368"/>
    <w:rsid w:val="004A2715"/>
    <w:rsid w:val="004A2894"/>
    <w:rsid w:val="004A2B41"/>
    <w:rsid w:val="004A2EA5"/>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E5987"/>
    <w:rsid w:val="004F146C"/>
    <w:rsid w:val="004F1F3C"/>
    <w:rsid w:val="004F657B"/>
    <w:rsid w:val="0050408D"/>
    <w:rsid w:val="00504C6A"/>
    <w:rsid w:val="00510364"/>
    <w:rsid w:val="005116C9"/>
    <w:rsid w:val="00511BEE"/>
    <w:rsid w:val="00511CEE"/>
    <w:rsid w:val="005175E9"/>
    <w:rsid w:val="00520368"/>
    <w:rsid w:val="0052658A"/>
    <w:rsid w:val="00533270"/>
    <w:rsid w:val="00540146"/>
    <w:rsid w:val="00543C22"/>
    <w:rsid w:val="0054405B"/>
    <w:rsid w:val="0054567F"/>
    <w:rsid w:val="00546B44"/>
    <w:rsid w:val="00553291"/>
    <w:rsid w:val="005546FF"/>
    <w:rsid w:val="00556B72"/>
    <w:rsid w:val="0055723B"/>
    <w:rsid w:val="005605E4"/>
    <w:rsid w:val="00560C4C"/>
    <w:rsid w:val="00563D7B"/>
    <w:rsid w:val="00563E3B"/>
    <w:rsid w:val="005643C8"/>
    <w:rsid w:val="005673D1"/>
    <w:rsid w:val="00570F38"/>
    <w:rsid w:val="00573955"/>
    <w:rsid w:val="00580E33"/>
    <w:rsid w:val="00583225"/>
    <w:rsid w:val="0058724D"/>
    <w:rsid w:val="00596593"/>
    <w:rsid w:val="00596A35"/>
    <w:rsid w:val="00596ED8"/>
    <w:rsid w:val="005979CD"/>
    <w:rsid w:val="005A12F0"/>
    <w:rsid w:val="005A5291"/>
    <w:rsid w:val="005A6FD1"/>
    <w:rsid w:val="005B08F1"/>
    <w:rsid w:val="005B47BC"/>
    <w:rsid w:val="005C00EC"/>
    <w:rsid w:val="005C15C9"/>
    <w:rsid w:val="005C30E9"/>
    <w:rsid w:val="005C5B86"/>
    <w:rsid w:val="005C663B"/>
    <w:rsid w:val="005D066F"/>
    <w:rsid w:val="005D1C38"/>
    <w:rsid w:val="005D1ED6"/>
    <w:rsid w:val="005D767A"/>
    <w:rsid w:val="005E2628"/>
    <w:rsid w:val="005E3FF6"/>
    <w:rsid w:val="005E5140"/>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2840"/>
    <w:rsid w:val="00645D2C"/>
    <w:rsid w:val="00650724"/>
    <w:rsid w:val="006517B5"/>
    <w:rsid w:val="00652076"/>
    <w:rsid w:val="00653DA3"/>
    <w:rsid w:val="00654D37"/>
    <w:rsid w:val="006621F0"/>
    <w:rsid w:val="006641F1"/>
    <w:rsid w:val="006647E7"/>
    <w:rsid w:val="00666FD4"/>
    <w:rsid w:val="00667217"/>
    <w:rsid w:val="00670016"/>
    <w:rsid w:val="006702C6"/>
    <w:rsid w:val="00674009"/>
    <w:rsid w:val="006769E6"/>
    <w:rsid w:val="00676C63"/>
    <w:rsid w:val="006821E5"/>
    <w:rsid w:val="00682333"/>
    <w:rsid w:val="006844CA"/>
    <w:rsid w:val="006871E0"/>
    <w:rsid w:val="00693B53"/>
    <w:rsid w:val="00694EBF"/>
    <w:rsid w:val="00697377"/>
    <w:rsid w:val="006A1F61"/>
    <w:rsid w:val="006A533C"/>
    <w:rsid w:val="006A5E52"/>
    <w:rsid w:val="006A712D"/>
    <w:rsid w:val="006A7B71"/>
    <w:rsid w:val="006B1AAF"/>
    <w:rsid w:val="006B20FD"/>
    <w:rsid w:val="006B3B2B"/>
    <w:rsid w:val="006C024E"/>
    <w:rsid w:val="006C7ED1"/>
    <w:rsid w:val="006D2367"/>
    <w:rsid w:val="006D62C7"/>
    <w:rsid w:val="006D75E1"/>
    <w:rsid w:val="006D7670"/>
    <w:rsid w:val="006E10F4"/>
    <w:rsid w:val="006E10FD"/>
    <w:rsid w:val="006E2996"/>
    <w:rsid w:val="006E2EEC"/>
    <w:rsid w:val="006E471E"/>
    <w:rsid w:val="006E4859"/>
    <w:rsid w:val="006E6E82"/>
    <w:rsid w:val="006F24E3"/>
    <w:rsid w:val="006F5D1C"/>
    <w:rsid w:val="007065D3"/>
    <w:rsid w:val="007071B1"/>
    <w:rsid w:val="00707EC1"/>
    <w:rsid w:val="00710582"/>
    <w:rsid w:val="00714EE9"/>
    <w:rsid w:val="007154DF"/>
    <w:rsid w:val="007179E7"/>
    <w:rsid w:val="007246B0"/>
    <w:rsid w:val="007258CB"/>
    <w:rsid w:val="00730E29"/>
    <w:rsid w:val="00732FF6"/>
    <w:rsid w:val="007343B5"/>
    <w:rsid w:val="00735393"/>
    <w:rsid w:val="00745E32"/>
    <w:rsid w:val="007466F7"/>
    <w:rsid w:val="00756C38"/>
    <w:rsid w:val="00757D89"/>
    <w:rsid w:val="0076194B"/>
    <w:rsid w:val="00761AF8"/>
    <w:rsid w:val="00761FB2"/>
    <w:rsid w:val="00763676"/>
    <w:rsid w:val="00772776"/>
    <w:rsid w:val="00776E56"/>
    <w:rsid w:val="00781619"/>
    <w:rsid w:val="0079146B"/>
    <w:rsid w:val="00791DD5"/>
    <w:rsid w:val="0079457D"/>
    <w:rsid w:val="00796875"/>
    <w:rsid w:val="0079756E"/>
    <w:rsid w:val="007A1233"/>
    <w:rsid w:val="007A258F"/>
    <w:rsid w:val="007A3B3A"/>
    <w:rsid w:val="007B0BBA"/>
    <w:rsid w:val="007B29C7"/>
    <w:rsid w:val="007B69A7"/>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6FA"/>
    <w:rsid w:val="00873CDE"/>
    <w:rsid w:val="00874421"/>
    <w:rsid w:val="008757F1"/>
    <w:rsid w:val="00875997"/>
    <w:rsid w:val="0087796C"/>
    <w:rsid w:val="00880932"/>
    <w:rsid w:val="00881C92"/>
    <w:rsid w:val="008825B5"/>
    <w:rsid w:val="00885E74"/>
    <w:rsid w:val="00886B14"/>
    <w:rsid w:val="008927F4"/>
    <w:rsid w:val="00893B58"/>
    <w:rsid w:val="00894E4C"/>
    <w:rsid w:val="0089642A"/>
    <w:rsid w:val="008A1743"/>
    <w:rsid w:val="008A23DD"/>
    <w:rsid w:val="008A6C51"/>
    <w:rsid w:val="008A7B06"/>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0B24"/>
    <w:rsid w:val="00921CD7"/>
    <w:rsid w:val="00925107"/>
    <w:rsid w:val="00925421"/>
    <w:rsid w:val="009267EE"/>
    <w:rsid w:val="00926994"/>
    <w:rsid w:val="00927998"/>
    <w:rsid w:val="00932185"/>
    <w:rsid w:val="009346E4"/>
    <w:rsid w:val="009347C4"/>
    <w:rsid w:val="00935F23"/>
    <w:rsid w:val="009372D8"/>
    <w:rsid w:val="00937D12"/>
    <w:rsid w:val="00940ED2"/>
    <w:rsid w:val="00946997"/>
    <w:rsid w:val="0094737A"/>
    <w:rsid w:val="00950094"/>
    <w:rsid w:val="0095139E"/>
    <w:rsid w:val="00951536"/>
    <w:rsid w:val="009526DC"/>
    <w:rsid w:val="00952B32"/>
    <w:rsid w:val="00952C61"/>
    <w:rsid w:val="00954B3E"/>
    <w:rsid w:val="009554A6"/>
    <w:rsid w:val="00956C21"/>
    <w:rsid w:val="00956FEB"/>
    <w:rsid w:val="009650D5"/>
    <w:rsid w:val="0096535F"/>
    <w:rsid w:val="00965F35"/>
    <w:rsid w:val="00966500"/>
    <w:rsid w:val="009729A3"/>
    <w:rsid w:val="009732A9"/>
    <w:rsid w:val="009761C9"/>
    <w:rsid w:val="00977C0E"/>
    <w:rsid w:val="00977F1D"/>
    <w:rsid w:val="00982217"/>
    <w:rsid w:val="00984B39"/>
    <w:rsid w:val="00986A83"/>
    <w:rsid w:val="00990645"/>
    <w:rsid w:val="009A130B"/>
    <w:rsid w:val="009A2639"/>
    <w:rsid w:val="009A29E5"/>
    <w:rsid w:val="009A397F"/>
    <w:rsid w:val="009B4F83"/>
    <w:rsid w:val="009B6983"/>
    <w:rsid w:val="009C5450"/>
    <w:rsid w:val="009C5716"/>
    <w:rsid w:val="009C6CD1"/>
    <w:rsid w:val="009C728A"/>
    <w:rsid w:val="009D316A"/>
    <w:rsid w:val="009D3527"/>
    <w:rsid w:val="009D3F57"/>
    <w:rsid w:val="009D5368"/>
    <w:rsid w:val="009D54DF"/>
    <w:rsid w:val="009D7F90"/>
    <w:rsid w:val="009E56AC"/>
    <w:rsid w:val="009E56AF"/>
    <w:rsid w:val="009E678D"/>
    <w:rsid w:val="009F28E2"/>
    <w:rsid w:val="009F4BDF"/>
    <w:rsid w:val="009F60BA"/>
    <w:rsid w:val="009F7F44"/>
    <w:rsid w:val="00A01B8D"/>
    <w:rsid w:val="00A034AE"/>
    <w:rsid w:val="00A035F5"/>
    <w:rsid w:val="00A07F07"/>
    <w:rsid w:val="00A11F34"/>
    <w:rsid w:val="00A12713"/>
    <w:rsid w:val="00A1350A"/>
    <w:rsid w:val="00A20052"/>
    <w:rsid w:val="00A2206D"/>
    <w:rsid w:val="00A231A4"/>
    <w:rsid w:val="00A310DA"/>
    <w:rsid w:val="00A32FCB"/>
    <w:rsid w:val="00A3561C"/>
    <w:rsid w:val="00A400BC"/>
    <w:rsid w:val="00A40701"/>
    <w:rsid w:val="00A42169"/>
    <w:rsid w:val="00A424F1"/>
    <w:rsid w:val="00A426B2"/>
    <w:rsid w:val="00A45EE8"/>
    <w:rsid w:val="00A463AF"/>
    <w:rsid w:val="00A465FC"/>
    <w:rsid w:val="00A47484"/>
    <w:rsid w:val="00A47B50"/>
    <w:rsid w:val="00A50459"/>
    <w:rsid w:val="00A506CB"/>
    <w:rsid w:val="00A52369"/>
    <w:rsid w:val="00A52A88"/>
    <w:rsid w:val="00A55701"/>
    <w:rsid w:val="00A56ED1"/>
    <w:rsid w:val="00A62011"/>
    <w:rsid w:val="00A648A4"/>
    <w:rsid w:val="00A650B2"/>
    <w:rsid w:val="00A7290A"/>
    <w:rsid w:val="00A75006"/>
    <w:rsid w:val="00A80FCC"/>
    <w:rsid w:val="00A81E28"/>
    <w:rsid w:val="00A82932"/>
    <w:rsid w:val="00A82D07"/>
    <w:rsid w:val="00A868FB"/>
    <w:rsid w:val="00A8797B"/>
    <w:rsid w:val="00A915ED"/>
    <w:rsid w:val="00A91CF2"/>
    <w:rsid w:val="00A93BA4"/>
    <w:rsid w:val="00A9416E"/>
    <w:rsid w:val="00AA432C"/>
    <w:rsid w:val="00AA493D"/>
    <w:rsid w:val="00AB4807"/>
    <w:rsid w:val="00AB4813"/>
    <w:rsid w:val="00AC0052"/>
    <w:rsid w:val="00AC04D6"/>
    <w:rsid w:val="00AC428F"/>
    <w:rsid w:val="00AD0685"/>
    <w:rsid w:val="00AD38C1"/>
    <w:rsid w:val="00AD5A78"/>
    <w:rsid w:val="00AE1517"/>
    <w:rsid w:val="00AE4078"/>
    <w:rsid w:val="00AE4230"/>
    <w:rsid w:val="00AE69D7"/>
    <w:rsid w:val="00AE71AA"/>
    <w:rsid w:val="00AF1374"/>
    <w:rsid w:val="00AF1E8A"/>
    <w:rsid w:val="00AF2B4F"/>
    <w:rsid w:val="00AF2DE8"/>
    <w:rsid w:val="00AF5947"/>
    <w:rsid w:val="00AF692A"/>
    <w:rsid w:val="00AF6D69"/>
    <w:rsid w:val="00AF7626"/>
    <w:rsid w:val="00B03D08"/>
    <w:rsid w:val="00B05BF7"/>
    <w:rsid w:val="00B079F6"/>
    <w:rsid w:val="00B108AD"/>
    <w:rsid w:val="00B1094A"/>
    <w:rsid w:val="00B129D1"/>
    <w:rsid w:val="00B12F61"/>
    <w:rsid w:val="00B14CBC"/>
    <w:rsid w:val="00B1675B"/>
    <w:rsid w:val="00B1760D"/>
    <w:rsid w:val="00B17FF0"/>
    <w:rsid w:val="00B21771"/>
    <w:rsid w:val="00B30468"/>
    <w:rsid w:val="00B32160"/>
    <w:rsid w:val="00B32B07"/>
    <w:rsid w:val="00B336E9"/>
    <w:rsid w:val="00B3397D"/>
    <w:rsid w:val="00B3426B"/>
    <w:rsid w:val="00B34F7B"/>
    <w:rsid w:val="00B35999"/>
    <w:rsid w:val="00B37D51"/>
    <w:rsid w:val="00B43446"/>
    <w:rsid w:val="00B44237"/>
    <w:rsid w:val="00B46B20"/>
    <w:rsid w:val="00B47D09"/>
    <w:rsid w:val="00B50108"/>
    <w:rsid w:val="00B525D3"/>
    <w:rsid w:val="00B55B5C"/>
    <w:rsid w:val="00B56290"/>
    <w:rsid w:val="00B61B54"/>
    <w:rsid w:val="00B6351D"/>
    <w:rsid w:val="00B64203"/>
    <w:rsid w:val="00B6519E"/>
    <w:rsid w:val="00B66AF1"/>
    <w:rsid w:val="00B70245"/>
    <w:rsid w:val="00B703C2"/>
    <w:rsid w:val="00B74E41"/>
    <w:rsid w:val="00B7535B"/>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A7BB9"/>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4D2D"/>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1D2A"/>
    <w:rsid w:val="00C63808"/>
    <w:rsid w:val="00C63EA6"/>
    <w:rsid w:val="00C6619F"/>
    <w:rsid w:val="00C6624A"/>
    <w:rsid w:val="00C742C3"/>
    <w:rsid w:val="00C75559"/>
    <w:rsid w:val="00C76D88"/>
    <w:rsid w:val="00C7785D"/>
    <w:rsid w:val="00C77A26"/>
    <w:rsid w:val="00C83CEB"/>
    <w:rsid w:val="00C85BDD"/>
    <w:rsid w:val="00C86B81"/>
    <w:rsid w:val="00C91557"/>
    <w:rsid w:val="00C92F74"/>
    <w:rsid w:val="00C93745"/>
    <w:rsid w:val="00C969A6"/>
    <w:rsid w:val="00CA1C19"/>
    <w:rsid w:val="00CA204D"/>
    <w:rsid w:val="00CA2E14"/>
    <w:rsid w:val="00CA60CD"/>
    <w:rsid w:val="00CB06D2"/>
    <w:rsid w:val="00CB10E9"/>
    <w:rsid w:val="00CB11D6"/>
    <w:rsid w:val="00CB5475"/>
    <w:rsid w:val="00CB665E"/>
    <w:rsid w:val="00CB6E09"/>
    <w:rsid w:val="00CC09A7"/>
    <w:rsid w:val="00CC0FD9"/>
    <w:rsid w:val="00CC1F8F"/>
    <w:rsid w:val="00CD139B"/>
    <w:rsid w:val="00CD5E59"/>
    <w:rsid w:val="00CD7831"/>
    <w:rsid w:val="00CE05D4"/>
    <w:rsid w:val="00CE4712"/>
    <w:rsid w:val="00CE7AC2"/>
    <w:rsid w:val="00CF53EE"/>
    <w:rsid w:val="00CF70EB"/>
    <w:rsid w:val="00D01E5B"/>
    <w:rsid w:val="00D02378"/>
    <w:rsid w:val="00D02952"/>
    <w:rsid w:val="00D02BE9"/>
    <w:rsid w:val="00D101DD"/>
    <w:rsid w:val="00D14423"/>
    <w:rsid w:val="00D15F27"/>
    <w:rsid w:val="00D162A6"/>
    <w:rsid w:val="00D17394"/>
    <w:rsid w:val="00D17B7F"/>
    <w:rsid w:val="00D20FDD"/>
    <w:rsid w:val="00D21541"/>
    <w:rsid w:val="00D23FFF"/>
    <w:rsid w:val="00D2778A"/>
    <w:rsid w:val="00D31043"/>
    <w:rsid w:val="00D32077"/>
    <w:rsid w:val="00D324C0"/>
    <w:rsid w:val="00D33116"/>
    <w:rsid w:val="00D34A13"/>
    <w:rsid w:val="00D3640D"/>
    <w:rsid w:val="00D42AE0"/>
    <w:rsid w:val="00D43F4A"/>
    <w:rsid w:val="00D44B37"/>
    <w:rsid w:val="00D45330"/>
    <w:rsid w:val="00D45705"/>
    <w:rsid w:val="00D45A48"/>
    <w:rsid w:val="00D45DB8"/>
    <w:rsid w:val="00D45FAE"/>
    <w:rsid w:val="00D505CD"/>
    <w:rsid w:val="00D50821"/>
    <w:rsid w:val="00D52361"/>
    <w:rsid w:val="00D52D25"/>
    <w:rsid w:val="00D657EC"/>
    <w:rsid w:val="00D65A57"/>
    <w:rsid w:val="00D66306"/>
    <w:rsid w:val="00D66B18"/>
    <w:rsid w:val="00D726DB"/>
    <w:rsid w:val="00D73164"/>
    <w:rsid w:val="00D7469C"/>
    <w:rsid w:val="00D77E53"/>
    <w:rsid w:val="00D8135F"/>
    <w:rsid w:val="00D81DD5"/>
    <w:rsid w:val="00D85787"/>
    <w:rsid w:val="00D87BB8"/>
    <w:rsid w:val="00D90770"/>
    <w:rsid w:val="00D90BD9"/>
    <w:rsid w:val="00D932C5"/>
    <w:rsid w:val="00D939A7"/>
    <w:rsid w:val="00D9581C"/>
    <w:rsid w:val="00D95DCB"/>
    <w:rsid w:val="00D96228"/>
    <w:rsid w:val="00DA5459"/>
    <w:rsid w:val="00DA619A"/>
    <w:rsid w:val="00DA684F"/>
    <w:rsid w:val="00DB357A"/>
    <w:rsid w:val="00DB4233"/>
    <w:rsid w:val="00DB5097"/>
    <w:rsid w:val="00DC4F7C"/>
    <w:rsid w:val="00DC7134"/>
    <w:rsid w:val="00DC7C2C"/>
    <w:rsid w:val="00DD1502"/>
    <w:rsid w:val="00DD2256"/>
    <w:rsid w:val="00DD4B55"/>
    <w:rsid w:val="00DD5871"/>
    <w:rsid w:val="00DE2F66"/>
    <w:rsid w:val="00DE4173"/>
    <w:rsid w:val="00DE4592"/>
    <w:rsid w:val="00DE6744"/>
    <w:rsid w:val="00DF6125"/>
    <w:rsid w:val="00E1233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77DA0"/>
    <w:rsid w:val="00E81F85"/>
    <w:rsid w:val="00E8413D"/>
    <w:rsid w:val="00E84C2A"/>
    <w:rsid w:val="00E90CA1"/>
    <w:rsid w:val="00E91D25"/>
    <w:rsid w:val="00E94035"/>
    <w:rsid w:val="00E95F4D"/>
    <w:rsid w:val="00E97067"/>
    <w:rsid w:val="00EA3852"/>
    <w:rsid w:val="00EA6E8E"/>
    <w:rsid w:val="00EA7978"/>
    <w:rsid w:val="00EA7D19"/>
    <w:rsid w:val="00EB7F70"/>
    <w:rsid w:val="00EC4C2A"/>
    <w:rsid w:val="00EC6764"/>
    <w:rsid w:val="00EC726F"/>
    <w:rsid w:val="00EC7743"/>
    <w:rsid w:val="00EC7B8C"/>
    <w:rsid w:val="00ED2540"/>
    <w:rsid w:val="00ED48A6"/>
    <w:rsid w:val="00ED521A"/>
    <w:rsid w:val="00EE1F48"/>
    <w:rsid w:val="00EE262B"/>
    <w:rsid w:val="00EE3C5A"/>
    <w:rsid w:val="00EE4E0F"/>
    <w:rsid w:val="00EE504D"/>
    <w:rsid w:val="00EE75E3"/>
    <w:rsid w:val="00EE7777"/>
    <w:rsid w:val="00EF0C86"/>
    <w:rsid w:val="00EF2D7A"/>
    <w:rsid w:val="00EF586D"/>
    <w:rsid w:val="00F00B9A"/>
    <w:rsid w:val="00F0246E"/>
    <w:rsid w:val="00F026DB"/>
    <w:rsid w:val="00F04133"/>
    <w:rsid w:val="00F04BB0"/>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387E"/>
    <w:rsid w:val="00F559A5"/>
    <w:rsid w:val="00F55F9D"/>
    <w:rsid w:val="00F56E1A"/>
    <w:rsid w:val="00F60EEE"/>
    <w:rsid w:val="00F6204B"/>
    <w:rsid w:val="00F62CDA"/>
    <w:rsid w:val="00F6448C"/>
    <w:rsid w:val="00F65D8A"/>
    <w:rsid w:val="00F668FB"/>
    <w:rsid w:val="00F74422"/>
    <w:rsid w:val="00F7510A"/>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3B5"/>
    <w:rsid w:val="00FC0EED"/>
    <w:rsid w:val="00FC11D2"/>
    <w:rsid w:val="00FC1405"/>
    <w:rsid w:val="00FC287F"/>
    <w:rsid w:val="00FC2F2A"/>
    <w:rsid w:val="00FD0FFF"/>
    <w:rsid w:val="00FE2208"/>
    <w:rsid w:val="00FE2769"/>
    <w:rsid w:val="00FE2ED0"/>
    <w:rsid w:val="00FE3C8C"/>
    <w:rsid w:val="00FE430B"/>
    <w:rsid w:val="00FE46AF"/>
    <w:rsid w:val="00FE73C3"/>
    <w:rsid w:val="00FE761B"/>
    <w:rsid w:val="00FF1F94"/>
    <w:rsid w:val="00FF2B49"/>
    <w:rsid w:val="00FF3001"/>
    <w:rsid w:val="00FF5582"/>
    <w:rsid w:val="00FF7E3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6ED8"/>
  </w:style>
  <w:style w:type="paragraph" w:styleId="Heading1">
    <w:name w:val="heading 1"/>
    <w:basedOn w:val="Normal"/>
    <w:next w:val="Normal"/>
    <w:link w:val="Heading1Char"/>
    <w:uiPriority w:val="9"/>
    <w:qFormat/>
    <w:rsid w:val="00596ED8"/>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596ED8"/>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596ED8"/>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596ED8"/>
    <w:pPr>
      <w:keepNext/>
      <w:keepLines/>
      <w:spacing w:before="40" w:after="0"/>
      <w:outlineLvl w:val="3"/>
    </w:pPr>
    <w:rPr>
      <w:i/>
      <w:iCs/>
    </w:rPr>
  </w:style>
  <w:style w:type="paragraph" w:styleId="Heading5">
    <w:name w:val="heading 5"/>
    <w:basedOn w:val="Normal"/>
    <w:next w:val="Normal"/>
    <w:link w:val="Heading5Char"/>
    <w:uiPriority w:val="9"/>
    <w:unhideWhenUsed/>
    <w:qFormat/>
    <w:rsid w:val="00596ED8"/>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596ED8"/>
    <w:pPr>
      <w:keepNext/>
      <w:keepLines/>
      <w:spacing w:before="40" w:after="0"/>
      <w:outlineLvl w:val="5"/>
    </w:pPr>
  </w:style>
  <w:style w:type="paragraph" w:styleId="Heading7">
    <w:name w:val="heading 7"/>
    <w:basedOn w:val="Normal"/>
    <w:next w:val="Normal"/>
    <w:link w:val="Heading7Char"/>
    <w:uiPriority w:val="9"/>
    <w:semiHidden/>
    <w:unhideWhenUsed/>
    <w:qFormat/>
    <w:rsid w:val="00596ED8"/>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596ED8"/>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596ED8"/>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6ED8"/>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596ED8"/>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596ED8"/>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596ED8"/>
    <w:rPr>
      <w:i/>
      <w:iCs/>
    </w:rPr>
  </w:style>
  <w:style w:type="character" w:customStyle="1" w:styleId="Heading5Char">
    <w:name w:val="Heading 5 Char"/>
    <w:basedOn w:val="DefaultParagraphFont"/>
    <w:link w:val="Heading5"/>
    <w:uiPriority w:val="9"/>
    <w:rsid w:val="00596ED8"/>
    <w:rPr>
      <w:color w:val="404040" w:themeColor="text1" w:themeTint="BF"/>
    </w:rPr>
  </w:style>
  <w:style w:type="character" w:customStyle="1" w:styleId="Heading6Char">
    <w:name w:val="Heading 6 Char"/>
    <w:basedOn w:val="DefaultParagraphFont"/>
    <w:link w:val="Heading6"/>
    <w:uiPriority w:val="9"/>
    <w:semiHidden/>
    <w:rsid w:val="00596ED8"/>
  </w:style>
  <w:style w:type="character" w:customStyle="1" w:styleId="Heading7Char">
    <w:name w:val="Heading 7 Char"/>
    <w:basedOn w:val="DefaultParagraphFont"/>
    <w:link w:val="Heading7"/>
    <w:uiPriority w:val="9"/>
    <w:semiHidden/>
    <w:rsid w:val="00596ED8"/>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596ED8"/>
    <w:rPr>
      <w:color w:val="262626" w:themeColor="text1" w:themeTint="D9"/>
      <w:sz w:val="21"/>
      <w:szCs w:val="21"/>
    </w:rPr>
  </w:style>
  <w:style w:type="character" w:customStyle="1" w:styleId="Heading9Char">
    <w:name w:val="Heading 9 Char"/>
    <w:basedOn w:val="DefaultParagraphFont"/>
    <w:link w:val="Heading9"/>
    <w:uiPriority w:val="9"/>
    <w:semiHidden/>
    <w:rsid w:val="00596ED8"/>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596ED8"/>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596ED8"/>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596ED8"/>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596ED8"/>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596ED8"/>
    <w:rPr>
      <w:color w:val="5A5A5A" w:themeColor="text1" w:themeTint="A5"/>
      <w:spacing w:val="15"/>
    </w:rPr>
  </w:style>
  <w:style w:type="character" w:styleId="Strong">
    <w:name w:val="Strong"/>
    <w:basedOn w:val="DefaultParagraphFont"/>
    <w:uiPriority w:val="22"/>
    <w:qFormat/>
    <w:rsid w:val="00596ED8"/>
    <w:rPr>
      <w:b/>
      <w:bCs/>
      <w:color w:val="auto"/>
    </w:rPr>
  </w:style>
  <w:style w:type="character" w:styleId="Emphasis">
    <w:name w:val="Emphasis"/>
    <w:basedOn w:val="DefaultParagraphFont"/>
    <w:uiPriority w:val="20"/>
    <w:qFormat/>
    <w:rsid w:val="00596ED8"/>
    <w:rPr>
      <w:i/>
      <w:iCs/>
      <w:color w:val="auto"/>
    </w:rPr>
  </w:style>
  <w:style w:type="paragraph" w:styleId="NoSpacing">
    <w:name w:val="No Spacing"/>
    <w:uiPriority w:val="1"/>
    <w:qFormat/>
    <w:rsid w:val="00596ED8"/>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596ED8"/>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596ED8"/>
    <w:rPr>
      <w:i/>
      <w:iCs/>
      <w:color w:val="404040" w:themeColor="text1" w:themeTint="BF"/>
    </w:rPr>
  </w:style>
  <w:style w:type="paragraph" w:styleId="IntenseQuote">
    <w:name w:val="Intense Quote"/>
    <w:basedOn w:val="Normal"/>
    <w:next w:val="Normal"/>
    <w:link w:val="IntenseQuoteChar"/>
    <w:uiPriority w:val="30"/>
    <w:qFormat/>
    <w:rsid w:val="00596ED8"/>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596ED8"/>
    <w:rPr>
      <w:i/>
      <w:iCs/>
      <w:color w:val="404040" w:themeColor="text1" w:themeTint="BF"/>
    </w:rPr>
  </w:style>
  <w:style w:type="character" w:styleId="SubtleEmphasis">
    <w:name w:val="Subtle Emphasis"/>
    <w:basedOn w:val="DefaultParagraphFont"/>
    <w:uiPriority w:val="19"/>
    <w:qFormat/>
    <w:rsid w:val="00596ED8"/>
    <w:rPr>
      <w:i/>
      <w:iCs/>
      <w:color w:val="404040" w:themeColor="text1" w:themeTint="BF"/>
    </w:rPr>
  </w:style>
  <w:style w:type="character" w:styleId="IntenseEmphasis">
    <w:name w:val="Intense Emphasis"/>
    <w:basedOn w:val="DefaultParagraphFont"/>
    <w:uiPriority w:val="21"/>
    <w:qFormat/>
    <w:rsid w:val="00596ED8"/>
    <w:rPr>
      <w:b/>
      <w:bCs/>
      <w:i/>
      <w:iCs/>
      <w:color w:val="auto"/>
    </w:rPr>
  </w:style>
  <w:style w:type="character" w:styleId="SubtleReference">
    <w:name w:val="Subtle Reference"/>
    <w:basedOn w:val="DefaultParagraphFont"/>
    <w:uiPriority w:val="31"/>
    <w:qFormat/>
    <w:rsid w:val="00596ED8"/>
    <w:rPr>
      <w:smallCaps/>
      <w:color w:val="404040" w:themeColor="text1" w:themeTint="BF"/>
    </w:rPr>
  </w:style>
  <w:style w:type="character" w:styleId="IntenseReference">
    <w:name w:val="Intense Reference"/>
    <w:basedOn w:val="DefaultParagraphFont"/>
    <w:uiPriority w:val="32"/>
    <w:qFormat/>
    <w:rsid w:val="00596ED8"/>
    <w:rPr>
      <w:b/>
      <w:bCs/>
      <w:smallCaps/>
      <w:color w:val="404040" w:themeColor="text1" w:themeTint="BF"/>
      <w:spacing w:val="5"/>
    </w:rPr>
  </w:style>
  <w:style w:type="character" w:styleId="BookTitle">
    <w:name w:val="Book Title"/>
    <w:basedOn w:val="DefaultParagraphFont"/>
    <w:uiPriority w:val="33"/>
    <w:qFormat/>
    <w:rsid w:val="00596ED8"/>
    <w:rPr>
      <w:b/>
      <w:bCs/>
      <w:i/>
      <w:iCs/>
      <w:spacing w:val="5"/>
    </w:rPr>
  </w:style>
  <w:style w:type="paragraph" w:styleId="TOCHeading">
    <w:name w:val="TOC Heading"/>
    <w:basedOn w:val="Heading1"/>
    <w:next w:val="Normal"/>
    <w:uiPriority w:val="39"/>
    <w:semiHidden/>
    <w:unhideWhenUsed/>
    <w:qFormat/>
    <w:rsid w:val="00596ED8"/>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B37D5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02952"/>
    <w:rPr>
      <w:color w:val="0000FF"/>
      <w:u w:val="single"/>
    </w:rPr>
  </w:style>
  <w:style w:type="character" w:styleId="FollowedHyperlink">
    <w:name w:val="FollowedHyperlink"/>
    <w:basedOn w:val="DefaultParagraphFont"/>
    <w:uiPriority w:val="99"/>
    <w:semiHidden/>
    <w:unhideWhenUsed/>
    <w:rsid w:val="00D02952"/>
    <w:rPr>
      <w:color w:val="800080"/>
      <w:u w:val="single"/>
    </w:rPr>
  </w:style>
  <w:style w:type="character" w:customStyle="1" w:styleId="table-captionlabel">
    <w:name w:val="table-caption__label"/>
    <w:basedOn w:val="DefaultParagraphFont"/>
    <w:rsid w:val="00D02952"/>
  </w:style>
  <w:style w:type="character" w:customStyle="1" w:styleId="section-footnote">
    <w:name w:val="section-footnote"/>
    <w:basedOn w:val="DefaultParagraphFont"/>
    <w:rsid w:val="00D02952"/>
  </w:style>
  <w:style w:type="paragraph" w:customStyle="1" w:styleId="footnotepopupitem">
    <w:name w:val="footnotepopup__item"/>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ber">
    <w:name w:val="number"/>
    <w:basedOn w:val="DefaultParagraphFont"/>
    <w:rsid w:val="00D02952"/>
  </w:style>
  <w:style w:type="paragraph" w:customStyle="1" w:styleId="previous">
    <w:name w:val="previous"/>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xt">
    <w:name w:val="next"/>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gend">
    <w:name w:val="legend"/>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C83CEB"/>
  </w:style>
  <w:style w:type="character" w:customStyle="1" w:styleId="anchor-text">
    <w:name w:val="anchor-text"/>
    <w:basedOn w:val="DefaultParagraphFont"/>
    <w:rsid w:val="00C83CEB"/>
  </w:style>
  <w:style w:type="character" w:customStyle="1" w:styleId="download-link-title">
    <w:name w:val="download-link-title"/>
    <w:basedOn w:val="DefaultParagraphFont"/>
    <w:rsid w:val="00C83CEB"/>
  </w:style>
  <w:style w:type="character" w:customStyle="1" w:styleId="button-alternative-text">
    <w:name w:val="button-alternative-text"/>
    <w:basedOn w:val="DefaultParagraphFont"/>
    <w:rsid w:val="00C83CEB"/>
  </w:style>
  <w:style w:type="character" w:customStyle="1" w:styleId="extra-detail-1">
    <w:name w:val="extra-detail-1"/>
    <w:basedOn w:val="DefaultParagraphFont"/>
    <w:rsid w:val="00C83CEB"/>
  </w:style>
  <w:style w:type="character" w:customStyle="1" w:styleId="extra-detail-2">
    <w:name w:val="extra-detail-2"/>
    <w:basedOn w:val="DefaultParagraphFont"/>
    <w:rsid w:val="00C83CEB"/>
  </w:style>
  <w:style w:type="character" w:customStyle="1" w:styleId="captions">
    <w:name w:val="captions"/>
    <w:basedOn w:val="DefaultParagraphFont"/>
    <w:rsid w:val="00C83CEB"/>
  </w:style>
  <w:style w:type="character" w:customStyle="1" w:styleId="label">
    <w:name w:val="label"/>
    <w:basedOn w:val="DefaultParagraphFont"/>
    <w:rsid w:val="00C83CEB"/>
  </w:style>
  <w:style w:type="character" w:customStyle="1" w:styleId="math">
    <w:name w:val="math"/>
    <w:basedOn w:val="DefaultParagraphFont"/>
    <w:rsid w:val="00C83CEB"/>
  </w:style>
  <w:style w:type="character" w:customStyle="1" w:styleId="mathjaxpreview">
    <w:name w:val="mathjax_preview"/>
    <w:basedOn w:val="DefaultParagraphFont"/>
    <w:rsid w:val="00C83CEB"/>
  </w:style>
  <w:style w:type="character" w:customStyle="1" w:styleId="mathjaxsvg">
    <w:name w:val="mathjax_svg"/>
    <w:basedOn w:val="DefaultParagraphFont"/>
    <w:rsid w:val="00C83CEB"/>
  </w:style>
  <w:style w:type="character" w:customStyle="1" w:styleId="mjxassistivemathml">
    <w:name w:val="mjx_assistive_mathml"/>
    <w:basedOn w:val="DefaultParagraphFont"/>
    <w:rsid w:val="00C83CEB"/>
  </w:style>
  <w:style w:type="character" w:customStyle="1" w:styleId="formula">
    <w:name w:val="formula"/>
    <w:basedOn w:val="DefaultParagraphFont"/>
    <w:rsid w:val="00C83CEB"/>
  </w:style>
  <w:style w:type="character" w:customStyle="1" w:styleId="screen-reader-only">
    <w:name w:val="screen-reader-only"/>
    <w:basedOn w:val="DefaultParagraphFont"/>
    <w:rsid w:val="00C83CEB"/>
  </w:style>
  <w:style w:type="character" w:styleId="PlaceholderText">
    <w:name w:val="Placeholder Text"/>
    <w:basedOn w:val="DefaultParagraphFont"/>
    <w:uiPriority w:val="99"/>
    <w:semiHidden/>
    <w:rsid w:val="00956C21"/>
    <w:rPr>
      <w:color w:val="808080"/>
    </w:rPr>
  </w:style>
  <w:style w:type="character" w:styleId="UnresolvedMention">
    <w:name w:val="Unresolved Mention"/>
    <w:basedOn w:val="DefaultParagraphFont"/>
    <w:uiPriority w:val="99"/>
    <w:semiHidden/>
    <w:unhideWhenUsed/>
    <w:rsid w:val="00CE7AC2"/>
    <w:rPr>
      <w:color w:val="605E5C"/>
      <w:shd w:val="clear" w:color="auto" w:fill="E1DFDD"/>
    </w:rPr>
  </w:style>
  <w:style w:type="character" w:customStyle="1" w:styleId="inline-equationconstruct">
    <w:name w:val="inline-equation__construct"/>
    <w:basedOn w:val="DefaultParagraphFont"/>
    <w:rsid w:val="003348D8"/>
  </w:style>
  <w:style w:type="character" w:customStyle="1" w:styleId="inline-equationlabel">
    <w:name w:val="inline-equation__label"/>
    <w:basedOn w:val="DefaultParagraphFont"/>
    <w:rsid w:val="003348D8"/>
  </w:style>
  <w:style w:type="character" w:customStyle="1" w:styleId="e-component">
    <w:name w:val="e-component"/>
    <w:basedOn w:val="DefaultParagraphFont"/>
    <w:rsid w:val="009C6CD1"/>
  </w:style>
  <w:style w:type="character" w:customStyle="1" w:styleId="reference">
    <w:name w:val="reference"/>
    <w:basedOn w:val="DefaultParagraphFont"/>
    <w:rsid w:val="009C6CD1"/>
  </w:style>
  <w:style w:type="character" w:customStyle="1" w:styleId="text">
    <w:name w:val="text"/>
    <w:basedOn w:val="DefaultParagraphFont"/>
    <w:rsid w:val="009C6CD1"/>
  </w:style>
  <w:style w:type="paragraph" w:customStyle="1" w:styleId="message">
    <w:name w:val="message"/>
    <w:basedOn w:val="Normal"/>
    <w:rsid w:val="009C6CD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ptionlabel">
    <w:name w:val="captionlabel"/>
    <w:basedOn w:val="DefaultParagraphFont"/>
    <w:rsid w:val="006F5D1C"/>
  </w:style>
  <w:style w:type="paragraph" w:customStyle="1" w:styleId="inline">
    <w:name w:val="inline"/>
    <w:basedOn w:val="Normal"/>
    <w:rsid w:val="006F5D1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6F5D1C"/>
  </w:style>
  <w:style w:type="character" w:customStyle="1" w:styleId="nobrwithwbr">
    <w:name w:val="nobrwithwbr"/>
    <w:basedOn w:val="DefaultParagraphFont"/>
    <w:rsid w:val="006F5D1C"/>
  </w:style>
  <w:style w:type="character" w:customStyle="1" w:styleId="referencesnote">
    <w:name w:val="references__note"/>
    <w:basedOn w:val="DefaultParagraphFont"/>
    <w:rsid w:val="002B10EA"/>
  </w:style>
  <w:style w:type="character" w:customStyle="1" w:styleId="referencesyear">
    <w:name w:val="references__year"/>
    <w:basedOn w:val="DefaultParagraphFont"/>
    <w:rsid w:val="002B10EA"/>
  </w:style>
  <w:style w:type="character" w:customStyle="1" w:styleId="referencesarticle-title">
    <w:name w:val="references__article-title"/>
    <w:basedOn w:val="DefaultParagraphFont"/>
    <w:rsid w:val="002B10EA"/>
  </w:style>
  <w:style w:type="character" w:customStyle="1" w:styleId="referencessource">
    <w:name w:val="references__source"/>
    <w:basedOn w:val="DefaultParagraphFont"/>
    <w:rsid w:val="002B10EA"/>
  </w:style>
  <w:style w:type="character" w:customStyle="1" w:styleId="nlmpublisher-name">
    <w:name w:val="nlm_publisher-name"/>
    <w:basedOn w:val="DefaultParagraphFont"/>
    <w:rsid w:val="002B10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783399">
      <w:bodyDiv w:val="1"/>
      <w:marLeft w:val="0"/>
      <w:marRight w:val="0"/>
      <w:marTop w:val="0"/>
      <w:marBottom w:val="0"/>
      <w:divBdr>
        <w:top w:val="none" w:sz="0" w:space="0" w:color="auto"/>
        <w:left w:val="none" w:sz="0" w:space="0" w:color="auto"/>
        <w:bottom w:val="none" w:sz="0" w:space="0" w:color="auto"/>
        <w:right w:val="none" w:sz="0" w:space="0" w:color="auto"/>
      </w:divBdr>
      <w:divsChild>
        <w:div w:id="1082025516">
          <w:marLeft w:val="0"/>
          <w:marRight w:val="0"/>
          <w:marTop w:val="0"/>
          <w:marBottom w:val="0"/>
          <w:divBdr>
            <w:top w:val="none" w:sz="0" w:space="0" w:color="auto"/>
            <w:left w:val="none" w:sz="0" w:space="0" w:color="auto"/>
            <w:bottom w:val="none" w:sz="0" w:space="0" w:color="auto"/>
            <w:right w:val="none" w:sz="0" w:space="0" w:color="auto"/>
          </w:divBdr>
          <w:divsChild>
            <w:div w:id="558370434">
              <w:marLeft w:val="0"/>
              <w:marRight w:val="0"/>
              <w:marTop w:val="0"/>
              <w:marBottom w:val="0"/>
              <w:divBdr>
                <w:top w:val="none" w:sz="0" w:space="0" w:color="auto"/>
                <w:left w:val="none" w:sz="0" w:space="0" w:color="auto"/>
                <w:bottom w:val="none" w:sz="0" w:space="0" w:color="auto"/>
                <w:right w:val="none" w:sz="0" w:space="0" w:color="auto"/>
              </w:divBdr>
              <w:divsChild>
                <w:div w:id="994142757">
                  <w:marLeft w:val="0"/>
                  <w:marRight w:val="0"/>
                  <w:marTop w:val="0"/>
                  <w:marBottom w:val="0"/>
                  <w:divBdr>
                    <w:top w:val="none" w:sz="0" w:space="0" w:color="auto"/>
                    <w:left w:val="none" w:sz="0" w:space="0" w:color="auto"/>
                    <w:bottom w:val="none" w:sz="0" w:space="0" w:color="auto"/>
                    <w:right w:val="none" w:sz="0" w:space="0" w:color="auto"/>
                  </w:divBdr>
                  <w:divsChild>
                    <w:div w:id="450131714">
                      <w:marLeft w:val="0"/>
                      <w:marRight w:val="0"/>
                      <w:marTop w:val="240"/>
                      <w:marBottom w:val="240"/>
                      <w:divBdr>
                        <w:top w:val="single" w:sz="12" w:space="0" w:color="EBEBEB"/>
                        <w:left w:val="none" w:sz="0" w:space="0" w:color="auto"/>
                        <w:bottom w:val="single" w:sz="12" w:space="0" w:color="EBEBEB"/>
                        <w:right w:val="none" w:sz="0" w:space="0" w:color="auto"/>
                      </w:divBdr>
                      <w:divsChild>
                        <w:div w:id="19198222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71523010">
                  <w:marLeft w:val="0"/>
                  <w:marRight w:val="0"/>
                  <w:marTop w:val="0"/>
                  <w:marBottom w:val="0"/>
                  <w:divBdr>
                    <w:top w:val="none" w:sz="0" w:space="0" w:color="auto"/>
                    <w:left w:val="none" w:sz="0" w:space="0" w:color="auto"/>
                    <w:bottom w:val="none" w:sz="0" w:space="0" w:color="auto"/>
                    <w:right w:val="none" w:sz="0" w:space="0" w:color="auto"/>
                  </w:divBdr>
                  <w:divsChild>
                    <w:div w:id="576717850">
                      <w:marLeft w:val="0"/>
                      <w:marRight w:val="0"/>
                      <w:marTop w:val="240"/>
                      <w:marBottom w:val="240"/>
                      <w:divBdr>
                        <w:top w:val="single" w:sz="12" w:space="0" w:color="EBEBEB"/>
                        <w:left w:val="none" w:sz="0" w:space="0" w:color="auto"/>
                        <w:bottom w:val="single" w:sz="12" w:space="0" w:color="EBEBEB"/>
                        <w:right w:val="none" w:sz="0" w:space="0" w:color="auto"/>
                      </w:divBdr>
                      <w:divsChild>
                        <w:div w:id="17767033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48209003">
                  <w:marLeft w:val="0"/>
                  <w:marRight w:val="0"/>
                  <w:marTop w:val="0"/>
                  <w:marBottom w:val="0"/>
                  <w:divBdr>
                    <w:top w:val="none" w:sz="0" w:space="0" w:color="auto"/>
                    <w:left w:val="none" w:sz="0" w:space="0" w:color="auto"/>
                    <w:bottom w:val="none" w:sz="0" w:space="0" w:color="auto"/>
                    <w:right w:val="none" w:sz="0" w:space="0" w:color="auto"/>
                  </w:divBdr>
                  <w:divsChild>
                    <w:div w:id="924918203">
                      <w:marLeft w:val="0"/>
                      <w:marRight w:val="0"/>
                      <w:marTop w:val="240"/>
                      <w:marBottom w:val="240"/>
                      <w:divBdr>
                        <w:top w:val="single" w:sz="12" w:space="0" w:color="EBEBEB"/>
                        <w:left w:val="none" w:sz="0" w:space="0" w:color="auto"/>
                        <w:bottom w:val="single" w:sz="12" w:space="0" w:color="EBEBEB"/>
                        <w:right w:val="none" w:sz="0" w:space="0" w:color="auto"/>
                      </w:divBdr>
                      <w:divsChild>
                        <w:div w:id="208904042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99151822">
                  <w:marLeft w:val="0"/>
                  <w:marRight w:val="0"/>
                  <w:marTop w:val="0"/>
                  <w:marBottom w:val="0"/>
                  <w:divBdr>
                    <w:top w:val="none" w:sz="0" w:space="0" w:color="auto"/>
                    <w:left w:val="none" w:sz="0" w:space="0" w:color="auto"/>
                    <w:bottom w:val="none" w:sz="0" w:space="0" w:color="auto"/>
                    <w:right w:val="none" w:sz="0" w:space="0" w:color="auto"/>
                  </w:divBdr>
                  <w:divsChild>
                    <w:div w:id="275411647">
                      <w:marLeft w:val="0"/>
                      <w:marRight w:val="0"/>
                      <w:marTop w:val="240"/>
                      <w:marBottom w:val="240"/>
                      <w:divBdr>
                        <w:top w:val="single" w:sz="12" w:space="0" w:color="EBEBEB"/>
                        <w:left w:val="none" w:sz="0" w:space="0" w:color="auto"/>
                        <w:bottom w:val="single" w:sz="12" w:space="0" w:color="EBEBEB"/>
                        <w:right w:val="none" w:sz="0" w:space="0" w:color="auto"/>
                      </w:divBdr>
                      <w:divsChild>
                        <w:div w:id="165367702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15212264">
                  <w:marLeft w:val="0"/>
                  <w:marRight w:val="0"/>
                  <w:marTop w:val="0"/>
                  <w:marBottom w:val="0"/>
                  <w:divBdr>
                    <w:top w:val="none" w:sz="0" w:space="0" w:color="auto"/>
                    <w:left w:val="none" w:sz="0" w:space="0" w:color="auto"/>
                    <w:bottom w:val="none" w:sz="0" w:space="0" w:color="auto"/>
                    <w:right w:val="none" w:sz="0" w:space="0" w:color="auto"/>
                  </w:divBdr>
                  <w:divsChild>
                    <w:div w:id="1501432974">
                      <w:marLeft w:val="0"/>
                      <w:marRight w:val="0"/>
                      <w:marTop w:val="240"/>
                      <w:marBottom w:val="240"/>
                      <w:divBdr>
                        <w:top w:val="single" w:sz="12" w:space="0" w:color="EBEBEB"/>
                        <w:left w:val="none" w:sz="0" w:space="0" w:color="auto"/>
                        <w:bottom w:val="single" w:sz="12" w:space="0" w:color="EBEBEB"/>
                        <w:right w:val="none" w:sz="0" w:space="0" w:color="auto"/>
                      </w:divBdr>
                      <w:divsChild>
                        <w:div w:id="211296996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41093791">
                  <w:marLeft w:val="0"/>
                  <w:marRight w:val="0"/>
                  <w:marTop w:val="0"/>
                  <w:marBottom w:val="0"/>
                  <w:divBdr>
                    <w:top w:val="none" w:sz="0" w:space="0" w:color="auto"/>
                    <w:left w:val="none" w:sz="0" w:space="0" w:color="auto"/>
                    <w:bottom w:val="none" w:sz="0" w:space="0" w:color="auto"/>
                    <w:right w:val="none" w:sz="0" w:space="0" w:color="auto"/>
                  </w:divBdr>
                  <w:divsChild>
                    <w:div w:id="1949661477">
                      <w:marLeft w:val="0"/>
                      <w:marRight w:val="0"/>
                      <w:marTop w:val="240"/>
                      <w:marBottom w:val="240"/>
                      <w:divBdr>
                        <w:top w:val="single" w:sz="12" w:space="0" w:color="EBEBEB"/>
                        <w:left w:val="none" w:sz="0" w:space="0" w:color="auto"/>
                        <w:bottom w:val="single" w:sz="12" w:space="0" w:color="EBEBEB"/>
                        <w:right w:val="none" w:sz="0" w:space="0" w:color="auto"/>
                      </w:divBdr>
                      <w:divsChild>
                        <w:div w:id="175763438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79378703">
                  <w:marLeft w:val="0"/>
                  <w:marRight w:val="0"/>
                  <w:marTop w:val="0"/>
                  <w:marBottom w:val="0"/>
                  <w:divBdr>
                    <w:top w:val="none" w:sz="0" w:space="0" w:color="auto"/>
                    <w:left w:val="none" w:sz="0" w:space="0" w:color="auto"/>
                    <w:bottom w:val="none" w:sz="0" w:space="0" w:color="auto"/>
                    <w:right w:val="none" w:sz="0" w:space="0" w:color="auto"/>
                  </w:divBdr>
                  <w:divsChild>
                    <w:div w:id="1559197058">
                      <w:marLeft w:val="0"/>
                      <w:marRight w:val="0"/>
                      <w:marTop w:val="240"/>
                      <w:marBottom w:val="240"/>
                      <w:divBdr>
                        <w:top w:val="single" w:sz="12" w:space="0" w:color="EBEBEB"/>
                        <w:left w:val="none" w:sz="0" w:space="0" w:color="auto"/>
                        <w:bottom w:val="single" w:sz="12" w:space="0" w:color="EBEBEB"/>
                        <w:right w:val="none" w:sz="0" w:space="0" w:color="auto"/>
                      </w:divBdr>
                      <w:divsChild>
                        <w:div w:id="10022488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20758337">
                  <w:marLeft w:val="0"/>
                  <w:marRight w:val="0"/>
                  <w:marTop w:val="0"/>
                  <w:marBottom w:val="0"/>
                  <w:divBdr>
                    <w:top w:val="none" w:sz="0" w:space="0" w:color="auto"/>
                    <w:left w:val="none" w:sz="0" w:space="0" w:color="auto"/>
                    <w:bottom w:val="none" w:sz="0" w:space="0" w:color="auto"/>
                    <w:right w:val="none" w:sz="0" w:space="0" w:color="auto"/>
                  </w:divBdr>
                  <w:divsChild>
                    <w:div w:id="578756107">
                      <w:marLeft w:val="0"/>
                      <w:marRight w:val="0"/>
                      <w:marTop w:val="240"/>
                      <w:marBottom w:val="240"/>
                      <w:divBdr>
                        <w:top w:val="single" w:sz="12" w:space="0" w:color="EBEBEB"/>
                        <w:left w:val="none" w:sz="0" w:space="0" w:color="auto"/>
                        <w:bottom w:val="single" w:sz="12" w:space="0" w:color="EBEBEB"/>
                        <w:right w:val="none" w:sz="0" w:space="0" w:color="auto"/>
                      </w:divBdr>
                      <w:divsChild>
                        <w:div w:id="172957067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307856172">
              <w:marLeft w:val="0"/>
              <w:marRight w:val="0"/>
              <w:marTop w:val="0"/>
              <w:marBottom w:val="0"/>
              <w:divBdr>
                <w:top w:val="none" w:sz="0" w:space="0" w:color="auto"/>
                <w:left w:val="none" w:sz="0" w:space="0" w:color="auto"/>
                <w:bottom w:val="none" w:sz="0" w:space="0" w:color="auto"/>
                <w:right w:val="none" w:sz="0" w:space="0" w:color="auto"/>
              </w:divBdr>
              <w:divsChild>
                <w:div w:id="820931063">
                  <w:marLeft w:val="0"/>
                  <w:marRight w:val="0"/>
                  <w:marTop w:val="240"/>
                  <w:marBottom w:val="240"/>
                  <w:divBdr>
                    <w:top w:val="single" w:sz="12" w:space="0" w:color="EBEBEB"/>
                    <w:left w:val="none" w:sz="0" w:space="0" w:color="auto"/>
                    <w:bottom w:val="single" w:sz="12" w:space="0" w:color="EBEBEB"/>
                    <w:right w:val="none" w:sz="0" w:space="0" w:color="auto"/>
                  </w:divBdr>
                  <w:divsChild>
                    <w:div w:id="140315850">
                      <w:marLeft w:val="0"/>
                      <w:marRight w:val="0"/>
                      <w:marTop w:val="240"/>
                      <w:marBottom w:val="240"/>
                      <w:divBdr>
                        <w:top w:val="none" w:sz="0" w:space="0" w:color="auto"/>
                        <w:left w:val="none" w:sz="0" w:space="0" w:color="auto"/>
                        <w:bottom w:val="none" w:sz="0" w:space="0" w:color="auto"/>
                        <w:right w:val="none" w:sz="0" w:space="0" w:color="auto"/>
                      </w:divBdr>
                    </w:div>
                  </w:divsChild>
                </w:div>
                <w:div w:id="1992060378">
                  <w:marLeft w:val="0"/>
                  <w:marRight w:val="0"/>
                  <w:marTop w:val="240"/>
                  <w:marBottom w:val="240"/>
                  <w:divBdr>
                    <w:top w:val="single" w:sz="12" w:space="0" w:color="EBEBEB"/>
                    <w:left w:val="none" w:sz="0" w:space="0" w:color="auto"/>
                    <w:bottom w:val="single" w:sz="12" w:space="0" w:color="EBEBEB"/>
                    <w:right w:val="none" w:sz="0" w:space="0" w:color="auto"/>
                  </w:divBdr>
                  <w:divsChild>
                    <w:div w:id="1501236755">
                      <w:marLeft w:val="0"/>
                      <w:marRight w:val="0"/>
                      <w:marTop w:val="240"/>
                      <w:marBottom w:val="240"/>
                      <w:divBdr>
                        <w:top w:val="none" w:sz="0" w:space="0" w:color="auto"/>
                        <w:left w:val="none" w:sz="0" w:space="0" w:color="auto"/>
                        <w:bottom w:val="none" w:sz="0" w:space="0" w:color="auto"/>
                        <w:right w:val="none" w:sz="0" w:space="0" w:color="auto"/>
                      </w:divBdr>
                    </w:div>
                  </w:divsChild>
                </w:div>
                <w:div w:id="1880120838">
                  <w:marLeft w:val="0"/>
                  <w:marRight w:val="0"/>
                  <w:marTop w:val="240"/>
                  <w:marBottom w:val="240"/>
                  <w:divBdr>
                    <w:top w:val="single" w:sz="12" w:space="0" w:color="EBEBEB"/>
                    <w:left w:val="none" w:sz="0" w:space="0" w:color="auto"/>
                    <w:bottom w:val="single" w:sz="12" w:space="0" w:color="EBEBEB"/>
                    <w:right w:val="none" w:sz="0" w:space="0" w:color="auto"/>
                  </w:divBdr>
                  <w:divsChild>
                    <w:div w:id="2075272684">
                      <w:marLeft w:val="0"/>
                      <w:marRight w:val="0"/>
                      <w:marTop w:val="240"/>
                      <w:marBottom w:val="240"/>
                      <w:divBdr>
                        <w:top w:val="none" w:sz="0" w:space="0" w:color="auto"/>
                        <w:left w:val="none" w:sz="0" w:space="0" w:color="auto"/>
                        <w:bottom w:val="none" w:sz="0" w:space="0" w:color="auto"/>
                        <w:right w:val="none" w:sz="0" w:space="0" w:color="auto"/>
                      </w:divBdr>
                    </w:div>
                  </w:divsChild>
                </w:div>
                <w:div w:id="598030539">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426195312">
          <w:marLeft w:val="0"/>
          <w:marRight w:val="0"/>
          <w:marTop w:val="0"/>
          <w:marBottom w:val="0"/>
          <w:divBdr>
            <w:top w:val="none" w:sz="0" w:space="0" w:color="auto"/>
            <w:left w:val="none" w:sz="0" w:space="0" w:color="auto"/>
            <w:bottom w:val="none" w:sz="0" w:space="0" w:color="auto"/>
            <w:right w:val="none" w:sz="0" w:space="0" w:color="auto"/>
          </w:divBdr>
          <w:divsChild>
            <w:div w:id="1528300072">
              <w:marLeft w:val="0"/>
              <w:marRight w:val="0"/>
              <w:marTop w:val="0"/>
              <w:marBottom w:val="0"/>
              <w:divBdr>
                <w:top w:val="none" w:sz="0" w:space="0" w:color="auto"/>
                <w:left w:val="none" w:sz="0" w:space="0" w:color="auto"/>
                <w:bottom w:val="none" w:sz="0" w:space="0" w:color="auto"/>
                <w:right w:val="none" w:sz="0" w:space="0" w:color="auto"/>
              </w:divBdr>
            </w:div>
            <w:div w:id="1235119484">
              <w:marLeft w:val="0"/>
              <w:marRight w:val="0"/>
              <w:marTop w:val="0"/>
              <w:marBottom w:val="0"/>
              <w:divBdr>
                <w:top w:val="none" w:sz="0" w:space="0" w:color="auto"/>
                <w:left w:val="none" w:sz="0" w:space="0" w:color="auto"/>
                <w:bottom w:val="none" w:sz="0" w:space="0" w:color="auto"/>
                <w:right w:val="none" w:sz="0" w:space="0" w:color="auto"/>
              </w:divBdr>
            </w:div>
          </w:divsChild>
        </w:div>
        <w:div w:id="2003969176">
          <w:marLeft w:val="0"/>
          <w:marRight w:val="0"/>
          <w:marTop w:val="0"/>
          <w:marBottom w:val="0"/>
          <w:divBdr>
            <w:top w:val="none" w:sz="0" w:space="0" w:color="auto"/>
            <w:left w:val="none" w:sz="0" w:space="0" w:color="auto"/>
            <w:bottom w:val="none" w:sz="0" w:space="0" w:color="auto"/>
            <w:right w:val="none" w:sz="0" w:space="0" w:color="auto"/>
          </w:divBdr>
        </w:div>
        <w:div w:id="1779328349">
          <w:marLeft w:val="0"/>
          <w:marRight w:val="0"/>
          <w:marTop w:val="60"/>
          <w:marBottom w:val="0"/>
          <w:divBdr>
            <w:top w:val="none" w:sz="0" w:space="0" w:color="auto"/>
            <w:left w:val="none" w:sz="0" w:space="0" w:color="auto"/>
            <w:bottom w:val="none" w:sz="0" w:space="0" w:color="auto"/>
            <w:right w:val="none" w:sz="0" w:space="0" w:color="auto"/>
          </w:divBdr>
        </w:div>
        <w:div w:id="2089763770">
          <w:marLeft w:val="0"/>
          <w:marRight w:val="0"/>
          <w:marTop w:val="0"/>
          <w:marBottom w:val="0"/>
          <w:divBdr>
            <w:top w:val="none" w:sz="0" w:space="0" w:color="auto"/>
            <w:left w:val="none" w:sz="0" w:space="0" w:color="auto"/>
            <w:bottom w:val="none" w:sz="0" w:space="0" w:color="auto"/>
            <w:right w:val="none" w:sz="0" w:space="0" w:color="auto"/>
          </w:divBdr>
          <w:divsChild>
            <w:div w:id="955872934">
              <w:marLeft w:val="0"/>
              <w:marRight w:val="0"/>
              <w:marTop w:val="0"/>
              <w:marBottom w:val="0"/>
              <w:divBdr>
                <w:top w:val="none" w:sz="0" w:space="0" w:color="auto"/>
                <w:left w:val="none" w:sz="0" w:space="0" w:color="auto"/>
                <w:bottom w:val="none" w:sz="0" w:space="0" w:color="auto"/>
                <w:right w:val="none" w:sz="0" w:space="0" w:color="auto"/>
              </w:divBdr>
            </w:div>
            <w:div w:id="1799302204">
              <w:marLeft w:val="0"/>
              <w:marRight w:val="0"/>
              <w:marTop w:val="0"/>
              <w:marBottom w:val="0"/>
              <w:divBdr>
                <w:top w:val="none" w:sz="0" w:space="0" w:color="auto"/>
                <w:left w:val="none" w:sz="0" w:space="0" w:color="auto"/>
                <w:bottom w:val="none" w:sz="0" w:space="0" w:color="auto"/>
                <w:right w:val="none" w:sz="0" w:space="0" w:color="auto"/>
              </w:divBdr>
            </w:div>
          </w:divsChild>
        </w:div>
        <w:div w:id="1690722017">
          <w:marLeft w:val="0"/>
          <w:marRight w:val="0"/>
          <w:marTop w:val="0"/>
          <w:marBottom w:val="0"/>
          <w:divBdr>
            <w:top w:val="none" w:sz="0" w:space="0" w:color="auto"/>
            <w:left w:val="none" w:sz="0" w:space="0" w:color="auto"/>
            <w:bottom w:val="none" w:sz="0" w:space="0" w:color="auto"/>
            <w:right w:val="none" w:sz="0" w:space="0" w:color="auto"/>
          </w:divBdr>
        </w:div>
        <w:div w:id="626394037">
          <w:marLeft w:val="0"/>
          <w:marRight w:val="0"/>
          <w:marTop w:val="60"/>
          <w:marBottom w:val="0"/>
          <w:divBdr>
            <w:top w:val="none" w:sz="0" w:space="0" w:color="auto"/>
            <w:left w:val="none" w:sz="0" w:space="0" w:color="auto"/>
            <w:bottom w:val="none" w:sz="0" w:space="0" w:color="auto"/>
            <w:right w:val="none" w:sz="0" w:space="0" w:color="auto"/>
          </w:divBdr>
          <w:divsChild>
            <w:div w:id="202716271">
              <w:marLeft w:val="0"/>
              <w:marRight w:val="360"/>
              <w:marTop w:val="0"/>
              <w:marBottom w:val="0"/>
              <w:divBdr>
                <w:top w:val="none" w:sz="0" w:space="0" w:color="auto"/>
                <w:left w:val="none" w:sz="0" w:space="0" w:color="auto"/>
                <w:bottom w:val="none" w:sz="0" w:space="0" w:color="auto"/>
                <w:right w:val="none" w:sz="0" w:space="0" w:color="auto"/>
              </w:divBdr>
            </w:div>
          </w:divsChild>
        </w:div>
        <w:div w:id="1429471655">
          <w:marLeft w:val="0"/>
          <w:marRight w:val="0"/>
          <w:marTop w:val="0"/>
          <w:marBottom w:val="0"/>
          <w:divBdr>
            <w:top w:val="none" w:sz="0" w:space="0" w:color="auto"/>
            <w:left w:val="none" w:sz="0" w:space="0" w:color="auto"/>
            <w:bottom w:val="none" w:sz="0" w:space="0" w:color="auto"/>
            <w:right w:val="none" w:sz="0" w:space="0" w:color="auto"/>
          </w:divBdr>
          <w:divsChild>
            <w:div w:id="1073312877">
              <w:marLeft w:val="0"/>
              <w:marRight w:val="0"/>
              <w:marTop w:val="0"/>
              <w:marBottom w:val="0"/>
              <w:divBdr>
                <w:top w:val="none" w:sz="0" w:space="0" w:color="auto"/>
                <w:left w:val="none" w:sz="0" w:space="0" w:color="auto"/>
                <w:bottom w:val="none" w:sz="0" w:space="0" w:color="auto"/>
                <w:right w:val="none" w:sz="0" w:space="0" w:color="auto"/>
              </w:divBdr>
            </w:div>
            <w:div w:id="877594790">
              <w:marLeft w:val="0"/>
              <w:marRight w:val="0"/>
              <w:marTop w:val="0"/>
              <w:marBottom w:val="0"/>
              <w:divBdr>
                <w:top w:val="none" w:sz="0" w:space="0" w:color="auto"/>
                <w:left w:val="none" w:sz="0" w:space="0" w:color="auto"/>
                <w:bottom w:val="none" w:sz="0" w:space="0" w:color="auto"/>
                <w:right w:val="none" w:sz="0" w:space="0" w:color="auto"/>
              </w:divBdr>
            </w:div>
          </w:divsChild>
        </w:div>
        <w:div w:id="2047027118">
          <w:marLeft w:val="0"/>
          <w:marRight w:val="0"/>
          <w:marTop w:val="0"/>
          <w:marBottom w:val="0"/>
          <w:divBdr>
            <w:top w:val="none" w:sz="0" w:space="0" w:color="auto"/>
            <w:left w:val="none" w:sz="0" w:space="0" w:color="auto"/>
            <w:bottom w:val="none" w:sz="0" w:space="0" w:color="auto"/>
            <w:right w:val="none" w:sz="0" w:space="0" w:color="auto"/>
          </w:divBdr>
        </w:div>
        <w:div w:id="1236012079">
          <w:marLeft w:val="0"/>
          <w:marRight w:val="0"/>
          <w:marTop w:val="60"/>
          <w:marBottom w:val="0"/>
          <w:divBdr>
            <w:top w:val="none" w:sz="0" w:space="0" w:color="auto"/>
            <w:left w:val="none" w:sz="0" w:space="0" w:color="auto"/>
            <w:bottom w:val="none" w:sz="0" w:space="0" w:color="auto"/>
            <w:right w:val="none" w:sz="0" w:space="0" w:color="auto"/>
          </w:divBdr>
        </w:div>
        <w:div w:id="1651514278">
          <w:marLeft w:val="0"/>
          <w:marRight w:val="0"/>
          <w:marTop w:val="0"/>
          <w:marBottom w:val="0"/>
          <w:divBdr>
            <w:top w:val="none" w:sz="0" w:space="0" w:color="auto"/>
            <w:left w:val="none" w:sz="0" w:space="0" w:color="auto"/>
            <w:bottom w:val="none" w:sz="0" w:space="0" w:color="auto"/>
            <w:right w:val="none" w:sz="0" w:space="0" w:color="auto"/>
          </w:divBdr>
          <w:divsChild>
            <w:div w:id="1614438573">
              <w:marLeft w:val="0"/>
              <w:marRight w:val="0"/>
              <w:marTop w:val="0"/>
              <w:marBottom w:val="0"/>
              <w:divBdr>
                <w:top w:val="none" w:sz="0" w:space="0" w:color="auto"/>
                <w:left w:val="none" w:sz="0" w:space="0" w:color="auto"/>
                <w:bottom w:val="none" w:sz="0" w:space="0" w:color="auto"/>
                <w:right w:val="none" w:sz="0" w:space="0" w:color="auto"/>
              </w:divBdr>
            </w:div>
            <w:div w:id="1701739054">
              <w:marLeft w:val="0"/>
              <w:marRight w:val="0"/>
              <w:marTop w:val="0"/>
              <w:marBottom w:val="0"/>
              <w:divBdr>
                <w:top w:val="none" w:sz="0" w:space="0" w:color="auto"/>
                <w:left w:val="none" w:sz="0" w:space="0" w:color="auto"/>
                <w:bottom w:val="none" w:sz="0" w:space="0" w:color="auto"/>
                <w:right w:val="none" w:sz="0" w:space="0" w:color="auto"/>
              </w:divBdr>
            </w:div>
          </w:divsChild>
        </w:div>
        <w:div w:id="1243221936">
          <w:marLeft w:val="0"/>
          <w:marRight w:val="0"/>
          <w:marTop w:val="0"/>
          <w:marBottom w:val="0"/>
          <w:divBdr>
            <w:top w:val="none" w:sz="0" w:space="0" w:color="auto"/>
            <w:left w:val="none" w:sz="0" w:space="0" w:color="auto"/>
            <w:bottom w:val="none" w:sz="0" w:space="0" w:color="auto"/>
            <w:right w:val="none" w:sz="0" w:space="0" w:color="auto"/>
          </w:divBdr>
        </w:div>
        <w:div w:id="301733478">
          <w:marLeft w:val="0"/>
          <w:marRight w:val="0"/>
          <w:marTop w:val="60"/>
          <w:marBottom w:val="0"/>
          <w:divBdr>
            <w:top w:val="none" w:sz="0" w:space="0" w:color="auto"/>
            <w:left w:val="none" w:sz="0" w:space="0" w:color="auto"/>
            <w:bottom w:val="none" w:sz="0" w:space="0" w:color="auto"/>
            <w:right w:val="none" w:sz="0" w:space="0" w:color="auto"/>
          </w:divBdr>
          <w:divsChild>
            <w:div w:id="1777284977">
              <w:marLeft w:val="0"/>
              <w:marRight w:val="360"/>
              <w:marTop w:val="0"/>
              <w:marBottom w:val="0"/>
              <w:divBdr>
                <w:top w:val="none" w:sz="0" w:space="0" w:color="auto"/>
                <w:left w:val="none" w:sz="0" w:space="0" w:color="auto"/>
                <w:bottom w:val="none" w:sz="0" w:space="0" w:color="auto"/>
                <w:right w:val="none" w:sz="0" w:space="0" w:color="auto"/>
              </w:divBdr>
            </w:div>
          </w:divsChild>
        </w:div>
        <w:div w:id="266081360">
          <w:marLeft w:val="0"/>
          <w:marRight w:val="0"/>
          <w:marTop w:val="0"/>
          <w:marBottom w:val="0"/>
          <w:divBdr>
            <w:top w:val="none" w:sz="0" w:space="0" w:color="auto"/>
            <w:left w:val="none" w:sz="0" w:space="0" w:color="auto"/>
            <w:bottom w:val="none" w:sz="0" w:space="0" w:color="auto"/>
            <w:right w:val="none" w:sz="0" w:space="0" w:color="auto"/>
          </w:divBdr>
          <w:divsChild>
            <w:div w:id="1272277843">
              <w:marLeft w:val="0"/>
              <w:marRight w:val="0"/>
              <w:marTop w:val="0"/>
              <w:marBottom w:val="0"/>
              <w:divBdr>
                <w:top w:val="none" w:sz="0" w:space="0" w:color="auto"/>
                <w:left w:val="none" w:sz="0" w:space="0" w:color="auto"/>
                <w:bottom w:val="none" w:sz="0" w:space="0" w:color="auto"/>
                <w:right w:val="none" w:sz="0" w:space="0" w:color="auto"/>
              </w:divBdr>
            </w:div>
            <w:div w:id="1722708380">
              <w:marLeft w:val="0"/>
              <w:marRight w:val="0"/>
              <w:marTop w:val="0"/>
              <w:marBottom w:val="0"/>
              <w:divBdr>
                <w:top w:val="none" w:sz="0" w:space="0" w:color="auto"/>
                <w:left w:val="none" w:sz="0" w:space="0" w:color="auto"/>
                <w:bottom w:val="none" w:sz="0" w:space="0" w:color="auto"/>
                <w:right w:val="none" w:sz="0" w:space="0" w:color="auto"/>
              </w:divBdr>
            </w:div>
          </w:divsChild>
        </w:div>
        <w:div w:id="1030422857">
          <w:marLeft w:val="0"/>
          <w:marRight w:val="0"/>
          <w:marTop w:val="0"/>
          <w:marBottom w:val="0"/>
          <w:divBdr>
            <w:top w:val="none" w:sz="0" w:space="0" w:color="auto"/>
            <w:left w:val="none" w:sz="0" w:space="0" w:color="auto"/>
            <w:bottom w:val="none" w:sz="0" w:space="0" w:color="auto"/>
            <w:right w:val="none" w:sz="0" w:space="0" w:color="auto"/>
          </w:divBdr>
        </w:div>
        <w:div w:id="1273783609">
          <w:marLeft w:val="0"/>
          <w:marRight w:val="0"/>
          <w:marTop w:val="60"/>
          <w:marBottom w:val="0"/>
          <w:divBdr>
            <w:top w:val="none" w:sz="0" w:space="0" w:color="auto"/>
            <w:left w:val="none" w:sz="0" w:space="0" w:color="auto"/>
            <w:bottom w:val="none" w:sz="0" w:space="0" w:color="auto"/>
            <w:right w:val="none" w:sz="0" w:space="0" w:color="auto"/>
          </w:divBdr>
        </w:div>
        <w:div w:id="1001544076">
          <w:marLeft w:val="0"/>
          <w:marRight w:val="0"/>
          <w:marTop w:val="0"/>
          <w:marBottom w:val="0"/>
          <w:divBdr>
            <w:top w:val="none" w:sz="0" w:space="0" w:color="auto"/>
            <w:left w:val="none" w:sz="0" w:space="0" w:color="auto"/>
            <w:bottom w:val="none" w:sz="0" w:space="0" w:color="auto"/>
            <w:right w:val="none" w:sz="0" w:space="0" w:color="auto"/>
          </w:divBdr>
          <w:divsChild>
            <w:div w:id="1386832199">
              <w:marLeft w:val="0"/>
              <w:marRight w:val="0"/>
              <w:marTop w:val="0"/>
              <w:marBottom w:val="0"/>
              <w:divBdr>
                <w:top w:val="none" w:sz="0" w:space="0" w:color="auto"/>
                <w:left w:val="none" w:sz="0" w:space="0" w:color="auto"/>
                <w:bottom w:val="none" w:sz="0" w:space="0" w:color="auto"/>
                <w:right w:val="none" w:sz="0" w:space="0" w:color="auto"/>
              </w:divBdr>
            </w:div>
            <w:div w:id="1977906179">
              <w:marLeft w:val="0"/>
              <w:marRight w:val="0"/>
              <w:marTop w:val="0"/>
              <w:marBottom w:val="0"/>
              <w:divBdr>
                <w:top w:val="none" w:sz="0" w:space="0" w:color="auto"/>
                <w:left w:val="none" w:sz="0" w:space="0" w:color="auto"/>
                <w:bottom w:val="none" w:sz="0" w:space="0" w:color="auto"/>
                <w:right w:val="none" w:sz="0" w:space="0" w:color="auto"/>
              </w:divBdr>
            </w:div>
          </w:divsChild>
        </w:div>
        <w:div w:id="1961909022">
          <w:marLeft w:val="0"/>
          <w:marRight w:val="0"/>
          <w:marTop w:val="0"/>
          <w:marBottom w:val="0"/>
          <w:divBdr>
            <w:top w:val="none" w:sz="0" w:space="0" w:color="auto"/>
            <w:left w:val="none" w:sz="0" w:space="0" w:color="auto"/>
            <w:bottom w:val="none" w:sz="0" w:space="0" w:color="auto"/>
            <w:right w:val="none" w:sz="0" w:space="0" w:color="auto"/>
          </w:divBdr>
        </w:div>
        <w:div w:id="975720623">
          <w:marLeft w:val="0"/>
          <w:marRight w:val="0"/>
          <w:marTop w:val="60"/>
          <w:marBottom w:val="0"/>
          <w:divBdr>
            <w:top w:val="none" w:sz="0" w:space="0" w:color="auto"/>
            <w:left w:val="none" w:sz="0" w:space="0" w:color="auto"/>
            <w:bottom w:val="none" w:sz="0" w:space="0" w:color="auto"/>
            <w:right w:val="none" w:sz="0" w:space="0" w:color="auto"/>
          </w:divBdr>
        </w:div>
        <w:div w:id="1190339467">
          <w:marLeft w:val="0"/>
          <w:marRight w:val="0"/>
          <w:marTop w:val="0"/>
          <w:marBottom w:val="0"/>
          <w:divBdr>
            <w:top w:val="none" w:sz="0" w:space="0" w:color="auto"/>
            <w:left w:val="none" w:sz="0" w:space="0" w:color="auto"/>
            <w:bottom w:val="none" w:sz="0" w:space="0" w:color="auto"/>
            <w:right w:val="none" w:sz="0" w:space="0" w:color="auto"/>
          </w:divBdr>
          <w:divsChild>
            <w:div w:id="1485003807">
              <w:marLeft w:val="0"/>
              <w:marRight w:val="0"/>
              <w:marTop w:val="0"/>
              <w:marBottom w:val="0"/>
              <w:divBdr>
                <w:top w:val="none" w:sz="0" w:space="0" w:color="auto"/>
                <w:left w:val="none" w:sz="0" w:space="0" w:color="auto"/>
                <w:bottom w:val="none" w:sz="0" w:space="0" w:color="auto"/>
                <w:right w:val="none" w:sz="0" w:space="0" w:color="auto"/>
              </w:divBdr>
            </w:div>
            <w:div w:id="1160463220">
              <w:marLeft w:val="0"/>
              <w:marRight w:val="0"/>
              <w:marTop w:val="0"/>
              <w:marBottom w:val="0"/>
              <w:divBdr>
                <w:top w:val="none" w:sz="0" w:space="0" w:color="auto"/>
                <w:left w:val="none" w:sz="0" w:space="0" w:color="auto"/>
                <w:bottom w:val="none" w:sz="0" w:space="0" w:color="auto"/>
                <w:right w:val="none" w:sz="0" w:space="0" w:color="auto"/>
              </w:divBdr>
            </w:div>
          </w:divsChild>
        </w:div>
        <w:div w:id="368535308">
          <w:marLeft w:val="0"/>
          <w:marRight w:val="0"/>
          <w:marTop w:val="0"/>
          <w:marBottom w:val="0"/>
          <w:divBdr>
            <w:top w:val="none" w:sz="0" w:space="0" w:color="auto"/>
            <w:left w:val="none" w:sz="0" w:space="0" w:color="auto"/>
            <w:bottom w:val="none" w:sz="0" w:space="0" w:color="auto"/>
            <w:right w:val="none" w:sz="0" w:space="0" w:color="auto"/>
          </w:divBdr>
        </w:div>
        <w:div w:id="1669793568">
          <w:marLeft w:val="0"/>
          <w:marRight w:val="0"/>
          <w:marTop w:val="60"/>
          <w:marBottom w:val="0"/>
          <w:divBdr>
            <w:top w:val="none" w:sz="0" w:space="0" w:color="auto"/>
            <w:left w:val="none" w:sz="0" w:space="0" w:color="auto"/>
            <w:bottom w:val="none" w:sz="0" w:space="0" w:color="auto"/>
            <w:right w:val="none" w:sz="0" w:space="0" w:color="auto"/>
          </w:divBdr>
        </w:div>
        <w:div w:id="1324551904">
          <w:marLeft w:val="0"/>
          <w:marRight w:val="0"/>
          <w:marTop w:val="0"/>
          <w:marBottom w:val="0"/>
          <w:divBdr>
            <w:top w:val="none" w:sz="0" w:space="0" w:color="auto"/>
            <w:left w:val="none" w:sz="0" w:space="0" w:color="auto"/>
            <w:bottom w:val="none" w:sz="0" w:space="0" w:color="auto"/>
            <w:right w:val="none" w:sz="0" w:space="0" w:color="auto"/>
          </w:divBdr>
          <w:divsChild>
            <w:div w:id="1386249186">
              <w:marLeft w:val="0"/>
              <w:marRight w:val="0"/>
              <w:marTop w:val="0"/>
              <w:marBottom w:val="0"/>
              <w:divBdr>
                <w:top w:val="none" w:sz="0" w:space="0" w:color="auto"/>
                <w:left w:val="none" w:sz="0" w:space="0" w:color="auto"/>
                <w:bottom w:val="none" w:sz="0" w:space="0" w:color="auto"/>
                <w:right w:val="none" w:sz="0" w:space="0" w:color="auto"/>
              </w:divBdr>
            </w:div>
            <w:div w:id="1000548363">
              <w:marLeft w:val="0"/>
              <w:marRight w:val="0"/>
              <w:marTop w:val="0"/>
              <w:marBottom w:val="0"/>
              <w:divBdr>
                <w:top w:val="none" w:sz="0" w:space="0" w:color="auto"/>
                <w:left w:val="none" w:sz="0" w:space="0" w:color="auto"/>
                <w:bottom w:val="none" w:sz="0" w:space="0" w:color="auto"/>
                <w:right w:val="none" w:sz="0" w:space="0" w:color="auto"/>
              </w:divBdr>
            </w:div>
          </w:divsChild>
        </w:div>
        <w:div w:id="753935636">
          <w:marLeft w:val="0"/>
          <w:marRight w:val="0"/>
          <w:marTop w:val="0"/>
          <w:marBottom w:val="0"/>
          <w:divBdr>
            <w:top w:val="none" w:sz="0" w:space="0" w:color="auto"/>
            <w:left w:val="none" w:sz="0" w:space="0" w:color="auto"/>
            <w:bottom w:val="none" w:sz="0" w:space="0" w:color="auto"/>
            <w:right w:val="none" w:sz="0" w:space="0" w:color="auto"/>
          </w:divBdr>
        </w:div>
        <w:div w:id="293173999">
          <w:marLeft w:val="0"/>
          <w:marRight w:val="0"/>
          <w:marTop w:val="60"/>
          <w:marBottom w:val="0"/>
          <w:divBdr>
            <w:top w:val="none" w:sz="0" w:space="0" w:color="auto"/>
            <w:left w:val="none" w:sz="0" w:space="0" w:color="auto"/>
            <w:bottom w:val="none" w:sz="0" w:space="0" w:color="auto"/>
            <w:right w:val="none" w:sz="0" w:space="0" w:color="auto"/>
          </w:divBdr>
        </w:div>
        <w:div w:id="1704283947">
          <w:marLeft w:val="0"/>
          <w:marRight w:val="0"/>
          <w:marTop w:val="0"/>
          <w:marBottom w:val="0"/>
          <w:divBdr>
            <w:top w:val="none" w:sz="0" w:space="0" w:color="auto"/>
            <w:left w:val="none" w:sz="0" w:space="0" w:color="auto"/>
            <w:bottom w:val="none" w:sz="0" w:space="0" w:color="auto"/>
            <w:right w:val="none" w:sz="0" w:space="0" w:color="auto"/>
          </w:divBdr>
          <w:divsChild>
            <w:div w:id="1236088543">
              <w:marLeft w:val="0"/>
              <w:marRight w:val="0"/>
              <w:marTop w:val="0"/>
              <w:marBottom w:val="0"/>
              <w:divBdr>
                <w:top w:val="none" w:sz="0" w:space="0" w:color="auto"/>
                <w:left w:val="none" w:sz="0" w:space="0" w:color="auto"/>
                <w:bottom w:val="none" w:sz="0" w:space="0" w:color="auto"/>
                <w:right w:val="none" w:sz="0" w:space="0" w:color="auto"/>
              </w:divBdr>
            </w:div>
            <w:div w:id="519854235">
              <w:marLeft w:val="0"/>
              <w:marRight w:val="0"/>
              <w:marTop w:val="0"/>
              <w:marBottom w:val="0"/>
              <w:divBdr>
                <w:top w:val="none" w:sz="0" w:space="0" w:color="auto"/>
                <w:left w:val="none" w:sz="0" w:space="0" w:color="auto"/>
                <w:bottom w:val="none" w:sz="0" w:space="0" w:color="auto"/>
                <w:right w:val="none" w:sz="0" w:space="0" w:color="auto"/>
              </w:divBdr>
            </w:div>
          </w:divsChild>
        </w:div>
        <w:div w:id="1375077328">
          <w:marLeft w:val="0"/>
          <w:marRight w:val="0"/>
          <w:marTop w:val="0"/>
          <w:marBottom w:val="0"/>
          <w:divBdr>
            <w:top w:val="none" w:sz="0" w:space="0" w:color="auto"/>
            <w:left w:val="none" w:sz="0" w:space="0" w:color="auto"/>
            <w:bottom w:val="none" w:sz="0" w:space="0" w:color="auto"/>
            <w:right w:val="none" w:sz="0" w:space="0" w:color="auto"/>
          </w:divBdr>
        </w:div>
        <w:div w:id="1416316641">
          <w:marLeft w:val="0"/>
          <w:marRight w:val="0"/>
          <w:marTop w:val="60"/>
          <w:marBottom w:val="0"/>
          <w:divBdr>
            <w:top w:val="none" w:sz="0" w:space="0" w:color="auto"/>
            <w:left w:val="none" w:sz="0" w:space="0" w:color="auto"/>
            <w:bottom w:val="none" w:sz="0" w:space="0" w:color="auto"/>
            <w:right w:val="none" w:sz="0" w:space="0" w:color="auto"/>
          </w:divBdr>
        </w:div>
        <w:div w:id="2112891455">
          <w:marLeft w:val="0"/>
          <w:marRight w:val="0"/>
          <w:marTop w:val="0"/>
          <w:marBottom w:val="0"/>
          <w:divBdr>
            <w:top w:val="none" w:sz="0" w:space="0" w:color="auto"/>
            <w:left w:val="none" w:sz="0" w:space="0" w:color="auto"/>
            <w:bottom w:val="none" w:sz="0" w:space="0" w:color="auto"/>
            <w:right w:val="none" w:sz="0" w:space="0" w:color="auto"/>
          </w:divBdr>
          <w:divsChild>
            <w:div w:id="821821667">
              <w:marLeft w:val="0"/>
              <w:marRight w:val="0"/>
              <w:marTop w:val="0"/>
              <w:marBottom w:val="0"/>
              <w:divBdr>
                <w:top w:val="none" w:sz="0" w:space="0" w:color="auto"/>
                <w:left w:val="none" w:sz="0" w:space="0" w:color="auto"/>
                <w:bottom w:val="none" w:sz="0" w:space="0" w:color="auto"/>
                <w:right w:val="none" w:sz="0" w:space="0" w:color="auto"/>
              </w:divBdr>
            </w:div>
            <w:div w:id="433747029">
              <w:marLeft w:val="0"/>
              <w:marRight w:val="0"/>
              <w:marTop w:val="0"/>
              <w:marBottom w:val="0"/>
              <w:divBdr>
                <w:top w:val="none" w:sz="0" w:space="0" w:color="auto"/>
                <w:left w:val="none" w:sz="0" w:space="0" w:color="auto"/>
                <w:bottom w:val="none" w:sz="0" w:space="0" w:color="auto"/>
                <w:right w:val="none" w:sz="0" w:space="0" w:color="auto"/>
              </w:divBdr>
            </w:div>
          </w:divsChild>
        </w:div>
        <w:div w:id="1483883961">
          <w:marLeft w:val="0"/>
          <w:marRight w:val="0"/>
          <w:marTop w:val="0"/>
          <w:marBottom w:val="0"/>
          <w:divBdr>
            <w:top w:val="none" w:sz="0" w:space="0" w:color="auto"/>
            <w:left w:val="none" w:sz="0" w:space="0" w:color="auto"/>
            <w:bottom w:val="none" w:sz="0" w:space="0" w:color="auto"/>
            <w:right w:val="none" w:sz="0" w:space="0" w:color="auto"/>
          </w:divBdr>
        </w:div>
        <w:div w:id="1775437833">
          <w:marLeft w:val="0"/>
          <w:marRight w:val="0"/>
          <w:marTop w:val="60"/>
          <w:marBottom w:val="0"/>
          <w:divBdr>
            <w:top w:val="none" w:sz="0" w:space="0" w:color="auto"/>
            <w:left w:val="none" w:sz="0" w:space="0" w:color="auto"/>
            <w:bottom w:val="none" w:sz="0" w:space="0" w:color="auto"/>
            <w:right w:val="none" w:sz="0" w:space="0" w:color="auto"/>
          </w:divBdr>
        </w:div>
        <w:div w:id="1055396420">
          <w:marLeft w:val="0"/>
          <w:marRight w:val="0"/>
          <w:marTop w:val="0"/>
          <w:marBottom w:val="0"/>
          <w:divBdr>
            <w:top w:val="none" w:sz="0" w:space="0" w:color="auto"/>
            <w:left w:val="none" w:sz="0" w:space="0" w:color="auto"/>
            <w:bottom w:val="none" w:sz="0" w:space="0" w:color="auto"/>
            <w:right w:val="none" w:sz="0" w:space="0" w:color="auto"/>
          </w:divBdr>
          <w:divsChild>
            <w:div w:id="1268805702">
              <w:marLeft w:val="0"/>
              <w:marRight w:val="0"/>
              <w:marTop w:val="0"/>
              <w:marBottom w:val="0"/>
              <w:divBdr>
                <w:top w:val="none" w:sz="0" w:space="0" w:color="auto"/>
                <w:left w:val="none" w:sz="0" w:space="0" w:color="auto"/>
                <w:bottom w:val="none" w:sz="0" w:space="0" w:color="auto"/>
                <w:right w:val="none" w:sz="0" w:space="0" w:color="auto"/>
              </w:divBdr>
            </w:div>
            <w:div w:id="1539471220">
              <w:marLeft w:val="0"/>
              <w:marRight w:val="0"/>
              <w:marTop w:val="0"/>
              <w:marBottom w:val="0"/>
              <w:divBdr>
                <w:top w:val="none" w:sz="0" w:space="0" w:color="auto"/>
                <w:left w:val="none" w:sz="0" w:space="0" w:color="auto"/>
                <w:bottom w:val="none" w:sz="0" w:space="0" w:color="auto"/>
                <w:right w:val="none" w:sz="0" w:space="0" w:color="auto"/>
              </w:divBdr>
            </w:div>
          </w:divsChild>
        </w:div>
        <w:div w:id="1265531539">
          <w:marLeft w:val="0"/>
          <w:marRight w:val="0"/>
          <w:marTop w:val="0"/>
          <w:marBottom w:val="0"/>
          <w:divBdr>
            <w:top w:val="none" w:sz="0" w:space="0" w:color="auto"/>
            <w:left w:val="none" w:sz="0" w:space="0" w:color="auto"/>
            <w:bottom w:val="none" w:sz="0" w:space="0" w:color="auto"/>
            <w:right w:val="none" w:sz="0" w:space="0" w:color="auto"/>
          </w:divBdr>
        </w:div>
        <w:div w:id="62722684">
          <w:marLeft w:val="0"/>
          <w:marRight w:val="0"/>
          <w:marTop w:val="0"/>
          <w:marBottom w:val="0"/>
          <w:divBdr>
            <w:top w:val="none" w:sz="0" w:space="0" w:color="auto"/>
            <w:left w:val="none" w:sz="0" w:space="0" w:color="auto"/>
            <w:bottom w:val="none" w:sz="0" w:space="0" w:color="auto"/>
            <w:right w:val="none" w:sz="0" w:space="0" w:color="auto"/>
          </w:divBdr>
        </w:div>
        <w:div w:id="684137716">
          <w:marLeft w:val="0"/>
          <w:marRight w:val="0"/>
          <w:marTop w:val="60"/>
          <w:marBottom w:val="0"/>
          <w:divBdr>
            <w:top w:val="none" w:sz="0" w:space="0" w:color="auto"/>
            <w:left w:val="none" w:sz="0" w:space="0" w:color="auto"/>
            <w:bottom w:val="none" w:sz="0" w:space="0" w:color="auto"/>
            <w:right w:val="none" w:sz="0" w:space="0" w:color="auto"/>
          </w:divBdr>
        </w:div>
        <w:div w:id="944659060">
          <w:marLeft w:val="0"/>
          <w:marRight w:val="0"/>
          <w:marTop w:val="0"/>
          <w:marBottom w:val="0"/>
          <w:divBdr>
            <w:top w:val="none" w:sz="0" w:space="0" w:color="auto"/>
            <w:left w:val="none" w:sz="0" w:space="0" w:color="auto"/>
            <w:bottom w:val="none" w:sz="0" w:space="0" w:color="auto"/>
            <w:right w:val="none" w:sz="0" w:space="0" w:color="auto"/>
          </w:divBdr>
          <w:divsChild>
            <w:div w:id="1483426661">
              <w:marLeft w:val="0"/>
              <w:marRight w:val="0"/>
              <w:marTop w:val="0"/>
              <w:marBottom w:val="0"/>
              <w:divBdr>
                <w:top w:val="none" w:sz="0" w:space="0" w:color="auto"/>
                <w:left w:val="none" w:sz="0" w:space="0" w:color="auto"/>
                <w:bottom w:val="none" w:sz="0" w:space="0" w:color="auto"/>
                <w:right w:val="none" w:sz="0" w:space="0" w:color="auto"/>
              </w:divBdr>
            </w:div>
            <w:div w:id="149257299">
              <w:marLeft w:val="0"/>
              <w:marRight w:val="0"/>
              <w:marTop w:val="0"/>
              <w:marBottom w:val="0"/>
              <w:divBdr>
                <w:top w:val="none" w:sz="0" w:space="0" w:color="auto"/>
                <w:left w:val="none" w:sz="0" w:space="0" w:color="auto"/>
                <w:bottom w:val="none" w:sz="0" w:space="0" w:color="auto"/>
                <w:right w:val="none" w:sz="0" w:space="0" w:color="auto"/>
              </w:divBdr>
            </w:div>
          </w:divsChild>
        </w:div>
        <w:div w:id="1065879207">
          <w:marLeft w:val="0"/>
          <w:marRight w:val="0"/>
          <w:marTop w:val="0"/>
          <w:marBottom w:val="0"/>
          <w:divBdr>
            <w:top w:val="none" w:sz="0" w:space="0" w:color="auto"/>
            <w:left w:val="none" w:sz="0" w:space="0" w:color="auto"/>
            <w:bottom w:val="none" w:sz="0" w:space="0" w:color="auto"/>
            <w:right w:val="none" w:sz="0" w:space="0" w:color="auto"/>
          </w:divBdr>
        </w:div>
        <w:div w:id="552615408">
          <w:marLeft w:val="0"/>
          <w:marRight w:val="0"/>
          <w:marTop w:val="60"/>
          <w:marBottom w:val="0"/>
          <w:divBdr>
            <w:top w:val="none" w:sz="0" w:space="0" w:color="auto"/>
            <w:left w:val="none" w:sz="0" w:space="0" w:color="auto"/>
            <w:bottom w:val="none" w:sz="0" w:space="0" w:color="auto"/>
            <w:right w:val="none" w:sz="0" w:space="0" w:color="auto"/>
          </w:divBdr>
          <w:divsChild>
            <w:div w:id="781458001">
              <w:marLeft w:val="0"/>
              <w:marRight w:val="360"/>
              <w:marTop w:val="0"/>
              <w:marBottom w:val="0"/>
              <w:divBdr>
                <w:top w:val="none" w:sz="0" w:space="0" w:color="auto"/>
                <w:left w:val="none" w:sz="0" w:space="0" w:color="auto"/>
                <w:bottom w:val="none" w:sz="0" w:space="0" w:color="auto"/>
                <w:right w:val="none" w:sz="0" w:space="0" w:color="auto"/>
              </w:divBdr>
            </w:div>
          </w:divsChild>
        </w:div>
        <w:div w:id="247274982">
          <w:marLeft w:val="0"/>
          <w:marRight w:val="0"/>
          <w:marTop w:val="0"/>
          <w:marBottom w:val="0"/>
          <w:divBdr>
            <w:top w:val="none" w:sz="0" w:space="0" w:color="auto"/>
            <w:left w:val="none" w:sz="0" w:space="0" w:color="auto"/>
            <w:bottom w:val="none" w:sz="0" w:space="0" w:color="auto"/>
            <w:right w:val="none" w:sz="0" w:space="0" w:color="auto"/>
          </w:divBdr>
          <w:divsChild>
            <w:div w:id="814251827">
              <w:marLeft w:val="0"/>
              <w:marRight w:val="0"/>
              <w:marTop w:val="0"/>
              <w:marBottom w:val="0"/>
              <w:divBdr>
                <w:top w:val="none" w:sz="0" w:space="0" w:color="auto"/>
                <w:left w:val="none" w:sz="0" w:space="0" w:color="auto"/>
                <w:bottom w:val="none" w:sz="0" w:space="0" w:color="auto"/>
                <w:right w:val="none" w:sz="0" w:space="0" w:color="auto"/>
              </w:divBdr>
            </w:div>
            <w:div w:id="1716737868">
              <w:marLeft w:val="0"/>
              <w:marRight w:val="0"/>
              <w:marTop w:val="0"/>
              <w:marBottom w:val="0"/>
              <w:divBdr>
                <w:top w:val="none" w:sz="0" w:space="0" w:color="auto"/>
                <w:left w:val="none" w:sz="0" w:space="0" w:color="auto"/>
                <w:bottom w:val="none" w:sz="0" w:space="0" w:color="auto"/>
                <w:right w:val="none" w:sz="0" w:space="0" w:color="auto"/>
              </w:divBdr>
            </w:div>
          </w:divsChild>
        </w:div>
        <w:div w:id="426192488">
          <w:marLeft w:val="0"/>
          <w:marRight w:val="0"/>
          <w:marTop w:val="0"/>
          <w:marBottom w:val="0"/>
          <w:divBdr>
            <w:top w:val="none" w:sz="0" w:space="0" w:color="auto"/>
            <w:left w:val="none" w:sz="0" w:space="0" w:color="auto"/>
            <w:bottom w:val="none" w:sz="0" w:space="0" w:color="auto"/>
            <w:right w:val="none" w:sz="0" w:space="0" w:color="auto"/>
          </w:divBdr>
        </w:div>
        <w:div w:id="2070611009">
          <w:marLeft w:val="0"/>
          <w:marRight w:val="0"/>
          <w:marTop w:val="60"/>
          <w:marBottom w:val="0"/>
          <w:divBdr>
            <w:top w:val="none" w:sz="0" w:space="0" w:color="auto"/>
            <w:left w:val="none" w:sz="0" w:space="0" w:color="auto"/>
            <w:bottom w:val="none" w:sz="0" w:space="0" w:color="auto"/>
            <w:right w:val="none" w:sz="0" w:space="0" w:color="auto"/>
          </w:divBdr>
          <w:divsChild>
            <w:div w:id="1581792447">
              <w:marLeft w:val="0"/>
              <w:marRight w:val="360"/>
              <w:marTop w:val="0"/>
              <w:marBottom w:val="0"/>
              <w:divBdr>
                <w:top w:val="none" w:sz="0" w:space="0" w:color="auto"/>
                <w:left w:val="none" w:sz="0" w:space="0" w:color="auto"/>
                <w:bottom w:val="none" w:sz="0" w:space="0" w:color="auto"/>
                <w:right w:val="none" w:sz="0" w:space="0" w:color="auto"/>
              </w:divBdr>
            </w:div>
          </w:divsChild>
        </w:div>
        <w:div w:id="1863128068">
          <w:marLeft w:val="0"/>
          <w:marRight w:val="0"/>
          <w:marTop w:val="0"/>
          <w:marBottom w:val="0"/>
          <w:divBdr>
            <w:top w:val="none" w:sz="0" w:space="0" w:color="auto"/>
            <w:left w:val="none" w:sz="0" w:space="0" w:color="auto"/>
            <w:bottom w:val="none" w:sz="0" w:space="0" w:color="auto"/>
            <w:right w:val="none" w:sz="0" w:space="0" w:color="auto"/>
          </w:divBdr>
          <w:divsChild>
            <w:div w:id="836462739">
              <w:marLeft w:val="0"/>
              <w:marRight w:val="0"/>
              <w:marTop w:val="0"/>
              <w:marBottom w:val="0"/>
              <w:divBdr>
                <w:top w:val="none" w:sz="0" w:space="0" w:color="auto"/>
                <w:left w:val="none" w:sz="0" w:space="0" w:color="auto"/>
                <w:bottom w:val="none" w:sz="0" w:space="0" w:color="auto"/>
                <w:right w:val="none" w:sz="0" w:space="0" w:color="auto"/>
              </w:divBdr>
            </w:div>
            <w:div w:id="2111387601">
              <w:marLeft w:val="0"/>
              <w:marRight w:val="0"/>
              <w:marTop w:val="0"/>
              <w:marBottom w:val="0"/>
              <w:divBdr>
                <w:top w:val="none" w:sz="0" w:space="0" w:color="auto"/>
                <w:left w:val="none" w:sz="0" w:space="0" w:color="auto"/>
                <w:bottom w:val="none" w:sz="0" w:space="0" w:color="auto"/>
                <w:right w:val="none" w:sz="0" w:space="0" w:color="auto"/>
              </w:divBdr>
            </w:div>
          </w:divsChild>
        </w:div>
        <w:div w:id="1719163905">
          <w:marLeft w:val="0"/>
          <w:marRight w:val="0"/>
          <w:marTop w:val="0"/>
          <w:marBottom w:val="0"/>
          <w:divBdr>
            <w:top w:val="none" w:sz="0" w:space="0" w:color="auto"/>
            <w:left w:val="none" w:sz="0" w:space="0" w:color="auto"/>
            <w:bottom w:val="none" w:sz="0" w:space="0" w:color="auto"/>
            <w:right w:val="none" w:sz="0" w:space="0" w:color="auto"/>
          </w:divBdr>
        </w:div>
        <w:div w:id="289288475">
          <w:marLeft w:val="0"/>
          <w:marRight w:val="0"/>
          <w:marTop w:val="60"/>
          <w:marBottom w:val="0"/>
          <w:divBdr>
            <w:top w:val="none" w:sz="0" w:space="0" w:color="auto"/>
            <w:left w:val="none" w:sz="0" w:space="0" w:color="auto"/>
            <w:bottom w:val="none" w:sz="0" w:space="0" w:color="auto"/>
            <w:right w:val="none" w:sz="0" w:space="0" w:color="auto"/>
          </w:divBdr>
          <w:divsChild>
            <w:div w:id="651566713">
              <w:marLeft w:val="0"/>
              <w:marRight w:val="360"/>
              <w:marTop w:val="0"/>
              <w:marBottom w:val="0"/>
              <w:divBdr>
                <w:top w:val="none" w:sz="0" w:space="0" w:color="auto"/>
                <w:left w:val="none" w:sz="0" w:space="0" w:color="auto"/>
                <w:bottom w:val="none" w:sz="0" w:space="0" w:color="auto"/>
                <w:right w:val="none" w:sz="0" w:space="0" w:color="auto"/>
              </w:divBdr>
              <w:divsChild>
                <w:div w:id="111104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283423">
          <w:marLeft w:val="0"/>
          <w:marRight w:val="0"/>
          <w:marTop w:val="0"/>
          <w:marBottom w:val="0"/>
          <w:divBdr>
            <w:top w:val="none" w:sz="0" w:space="0" w:color="auto"/>
            <w:left w:val="none" w:sz="0" w:space="0" w:color="auto"/>
            <w:bottom w:val="none" w:sz="0" w:space="0" w:color="auto"/>
            <w:right w:val="none" w:sz="0" w:space="0" w:color="auto"/>
          </w:divBdr>
          <w:divsChild>
            <w:div w:id="1825311921">
              <w:marLeft w:val="0"/>
              <w:marRight w:val="0"/>
              <w:marTop w:val="0"/>
              <w:marBottom w:val="0"/>
              <w:divBdr>
                <w:top w:val="none" w:sz="0" w:space="0" w:color="auto"/>
                <w:left w:val="none" w:sz="0" w:space="0" w:color="auto"/>
                <w:bottom w:val="none" w:sz="0" w:space="0" w:color="auto"/>
                <w:right w:val="none" w:sz="0" w:space="0" w:color="auto"/>
              </w:divBdr>
            </w:div>
            <w:div w:id="1532693259">
              <w:marLeft w:val="0"/>
              <w:marRight w:val="0"/>
              <w:marTop w:val="0"/>
              <w:marBottom w:val="0"/>
              <w:divBdr>
                <w:top w:val="none" w:sz="0" w:space="0" w:color="auto"/>
                <w:left w:val="none" w:sz="0" w:space="0" w:color="auto"/>
                <w:bottom w:val="none" w:sz="0" w:space="0" w:color="auto"/>
                <w:right w:val="none" w:sz="0" w:space="0" w:color="auto"/>
              </w:divBdr>
            </w:div>
          </w:divsChild>
        </w:div>
        <w:div w:id="1716923943">
          <w:marLeft w:val="0"/>
          <w:marRight w:val="0"/>
          <w:marTop w:val="0"/>
          <w:marBottom w:val="0"/>
          <w:divBdr>
            <w:top w:val="none" w:sz="0" w:space="0" w:color="auto"/>
            <w:left w:val="none" w:sz="0" w:space="0" w:color="auto"/>
            <w:bottom w:val="none" w:sz="0" w:space="0" w:color="auto"/>
            <w:right w:val="none" w:sz="0" w:space="0" w:color="auto"/>
          </w:divBdr>
        </w:div>
        <w:div w:id="519314468">
          <w:marLeft w:val="0"/>
          <w:marRight w:val="0"/>
          <w:marTop w:val="60"/>
          <w:marBottom w:val="0"/>
          <w:divBdr>
            <w:top w:val="none" w:sz="0" w:space="0" w:color="auto"/>
            <w:left w:val="none" w:sz="0" w:space="0" w:color="auto"/>
            <w:bottom w:val="none" w:sz="0" w:space="0" w:color="auto"/>
            <w:right w:val="none" w:sz="0" w:space="0" w:color="auto"/>
          </w:divBdr>
        </w:div>
        <w:div w:id="630941722">
          <w:marLeft w:val="0"/>
          <w:marRight w:val="0"/>
          <w:marTop w:val="0"/>
          <w:marBottom w:val="0"/>
          <w:divBdr>
            <w:top w:val="none" w:sz="0" w:space="0" w:color="auto"/>
            <w:left w:val="none" w:sz="0" w:space="0" w:color="auto"/>
            <w:bottom w:val="none" w:sz="0" w:space="0" w:color="auto"/>
            <w:right w:val="none" w:sz="0" w:space="0" w:color="auto"/>
          </w:divBdr>
          <w:divsChild>
            <w:div w:id="295335089">
              <w:marLeft w:val="0"/>
              <w:marRight w:val="0"/>
              <w:marTop w:val="0"/>
              <w:marBottom w:val="0"/>
              <w:divBdr>
                <w:top w:val="none" w:sz="0" w:space="0" w:color="auto"/>
                <w:left w:val="none" w:sz="0" w:space="0" w:color="auto"/>
                <w:bottom w:val="none" w:sz="0" w:space="0" w:color="auto"/>
                <w:right w:val="none" w:sz="0" w:space="0" w:color="auto"/>
              </w:divBdr>
            </w:div>
            <w:div w:id="1637102803">
              <w:marLeft w:val="0"/>
              <w:marRight w:val="0"/>
              <w:marTop w:val="0"/>
              <w:marBottom w:val="0"/>
              <w:divBdr>
                <w:top w:val="none" w:sz="0" w:space="0" w:color="auto"/>
                <w:left w:val="none" w:sz="0" w:space="0" w:color="auto"/>
                <w:bottom w:val="none" w:sz="0" w:space="0" w:color="auto"/>
                <w:right w:val="none" w:sz="0" w:space="0" w:color="auto"/>
              </w:divBdr>
            </w:div>
          </w:divsChild>
        </w:div>
        <w:div w:id="1397240269">
          <w:marLeft w:val="0"/>
          <w:marRight w:val="0"/>
          <w:marTop w:val="0"/>
          <w:marBottom w:val="0"/>
          <w:divBdr>
            <w:top w:val="none" w:sz="0" w:space="0" w:color="auto"/>
            <w:left w:val="none" w:sz="0" w:space="0" w:color="auto"/>
            <w:bottom w:val="none" w:sz="0" w:space="0" w:color="auto"/>
            <w:right w:val="none" w:sz="0" w:space="0" w:color="auto"/>
          </w:divBdr>
        </w:div>
        <w:div w:id="592864646">
          <w:marLeft w:val="0"/>
          <w:marRight w:val="0"/>
          <w:marTop w:val="60"/>
          <w:marBottom w:val="0"/>
          <w:divBdr>
            <w:top w:val="none" w:sz="0" w:space="0" w:color="auto"/>
            <w:left w:val="none" w:sz="0" w:space="0" w:color="auto"/>
            <w:bottom w:val="none" w:sz="0" w:space="0" w:color="auto"/>
            <w:right w:val="none" w:sz="0" w:space="0" w:color="auto"/>
          </w:divBdr>
        </w:div>
        <w:div w:id="998342527">
          <w:marLeft w:val="0"/>
          <w:marRight w:val="0"/>
          <w:marTop w:val="0"/>
          <w:marBottom w:val="0"/>
          <w:divBdr>
            <w:top w:val="none" w:sz="0" w:space="0" w:color="auto"/>
            <w:left w:val="none" w:sz="0" w:space="0" w:color="auto"/>
            <w:bottom w:val="none" w:sz="0" w:space="0" w:color="auto"/>
            <w:right w:val="none" w:sz="0" w:space="0" w:color="auto"/>
          </w:divBdr>
          <w:divsChild>
            <w:div w:id="1688018761">
              <w:marLeft w:val="0"/>
              <w:marRight w:val="0"/>
              <w:marTop w:val="0"/>
              <w:marBottom w:val="0"/>
              <w:divBdr>
                <w:top w:val="none" w:sz="0" w:space="0" w:color="auto"/>
                <w:left w:val="none" w:sz="0" w:space="0" w:color="auto"/>
                <w:bottom w:val="none" w:sz="0" w:space="0" w:color="auto"/>
                <w:right w:val="none" w:sz="0" w:space="0" w:color="auto"/>
              </w:divBdr>
            </w:div>
            <w:div w:id="832261197">
              <w:marLeft w:val="0"/>
              <w:marRight w:val="0"/>
              <w:marTop w:val="0"/>
              <w:marBottom w:val="0"/>
              <w:divBdr>
                <w:top w:val="none" w:sz="0" w:space="0" w:color="auto"/>
                <w:left w:val="none" w:sz="0" w:space="0" w:color="auto"/>
                <w:bottom w:val="none" w:sz="0" w:space="0" w:color="auto"/>
                <w:right w:val="none" w:sz="0" w:space="0" w:color="auto"/>
              </w:divBdr>
            </w:div>
          </w:divsChild>
        </w:div>
        <w:div w:id="1565792526">
          <w:marLeft w:val="0"/>
          <w:marRight w:val="0"/>
          <w:marTop w:val="0"/>
          <w:marBottom w:val="0"/>
          <w:divBdr>
            <w:top w:val="none" w:sz="0" w:space="0" w:color="auto"/>
            <w:left w:val="none" w:sz="0" w:space="0" w:color="auto"/>
            <w:bottom w:val="none" w:sz="0" w:space="0" w:color="auto"/>
            <w:right w:val="none" w:sz="0" w:space="0" w:color="auto"/>
          </w:divBdr>
        </w:div>
        <w:div w:id="1359702348">
          <w:marLeft w:val="0"/>
          <w:marRight w:val="0"/>
          <w:marTop w:val="60"/>
          <w:marBottom w:val="0"/>
          <w:divBdr>
            <w:top w:val="none" w:sz="0" w:space="0" w:color="auto"/>
            <w:left w:val="none" w:sz="0" w:space="0" w:color="auto"/>
            <w:bottom w:val="none" w:sz="0" w:space="0" w:color="auto"/>
            <w:right w:val="none" w:sz="0" w:space="0" w:color="auto"/>
          </w:divBdr>
          <w:divsChild>
            <w:div w:id="1111125412">
              <w:marLeft w:val="0"/>
              <w:marRight w:val="360"/>
              <w:marTop w:val="0"/>
              <w:marBottom w:val="0"/>
              <w:divBdr>
                <w:top w:val="none" w:sz="0" w:space="0" w:color="auto"/>
                <w:left w:val="none" w:sz="0" w:space="0" w:color="auto"/>
                <w:bottom w:val="none" w:sz="0" w:space="0" w:color="auto"/>
                <w:right w:val="none" w:sz="0" w:space="0" w:color="auto"/>
              </w:divBdr>
            </w:div>
          </w:divsChild>
        </w:div>
        <w:div w:id="1551724729">
          <w:marLeft w:val="0"/>
          <w:marRight w:val="0"/>
          <w:marTop w:val="0"/>
          <w:marBottom w:val="0"/>
          <w:divBdr>
            <w:top w:val="none" w:sz="0" w:space="0" w:color="auto"/>
            <w:left w:val="none" w:sz="0" w:space="0" w:color="auto"/>
            <w:bottom w:val="none" w:sz="0" w:space="0" w:color="auto"/>
            <w:right w:val="none" w:sz="0" w:space="0" w:color="auto"/>
          </w:divBdr>
          <w:divsChild>
            <w:div w:id="709913112">
              <w:marLeft w:val="0"/>
              <w:marRight w:val="0"/>
              <w:marTop w:val="0"/>
              <w:marBottom w:val="0"/>
              <w:divBdr>
                <w:top w:val="none" w:sz="0" w:space="0" w:color="auto"/>
                <w:left w:val="none" w:sz="0" w:space="0" w:color="auto"/>
                <w:bottom w:val="none" w:sz="0" w:space="0" w:color="auto"/>
                <w:right w:val="none" w:sz="0" w:space="0" w:color="auto"/>
              </w:divBdr>
            </w:div>
            <w:div w:id="997882624">
              <w:marLeft w:val="0"/>
              <w:marRight w:val="0"/>
              <w:marTop w:val="0"/>
              <w:marBottom w:val="0"/>
              <w:divBdr>
                <w:top w:val="none" w:sz="0" w:space="0" w:color="auto"/>
                <w:left w:val="none" w:sz="0" w:space="0" w:color="auto"/>
                <w:bottom w:val="none" w:sz="0" w:space="0" w:color="auto"/>
                <w:right w:val="none" w:sz="0" w:space="0" w:color="auto"/>
              </w:divBdr>
            </w:div>
          </w:divsChild>
        </w:div>
        <w:div w:id="45184768">
          <w:marLeft w:val="0"/>
          <w:marRight w:val="0"/>
          <w:marTop w:val="0"/>
          <w:marBottom w:val="0"/>
          <w:divBdr>
            <w:top w:val="none" w:sz="0" w:space="0" w:color="auto"/>
            <w:left w:val="none" w:sz="0" w:space="0" w:color="auto"/>
            <w:bottom w:val="none" w:sz="0" w:space="0" w:color="auto"/>
            <w:right w:val="none" w:sz="0" w:space="0" w:color="auto"/>
          </w:divBdr>
        </w:div>
        <w:div w:id="980235726">
          <w:marLeft w:val="0"/>
          <w:marRight w:val="0"/>
          <w:marTop w:val="60"/>
          <w:marBottom w:val="0"/>
          <w:divBdr>
            <w:top w:val="none" w:sz="0" w:space="0" w:color="auto"/>
            <w:left w:val="none" w:sz="0" w:space="0" w:color="auto"/>
            <w:bottom w:val="none" w:sz="0" w:space="0" w:color="auto"/>
            <w:right w:val="none" w:sz="0" w:space="0" w:color="auto"/>
          </w:divBdr>
          <w:divsChild>
            <w:div w:id="1520004355">
              <w:marLeft w:val="0"/>
              <w:marRight w:val="360"/>
              <w:marTop w:val="0"/>
              <w:marBottom w:val="0"/>
              <w:divBdr>
                <w:top w:val="none" w:sz="0" w:space="0" w:color="auto"/>
                <w:left w:val="none" w:sz="0" w:space="0" w:color="auto"/>
                <w:bottom w:val="none" w:sz="0" w:space="0" w:color="auto"/>
                <w:right w:val="none" w:sz="0" w:space="0" w:color="auto"/>
              </w:divBdr>
            </w:div>
          </w:divsChild>
        </w:div>
        <w:div w:id="1141115914">
          <w:marLeft w:val="0"/>
          <w:marRight w:val="0"/>
          <w:marTop w:val="0"/>
          <w:marBottom w:val="0"/>
          <w:divBdr>
            <w:top w:val="none" w:sz="0" w:space="0" w:color="auto"/>
            <w:left w:val="none" w:sz="0" w:space="0" w:color="auto"/>
            <w:bottom w:val="none" w:sz="0" w:space="0" w:color="auto"/>
            <w:right w:val="none" w:sz="0" w:space="0" w:color="auto"/>
          </w:divBdr>
          <w:divsChild>
            <w:div w:id="632365802">
              <w:marLeft w:val="0"/>
              <w:marRight w:val="0"/>
              <w:marTop w:val="0"/>
              <w:marBottom w:val="0"/>
              <w:divBdr>
                <w:top w:val="none" w:sz="0" w:space="0" w:color="auto"/>
                <w:left w:val="none" w:sz="0" w:space="0" w:color="auto"/>
                <w:bottom w:val="none" w:sz="0" w:space="0" w:color="auto"/>
                <w:right w:val="none" w:sz="0" w:space="0" w:color="auto"/>
              </w:divBdr>
            </w:div>
            <w:div w:id="258216686">
              <w:marLeft w:val="0"/>
              <w:marRight w:val="0"/>
              <w:marTop w:val="0"/>
              <w:marBottom w:val="0"/>
              <w:divBdr>
                <w:top w:val="none" w:sz="0" w:space="0" w:color="auto"/>
                <w:left w:val="none" w:sz="0" w:space="0" w:color="auto"/>
                <w:bottom w:val="none" w:sz="0" w:space="0" w:color="auto"/>
                <w:right w:val="none" w:sz="0" w:space="0" w:color="auto"/>
              </w:divBdr>
            </w:div>
          </w:divsChild>
        </w:div>
        <w:div w:id="1504202379">
          <w:marLeft w:val="0"/>
          <w:marRight w:val="0"/>
          <w:marTop w:val="0"/>
          <w:marBottom w:val="0"/>
          <w:divBdr>
            <w:top w:val="none" w:sz="0" w:space="0" w:color="auto"/>
            <w:left w:val="none" w:sz="0" w:space="0" w:color="auto"/>
            <w:bottom w:val="none" w:sz="0" w:space="0" w:color="auto"/>
            <w:right w:val="none" w:sz="0" w:space="0" w:color="auto"/>
          </w:divBdr>
        </w:div>
        <w:div w:id="931089388">
          <w:marLeft w:val="0"/>
          <w:marRight w:val="0"/>
          <w:marTop w:val="60"/>
          <w:marBottom w:val="0"/>
          <w:divBdr>
            <w:top w:val="none" w:sz="0" w:space="0" w:color="auto"/>
            <w:left w:val="none" w:sz="0" w:space="0" w:color="auto"/>
            <w:bottom w:val="none" w:sz="0" w:space="0" w:color="auto"/>
            <w:right w:val="none" w:sz="0" w:space="0" w:color="auto"/>
          </w:divBdr>
        </w:div>
        <w:div w:id="1495489305">
          <w:marLeft w:val="0"/>
          <w:marRight w:val="0"/>
          <w:marTop w:val="0"/>
          <w:marBottom w:val="0"/>
          <w:divBdr>
            <w:top w:val="none" w:sz="0" w:space="0" w:color="auto"/>
            <w:left w:val="none" w:sz="0" w:space="0" w:color="auto"/>
            <w:bottom w:val="none" w:sz="0" w:space="0" w:color="auto"/>
            <w:right w:val="none" w:sz="0" w:space="0" w:color="auto"/>
          </w:divBdr>
          <w:divsChild>
            <w:div w:id="990865086">
              <w:marLeft w:val="0"/>
              <w:marRight w:val="0"/>
              <w:marTop w:val="0"/>
              <w:marBottom w:val="0"/>
              <w:divBdr>
                <w:top w:val="none" w:sz="0" w:space="0" w:color="auto"/>
                <w:left w:val="none" w:sz="0" w:space="0" w:color="auto"/>
                <w:bottom w:val="none" w:sz="0" w:space="0" w:color="auto"/>
                <w:right w:val="none" w:sz="0" w:space="0" w:color="auto"/>
              </w:divBdr>
            </w:div>
            <w:div w:id="1078795448">
              <w:marLeft w:val="0"/>
              <w:marRight w:val="0"/>
              <w:marTop w:val="0"/>
              <w:marBottom w:val="0"/>
              <w:divBdr>
                <w:top w:val="none" w:sz="0" w:space="0" w:color="auto"/>
                <w:left w:val="none" w:sz="0" w:space="0" w:color="auto"/>
                <w:bottom w:val="none" w:sz="0" w:space="0" w:color="auto"/>
                <w:right w:val="none" w:sz="0" w:space="0" w:color="auto"/>
              </w:divBdr>
            </w:div>
          </w:divsChild>
        </w:div>
        <w:div w:id="1658531795">
          <w:marLeft w:val="0"/>
          <w:marRight w:val="0"/>
          <w:marTop w:val="0"/>
          <w:marBottom w:val="0"/>
          <w:divBdr>
            <w:top w:val="none" w:sz="0" w:space="0" w:color="auto"/>
            <w:left w:val="none" w:sz="0" w:space="0" w:color="auto"/>
            <w:bottom w:val="none" w:sz="0" w:space="0" w:color="auto"/>
            <w:right w:val="none" w:sz="0" w:space="0" w:color="auto"/>
          </w:divBdr>
        </w:div>
        <w:div w:id="1002465458">
          <w:marLeft w:val="0"/>
          <w:marRight w:val="0"/>
          <w:marTop w:val="60"/>
          <w:marBottom w:val="0"/>
          <w:divBdr>
            <w:top w:val="none" w:sz="0" w:space="0" w:color="auto"/>
            <w:left w:val="none" w:sz="0" w:space="0" w:color="auto"/>
            <w:bottom w:val="none" w:sz="0" w:space="0" w:color="auto"/>
            <w:right w:val="none" w:sz="0" w:space="0" w:color="auto"/>
          </w:divBdr>
        </w:div>
        <w:div w:id="764036438">
          <w:marLeft w:val="0"/>
          <w:marRight w:val="0"/>
          <w:marTop w:val="0"/>
          <w:marBottom w:val="0"/>
          <w:divBdr>
            <w:top w:val="none" w:sz="0" w:space="0" w:color="auto"/>
            <w:left w:val="none" w:sz="0" w:space="0" w:color="auto"/>
            <w:bottom w:val="none" w:sz="0" w:space="0" w:color="auto"/>
            <w:right w:val="none" w:sz="0" w:space="0" w:color="auto"/>
          </w:divBdr>
          <w:divsChild>
            <w:div w:id="384332114">
              <w:marLeft w:val="0"/>
              <w:marRight w:val="0"/>
              <w:marTop w:val="0"/>
              <w:marBottom w:val="0"/>
              <w:divBdr>
                <w:top w:val="none" w:sz="0" w:space="0" w:color="auto"/>
                <w:left w:val="none" w:sz="0" w:space="0" w:color="auto"/>
                <w:bottom w:val="none" w:sz="0" w:space="0" w:color="auto"/>
                <w:right w:val="none" w:sz="0" w:space="0" w:color="auto"/>
              </w:divBdr>
            </w:div>
            <w:div w:id="265121944">
              <w:marLeft w:val="0"/>
              <w:marRight w:val="0"/>
              <w:marTop w:val="0"/>
              <w:marBottom w:val="0"/>
              <w:divBdr>
                <w:top w:val="none" w:sz="0" w:space="0" w:color="auto"/>
                <w:left w:val="none" w:sz="0" w:space="0" w:color="auto"/>
                <w:bottom w:val="none" w:sz="0" w:space="0" w:color="auto"/>
                <w:right w:val="none" w:sz="0" w:space="0" w:color="auto"/>
              </w:divBdr>
            </w:div>
          </w:divsChild>
        </w:div>
        <w:div w:id="246037122">
          <w:marLeft w:val="0"/>
          <w:marRight w:val="0"/>
          <w:marTop w:val="0"/>
          <w:marBottom w:val="0"/>
          <w:divBdr>
            <w:top w:val="none" w:sz="0" w:space="0" w:color="auto"/>
            <w:left w:val="none" w:sz="0" w:space="0" w:color="auto"/>
            <w:bottom w:val="none" w:sz="0" w:space="0" w:color="auto"/>
            <w:right w:val="none" w:sz="0" w:space="0" w:color="auto"/>
          </w:divBdr>
        </w:div>
        <w:div w:id="943922869">
          <w:marLeft w:val="0"/>
          <w:marRight w:val="0"/>
          <w:marTop w:val="60"/>
          <w:marBottom w:val="0"/>
          <w:divBdr>
            <w:top w:val="none" w:sz="0" w:space="0" w:color="auto"/>
            <w:left w:val="none" w:sz="0" w:space="0" w:color="auto"/>
            <w:bottom w:val="none" w:sz="0" w:space="0" w:color="auto"/>
            <w:right w:val="none" w:sz="0" w:space="0" w:color="auto"/>
          </w:divBdr>
        </w:div>
        <w:div w:id="2042776619">
          <w:marLeft w:val="0"/>
          <w:marRight w:val="0"/>
          <w:marTop w:val="0"/>
          <w:marBottom w:val="0"/>
          <w:divBdr>
            <w:top w:val="none" w:sz="0" w:space="0" w:color="auto"/>
            <w:left w:val="none" w:sz="0" w:space="0" w:color="auto"/>
            <w:bottom w:val="none" w:sz="0" w:space="0" w:color="auto"/>
            <w:right w:val="none" w:sz="0" w:space="0" w:color="auto"/>
          </w:divBdr>
          <w:divsChild>
            <w:div w:id="367682469">
              <w:marLeft w:val="0"/>
              <w:marRight w:val="0"/>
              <w:marTop w:val="0"/>
              <w:marBottom w:val="0"/>
              <w:divBdr>
                <w:top w:val="none" w:sz="0" w:space="0" w:color="auto"/>
                <w:left w:val="none" w:sz="0" w:space="0" w:color="auto"/>
                <w:bottom w:val="none" w:sz="0" w:space="0" w:color="auto"/>
                <w:right w:val="none" w:sz="0" w:space="0" w:color="auto"/>
              </w:divBdr>
            </w:div>
            <w:div w:id="1144011359">
              <w:marLeft w:val="0"/>
              <w:marRight w:val="0"/>
              <w:marTop w:val="0"/>
              <w:marBottom w:val="0"/>
              <w:divBdr>
                <w:top w:val="none" w:sz="0" w:space="0" w:color="auto"/>
                <w:left w:val="none" w:sz="0" w:space="0" w:color="auto"/>
                <w:bottom w:val="none" w:sz="0" w:space="0" w:color="auto"/>
                <w:right w:val="none" w:sz="0" w:space="0" w:color="auto"/>
              </w:divBdr>
            </w:div>
          </w:divsChild>
        </w:div>
        <w:div w:id="931931982">
          <w:marLeft w:val="0"/>
          <w:marRight w:val="0"/>
          <w:marTop w:val="0"/>
          <w:marBottom w:val="0"/>
          <w:divBdr>
            <w:top w:val="none" w:sz="0" w:space="0" w:color="auto"/>
            <w:left w:val="none" w:sz="0" w:space="0" w:color="auto"/>
            <w:bottom w:val="none" w:sz="0" w:space="0" w:color="auto"/>
            <w:right w:val="none" w:sz="0" w:space="0" w:color="auto"/>
          </w:divBdr>
        </w:div>
        <w:div w:id="9307426">
          <w:marLeft w:val="0"/>
          <w:marRight w:val="0"/>
          <w:marTop w:val="60"/>
          <w:marBottom w:val="0"/>
          <w:divBdr>
            <w:top w:val="none" w:sz="0" w:space="0" w:color="auto"/>
            <w:left w:val="none" w:sz="0" w:space="0" w:color="auto"/>
            <w:bottom w:val="none" w:sz="0" w:space="0" w:color="auto"/>
            <w:right w:val="none" w:sz="0" w:space="0" w:color="auto"/>
          </w:divBdr>
        </w:div>
        <w:div w:id="764308872">
          <w:marLeft w:val="0"/>
          <w:marRight w:val="0"/>
          <w:marTop w:val="0"/>
          <w:marBottom w:val="0"/>
          <w:divBdr>
            <w:top w:val="none" w:sz="0" w:space="0" w:color="auto"/>
            <w:left w:val="none" w:sz="0" w:space="0" w:color="auto"/>
            <w:bottom w:val="none" w:sz="0" w:space="0" w:color="auto"/>
            <w:right w:val="none" w:sz="0" w:space="0" w:color="auto"/>
          </w:divBdr>
          <w:divsChild>
            <w:div w:id="1767651101">
              <w:marLeft w:val="0"/>
              <w:marRight w:val="0"/>
              <w:marTop w:val="0"/>
              <w:marBottom w:val="0"/>
              <w:divBdr>
                <w:top w:val="none" w:sz="0" w:space="0" w:color="auto"/>
                <w:left w:val="none" w:sz="0" w:space="0" w:color="auto"/>
                <w:bottom w:val="none" w:sz="0" w:space="0" w:color="auto"/>
                <w:right w:val="none" w:sz="0" w:space="0" w:color="auto"/>
              </w:divBdr>
            </w:div>
            <w:div w:id="2125465755">
              <w:marLeft w:val="0"/>
              <w:marRight w:val="0"/>
              <w:marTop w:val="0"/>
              <w:marBottom w:val="0"/>
              <w:divBdr>
                <w:top w:val="none" w:sz="0" w:space="0" w:color="auto"/>
                <w:left w:val="none" w:sz="0" w:space="0" w:color="auto"/>
                <w:bottom w:val="none" w:sz="0" w:space="0" w:color="auto"/>
                <w:right w:val="none" w:sz="0" w:space="0" w:color="auto"/>
              </w:divBdr>
            </w:div>
          </w:divsChild>
        </w:div>
        <w:div w:id="517701568">
          <w:marLeft w:val="0"/>
          <w:marRight w:val="0"/>
          <w:marTop w:val="0"/>
          <w:marBottom w:val="0"/>
          <w:divBdr>
            <w:top w:val="none" w:sz="0" w:space="0" w:color="auto"/>
            <w:left w:val="none" w:sz="0" w:space="0" w:color="auto"/>
            <w:bottom w:val="none" w:sz="0" w:space="0" w:color="auto"/>
            <w:right w:val="none" w:sz="0" w:space="0" w:color="auto"/>
          </w:divBdr>
        </w:div>
        <w:div w:id="120077307">
          <w:marLeft w:val="0"/>
          <w:marRight w:val="0"/>
          <w:marTop w:val="60"/>
          <w:marBottom w:val="0"/>
          <w:divBdr>
            <w:top w:val="none" w:sz="0" w:space="0" w:color="auto"/>
            <w:left w:val="none" w:sz="0" w:space="0" w:color="auto"/>
            <w:bottom w:val="none" w:sz="0" w:space="0" w:color="auto"/>
            <w:right w:val="none" w:sz="0" w:space="0" w:color="auto"/>
          </w:divBdr>
        </w:div>
        <w:div w:id="1892107676">
          <w:marLeft w:val="0"/>
          <w:marRight w:val="0"/>
          <w:marTop w:val="0"/>
          <w:marBottom w:val="0"/>
          <w:divBdr>
            <w:top w:val="none" w:sz="0" w:space="0" w:color="auto"/>
            <w:left w:val="none" w:sz="0" w:space="0" w:color="auto"/>
            <w:bottom w:val="none" w:sz="0" w:space="0" w:color="auto"/>
            <w:right w:val="none" w:sz="0" w:space="0" w:color="auto"/>
          </w:divBdr>
          <w:divsChild>
            <w:div w:id="854613447">
              <w:marLeft w:val="0"/>
              <w:marRight w:val="0"/>
              <w:marTop w:val="0"/>
              <w:marBottom w:val="0"/>
              <w:divBdr>
                <w:top w:val="none" w:sz="0" w:space="0" w:color="auto"/>
                <w:left w:val="none" w:sz="0" w:space="0" w:color="auto"/>
                <w:bottom w:val="none" w:sz="0" w:space="0" w:color="auto"/>
                <w:right w:val="none" w:sz="0" w:space="0" w:color="auto"/>
              </w:divBdr>
            </w:div>
            <w:div w:id="1006251885">
              <w:marLeft w:val="0"/>
              <w:marRight w:val="0"/>
              <w:marTop w:val="0"/>
              <w:marBottom w:val="0"/>
              <w:divBdr>
                <w:top w:val="none" w:sz="0" w:space="0" w:color="auto"/>
                <w:left w:val="none" w:sz="0" w:space="0" w:color="auto"/>
                <w:bottom w:val="none" w:sz="0" w:space="0" w:color="auto"/>
                <w:right w:val="none" w:sz="0" w:space="0" w:color="auto"/>
              </w:divBdr>
            </w:div>
          </w:divsChild>
        </w:div>
        <w:div w:id="26639929">
          <w:marLeft w:val="0"/>
          <w:marRight w:val="0"/>
          <w:marTop w:val="0"/>
          <w:marBottom w:val="0"/>
          <w:divBdr>
            <w:top w:val="none" w:sz="0" w:space="0" w:color="auto"/>
            <w:left w:val="none" w:sz="0" w:space="0" w:color="auto"/>
            <w:bottom w:val="none" w:sz="0" w:space="0" w:color="auto"/>
            <w:right w:val="none" w:sz="0" w:space="0" w:color="auto"/>
          </w:divBdr>
        </w:div>
        <w:div w:id="1904368879">
          <w:marLeft w:val="0"/>
          <w:marRight w:val="0"/>
          <w:marTop w:val="60"/>
          <w:marBottom w:val="0"/>
          <w:divBdr>
            <w:top w:val="none" w:sz="0" w:space="0" w:color="auto"/>
            <w:left w:val="none" w:sz="0" w:space="0" w:color="auto"/>
            <w:bottom w:val="none" w:sz="0" w:space="0" w:color="auto"/>
            <w:right w:val="none" w:sz="0" w:space="0" w:color="auto"/>
          </w:divBdr>
        </w:div>
        <w:div w:id="1081832716">
          <w:marLeft w:val="0"/>
          <w:marRight w:val="0"/>
          <w:marTop w:val="0"/>
          <w:marBottom w:val="0"/>
          <w:divBdr>
            <w:top w:val="none" w:sz="0" w:space="0" w:color="auto"/>
            <w:left w:val="none" w:sz="0" w:space="0" w:color="auto"/>
            <w:bottom w:val="none" w:sz="0" w:space="0" w:color="auto"/>
            <w:right w:val="none" w:sz="0" w:space="0" w:color="auto"/>
          </w:divBdr>
          <w:divsChild>
            <w:div w:id="1731077037">
              <w:marLeft w:val="0"/>
              <w:marRight w:val="0"/>
              <w:marTop w:val="0"/>
              <w:marBottom w:val="0"/>
              <w:divBdr>
                <w:top w:val="none" w:sz="0" w:space="0" w:color="auto"/>
                <w:left w:val="none" w:sz="0" w:space="0" w:color="auto"/>
                <w:bottom w:val="none" w:sz="0" w:space="0" w:color="auto"/>
                <w:right w:val="none" w:sz="0" w:space="0" w:color="auto"/>
              </w:divBdr>
            </w:div>
            <w:div w:id="638649032">
              <w:marLeft w:val="0"/>
              <w:marRight w:val="0"/>
              <w:marTop w:val="0"/>
              <w:marBottom w:val="0"/>
              <w:divBdr>
                <w:top w:val="none" w:sz="0" w:space="0" w:color="auto"/>
                <w:left w:val="none" w:sz="0" w:space="0" w:color="auto"/>
                <w:bottom w:val="none" w:sz="0" w:space="0" w:color="auto"/>
                <w:right w:val="none" w:sz="0" w:space="0" w:color="auto"/>
              </w:divBdr>
            </w:div>
          </w:divsChild>
        </w:div>
        <w:div w:id="1838111724">
          <w:marLeft w:val="0"/>
          <w:marRight w:val="0"/>
          <w:marTop w:val="0"/>
          <w:marBottom w:val="0"/>
          <w:divBdr>
            <w:top w:val="none" w:sz="0" w:space="0" w:color="auto"/>
            <w:left w:val="none" w:sz="0" w:space="0" w:color="auto"/>
            <w:bottom w:val="none" w:sz="0" w:space="0" w:color="auto"/>
            <w:right w:val="none" w:sz="0" w:space="0" w:color="auto"/>
          </w:divBdr>
        </w:div>
        <w:div w:id="581449479">
          <w:marLeft w:val="0"/>
          <w:marRight w:val="0"/>
          <w:marTop w:val="60"/>
          <w:marBottom w:val="0"/>
          <w:divBdr>
            <w:top w:val="none" w:sz="0" w:space="0" w:color="auto"/>
            <w:left w:val="none" w:sz="0" w:space="0" w:color="auto"/>
            <w:bottom w:val="none" w:sz="0" w:space="0" w:color="auto"/>
            <w:right w:val="none" w:sz="0" w:space="0" w:color="auto"/>
          </w:divBdr>
          <w:divsChild>
            <w:div w:id="2130467901">
              <w:marLeft w:val="0"/>
              <w:marRight w:val="360"/>
              <w:marTop w:val="0"/>
              <w:marBottom w:val="0"/>
              <w:divBdr>
                <w:top w:val="none" w:sz="0" w:space="0" w:color="auto"/>
                <w:left w:val="none" w:sz="0" w:space="0" w:color="auto"/>
                <w:bottom w:val="none" w:sz="0" w:space="0" w:color="auto"/>
                <w:right w:val="none" w:sz="0" w:space="0" w:color="auto"/>
              </w:divBdr>
            </w:div>
          </w:divsChild>
        </w:div>
        <w:div w:id="548690265">
          <w:marLeft w:val="0"/>
          <w:marRight w:val="0"/>
          <w:marTop w:val="0"/>
          <w:marBottom w:val="0"/>
          <w:divBdr>
            <w:top w:val="none" w:sz="0" w:space="0" w:color="auto"/>
            <w:left w:val="none" w:sz="0" w:space="0" w:color="auto"/>
            <w:bottom w:val="none" w:sz="0" w:space="0" w:color="auto"/>
            <w:right w:val="none" w:sz="0" w:space="0" w:color="auto"/>
          </w:divBdr>
          <w:divsChild>
            <w:div w:id="644894613">
              <w:marLeft w:val="0"/>
              <w:marRight w:val="0"/>
              <w:marTop w:val="0"/>
              <w:marBottom w:val="0"/>
              <w:divBdr>
                <w:top w:val="none" w:sz="0" w:space="0" w:color="auto"/>
                <w:left w:val="none" w:sz="0" w:space="0" w:color="auto"/>
                <w:bottom w:val="none" w:sz="0" w:space="0" w:color="auto"/>
                <w:right w:val="none" w:sz="0" w:space="0" w:color="auto"/>
              </w:divBdr>
            </w:div>
            <w:div w:id="664013926">
              <w:marLeft w:val="0"/>
              <w:marRight w:val="0"/>
              <w:marTop w:val="0"/>
              <w:marBottom w:val="0"/>
              <w:divBdr>
                <w:top w:val="none" w:sz="0" w:space="0" w:color="auto"/>
                <w:left w:val="none" w:sz="0" w:space="0" w:color="auto"/>
                <w:bottom w:val="none" w:sz="0" w:space="0" w:color="auto"/>
                <w:right w:val="none" w:sz="0" w:space="0" w:color="auto"/>
              </w:divBdr>
            </w:div>
          </w:divsChild>
        </w:div>
        <w:div w:id="1167132215">
          <w:marLeft w:val="0"/>
          <w:marRight w:val="0"/>
          <w:marTop w:val="0"/>
          <w:marBottom w:val="0"/>
          <w:divBdr>
            <w:top w:val="none" w:sz="0" w:space="0" w:color="auto"/>
            <w:left w:val="none" w:sz="0" w:space="0" w:color="auto"/>
            <w:bottom w:val="none" w:sz="0" w:space="0" w:color="auto"/>
            <w:right w:val="none" w:sz="0" w:space="0" w:color="auto"/>
          </w:divBdr>
        </w:div>
        <w:div w:id="1898084601">
          <w:marLeft w:val="0"/>
          <w:marRight w:val="0"/>
          <w:marTop w:val="60"/>
          <w:marBottom w:val="0"/>
          <w:divBdr>
            <w:top w:val="none" w:sz="0" w:space="0" w:color="auto"/>
            <w:left w:val="none" w:sz="0" w:space="0" w:color="auto"/>
            <w:bottom w:val="none" w:sz="0" w:space="0" w:color="auto"/>
            <w:right w:val="none" w:sz="0" w:space="0" w:color="auto"/>
          </w:divBdr>
        </w:div>
        <w:div w:id="692344122">
          <w:marLeft w:val="0"/>
          <w:marRight w:val="0"/>
          <w:marTop w:val="0"/>
          <w:marBottom w:val="0"/>
          <w:divBdr>
            <w:top w:val="none" w:sz="0" w:space="0" w:color="auto"/>
            <w:left w:val="none" w:sz="0" w:space="0" w:color="auto"/>
            <w:bottom w:val="none" w:sz="0" w:space="0" w:color="auto"/>
            <w:right w:val="none" w:sz="0" w:space="0" w:color="auto"/>
          </w:divBdr>
          <w:divsChild>
            <w:div w:id="218127256">
              <w:marLeft w:val="0"/>
              <w:marRight w:val="0"/>
              <w:marTop w:val="0"/>
              <w:marBottom w:val="0"/>
              <w:divBdr>
                <w:top w:val="none" w:sz="0" w:space="0" w:color="auto"/>
                <w:left w:val="none" w:sz="0" w:space="0" w:color="auto"/>
                <w:bottom w:val="none" w:sz="0" w:space="0" w:color="auto"/>
                <w:right w:val="none" w:sz="0" w:space="0" w:color="auto"/>
              </w:divBdr>
            </w:div>
            <w:div w:id="1968000437">
              <w:marLeft w:val="0"/>
              <w:marRight w:val="0"/>
              <w:marTop w:val="0"/>
              <w:marBottom w:val="0"/>
              <w:divBdr>
                <w:top w:val="none" w:sz="0" w:space="0" w:color="auto"/>
                <w:left w:val="none" w:sz="0" w:space="0" w:color="auto"/>
                <w:bottom w:val="none" w:sz="0" w:space="0" w:color="auto"/>
                <w:right w:val="none" w:sz="0" w:space="0" w:color="auto"/>
              </w:divBdr>
            </w:div>
          </w:divsChild>
        </w:div>
        <w:div w:id="1051265719">
          <w:marLeft w:val="0"/>
          <w:marRight w:val="0"/>
          <w:marTop w:val="0"/>
          <w:marBottom w:val="0"/>
          <w:divBdr>
            <w:top w:val="none" w:sz="0" w:space="0" w:color="auto"/>
            <w:left w:val="none" w:sz="0" w:space="0" w:color="auto"/>
            <w:bottom w:val="none" w:sz="0" w:space="0" w:color="auto"/>
            <w:right w:val="none" w:sz="0" w:space="0" w:color="auto"/>
          </w:divBdr>
        </w:div>
        <w:div w:id="305477725">
          <w:marLeft w:val="0"/>
          <w:marRight w:val="0"/>
          <w:marTop w:val="60"/>
          <w:marBottom w:val="0"/>
          <w:divBdr>
            <w:top w:val="none" w:sz="0" w:space="0" w:color="auto"/>
            <w:left w:val="none" w:sz="0" w:space="0" w:color="auto"/>
            <w:bottom w:val="none" w:sz="0" w:space="0" w:color="auto"/>
            <w:right w:val="none" w:sz="0" w:space="0" w:color="auto"/>
          </w:divBdr>
        </w:div>
        <w:div w:id="731197073">
          <w:marLeft w:val="0"/>
          <w:marRight w:val="0"/>
          <w:marTop w:val="0"/>
          <w:marBottom w:val="0"/>
          <w:divBdr>
            <w:top w:val="none" w:sz="0" w:space="0" w:color="auto"/>
            <w:left w:val="none" w:sz="0" w:space="0" w:color="auto"/>
            <w:bottom w:val="none" w:sz="0" w:space="0" w:color="auto"/>
            <w:right w:val="none" w:sz="0" w:space="0" w:color="auto"/>
          </w:divBdr>
          <w:divsChild>
            <w:div w:id="1818105759">
              <w:marLeft w:val="0"/>
              <w:marRight w:val="0"/>
              <w:marTop w:val="0"/>
              <w:marBottom w:val="0"/>
              <w:divBdr>
                <w:top w:val="none" w:sz="0" w:space="0" w:color="auto"/>
                <w:left w:val="none" w:sz="0" w:space="0" w:color="auto"/>
                <w:bottom w:val="none" w:sz="0" w:space="0" w:color="auto"/>
                <w:right w:val="none" w:sz="0" w:space="0" w:color="auto"/>
              </w:divBdr>
            </w:div>
            <w:div w:id="772213461">
              <w:marLeft w:val="0"/>
              <w:marRight w:val="0"/>
              <w:marTop w:val="0"/>
              <w:marBottom w:val="0"/>
              <w:divBdr>
                <w:top w:val="none" w:sz="0" w:space="0" w:color="auto"/>
                <w:left w:val="none" w:sz="0" w:space="0" w:color="auto"/>
                <w:bottom w:val="none" w:sz="0" w:space="0" w:color="auto"/>
                <w:right w:val="none" w:sz="0" w:space="0" w:color="auto"/>
              </w:divBdr>
            </w:div>
          </w:divsChild>
        </w:div>
        <w:div w:id="2040155462">
          <w:marLeft w:val="0"/>
          <w:marRight w:val="0"/>
          <w:marTop w:val="0"/>
          <w:marBottom w:val="0"/>
          <w:divBdr>
            <w:top w:val="none" w:sz="0" w:space="0" w:color="auto"/>
            <w:left w:val="none" w:sz="0" w:space="0" w:color="auto"/>
            <w:bottom w:val="none" w:sz="0" w:space="0" w:color="auto"/>
            <w:right w:val="none" w:sz="0" w:space="0" w:color="auto"/>
          </w:divBdr>
        </w:div>
        <w:div w:id="202332589">
          <w:marLeft w:val="0"/>
          <w:marRight w:val="0"/>
          <w:marTop w:val="60"/>
          <w:marBottom w:val="0"/>
          <w:divBdr>
            <w:top w:val="none" w:sz="0" w:space="0" w:color="auto"/>
            <w:left w:val="none" w:sz="0" w:space="0" w:color="auto"/>
            <w:bottom w:val="none" w:sz="0" w:space="0" w:color="auto"/>
            <w:right w:val="none" w:sz="0" w:space="0" w:color="auto"/>
          </w:divBdr>
          <w:divsChild>
            <w:div w:id="533930774">
              <w:marLeft w:val="0"/>
              <w:marRight w:val="360"/>
              <w:marTop w:val="0"/>
              <w:marBottom w:val="0"/>
              <w:divBdr>
                <w:top w:val="none" w:sz="0" w:space="0" w:color="auto"/>
                <w:left w:val="none" w:sz="0" w:space="0" w:color="auto"/>
                <w:bottom w:val="none" w:sz="0" w:space="0" w:color="auto"/>
                <w:right w:val="none" w:sz="0" w:space="0" w:color="auto"/>
              </w:divBdr>
            </w:div>
          </w:divsChild>
        </w:div>
        <w:div w:id="2016758534">
          <w:marLeft w:val="0"/>
          <w:marRight w:val="0"/>
          <w:marTop w:val="0"/>
          <w:marBottom w:val="0"/>
          <w:divBdr>
            <w:top w:val="none" w:sz="0" w:space="0" w:color="auto"/>
            <w:left w:val="none" w:sz="0" w:space="0" w:color="auto"/>
            <w:bottom w:val="none" w:sz="0" w:space="0" w:color="auto"/>
            <w:right w:val="none" w:sz="0" w:space="0" w:color="auto"/>
          </w:divBdr>
          <w:divsChild>
            <w:div w:id="1405837320">
              <w:marLeft w:val="0"/>
              <w:marRight w:val="0"/>
              <w:marTop w:val="0"/>
              <w:marBottom w:val="0"/>
              <w:divBdr>
                <w:top w:val="none" w:sz="0" w:space="0" w:color="auto"/>
                <w:left w:val="none" w:sz="0" w:space="0" w:color="auto"/>
                <w:bottom w:val="none" w:sz="0" w:space="0" w:color="auto"/>
                <w:right w:val="none" w:sz="0" w:space="0" w:color="auto"/>
              </w:divBdr>
            </w:div>
            <w:div w:id="1187907417">
              <w:marLeft w:val="0"/>
              <w:marRight w:val="0"/>
              <w:marTop w:val="0"/>
              <w:marBottom w:val="0"/>
              <w:divBdr>
                <w:top w:val="none" w:sz="0" w:space="0" w:color="auto"/>
                <w:left w:val="none" w:sz="0" w:space="0" w:color="auto"/>
                <w:bottom w:val="none" w:sz="0" w:space="0" w:color="auto"/>
                <w:right w:val="none" w:sz="0" w:space="0" w:color="auto"/>
              </w:divBdr>
            </w:div>
          </w:divsChild>
        </w:div>
        <w:div w:id="1373531758">
          <w:marLeft w:val="0"/>
          <w:marRight w:val="0"/>
          <w:marTop w:val="0"/>
          <w:marBottom w:val="0"/>
          <w:divBdr>
            <w:top w:val="none" w:sz="0" w:space="0" w:color="auto"/>
            <w:left w:val="none" w:sz="0" w:space="0" w:color="auto"/>
            <w:bottom w:val="none" w:sz="0" w:space="0" w:color="auto"/>
            <w:right w:val="none" w:sz="0" w:space="0" w:color="auto"/>
          </w:divBdr>
        </w:div>
        <w:div w:id="363989601">
          <w:marLeft w:val="0"/>
          <w:marRight w:val="0"/>
          <w:marTop w:val="60"/>
          <w:marBottom w:val="0"/>
          <w:divBdr>
            <w:top w:val="none" w:sz="0" w:space="0" w:color="auto"/>
            <w:left w:val="none" w:sz="0" w:space="0" w:color="auto"/>
            <w:bottom w:val="none" w:sz="0" w:space="0" w:color="auto"/>
            <w:right w:val="none" w:sz="0" w:space="0" w:color="auto"/>
          </w:divBdr>
        </w:div>
        <w:div w:id="571500726">
          <w:marLeft w:val="0"/>
          <w:marRight w:val="0"/>
          <w:marTop w:val="0"/>
          <w:marBottom w:val="0"/>
          <w:divBdr>
            <w:top w:val="none" w:sz="0" w:space="0" w:color="auto"/>
            <w:left w:val="none" w:sz="0" w:space="0" w:color="auto"/>
            <w:bottom w:val="none" w:sz="0" w:space="0" w:color="auto"/>
            <w:right w:val="none" w:sz="0" w:space="0" w:color="auto"/>
          </w:divBdr>
          <w:divsChild>
            <w:div w:id="1154106983">
              <w:marLeft w:val="0"/>
              <w:marRight w:val="0"/>
              <w:marTop w:val="0"/>
              <w:marBottom w:val="0"/>
              <w:divBdr>
                <w:top w:val="none" w:sz="0" w:space="0" w:color="auto"/>
                <w:left w:val="none" w:sz="0" w:space="0" w:color="auto"/>
                <w:bottom w:val="none" w:sz="0" w:space="0" w:color="auto"/>
                <w:right w:val="none" w:sz="0" w:space="0" w:color="auto"/>
              </w:divBdr>
            </w:div>
            <w:div w:id="2035187562">
              <w:marLeft w:val="0"/>
              <w:marRight w:val="0"/>
              <w:marTop w:val="0"/>
              <w:marBottom w:val="0"/>
              <w:divBdr>
                <w:top w:val="none" w:sz="0" w:space="0" w:color="auto"/>
                <w:left w:val="none" w:sz="0" w:space="0" w:color="auto"/>
                <w:bottom w:val="none" w:sz="0" w:space="0" w:color="auto"/>
                <w:right w:val="none" w:sz="0" w:space="0" w:color="auto"/>
              </w:divBdr>
            </w:div>
          </w:divsChild>
        </w:div>
        <w:div w:id="1161627571">
          <w:marLeft w:val="0"/>
          <w:marRight w:val="0"/>
          <w:marTop w:val="0"/>
          <w:marBottom w:val="0"/>
          <w:divBdr>
            <w:top w:val="none" w:sz="0" w:space="0" w:color="auto"/>
            <w:left w:val="none" w:sz="0" w:space="0" w:color="auto"/>
            <w:bottom w:val="none" w:sz="0" w:space="0" w:color="auto"/>
            <w:right w:val="none" w:sz="0" w:space="0" w:color="auto"/>
          </w:divBdr>
        </w:div>
        <w:div w:id="1702511514">
          <w:marLeft w:val="0"/>
          <w:marRight w:val="0"/>
          <w:marTop w:val="60"/>
          <w:marBottom w:val="0"/>
          <w:divBdr>
            <w:top w:val="none" w:sz="0" w:space="0" w:color="auto"/>
            <w:left w:val="none" w:sz="0" w:space="0" w:color="auto"/>
            <w:bottom w:val="none" w:sz="0" w:space="0" w:color="auto"/>
            <w:right w:val="none" w:sz="0" w:space="0" w:color="auto"/>
          </w:divBdr>
        </w:div>
        <w:div w:id="124468819">
          <w:marLeft w:val="0"/>
          <w:marRight w:val="0"/>
          <w:marTop w:val="0"/>
          <w:marBottom w:val="0"/>
          <w:divBdr>
            <w:top w:val="none" w:sz="0" w:space="0" w:color="auto"/>
            <w:left w:val="none" w:sz="0" w:space="0" w:color="auto"/>
            <w:bottom w:val="none" w:sz="0" w:space="0" w:color="auto"/>
            <w:right w:val="none" w:sz="0" w:space="0" w:color="auto"/>
          </w:divBdr>
          <w:divsChild>
            <w:div w:id="2027558315">
              <w:marLeft w:val="0"/>
              <w:marRight w:val="0"/>
              <w:marTop w:val="0"/>
              <w:marBottom w:val="0"/>
              <w:divBdr>
                <w:top w:val="none" w:sz="0" w:space="0" w:color="auto"/>
                <w:left w:val="none" w:sz="0" w:space="0" w:color="auto"/>
                <w:bottom w:val="none" w:sz="0" w:space="0" w:color="auto"/>
                <w:right w:val="none" w:sz="0" w:space="0" w:color="auto"/>
              </w:divBdr>
            </w:div>
            <w:div w:id="1526136979">
              <w:marLeft w:val="0"/>
              <w:marRight w:val="0"/>
              <w:marTop w:val="0"/>
              <w:marBottom w:val="0"/>
              <w:divBdr>
                <w:top w:val="none" w:sz="0" w:space="0" w:color="auto"/>
                <w:left w:val="none" w:sz="0" w:space="0" w:color="auto"/>
                <w:bottom w:val="none" w:sz="0" w:space="0" w:color="auto"/>
                <w:right w:val="none" w:sz="0" w:space="0" w:color="auto"/>
              </w:divBdr>
            </w:div>
          </w:divsChild>
        </w:div>
        <w:div w:id="149292641">
          <w:marLeft w:val="0"/>
          <w:marRight w:val="0"/>
          <w:marTop w:val="0"/>
          <w:marBottom w:val="0"/>
          <w:divBdr>
            <w:top w:val="none" w:sz="0" w:space="0" w:color="auto"/>
            <w:left w:val="none" w:sz="0" w:space="0" w:color="auto"/>
            <w:bottom w:val="none" w:sz="0" w:space="0" w:color="auto"/>
            <w:right w:val="none" w:sz="0" w:space="0" w:color="auto"/>
          </w:divBdr>
        </w:div>
        <w:div w:id="1173257235">
          <w:marLeft w:val="0"/>
          <w:marRight w:val="0"/>
          <w:marTop w:val="60"/>
          <w:marBottom w:val="0"/>
          <w:divBdr>
            <w:top w:val="none" w:sz="0" w:space="0" w:color="auto"/>
            <w:left w:val="none" w:sz="0" w:space="0" w:color="auto"/>
            <w:bottom w:val="none" w:sz="0" w:space="0" w:color="auto"/>
            <w:right w:val="none" w:sz="0" w:space="0" w:color="auto"/>
          </w:divBdr>
          <w:divsChild>
            <w:div w:id="1291665578">
              <w:marLeft w:val="0"/>
              <w:marRight w:val="360"/>
              <w:marTop w:val="0"/>
              <w:marBottom w:val="0"/>
              <w:divBdr>
                <w:top w:val="none" w:sz="0" w:space="0" w:color="auto"/>
                <w:left w:val="none" w:sz="0" w:space="0" w:color="auto"/>
                <w:bottom w:val="none" w:sz="0" w:space="0" w:color="auto"/>
                <w:right w:val="none" w:sz="0" w:space="0" w:color="auto"/>
              </w:divBdr>
            </w:div>
          </w:divsChild>
        </w:div>
        <w:div w:id="1255163367">
          <w:marLeft w:val="0"/>
          <w:marRight w:val="0"/>
          <w:marTop w:val="0"/>
          <w:marBottom w:val="0"/>
          <w:divBdr>
            <w:top w:val="none" w:sz="0" w:space="0" w:color="auto"/>
            <w:left w:val="none" w:sz="0" w:space="0" w:color="auto"/>
            <w:bottom w:val="none" w:sz="0" w:space="0" w:color="auto"/>
            <w:right w:val="none" w:sz="0" w:space="0" w:color="auto"/>
          </w:divBdr>
          <w:divsChild>
            <w:div w:id="153034347">
              <w:marLeft w:val="0"/>
              <w:marRight w:val="0"/>
              <w:marTop w:val="0"/>
              <w:marBottom w:val="0"/>
              <w:divBdr>
                <w:top w:val="none" w:sz="0" w:space="0" w:color="auto"/>
                <w:left w:val="none" w:sz="0" w:space="0" w:color="auto"/>
                <w:bottom w:val="none" w:sz="0" w:space="0" w:color="auto"/>
                <w:right w:val="none" w:sz="0" w:space="0" w:color="auto"/>
              </w:divBdr>
            </w:div>
            <w:div w:id="1878003174">
              <w:marLeft w:val="0"/>
              <w:marRight w:val="0"/>
              <w:marTop w:val="0"/>
              <w:marBottom w:val="0"/>
              <w:divBdr>
                <w:top w:val="none" w:sz="0" w:space="0" w:color="auto"/>
                <w:left w:val="none" w:sz="0" w:space="0" w:color="auto"/>
                <w:bottom w:val="none" w:sz="0" w:space="0" w:color="auto"/>
                <w:right w:val="none" w:sz="0" w:space="0" w:color="auto"/>
              </w:divBdr>
            </w:div>
          </w:divsChild>
        </w:div>
        <w:div w:id="1351757743">
          <w:marLeft w:val="0"/>
          <w:marRight w:val="0"/>
          <w:marTop w:val="0"/>
          <w:marBottom w:val="0"/>
          <w:divBdr>
            <w:top w:val="none" w:sz="0" w:space="0" w:color="auto"/>
            <w:left w:val="none" w:sz="0" w:space="0" w:color="auto"/>
            <w:bottom w:val="none" w:sz="0" w:space="0" w:color="auto"/>
            <w:right w:val="none" w:sz="0" w:space="0" w:color="auto"/>
          </w:divBdr>
        </w:div>
        <w:div w:id="726614734">
          <w:marLeft w:val="0"/>
          <w:marRight w:val="0"/>
          <w:marTop w:val="60"/>
          <w:marBottom w:val="0"/>
          <w:divBdr>
            <w:top w:val="none" w:sz="0" w:space="0" w:color="auto"/>
            <w:left w:val="none" w:sz="0" w:space="0" w:color="auto"/>
            <w:bottom w:val="none" w:sz="0" w:space="0" w:color="auto"/>
            <w:right w:val="none" w:sz="0" w:space="0" w:color="auto"/>
          </w:divBdr>
          <w:divsChild>
            <w:div w:id="631517028">
              <w:marLeft w:val="0"/>
              <w:marRight w:val="360"/>
              <w:marTop w:val="0"/>
              <w:marBottom w:val="0"/>
              <w:divBdr>
                <w:top w:val="none" w:sz="0" w:space="0" w:color="auto"/>
                <w:left w:val="none" w:sz="0" w:space="0" w:color="auto"/>
                <w:bottom w:val="none" w:sz="0" w:space="0" w:color="auto"/>
                <w:right w:val="none" w:sz="0" w:space="0" w:color="auto"/>
              </w:divBdr>
              <w:divsChild>
                <w:div w:id="1950432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88742">
          <w:marLeft w:val="0"/>
          <w:marRight w:val="0"/>
          <w:marTop w:val="0"/>
          <w:marBottom w:val="0"/>
          <w:divBdr>
            <w:top w:val="none" w:sz="0" w:space="0" w:color="auto"/>
            <w:left w:val="none" w:sz="0" w:space="0" w:color="auto"/>
            <w:bottom w:val="none" w:sz="0" w:space="0" w:color="auto"/>
            <w:right w:val="none" w:sz="0" w:space="0" w:color="auto"/>
          </w:divBdr>
          <w:divsChild>
            <w:div w:id="1830973044">
              <w:marLeft w:val="0"/>
              <w:marRight w:val="0"/>
              <w:marTop w:val="0"/>
              <w:marBottom w:val="0"/>
              <w:divBdr>
                <w:top w:val="none" w:sz="0" w:space="0" w:color="auto"/>
                <w:left w:val="none" w:sz="0" w:space="0" w:color="auto"/>
                <w:bottom w:val="none" w:sz="0" w:space="0" w:color="auto"/>
                <w:right w:val="none" w:sz="0" w:space="0" w:color="auto"/>
              </w:divBdr>
            </w:div>
            <w:div w:id="2142839877">
              <w:marLeft w:val="0"/>
              <w:marRight w:val="0"/>
              <w:marTop w:val="0"/>
              <w:marBottom w:val="0"/>
              <w:divBdr>
                <w:top w:val="none" w:sz="0" w:space="0" w:color="auto"/>
                <w:left w:val="none" w:sz="0" w:space="0" w:color="auto"/>
                <w:bottom w:val="none" w:sz="0" w:space="0" w:color="auto"/>
                <w:right w:val="none" w:sz="0" w:space="0" w:color="auto"/>
              </w:divBdr>
            </w:div>
          </w:divsChild>
        </w:div>
        <w:div w:id="1344865515">
          <w:marLeft w:val="0"/>
          <w:marRight w:val="0"/>
          <w:marTop w:val="0"/>
          <w:marBottom w:val="0"/>
          <w:divBdr>
            <w:top w:val="none" w:sz="0" w:space="0" w:color="auto"/>
            <w:left w:val="none" w:sz="0" w:space="0" w:color="auto"/>
            <w:bottom w:val="none" w:sz="0" w:space="0" w:color="auto"/>
            <w:right w:val="none" w:sz="0" w:space="0" w:color="auto"/>
          </w:divBdr>
        </w:div>
        <w:div w:id="612979999">
          <w:marLeft w:val="0"/>
          <w:marRight w:val="0"/>
          <w:marTop w:val="0"/>
          <w:marBottom w:val="0"/>
          <w:divBdr>
            <w:top w:val="none" w:sz="0" w:space="0" w:color="auto"/>
            <w:left w:val="none" w:sz="0" w:space="0" w:color="auto"/>
            <w:bottom w:val="none" w:sz="0" w:space="0" w:color="auto"/>
            <w:right w:val="none" w:sz="0" w:space="0" w:color="auto"/>
          </w:divBdr>
        </w:div>
        <w:div w:id="725496921">
          <w:marLeft w:val="0"/>
          <w:marRight w:val="0"/>
          <w:marTop w:val="60"/>
          <w:marBottom w:val="0"/>
          <w:divBdr>
            <w:top w:val="none" w:sz="0" w:space="0" w:color="auto"/>
            <w:left w:val="none" w:sz="0" w:space="0" w:color="auto"/>
            <w:bottom w:val="none" w:sz="0" w:space="0" w:color="auto"/>
            <w:right w:val="none" w:sz="0" w:space="0" w:color="auto"/>
          </w:divBdr>
        </w:div>
        <w:div w:id="1388263171">
          <w:marLeft w:val="0"/>
          <w:marRight w:val="0"/>
          <w:marTop w:val="0"/>
          <w:marBottom w:val="0"/>
          <w:divBdr>
            <w:top w:val="none" w:sz="0" w:space="0" w:color="auto"/>
            <w:left w:val="none" w:sz="0" w:space="0" w:color="auto"/>
            <w:bottom w:val="none" w:sz="0" w:space="0" w:color="auto"/>
            <w:right w:val="none" w:sz="0" w:space="0" w:color="auto"/>
          </w:divBdr>
          <w:divsChild>
            <w:div w:id="1260874939">
              <w:marLeft w:val="0"/>
              <w:marRight w:val="0"/>
              <w:marTop w:val="0"/>
              <w:marBottom w:val="0"/>
              <w:divBdr>
                <w:top w:val="none" w:sz="0" w:space="0" w:color="auto"/>
                <w:left w:val="none" w:sz="0" w:space="0" w:color="auto"/>
                <w:bottom w:val="none" w:sz="0" w:space="0" w:color="auto"/>
                <w:right w:val="none" w:sz="0" w:space="0" w:color="auto"/>
              </w:divBdr>
            </w:div>
            <w:div w:id="1471245802">
              <w:marLeft w:val="0"/>
              <w:marRight w:val="0"/>
              <w:marTop w:val="0"/>
              <w:marBottom w:val="0"/>
              <w:divBdr>
                <w:top w:val="none" w:sz="0" w:space="0" w:color="auto"/>
                <w:left w:val="none" w:sz="0" w:space="0" w:color="auto"/>
                <w:bottom w:val="none" w:sz="0" w:space="0" w:color="auto"/>
                <w:right w:val="none" w:sz="0" w:space="0" w:color="auto"/>
              </w:divBdr>
            </w:div>
          </w:divsChild>
        </w:div>
        <w:div w:id="40642783">
          <w:marLeft w:val="0"/>
          <w:marRight w:val="0"/>
          <w:marTop w:val="0"/>
          <w:marBottom w:val="0"/>
          <w:divBdr>
            <w:top w:val="none" w:sz="0" w:space="0" w:color="auto"/>
            <w:left w:val="none" w:sz="0" w:space="0" w:color="auto"/>
            <w:bottom w:val="none" w:sz="0" w:space="0" w:color="auto"/>
            <w:right w:val="none" w:sz="0" w:space="0" w:color="auto"/>
          </w:divBdr>
        </w:div>
        <w:div w:id="109667616">
          <w:marLeft w:val="0"/>
          <w:marRight w:val="0"/>
          <w:marTop w:val="60"/>
          <w:marBottom w:val="0"/>
          <w:divBdr>
            <w:top w:val="none" w:sz="0" w:space="0" w:color="auto"/>
            <w:left w:val="none" w:sz="0" w:space="0" w:color="auto"/>
            <w:bottom w:val="none" w:sz="0" w:space="0" w:color="auto"/>
            <w:right w:val="none" w:sz="0" w:space="0" w:color="auto"/>
          </w:divBdr>
        </w:div>
        <w:div w:id="941571127">
          <w:marLeft w:val="0"/>
          <w:marRight w:val="0"/>
          <w:marTop w:val="0"/>
          <w:marBottom w:val="0"/>
          <w:divBdr>
            <w:top w:val="none" w:sz="0" w:space="0" w:color="auto"/>
            <w:left w:val="none" w:sz="0" w:space="0" w:color="auto"/>
            <w:bottom w:val="none" w:sz="0" w:space="0" w:color="auto"/>
            <w:right w:val="none" w:sz="0" w:space="0" w:color="auto"/>
          </w:divBdr>
          <w:divsChild>
            <w:div w:id="820082619">
              <w:marLeft w:val="0"/>
              <w:marRight w:val="0"/>
              <w:marTop w:val="0"/>
              <w:marBottom w:val="0"/>
              <w:divBdr>
                <w:top w:val="none" w:sz="0" w:space="0" w:color="auto"/>
                <w:left w:val="none" w:sz="0" w:space="0" w:color="auto"/>
                <w:bottom w:val="none" w:sz="0" w:space="0" w:color="auto"/>
                <w:right w:val="none" w:sz="0" w:space="0" w:color="auto"/>
              </w:divBdr>
            </w:div>
            <w:div w:id="2096121876">
              <w:marLeft w:val="0"/>
              <w:marRight w:val="0"/>
              <w:marTop w:val="0"/>
              <w:marBottom w:val="0"/>
              <w:divBdr>
                <w:top w:val="none" w:sz="0" w:space="0" w:color="auto"/>
                <w:left w:val="none" w:sz="0" w:space="0" w:color="auto"/>
                <w:bottom w:val="none" w:sz="0" w:space="0" w:color="auto"/>
                <w:right w:val="none" w:sz="0" w:space="0" w:color="auto"/>
              </w:divBdr>
            </w:div>
          </w:divsChild>
        </w:div>
        <w:div w:id="843545792">
          <w:marLeft w:val="0"/>
          <w:marRight w:val="0"/>
          <w:marTop w:val="0"/>
          <w:marBottom w:val="0"/>
          <w:divBdr>
            <w:top w:val="none" w:sz="0" w:space="0" w:color="auto"/>
            <w:left w:val="none" w:sz="0" w:space="0" w:color="auto"/>
            <w:bottom w:val="none" w:sz="0" w:space="0" w:color="auto"/>
            <w:right w:val="none" w:sz="0" w:space="0" w:color="auto"/>
          </w:divBdr>
        </w:div>
        <w:div w:id="1900707029">
          <w:marLeft w:val="0"/>
          <w:marRight w:val="0"/>
          <w:marTop w:val="60"/>
          <w:marBottom w:val="0"/>
          <w:divBdr>
            <w:top w:val="none" w:sz="0" w:space="0" w:color="auto"/>
            <w:left w:val="none" w:sz="0" w:space="0" w:color="auto"/>
            <w:bottom w:val="none" w:sz="0" w:space="0" w:color="auto"/>
            <w:right w:val="none" w:sz="0" w:space="0" w:color="auto"/>
          </w:divBdr>
        </w:div>
        <w:div w:id="58793357">
          <w:marLeft w:val="0"/>
          <w:marRight w:val="0"/>
          <w:marTop w:val="0"/>
          <w:marBottom w:val="0"/>
          <w:divBdr>
            <w:top w:val="none" w:sz="0" w:space="0" w:color="auto"/>
            <w:left w:val="none" w:sz="0" w:space="0" w:color="auto"/>
            <w:bottom w:val="none" w:sz="0" w:space="0" w:color="auto"/>
            <w:right w:val="none" w:sz="0" w:space="0" w:color="auto"/>
          </w:divBdr>
          <w:divsChild>
            <w:div w:id="733700277">
              <w:marLeft w:val="0"/>
              <w:marRight w:val="0"/>
              <w:marTop w:val="0"/>
              <w:marBottom w:val="0"/>
              <w:divBdr>
                <w:top w:val="none" w:sz="0" w:space="0" w:color="auto"/>
                <w:left w:val="none" w:sz="0" w:space="0" w:color="auto"/>
                <w:bottom w:val="none" w:sz="0" w:space="0" w:color="auto"/>
                <w:right w:val="none" w:sz="0" w:space="0" w:color="auto"/>
              </w:divBdr>
            </w:div>
            <w:div w:id="365566811">
              <w:marLeft w:val="0"/>
              <w:marRight w:val="0"/>
              <w:marTop w:val="0"/>
              <w:marBottom w:val="0"/>
              <w:divBdr>
                <w:top w:val="none" w:sz="0" w:space="0" w:color="auto"/>
                <w:left w:val="none" w:sz="0" w:space="0" w:color="auto"/>
                <w:bottom w:val="none" w:sz="0" w:space="0" w:color="auto"/>
                <w:right w:val="none" w:sz="0" w:space="0" w:color="auto"/>
              </w:divBdr>
            </w:div>
          </w:divsChild>
        </w:div>
        <w:div w:id="963926174">
          <w:marLeft w:val="0"/>
          <w:marRight w:val="0"/>
          <w:marTop w:val="0"/>
          <w:marBottom w:val="0"/>
          <w:divBdr>
            <w:top w:val="none" w:sz="0" w:space="0" w:color="auto"/>
            <w:left w:val="none" w:sz="0" w:space="0" w:color="auto"/>
            <w:bottom w:val="none" w:sz="0" w:space="0" w:color="auto"/>
            <w:right w:val="none" w:sz="0" w:space="0" w:color="auto"/>
          </w:divBdr>
        </w:div>
        <w:div w:id="1319920127">
          <w:marLeft w:val="0"/>
          <w:marRight w:val="0"/>
          <w:marTop w:val="60"/>
          <w:marBottom w:val="0"/>
          <w:divBdr>
            <w:top w:val="none" w:sz="0" w:space="0" w:color="auto"/>
            <w:left w:val="none" w:sz="0" w:space="0" w:color="auto"/>
            <w:bottom w:val="none" w:sz="0" w:space="0" w:color="auto"/>
            <w:right w:val="none" w:sz="0" w:space="0" w:color="auto"/>
          </w:divBdr>
        </w:div>
        <w:div w:id="2086536591">
          <w:marLeft w:val="0"/>
          <w:marRight w:val="0"/>
          <w:marTop w:val="0"/>
          <w:marBottom w:val="0"/>
          <w:divBdr>
            <w:top w:val="none" w:sz="0" w:space="0" w:color="auto"/>
            <w:left w:val="none" w:sz="0" w:space="0" w:color="auto"/>
            <w:bottom w:val="none" w:sz="0" w:space="0" w:color="auto"/>
            <w:right w:val="none" w:sz="0" w:space="0" w:color="auto"/>
          </w:divBdr>
          <w:divsChild>
            <w:div w:id="715206373">
              <w:marLeft w:val="0"/>
              <w:marRight w:val="0"/>
              <w:marTop w:val="0"/>
              <w:marBottom w:val="0"/>
              <w:divBdr>
                <w:top w:val="none" w:sz="0" w:space="0" w:color="auto"/>
                <w:left w:val="none" w:sz="0" w:space="0" w:color="auto"/>
                <w:bottom w:val="none" w:sz="0" w:space="0" w:color="auto"/>
                <w:right w:val="none" w:sz="0" w:space="0" w:color="auto"/>
              </w:divBdr>
            </w:div>
            <w:div w:id="235212901">
              <w:marLeft w:val="0"/>
              <w:marRight w:val="0"/>
              <w:marTop w:val="0"/>
              <w:marBottom w:val="0"/>
              <w:divBdr>
                <w:top w:val="none" w:sz="0" w:space="0" w:color="auto"/>
                <w:left w:val="none" w:sz="0" w:space="0" w:color="auto"/>
                <w:bottom w:val="none" w:sz="0" w:space="0" w:color="auto"/>
                <w:right w:val="none" w:sz="0" w:space="0" w:color="auto"/>
              </w:divBdr>
            </w:div>
          </w:divsChild>
        </w:div>
        <w:div w:id="1001204794">
          <w:marLeft w:val="0"/>
          <w:marRight w:val="0"/>
          <w:marTop w:val="0"/>
          <w:marBottom w:val="0"/>
          <w:divBdr>
            <w:top w:val="none" w:sz="0" w:space="0" w:color="auto"/>
            <w:left w:val="none" w:sz="0" w:space="0" w:color="auto"/>
            <w:bottom w:val="none" w:sz="0" w:space="0" w:color="auto"/>
            <w:right w:val="none" w:sz="0" w:space="0" w:color="auto"/>
          </w:divBdr>
        </w:div>
        <w:div w:id="801465678">
          <w:marLeft w:val="0"/>
          <w:marRight w:val="0"/>
          <w:marTop w:val="60"/>
          <w:marBottom w:val="0"/>
          <w:divBdr>
            <w:top w:val="none" w:sz="0" w:space="0" w:color="auto"/>
            <w:left w:val="none" w:sz="0" w:space="0" w:color="auto"/>
            <w:bottom w:val="none" w:sz="0" w:space="0" w:color="auto"/>
            <w:right w:val="none" w:sz="0" w:space="0" w:color="auto"/>
          </w:divBdr>
        </w:div>
        <w:div w:id="1468086601">
          <w:marLeft w:val="0"/>
          <w:marRight w:val="0"/>
          <w:marTop w:val="0"/>
          <w:marBottom w:val="0"/>
          <w:divBdr>
            <w:top w:val="none" w:sz="0" w:space="0" w:color="auto"/>
            <w:left w:val="none" w:sz="0" w:space="0" w:color="auto"/>
            <w:bottom w:val="none" w:sz="0" w:space="0" w:color="auto"/>
            <w:right w:val="none" w:sz="0" w:space="0" w:color="auto"/>
          </w:divBdr>
          <w:divsChild>
            <w:div w:id="88813588">
              <w:marLeft w:val="0"/>
              <w:marRight w:val="0"/>
              <w:marTop w:val="0"/>
              <w:marBottom w:val="0"/>
              <w:divBdr>
                <w:top w:val="none" w:sz="0" w:space="0" w:color="auto"/>
                <w:left w:val="none" w:sz="0" w:space="0" w:color="auto"/>
                <w:bottom w:val="none" w:sz="0" w:space="0" w:color="auto"/>
                <w:right w:val="none" w:sz="0" w:space="0" w:color="auto"/>
              </w:divBdr>
            </w:div>
            <w:div w:id="36970727">
              <w:marLeft w:val="0"/>
              <w:marRight w:val="0"/>
              <w:marTop w:val="0"/>
              <w:marBottom w:val="0"/>
              <w:divBdr>
                <w:top w:val="none" w:sz="0" w:space="0" w:color="auto"/>
                <w:left w:val="none" w:sz="0" w:space="0" w:color="auto"/>
                <w:bottom w:val="none" w:sz="0" w:space="0" w:color="auto"/>
                <w:right w:val="none" w:sz="0" w:space="0" w:color="auto"/>
              </w:divBdr>
            </w:div>
          </w:divsChild>
        </w:div>
        <w:div w:id="1157107995">
          <w:marLeft w:val="0"/>
          <w:marRight w:val="0"/>
          <w:marTop w:val="0"/>
          <w:marBottom w:val="0"/>
          <w:divBdr>
            <w:top w:val="none" w:sz="0" w:space="0" w:color="auto"/>
            <w:left w:val="none" w:sz="0" w:space="0" w:color="auto"/>
            <w:bottom w:val="none" w:sz="0" w:space="0" w:color="auto"/>
            <w:right w:val="none" w:sz="0" w:space="0" w:color="auto"/>
          </w:divBdr>
        </w:div>
        <w:div w:id="885068235">
          <w:marLeft w:val="0"/>
          <w:marRight w:val="0"/>
          <w:marTop w:val="60"/>
          <w:marBottom w:val="0"/>
          <w:divBdr>
            <w:top w:val="none" w:sz="0" w:space="0" w:color="auto"/>
            <w:left w:val="none" w:sz="0" w:space="0" w:color="auto"/>
            <w:bottom w:val="none" w:sz="0" w:space="0" w:color="auto"/>
            <w:right w:val="none" w:sz="0" w:space="0" w:color="auto"/>
          </w:divBdr>
        </w:div>
        <w:div w:id="196041602">
          <w:marLeft w:val="0"/>
          <w:marRight w:val="0"/>
          <w:marTop w:val="0"/>
          <w:marBottom w:val="0"/>
          <w:divBdr>
            <w:top w:val="none" w:sz="0" w:space="0" w:color="auto"/>
            <w:left w:val="none" w:sz="0" w:space="0" w:color="auto"/>
            <w:bottom w:val="none" w:sz="0" w:space="0" w:color="auto"/>
            <w:right w:val="none" w:sz="0" w:space="0" w:color="auto"/>
          </w:divBdr>
          <w:divsChild>
            <w:div w:id="772894853">
              <w:marLeft w:val="0"/>
              <w:marRight w:val="0"/>
              <w:marTop w:val="0"/>
              <w:marBottom w:val="0"/>
              <w:divBdr>
                <w:top w:val="none" w:sz="0" w:space="0" w:color="auto"/>
                <w:left w:val="none" w:sz="0" w:space="0" w:color="auto"/>
                <w:bottom w:val="none" w:sz="0" w:space="0" w:color="auto"/>
                <w:right w:val="none" w:sz="0" w:space="0" w:color="auto"/>
              </w:divBdr>
            </w:div>
            <w:div w:id="1223057392">
              <w:marLeft w:val="0"/>
              <w:marRight w:val="0"/>
              <w:marTop w:val="0"/>
              <w:marBottom w:val="0"/>
              <w:divBdr>
                <w:top w:val="none" w:sz="0" w:space="0" w:color="auto"/>
                <w:left w:val="none" w:sz="0" w:space="0" w:color="auto"/>
                <w:bottom w:val="none" w:sz="0" w:space="0" w:color="auto"/>
                <w:right w:val="none" w:sz="0" w:space="0" w:color="auto"/>
              </w:divBdr>
            </w:div>
          </w:divsChild>
        </w:div>
        <w:div w:id="733352939">
          <w:marLeft w:val="0"/>
          <w:marRight w:val="0"/>
          <w:marTop w:val="0"/>
          <w:marBottom w:val="0"/>
          <w:divBdr>
            <w:top w:val="none" w:sz="0" w:space="0" w:color="auto"/>
            <w:left w:val="none" w:sz="0" w:space="0" w:color="auto"/>
            <w:bottom w:val="none" w:sz="0" w:space="0" w:color="auto"/>
            <w:right w:val="none" w:sz="0" w:space="0" w:color="auto"/>
          </w:divBdr>
        </w:div>
        <w:div w:id="889345537">
          <w:marLeft w:val="0"/>
          <w:marRight w:val="0"/>
          <w:marTop w:val="60"/>
          <w:marBottom w:val="0"/>
          <w:divBdr>
            <w:top w:val="none" w:sz="0" w:space="0" w:color="auto"/>
            <w:left w:val="none" w:sz="0" w:space="0" w:color="auto"/>
            <w:bottom w:val="none" w:sz="0" w:space="0" w:color="auto"/>
            <w:right w:val="none" w:sz="0" w:space="0" w:color="auto"/>
          </w:divBdr>
        </w:div>
        <w:div w:id="1009522191">
          <w:marLeft w:val="0"/>
          <w:marRight w:val="0"/>
          <w:marTop w:val="0"/>
          <w:marBottom w:val="0"/>
          <w:divBdr>
            <w:top w:val="none" w:sz="0" w:space="0" w:color="auto"/>
            <w:left w:val="none" w:sz="0" w:space="0" w:color="auto"/>
            <w:bottom w:val="none" w:sz="0" w:space="0" w:color="auto"/>
            <w:right w:val="none" w:sz="0" w:space="0" w:color="auto"/>
          </w:divBdr>
          <w:divsChild>
            <w:div w:id="361980374">
              <w:marLeft w:val="0"/>
              <w:marRight w:val="0"/>
              <w:marTop w:val="0"/>
              <w:marBottom w:val="0"/>
              <w:divBdr>
                <w:top w:val="none" w:sz="0" w:space="0" w:color="auto"/>
                <w:left w:val="none" w:sz="0" w:space="0" w:color="auto"/>
                <w:bottom w:val="none" w:sz="0" w:space="0" w:color="auto"/>
                <w:right w:val="none" w:sz="0" w:space="0" w:color="auto"/>
              </w:divBdr>
            </w:div>
            <w:div w:id="1806698855">
              <w:marLeft w:val="0"/>
              <w:marRight w:val="0"/>
              <w:marTop w:val="0"/>
              <w:marBottom w:val="0"/>
              <w:divBdr>
                <w:top w:val="none" w:sz="0" w:space="0" w:color="auto"/>
                <w:left w:val="none" w:sz="0" w:space="0" w:color="auto"/>
                <w:bottom w:val="none" w:sz="0" w:space="0" w:color="auto"/>
                <w:right w:val="none" w:sz="0" w:space="0" w:color="auto"/>
              </w:divBdr>
            </w:div>
          </w:divsChild>
        </w:div>
        <w:div w:id="1319923138">
          <w:marLeft w:val="0"/>
          <w:marRight w:val="0"/>
          <w:marTop w:val="0"/>
          <w:marBottom w:val="0"/>
          <w:divBdr>
            <w:top w:val="none" w:sz="0" w:space="0" w:color="auto"/>
            <w:left w:val="none" w:sz="0" w:space="0" w:color="auto"/>
            <w:bottom w:val="none" w:sz="0" w:space="0" w:color="auto"/>
            <w:right w:val="none" w:sz="0" w:space="0" w:color="auto"/>
          </w:divBdr>
        </w:div>
        <w:div w:id="1361853331">
          <w:marLeft w:val="0"/>
          <w:marRight w:val="0"/>
          <w:marTop w:val="60"/>
          <w:marBottom w:val="0"/>
          <w:divBdr>
            <w:top w:val="none" w:sz="0" w:space="0" w:color="auto"/>
            <w:left w:val="none" w:sz="0" w:space="0" w:color="auto"/>
            <w:bottom w:val="none" w:sz="0" w:space="0" w:color="auto"/>
            <w:right w:val="none" w:sz="0" w:space="0" w:color="auto"/>
          </w:divBdr>
        </w:div>
        <w:div w:id="1466117319">
          <w:marLeft w:val="0"/>
          <w:marRight w:val="0"/>
          <w:marTop w:val="0"/>
          <w:marBottom w:val="0"/>
          <w:divBdr>
            <w:top w:val="none" w:sz="0" w:space="0" w:color="auto"/>
            <w:left w:val="none" w:sz="0" w:space="0" w:color="auto"/>
            <w:bottom w:val="none" w:sz="0" w:space="0" w:color="auto"/>
            <w:right w:val="none" w:sz="0" w:space="0" w:color="auto"/>
          </w:divBdr>
          <w:divsChild>
            <w:div w:id="477456026">
              <w:marLeft w:val="0"/>
              <w:marRight w:val="0"/>
              <w:marTop w:val="0"/>
              <w:marBottom w:val="0"/>
              <w:divBdr>
                <w:top w:val="none" w:sz="0" w:space="0" w:color="auto"/>
                <w:left w:val="none" w:sz="0" w:space="0" w:color="auto"/>
                <w:bottom w:val="none" w:sz="0" w:space="0" w:color="auto"/>
                <w:right w:val="none" w:sz="0" w:space="0" w:color="auto"/>
              </w:divBdr>
            </w:div>
            <w:div w:id="908884279">
              <w:marLeft w:val="0"/>
              <w:marRight w:val="0"/>
              <w:marTop w:val="0"/>
              <w:marBottom w:val="0"/>
              <w:divBdr>
                <w:top w:val="none" w:sz="0" w:space="0" w:color="auto"/>
                <w:left w:val="none" w:sz="0" w:space="0" w:color="auto"/>
                <w:bottom w:val="none" w:sz="0" w:space="0" w:color="auto"/>
                <w:right w:val="none" w:sz="0" w:space="0" w:color="auto"/>
              </w:divBdr>
            </w:div>
          </w:divsChild>
        </w:div>
        <w:div w:id="1931500960">
          <w:marLeft w:val="0"/>
          <w:marRight w:val="0"/>
          <w:marTop w:val="0"/>
          <w:marBottom w:val="0"/>
          <w:divBdr>
            <w:top w:val="none" w:sz="0" w:space="0" w:color="auto"/>
            <w:left w:val="none" w:sz="0" w:space="0" w:color="auto"/>
            <w:bottom w:val="none" w:sz="0" w:space="0" w:color="auto"/>
            <w:right w:val="none" w:sz="0" w:space="0" w:color="auto"/>
          </w:divBdr>
        </w:div>
        <w:div w:id="696547565">
          <w:marLeft w:val="0"/>
          <w:marRight w:val="0"/>
          <w:marTop w:val="60"/>
          <w:marBottom w:val="0"/>
          <w:divBdr>
            <w:top w:val="none" w:sz="0" w:space="0" w:color="auto"/>
            <w:left w:val="none" w:sz="0" w:space="0" w:color="auto"/>
            <w:bottom w:val="none" w:sz="0" w:space="0" w:color="auto"/>
            <w:right w:val="none" w:sz="0" w:space="0" w:color="auto"/>
          </w:divBdr>
          <w:divsChild>
            <w:div w:id="1701127732">
              <w:marLeft w:val="0"/>
              <w:marRight w:val="360"/>
              <w:marTop w:val="0"/>
              <w:marBottom w:val="0"/>
              <w:divBdr>
                <w:top w:val="none" w:sz="0" w:space="0" w:color="auto"/>
                <w:left w:val="none" w:sz="0" w:space="0" w:color="auto"/>
                <w:bottom w:val="none" w:sz="0" w:space="0" w:color="auto"/>
                <w:right w:val="none" w:sz="0" w:space="0" w:color="auto"/>
              </w:divBdr>
            </w:div>
          </w:divsChild>
        </w:div>
        <w:div w:id="1177579260">
          <w:marLeft w:val="0"/>
          <w:marRight w:val="0"/>
          <w:marTop w:val="0"/>
          <w:marBottom w:val="0"/>
          <w:divBdr>
            <w:top w:val="none" w:sz="0" w:space="0" w:color="auto"/>
            <w:left w:val="none" w:sz="0" w:space="0" w:color="auto"/>
            <w:bottom w:val="none" w:sz="0" w:space="0" w:color="auto"/>
            <w:right w:val="none" w:sz="0" w:space="0" w:color="auto"/>
          </w:divBdr>
          <w:divsChild>
            <w:div w:id="985278442">
              <w:marLeft w:val="0"/>
              <w:marRight w:val="0"/>
              <w:marTop w:val="0"/>
              <w:marBottom w:val="0"/>
              <w:divBdr>
                <w:top w:val="none" w:sz="0" w:space="0" w:color="auto"/>
                <w:left w:val="none" w:sz="0" w:space="0" w:color="auto"/>
                <w:bottom w:val="none" w:sz="0" w:space="0" w:color="auto"/>
                <w:right w:val="none" w:sz="0" w:space="0" w:color="auto"/>
              </w:divBdr>
            </w:div>
            <w:div w:id="1540047048">
              <w:marLeft w:val="0"/>
              <w:marRight w:val="0"/>
              <w:marTop w:val="0"/>
              <w:marBottom w:val="0"/>
              <w:divBdr>
                <w:top w:val="none" w:sz="0" w:space="0" w:color="auto"/>
                <w:left w:val="none" w:sz="0" w:space="0" w:color="auto"/>
                <w:bottom w:val="none" w:sz="0" w:space="0" w:color="auto"/>
                <w:right w:val="none" w:sz="0" w:space="0" w:color="auto"/>
              </w:divBdr>
            </w:div>
          </w:divsChild>
        </w:div>
        <w:div w:id="1770471166">
          <w:marLeft w:val="0"/>
          <w:marRight w:val="0"/>
          <w:marTop w:val="0"/>
          <w:marBottom w:val="0"/>
          <w:divBdr>
            <w:top w:val="none" w:sz="0" w:space="0" w:color="auto"/>
            <w:left w:val="none" w:sz="0" w:space="0" w:color="auto"/>
            <w:bottom w:val="none" w:sz="0" w:space="0" w:color="auto"/>
            <w:right w:val="none" w:sz="0" w:space="0" w:color="auto"/>
          </w:divBdr>
        </w:div>
        <w:div w:id="859779250">
          <w:marLeft w:val="0"/>
          <w:marRight w:val="0"/>
          <w:marTop w:val="60"/>
          <w:marBottom w:val="0"/>
          <w:divBdr>
            <w:top w:val="none" w:sz="0" w:space="0" w:color="auto"/>
            <w:left w:val="none" w:sz="0" w:space="0" w:color="auto"/>
            <w:bottom w:val="none" w:sz="0" w:space="0" w:color="auto"/>
            <w:right w:val="none" w:sz="0" w:space="0" w:color="auto"/>
          </w:divBdr>
        </w:div>
        <w:div w:id="1911961986">
          <w:marLeft w:val="0"/>
          <w:marRight w:val="0"/>
          <w:marTop w:val="0"/>
          <w:marBottom w:val="0"/>
          <w:divBdr>
            <w:top w:val="none" w:sz="0" w:space="0" w:color="auto"/>
            <w:left w:val="none" w:sz="0" w:space="0" w:color="auto"/>
            <w:bottom w:val="none" w:sz="0" w:space="0" w:color="auto"/>
            <w:right w:val="none" w:sz="0" w:space="0" w:color="auto"/>
          </w:divBdr>
          <w:divsChild>
            <w:div w:id="1069422700">
              <w:marLeft w:val="0"/>
              <w:marRight w:val="0"/>
              <w:marTop w:val="0"/>
              <w:marBottom w:val="0"/>
              <w:divBdr>
                <w:top w:val="none" w:sz="0" w:space="0" w:color="auto"/>
                <w:left w:val="none" w:sz="0" w:space="0" w:color="auto"/>
                <w:bottom w:val="none" w:sz="0" w:space="0" w:color="auto"/>
                <w:right w:val="none" w:sz="0" w:space="0" w:color="auto"/>
              </w:divBdr>
            </w:div>
            <w:div w:id="81535198">
              <w:marLeft w:val="0"/>
              <w:marRight w:val="0"/>
              <w:marTop w:val="0"/>
              <w:marBottom w:val="0"/>
              <w:divBdr>
                <w:top w:val="none" w:sz="0" w:space="0" w:color="auto"/>
                <w:left w:val="none" w:sz="0" w:space="0" w:color="auto"/>
                <w:bottom w:val="none" w:sz="0" w:space="0" w:color="auto"/>
                <w:right w:val="none" w:sz="0" w:space="0" w:color="auto"/>
              </w:divBdr>
            </w:div>
          </w:divsChild>
        </w:div>
        <w:div w:id="1243489022">
          <w:marLeft w:val="0"/>
          <w:marRight w:val="0"/>
          <w:marTop w:val="0"/>
          <w:marBottom w:val="0"/>
          <w:divBdr>
            <w:top w:val="none" w:sz="0" w:space="0" w:color="auto"/>
            <w:left w:val="none" w:sz="0" w:space="0" w:color="auto"/>
            <w:bottom w:val="none" w:sz="0" w:space="0" w:color="auto"/>
            <w:right w:val="none" w:sz="0" w:space="0" w:color="auto"/>
          </w:divBdr>
        </w:div>
        <w:div w:id="1900096355">
          <w:marLeft w:val="0"/>
          <w:marRight w:val="0"/>
          <w:marTop w:val="60"/>
          <w:marBottom w:val="0"/>
          <w:divBdr>
            <w:top w:val="none" w:sz="0" w:space="0" w:color="auto"/>
            <w:left w:val="none" w:sz="0" w:space="0" w:color="auto"/>
            <w:bottom w:val="none" w:sz="0" w:space="0" w:color="auto"/>
            <w:right w:val="none" w:sz="0" w:space="0" w:color="auto"/>
          </w:divBdr>
        </w:div>
        <w:div w:id="846599851">
          <w:marLeft w:val="0"/>
          <w:marRight w:val="0"/>
          <w:marTop w:val="0"/>
          <w:marBottom w:val="0"/>
          <w:divBdr>
            <w:top w:val="none" w:sz="0" w:space="0" w:color="auto"/>
            <w:left w:val="none" w:sz="0" w:space="0" w:color="auto"/>
            <w:bottom w:val="none" w:sz="0" w:space="0" w:color="auto"/>
            <w:right w:val="none" w:sz="0" w:space="0" w:color="auto"/>
          </w:divBdr>
          <w:divsChild>
            <w:div w:id="2023511774">
              <w:marLeft w:val="0"/>
              <w:marRight w:val="0"/>
              <w:marTop w:val="0"/>
              <w:marBottom w:val="0"/>
              <w:divBdr>
                <w:top w:val="none" w:sz="0" w:space="0" w:color="auto"/>
                <w:left w:val="none" w:sz="0" w:space="0" w:color="auto"/>
                <w:bottom w:val="none" w:sz="0" w:space="0" w:color="auto"/>
                <w:right w:val="none" w:sz="0" w:space="0" w:color="auto"/>
              </w:divBdr>
            </w:div>
            <w:div w:id="662901829">
              <w:marLeft w:val="0"/>
              <w:marRight w:val="0"/>
              <w:marTop w:val="0"/>
              <w:marBottom w:val="0"/>
              <w:divBdr>
                <w:top w:val="none" w:sz="0" w:space="0" w:color="auto"/>
                <w:left w:val="none" w:sz="0" w:space="0" w:color="auto"/>
                <w:bottom w:val="none" w:sz="0" w:space="0" w:color="auto"/>
                <w:right w:val="none" w:sz="0" w:space="0" w:color="auto"/>
              </w:divBdr>
            </w:div>
          </w:divsChild>
        </w:div>
        <w:div w:id="528685576">
          <w:marLeft w:val="0"/>
          <w:marRight w:val="0"/>
          <w:marTop w:val="0"/>
          <w:marBottom w:val="0"/>
          <w:divBdr>
            <w:top w:val="none" w:sz="0" w:space="0" w:color="auto"/>
            <w:left w:val="none" w:sz="0" w:space="0" w:color="auto"/>
            <w:bottom w:val="none" w:sz="0" w:space="0" w:color="auto"/>
            <w:right w:val="none" w:sz="0" w:space="0" w:color="auto"/>
          </w:divBdr>
        </w:div>
        <w:div w:id="556287115">
          <w:marLeft w:val="0"/>
          <w:marRight w:val="0"/>
          <w:marTop w:val="60"/>
          <w:marBottom w:val="0"/>
          <w:divBdr>
            <w:top w:val="none" w:sz="0" w:space="0" w:color="auto"/>
            <w:left w:val="none" w:sz="0" w:space="0" w:color="auto"/>
            <w:bottom w:val="none" w:sz="0" w:space="0" w:color="auto"/>
            <w:right w:val="none" w:sz="0" w:space="0" w:color="auto"/>
          </w:divBdr>
          <w:divsChild>
            <w:div w:id="1065760389">
              <w:marLeft w:val="0"/>
              <w:marRight w:val="360"/>
              <w:marTop w:val="0"/>
              <w:marBottom w:val="0"/>
              <w:divBdr>
                <w:top w:val="none" w:sz="0" w:space="0" w:color="auto"/>
                <w:left w:val="none" w:sz="0" w:space="0" w:color="auto"/>
                <w:bottom w:val="none" w:sz="0" w:space="0" w:color="auto"/>
                <w:right w:val="none" w:sz="0" w:space="0" w:color="auto"/>
              </w:divBdr>
            </w:div>
          </w:divsChild>
        </w:div>
        <w:div w:id="1021784299">
          <w:marLeft w:val="0"/>
          <w:marRight w:val="0"/>
          <w:marTop w:val="0"/>
          <w:marBottom w:val="0"/>
          <w:divBdr>
            <w:top w:val="none" w:sz="0" w:space="0" w:color="auto"/>
            <w:left w:val="none" w:sz="0" w:space="0" w:color="auto"/>
            <w:bottom w:val="none" w:sz="0" w:space="0" w:color="auto"/>
            <w:right w:val="none" w:sz="0" w:space="0" w:color="auto"/>
          </w:divBdr>
          <w:divsChild>
            <w:div w:id="517618467">
              <w:marLeft w:val="0"/>
              <w:marRight w:val="0"/>
              <w:marTop w:val="0"/>
              <w:marBottom w:val="0"/>
              <w:divBdr>
                <w:top w:val="none" w:sz="0" w:space="0" w:color="auto"/>
                <w:left w:val="none" w:sz="0" w:space="0" w:color="auto"/>
                <w:bottom w:val="none" w:sz="0" w:space="0" w:color="auto"/>
                <w:right w:val="none" w:sz="0" w:space="0" w:color="auto"/>
              </w:divBdr>
            </w:div>
            <w:div w:id="1439133999">
              <w:marLeft w:val="0"/>
              <w:marRight w:val="0"/>
              <w:marTop w:val="0"/>
              <w:marBottom w:val="0"/>
              <w:divBdr>
                <w:top w:val="none" w:sz="0" w:space="0" w:color="auto"/>
                <w:left w:val="none" w:sz="0" w:space="0" w:color="auto"/>
                <w:bottom w:val="none" w:sz="0" w:space="0" w:color="auto"/>
                <w:right w:val="none" w:sz="0" w:space="0" w:color="auto"/>
              </w:divBdr>
            </w:div>
          </w:divsChild>
        </w:div>
        <w:div w:id="933898661">
          <w:marLeft w:val="0"/>
          <w:marRight w:val="0"/>
          <w:marTop w:val="0"/>
          <w:marBottom w:val="0"/>
          <w:divBdr>
            <w:top w:val="none" w:sz="0" w:space="0" w:color="auto"/>
            <w:left w:val="none" w:sz="0" w:space="0" w:color="auto"/>
            <w:bottom w:val="none" w:sz="0" w:space="0" w:color="auto"/>
            <w:right w:val="none" w:sz="0" w:space="0" w:color="auto"/>
          </w:divBdr>
        </w:div>
        <w:div w:id="808671737">
          <w:marLeft w:val="0"/>
          <w:marRight w:val="0"/>
          <w:marTop w:val="60"/>
          <w:marBottom w:val="0"/>
          <w:divBdr>
            <w:top w:val="none" w:sz="0" w:space="0" w:color="auto"/>
            <w:left w:val="none" w:sz="0" w:space="0" w:color="auto"/>
            <w:bottom w:val="none" w:sz="0" w:space="0" w:color="auto"/>
            <w:right w:val="none" w:sz="0" w:space="0" w:color="auto"/>
          </w:divBdr>
          <w:divsChild>
            <w:div w:id="1112284994">
              <w:marLeft w:val="0"/>
              <w:marRight w:val="360"/>
              <w:marTop w:val="0"/>
              <w:marBottom w:val="0"/>
              <w:divBdr>
                <w:top w:val="none" w:sz="0" w:space="0" w:color="auto"/>
                <w:left w:val="none" w:sz="0" w:space="0" w:color="auto"/>
                <w:bottom w:val="none" w:sz="0" w:space="0" w:color="auto"/>
                <w:right w:val="none" w:sz="0" w:space="0" w:color="auto"/>
              </w:divBdr>
            </w:div>
          </w:divsChild>
        </w:div>
        <w:div w:id="1854145364">
          <w:marLeft w:val="0"/>
          <w:marRight w:val="0"/>
          <w:marTop w:val="0"/>
          <w:marBottom w:val="0"/>
          <w:divBdr>
            <w:top w:val="none" w:sz="0" w:space="0" w:color="auto"/>
            <w:left w:val="none" w:sz="0" w:space="0" w:color="auto"/>
            <w:bottom w:val="none" w:sz="0" w:space="0" w:color="auto"/>
            <w:right w:val="none" w:sz="0" w:space="0" w:color="auto"/>
          </w:divBdr>
          <w:divsChild>
            <w:div w:id="1097099266">
              <w:marLeft w:val="0"/>
              <w:marRight w:val="0"/>
              <w:marTop w:val="0"/>
              <w:marBottom w:val="0"/>
              <w:divBdr>
                <w:top w:val="none" w:sz="0" w:space="0" w:color="auto"/>
                <w:left w:val="none" w:sz="0" w:space="0" w:color="auto"/>
                <w:bottom w:val="none" w:sz="0" w:space="0" w:color="auto"/>
                <w:right w:val="none" w:sz="0" w:space="0" w:color="auto"/>
              </w:divBdr>
            </w:div>
            <w:div w:id="698630165">
              <w:marLeft w:val="0"/>
              <w:marRight w:val="0"/>
              <w:marTop w:val="0"/>
              <w:marBottom w:val="0"/>
              <w:divBdr>
                <w:top w:val="none" w:sz="0" w:space="0" w:color="auto"/>
                <w:left w:val="none" w:sz="0" w:space="0" w:color="auto"/>
                <w:bottom w:val="none" w:sz="0" w:space="0" w:color="auto"/>
                <w:right w:val="none" w:sz="0" w:space="0" w:color="auto"/>
              </w:divBdr>
            </w:div>
          </w:divsChild>
        </w:div>
        <w:div w:id="1032000440">
          <w:marLeft w:val="0"/>
          <w:marRight w:val="0"/>
          <w:marTop w:val="0"/>
          <w:marBottom w:val="0"/>
          <w:divBdr>
            <w:top w:val="none" w:sz="0" w:space="0" w:color="auto"/>
            <w:left w:val="none" w:sz="0" w:space="0" w:color="auto"/>
            <w:bottom w:val="none" w:sz="0" w:space="0" w:color="auto"/>
            <w:right w:val="none" w:sz="0" w:space="0" w:color="auto"/>
          </w:divBdr>
        </w:div>
        <w:div w:id="258219256">
          <w:marLeft w:val="0"/>
          <w:marRight w:val="0"/>
          <w:marTop w:val="60"/>
          <w:marBottom w:val="0"/>
          <w:divBdr>
            <w:top w:val="none" w:sz="0" w:space="0" w:color="auto"/>
            <w:left w:val="none" w:sz="0" w:space="0" w:color="auto"/>
            <w:bottom w:val="none" w:sz="0" w:space="0" w:color="auto"/>
            <w:right w:val="none" w:sz="0" w:space="0" w:color="auto"/>
          </w:divBdr>
        </w:div>
        <w:div w:id="210967718">
          <w:marLeft w:val="0"/>
          <w:marRight w:val="0"/>
          <w:marTop w:val="0"/>
          <w:marBottom w:val="0"/>
          <w:divBdr>
            <w:top w:val="none" w:sz="0" w:space="0" w:color="auto"/>
            <w:left w:val="none" w:sz="0" w:space="0" w:color="auto"/>
            <w:bottom w:val="none" w:sz="0" w:space="0" w:color="auto"/>
            <w:right w:val="none" w:sz="0" w:space="0" w:color="auto"/>
          </w:divBdr>
          <w:divsChild>
            <w:div w:id="1788114635">
              <w:marLeft w:val="0"/>
              <w:marRight w:val="0"/>
              <w:marTop w:val="0"/>
              <w:marBottom w:val="0"/>
              <w:divBdr>
                <w:top w:val="none" w:sz="0" w:space="0" w:color="auto"/>
                <w:left w:val="none" w:sz="0" w:space="0" w:color="auto"/>
                <w:bottom w:val="none" w:sz="0" w:space="0" w:color="auto"/>
                <w:right w:val="none" w:sz="0" w:space="0" w:color="auto"/>
              </w:divBdr>
            </w:div>
            <w:div w:id="127555677">
              <w:marLeft w:val="0"/>
              <w:marRight w:val="0"/>
              <w:marTop w:val="0"/>
              <w:marBottom w:val="0"/>
              <w:divBdr>
                <w:top w:val="none" w:sz="0" w:space="0" w:color="auto"/>
                <w:left w:val="none" w:sz="0" w:space="0" w:color="auto"/>
                <w:bottom w:val="none" w:sz="0" w:space="0" w:color="auto"/>
                <w:right w:val="none" w:sz="0" w:space="0" w:color="auto"/>
              </w:divBdr>
            </w:div>
          </w:divsChild>
        </w:div>
        <w:div w:id="321128170">
          <w:marLeft w:val="0"/>
          <w:marRight w:val="0"/>
          <w:marTop w:val="0"/>
          <w:marBottom w:val="0"/>
          <w:divBdr>
            <w:top w:val="none" w:sz="0" w:space="0" w:color="auto"/>
            <w:left w:val="none" w:sz="0" w:space="0" w:color="auto"/>
            <w:bottom w:val="none" w:sz="0" w:space="0" w:color="auto"/>
            <w:right w:val="none" w:sz="0" w:space="0" w:color="auto"/>
          </w:divBdr>
        </w:div>
        <w:div w:id="921180899">
          <w:marLeft w:val="0"/>
          <w:marRight w:val="0"/>
          <w:marTop w:val="60"/>
          <w:marBottom w:val="0"/>
          <w:divBdr>
            <w:top w:val="none" w:sz="0" w:space="0" w:color="auto"/>
            <w:left w:val="none" w:sz="0" w:space="0" w:color="auto"/>
            <w:bottom w:val="none" w:sz="0" w:space="0" w:color="auto"/>
            <w:right w:val="none" w:sz="0" w:space="0" w:color="auto"/>
          </w:divBdr>
        </w:div>
        <w:div w:id="634484050">
          <w:marLeft w:val="0"/>
          <w:marRight w:val="0"/>
          <w:marTop w:val="0"/>
          <w:marBottom w:val="0"/>
          <w:divBdr>
            <w:top w:val="none" w:sz="0" w:space="0" w:color="auto"/>
            <w:left w:val="none" w:sz="0" w:space="0" w:color="auto"/>
            <w:bottom w:val="none" w:sz="0" w:space="0" w:color="auto"/>
            <w:right w:val="none" w:sz="0" w:space="0" w:color="auto"/>
          </w:divBdr>
          <w:divsChild>
            <w:div w:id="383985344">
              <w:marLeft w:val="0"/>
              <w:marRight w:val="0"/>
              <w:marTop w:val="0"/>
              <w:marBottom w:val="0"/>
              <w:divBdr>
                <w:top w:val="none" w:sz="0" w:space="0" w:color="auto"/>
                <w:left w:val="none" w:sz="0" w:space="0" w:color="auto"/>
                <w:bottom w:val="none" w:sz="0" w:space="0" w:color="auto"/>
                <w:right w:val="none" w:sz="0" w:space="0" w:color="auto"/>
              </w:divBdr>
            </w:div>
            <w:div w:id="353270834">
              <w:marLeft w:val="0"/>
              <w:marRight w:val="0"/>
              <w:marTop w:val="0"/>
              <w:marBottom w:val="0"/>
              <w:divBdr>
                <w:top w:val="none" w:sz="0" w:space="0" w:color="auto"/>
                <w:left w:val="none" w:sz="0" w:space="0" w:color="auto"/>
                <w:bottom w:val="none" w:sz="0" w:space="0" w:color="auto"/>
                <w:right w:val="none" w:sz="0" w:space="0" w:color="auto"/>
              </w:divBdr>
            </w:div>
          </w:divsChild>
        </w:div>
        <w:div w:id="2116712420">
          <w:marLeft w:val="0"/>
          <w:marRight w:val="0"/>
          <w:marTop w:val="0"/>
          <w:marBottom w:val="0"/>
          <w:divBdr>
            <w:top w:val="none" w:sz="0" w:space="0" w:color="auto"/>
            <w:left w:val="none" w:sz="0" w:space="0" w:color="auto"/>
            <w:bottom w:val="none" w:sz="0" w:space="0" w:color="auto"/>
            <w:right w:val="none" w:sz="0" w:space="0" w:color="auto"/>
          </w:divBdr>
        </w:div>
        <w:div w:id="56635507">
          <w:marLeft w:val="0"/>
          <w:marRight w:val="0"/>
          <w:marTop w:val="60"/>
          <w:marBottom w:val="0"/>
          <w:divBdr>
            <w:top w:val="none" w:sz="0" w:space="0" w:color="auto"/>
            <w:left w:val="none" w:sz="0" w:space="0" w:color="auto"/>
            <w:bottom w:val="none" w:sz="0" w:space="0" w:color="auto"/>
            <w:right w:val="none" w:sz="0" w:space="0" w:color="auto"/>
          </w:divBdr>
        </w:div>
        <w:div w:id="1479570786">
          <w:marLeft w:val="0"/>
          <w:marRight w:val="0"/>
          <w:marTop w:val="0"/>
          <w:marBottom w:val="0"/>
          <w:divBdr>
            <w:top w:val="none" w:sz="0" w:space="0" w:color="auto"/>
            <w:left w:val="none" w:sz="0" w:space="0" w:color="auto"/>
            <w:bottom w:val="none" w:sz="0" w:space="0" w:color="auto"/>
            <w:right w:val="none" w:sz="0" w:space="0" w:color="auto"/>
          </w:divBdr>
          <w:divsChild>
            <w:div w:id="843278666">
              <w:marLeft w:val="0"/>
              <w:marRight w:val="0"/>
              <w:marTop w:val="0"/>
              <w:marBottom w:val="0"/>
              <w:divBdr>
                <w:top w:val="none" w:sz="0" w:space="0" w:color="auto"/>
                <w:left w:val="none" w:sz="0" w:space="0" w:color="auto"/>
                <w:bottom w:val="none" w:sz="0" w:space="0" w:color="auto"/>
                <w:right w:val="none" w:sz="0" w:space="0" w:color="auto"/>
              </w:divBdr>
            </w:div>
            <w:div w:id="1418559092">
              <w:marLeft w:val="0"/>
              <w:marRight w:val="0"/>
              <w:marTop w:val="0"/>
              <w:marBottom w:val="0"/>
              <w:divBdr>
                <w:top w:val="none" w:sz="0" w:space="0" w:color="auto"/>
                <w:left w:val="none" w:sz="0" w:space="0" w:color="auto"/>
                <w:bottom w:val="none" w:sz="0" w:space="0" w:color="auto"/>
                <w:right w:val="none" w:sz="0" w:space="0" w:color="auto"/>
              </w:divBdr>
            </w:div>
          </w:divsChild>
        </w:div>
        <w:div w:id="1792897537">
          <w:marLeft w:val="0"/>
          <w:marRight w:val="0"/>
          <w:marTop w:val="0"/>
          <w:marBottom w:val="0"/>
          <w:divBdr>
            <w:top w:val="none" w:sz="0" w:space="0" w:color="auto"/>
            <w:left w:val="none" w:sz="0" w:space="0" w:color="auto"/>
            <w:bottom w:val="none" w:sz="0" w:space="0" w:color="auto"/>
            <w:right w:val="none" w:sz="0" w:space="0" w:color="auto"/>
          </w:divBdr>
        </w:div>
        <w:div w:id="1099182699">
          <w:marLeft w:val="0"/>
          <w:marRight w:val="0"/>
          <w:marTop w:val="60"/>
          <w:marBottom w:val="0"/>
          <w:divBdr>
            <w:top w:val="none" w:sz="0" w:space="0" w:color="auto"/>
            <w:left w:val="none" w:sz="0" w:space="0" w:color="auto"/>
            <w:bottom w:val="none" w:sz="0" w:space="0" w:color="auto"/>
            <w:right w:val="none" w:sz="0" w:space="0" w:color="auto"/>
          </w:divBdr>
        </w:div>
        <w:div w:id="1750038961">
          <w:marLeft w:val="0"/>
          <w:marRight w:val="0"/>
          <w:marTop w:val="0"/>
          <w:marBottom w:val="0"/>
          <w:divBdr>
            <w:top w:val="none" w:sz="0" w:space="0" w:color="auto"/>
            <w:left w:val="none" w:sz="0" w:space="0" w:color="auto"/>
            <w:bottom w:val="none" w:sz="0" w:space="0" w:color="auto"/>
            <w:right w:val="none" w:sz="0" w:space="0" w:color="auto"/>
          </w:divBdr>
          <w:divsChild>
            <w:div w:id="1412435768">
              <w:marLeft w:val="0"/>
              <w:marRight w:val="0"/>
              <w:marTop w:val="0"/>
              <w:marBottom w:val="0"/>
              <w:divBdr>
                <w:top w:val="none" w:sz="0" w:space="0" w:color="auto"/>
                <w:left w:val="none" w:sz="0" w:space="0" w:color="auto"/>
                <w:bottom w:val="none" w:sz="0" w:space="0" w:color="auto"/>
                <w:right w:val="none" w:sz="0" w:space="0" w:color="auto"/>
              </w:divBdr>
            </w:div>
            <w:div w:id="1867063671">
              <w:marLeft w:val="0"/>
              <w:marRight w:val="0"/>
              <w:marTop w:val="0"/>
              <w:marBottom w:val="0"/>
              <w:divBdr>
                <w:top w:val="none" w:sz="0" w:space="0" w:color="auto"/>
                <w:left w:val="none" w:sz="0" w:space="0" w:color="auto"/>
                <w:bottom w:val="none" w:sz="0" w:space="0" w:color="auto"/>
                <w:right w:val="none" w:sz="0" w:space="0" w:color="auto"/>
              </w:divBdr>
            </w:div>
          </w:divsChild>
        </w:div>
        <w:div w:id="972249534">
          <w:marLeft w:val="0"/>
          <w:marRight w:val="0"/>
          <w:marTop w:val="0"/>
          <w:marBottom w:val="0"/>
          <w:divBdr>
            <w:top w:val="none" w:sz="0" w:space="0" w:color="auto"/>
            <w:left w:val="none" w:sz="0" w:space="0" w:color="auto"/>
            <w:bottom w:val="none" w:sz="0" w:space="0" w:color="auto"/>
            <w:right w:val="none" w:sz="0" w:space="0" w:color="auto"/>
          </w:divBdr>
        </w:div>
        <w:div w:id="749011474">
          <w:marLeft w:val="0"/>
          <w:marRight w:val="0"/>
          <w:marTop w:val="60"/>
          <w:marBottom w:val="0"/>
          <w:divBdr>
            <w:top w:val="none" w:sz="0" w:space="0" w:color="auto"/>
            <w:left w:val="none" w:sz="0" w:space="0" w:color="auto"/>
            <w:bottom w:val="none" w:sz="0" w:space="0" w:color="auto"/>
            <w:right w:val="none" w:sz="0" w:space="0" w:color="auto"/>
          </w:divBdr>
          <w:divsChild>
            <w:div w:id="1270235715">
              <w:marLeft w:val="0"/>
              <w:marRight w:val="360"/>
              <w:marTop w:val="0"/>
              <w:marBottom w:val="0"/>
              <w:divBdr>
                <w:top w:val="none" w:sz="0" w:space="0" w:color="auto"/>
                <w:left w:val="none" w:sz="0" w:space="0" w:color="auto"/>
                <w:bottom w:val="none" w:sz="0" w:space="0" w:color="auto"/>
                <w:right w:val="none" w:sz="0" w:space="0" w:color="auto"/>
              </w:divBdr>
              <w:divsChild>
                <w:div w:id="173350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5163571">
          <w:marLeft w:val="0"/>
          <w:marRight w:val="0"/>
          <w:marTop w:val="0"/>
          <w:marBottom w:val="0"/>
          <w:divBdr>
            <w:top w:val="none" w:sz="0" w:space="0" w:color="auto"/>
            <w:left w:val="none" w:sz="0" w:space="0" w:color="auto"/>
            <w:bottom w:val="none" w:sz="0" w:space="0" w:color="auto"/>
            <w:right w:val="none" w:sz="0" w:space="0" w:color="auto"/>
          </w:divBdr>
          <w:divsChild>
            <w:div w:id="1938637056">
              <w:marLeft w:val="0"/>
              <w:marRight w:val="0"/>
              <w:marTop w:val="0"/>
              <w:marBottom w:val="0"/>
              <w:divBdr>
                <w:top w:val="none" w:sz="0" w:space="0" w:color="auto"/>
                <w:left w:val="none" w:sz="0" w:space="0" w:color="auto"/>
                <w:bottom w:val="none" w:sz="0" w:space="0" w:color="auto"/>
                <w:right w:val="none" w:sz="0" w:space="0" w:color="auto"/>
              </w:divBdr>
            </w:div>
            <w:div w:id="1144159316">
              <w:marLeft w:val="0"/>
              <w:marRight w:val="0"/>
              <w:marTop w:val="0"/>
              <w:marBottom w:val="0"/>
              <w:divBdr>
                <w:top w:val="none" w:sz="0" w:space="0" w:color="auto"/>
                <w:left w:val="none" w:sz="0" w:space="0" w:color="auto"/>
                <w:bottom w:val="none" w:sz="0" w:space="0" w:color="auto"/>
                <w:right w:val="none" w:sz="0" w:space="0" w:color="auto"/>
              </w:divBdr>
            </w:div>
          </w:divsChild>
        </w:div>
        <w:div w:id="1044674975">
          <w:marLeft w:val="0"/>
          <w:marRight w:val="0"/>
          <w:marTop w:val="0"/>
          <w:marBottom w:val="0"/>
          <w:divBdr>
            <w:top w:val="none" w:sz="0" w:space="0" w:color="auto"/>
            <w:left w:val="none" w:sz="0" w:space="0" w:color="auto"/>
            <w:bottom w:val="none" w:sz="0" w:space="0" w:color="auto"/>
            <w:right w:val="none" w:sz="0" w:space="0" w:color="auto"/>
          </w:divBdr>
        </w:div>
        <w:div w:id="1886940762">
          <w:marLeft w:val="0"/>
          <w:marRight w:val="0"/>
          <w:marTop w:val="60"/>
          <w:marBottom w:val="0"/>
          <w:divBdr>
            <w:top w:val="none" w:sz="0" w:space="0" w:color="auto"/>
            <w:left w:val="none" w:sz="0" w:space="0" w:color="auto"/>
            <w:bottom w:val="none" w:sz="0" w:space="0" w:color="auto"/>
            <w:right w:val="none" w:sz="0" w:space="0" w:color="auto"/>
          </w:divBdr>
        </w:div>
        <w:div w:id="1888253841">
          <w:marLeft w:val="0"/>
          <w:marRight w:val="0"/>
          <w:marTop w:val="0"/>
          <w:marBottom w:val="0"/>
          <w:divBdr>
            <w:top w:val="none" w:sz="0" w:space="0" w:color="auto"/>
            <w:left w:val="none" w:sz="0" w:space="0" w:color="auto"/>
            <w:bottom w:val="none" w:sz="0" w:space="0" w:color="auto"/>
            <w:right w:val="none" w:sz="0" w:space="0" w:color="auto"/>
          </w:divBdr>
          <w:divsChild>
            <w:div w:id="698549477">
              <w:marLeft w:val="0"/>
              <w:marRight w:val="0"/>
              <w:marTop w:val="0"/>
              <w:marBottom w:val="0"/>
              <w:divBdr>
                <w:top w:val="none" w:sz="0" w:space="0" w:color="auto"/>
                <w:left w:val="none" w:sz="0" w:space="0" w:color="auto"/>
                <w:bottom w:val="none" w:sz="0" w:space="0" w:color="auto"/>
                <w:right w:val="none" w:sz="0" w:space="0" w:color="auto"/>
              </w:divBdr>
            </w:div>
            <w:div w:id="1256551849">
              <w:marLeft w:val="0"/>
              <w:marRight w:val="0"/>
              <w:marTop w:val="0"/>
              <w:marBottom w:val="0"/>
              <w:divBdr>
                <w:top w:val="none" w:sz="0" w:space="0" w:color="auto"/>
                <w:left w:val="none" w:sz="0" w:space="0" w:color="auto"/>
                <w:bottom w:val="none" w:sz="0" w:space="0" w:color="auto"/>
                <w:right w:val="none" w:sz="0" w:space="0" w:color="auto"/>
              </w:divBdr>
            </w:div>
          </w:divsChild>
        </w:div>
        <w:div w:id="295524238">
          <w:marLeft w:val="0"/>
          <w:marRight w:val="0"/>
          <w:marTop w:val="0"/>
          <w:marBottom w:val="0"/>
          <w:divBdr>
            <w:top w:val="none" w:sz="0" w:space="0" w:color="auto"/>
            <w:left w:val="none" w:sz="0" w:space="0" w:color="auto"/>
            <w:bottom w:val="none" w:sz="0" w:space="0" w:color="auto"/>
            <w:right w:val="none" w:sz="0" w:space="0" w:color="auto"/>
          </w:divBdr>
        </w:div>
        <w:div w:id="237862697">
          <w:marLeft w:val="0"/>
          <w:marRight w:val="0"/>
          <w:marTop w:val="60"/>
          <w:marBottom w:val="0"/>
          <w:divBdr>
            <w:top w:val="none" w:sz="0" w:space="0" w:color="auto"/>
            <w:left w:val="none" w:sz="0" w:space="0" w:color="auto"/>
            <w:bottom w:val="none" w:sz="0" w:space="0" w:color="auto"/>
            <w:right w:val="none" w:sz="0" w:space="0" w:color="auto"/>
          </w:divBdr>
        </w:div>
        <w:div w:id="2087799376">
          <w:marLeft w:val="0"/>
          <w:marRight w:val="0"/>
          <w:marTop w:val="0"/>
          <w:marBottom w:val="0"/>
          <w:divBdr>
            <w:top w:val="none" w:sz="0" w:space="0" w:color="auto"/>
            <w:left w:val="none" w:sz="0" w:space="0" w:color="auto"/>
            <w:bottom w:val="none" w:sz="0" w:space="0" w:color="auto"/>
            <w:right w:val="none" w:sz="0" w:space="0" w:color="auto"/>
          </w:divBdr>
          <w:divsChild>
            <w:div w:id="1765878587">
              <w:marLeft w:val="0"/>
              <w:marRight w:val="0"/>
              <w:marTop w:val="0"/>
              <w:marBottom w:val="0"/>
              <w:divBdr>
                <w:top w:val="none" w:sz="0" w:space="0" w:color="auto"/>
                <w:left w:val="none" w:sz="0" w:space="0" w:color="auto"/>
                <w:bottom w:val="none" w:sz="0" w:space="0" w:color="auto"/>
                <w:right w:val="none" w:sz="0" w:space="0" w:color="auto"/>
              </w:divBdr>
            </w:div>
            <w:div w:id="264583228">
              <w:marLeft w:val="0"/>
              <w:marRight w:val="0"/>
              <w:marTop w:val="0"/>
              <w:marBottom w:val="0"/>
              <w:divBdr>
                <w:top w:val="none" w:sz="0" w:space="0" w:color="auto"/>
                <w:left w:val="none" w:sz="0" w:space="0" w:color="auto"/>
                <w:bottom w:val="none" w:sz="0" w:space="0" w:color="auto"/>
                <w:right w:val="none" w:sz="0" w:space="0" w:color="auto"/>
              </w:divBdr>
            </w:div>
          </w:divsChild>
        </w:div>
        <w:div w:id="1974483870">
          <w:marLeft w:val="0"/>
          <w:marRight w:val="0"/>
          <w:marTop w:val="0"/>
          <w:marBottom w:val="0"/>
          <w:divBdr>
            <w:top w:val="none" w:sz="0" w:space="0" w:color="auto"/>
            <w:left w:val="none" w:sz="0" w:space="0" w:color="auto"/>
            <w:bottom w:val="none" w:sz="0" w:space="0" w:color="auto"/>
            <w:right w:val="none" w:sz="0" w:space="0" w:color="auto"/>
          </w:divBdr>
        </w:div>
        <w:div w:id="1125154147">
          <w:marLeft w:val="0"/>
          <w:marRight w:val="0"/>
          <w:marTop w:val="60"/>
          <w:marBottom w:val="0"/>
          <w:divBdr>
            <w:top w:val="none" w:sz="0" w:space="0" w:color="auto"/>
            <w:left w:val="none" w:sz="0" w:space="0" w:color="auto"/>
            <w:bottom w:val="none" w:sz="0" w:space="0" w:color="auto"/>
            <w:right w:val="none" w:sz="0" w:space="0" w:color="auto"/>
          </w:divBdr>
        </w:div>
        <w:div w:id="1684474709">
          <w:marLeft w:val="0"/>
          <w:marRight w:val="0"/>
          <w:marTop w:val="0"/>
          <w:marBottom w:val="0"/>
          <w:divBdr>
            <w:top w:val="none" w:sz="0" w:space="0" w:color="auto"/>
            <w:left w:val="none" w:sz="0" w:space="0" w:color="auto"/>
            <w:bottom w:val="none" w:sz="0" w:space="0" w:color="auto"/>
            <w:right w:val="none" w:sz="0" w:space="0" w:color="auto"/>
          </w:divBdr>
          <w:divsChild>
            <w:div w:id="1536305184">
              <w:marLeft w:val="0"/>
              <w:marRight w:val="0"/>
              <w:marTop w:val="0"/>
              <w:marBottom w:val="0"/>
              <w:divBdr>
                <w:top w:val="none" w:sz="0" w:space="0" w:color="auto"/>
                <w:left w:val="none" w:sz="0" w:space="0" w:color="auto"/>
                <w:bottom w:val="none" w:sz="0" w:space="0" w:color="auto"/>
                <w:right w:val="none" w:sz="0" w:space="0" w:color="auto"/>
              </w:divBdr>
            </w:div>
            <w:div w:id="1606234718">
              <w:marLeft w:val="0"/>
              <w:marRight w:val="0"/>
              <w:marTop w:val="0"/>
              <w:marBottom w:val="0"/>
              <w:divBdr>
                <w:top w:val="none" w:sz="0" w:space="0" w:color="auto"/>
                <w:left w:val="none" w:sz="0" w:space="0" w:color="auto"/>
                <w:bottom w:val="none" w:sz="0" w:space="0" w:color="auto"/>
                <w:right w:val="none" w:sz="0" w:space="0" w:color="auto"/>
              </w:divBdr>
            </w:div>
          </w:divsChild>
        </w:div>
        <w:div w:id="991523263">
          <w:marLeft w:val="0"/>
          <w:marRight w:val="0"/>
          <w:marTop w:val="0"/>
          <w:marBottom w:val="0"/>
          <w:divBdr>
            <w:top w:val="none" w:sz="0" w:space="0" w:color="auto"/>
            <w:left w:val="none" w:sz="0" w:space="0" w:color="auto"/>
            <w:bottom w:val="none" w:sz="0" w:space="0" w:color="auto"/>
            <w:right w:val="none" w:sz="0" w:space="0" w:color="auto"/>
          </w:divBdr>
        </w:div>
        <w:div w:id="1441291925">
          <w:marLeft w:val="0"/>
          <w:marRight w:val="0"/>
          <w:marTop w:val="60"/>
          <w:marBottom w:val="0"/>
          <w:divBdr>
            <w:top w:val="none" w:sz="0" w:space="0" w:color="auto"/>
            <w:left w:val="none" w:sz="0" w:space="0" w:color="auto"/>
            <w:bottom w:val="none" w:sz="0" w:space="0" w:color="auto"/>
            <w:right w:val="none" w:sz="0" w:space="0" w:color="auto"/>
          </w:divBdr>
        </w:div>
        <w:div w:id="1424258270">
          <w:marLeft w:val="0"/>
          <w:marRight w:val="0"/>
          <w:marTop w:val="0"/>
          <w:marBottom w:val="0"/>
          <w:divBdr>
            <w:top w:val="none" w:sz="0" w:space="0" w:color="auto"/>
            <w:left w:val="none" w:sz="0" w:space="0" w:color="auto"/>
            <w:bottom w:val="none" w:sz="0" w:space="0" w:color="auto"/>
            <w:right w:val="none" w:sz="0" w:space="0" w:color="auto"/>
          </w:divBdr>
          <w:divsChild>
            <w:div w:id="220749984">
              <w:marLeft w:val="0"/>
              <w:marRight w:val="0"/>
              <w:marTop w:val="0"/>
              <w:marBottom w:val="0"/>
              <w:divBdr>
                <w:top w:val="none" w:sz="0" w:space="0" w:color="auto"/>
                <w:left w:val="none" w:sz="0" w:space="0" w:color="auto"/>
                <w:bottom w:val="none" w:sz="0" w:space="0" w:color="auto"/>
                <w:right w:val="none" w:sz="0" w:space="0" w:color="auto"/>
              </w:divBdr>
            </w:div>
            <w:div w:id="11762966">
              <w:marLeft w:val="0"/>
              <w:marRight w:val="0"/>
              <w:marTop w:val="0"/>
              <w:marBottom w:val="0"/>
              <w:divBdr>
                <w:top w:val="none" w:sz="0" w:space="0" w:color="auto"/>
                <w:left w:val="none" w:sz="0" w:space="0" w:color="auto"/>
                <w:bottom w:val="none" w:sz="0" w:space="0" w:color="auto"/>
                <w:right w:val="none" w:sz="0" w:space="0" w:color="auto"/>
              </w:divBdr>
            </w:div>
          </w:divsChild>
        </w:div>
        <w:div w:id="312148094">
          <w:marLeft w:val="0"/>
          <w:marRight w:val="0"/>
          <w:marTop w:val="0"/>
          <w:marBottom w:val="0"/>
          <w:divBdr>
            <w:top w:val="none" w:sz="0" w:space="0" w:color="auto"/>
            <w:left w:val="none" w:sz="0" w:space="0" w:color="auto"/>
            <w:bottom w:val="none" w:sz="0" w:space="0" w:color="auto"/>
            <w:right w:val="none" w:sz="0" w:space="0" w:color="auto"/>
          </w:divBdr>
        </w:div>
        <w:div w:id="1997411516">
          <w:marLeft w:val="0"/>
          <w:marRight w:val="0"/>
          <w:marTop w:val="60"/>
          <w:marBottom w:val="0"/>
          <w:divBdr>
            <w:top w:val="none" w:sz="0" w:space="0" w:color="auto"/>
            <w:left w:val="none" w:sz="0" w:space="0" w:color="auto"/>
            <w:bottom w:val="none" w:sz="0" w:space="0" w:color="auto"/>
            <w:right w:val="none" w:sz="0" w:space="0" w:color="auto"/>
          </w:divBdr>
        </w:div>
        <w:div w:id="729890855">
          <w:marLeft w:val="0"/>
          <w:marRight w:val="0"/>
          <w:marTop w:val="0"/>
          <w:marBottom w:val="0"/>
          <w:divBdr>
            <w:top w:val="none" w:sz="0" w:space="0" w:color="auto"/>
            <w:left w:val="none" w:sz="0" w:space="0" w:color="auto"/>
            <w:bottom w:val="none" w:sz="0" w:space="0" w:color="auto"/>
            <w:right w:val="none" w:sz="0" w:space="0" w:color="auto"/>
          </w:divBdr>
          <w:divsChild>
            <w:div w:id="88284127">
              <w:marLeft w:val="0"/>
              <w:marRight w:val="0"/>
              <w:marTop w:val="0"/>
              <w:marBottom w:val="0"/>
              <w:divBdr>
                <w:top w:val="none" w:sz="0" w:space="0" w:color="auto"/>
                <w:left w:val="none" w:sz="0" w:space="0" w:color="auto"/>
                <w:bottom w:val="none" w:sz="0" w:space="0" w:color="auto"/>
                <w:right w:val="none" w:sz="0" w:space="0" w:color="auto"/>
              </w:divBdr>
            </w:div>
            <w:div w:id="1444615531">
              <w:marLeft w:val="0"/>
              <w:marRight w:val="0"/>
              <w:marTop w:val="0"/>
              <w:marBottom w:val="0"/>
              <w:divBdr>
                <w:top w:val="none" w:sz="0" w:space="0" w:color="auto"/>
                <w:left w:val="none" w:sz="0" w:space="0" w:color="auto"/>
                <w:bottom w:val="none" w:sz="0" w:space="0" w:color="auto"/>
                <w:right w:val="none" w:sz="0" w:space="0" w:color="auto"/>
              </w:divBdr>
            </w:div>
          </w:divsChild>
        </w:div>
        <w:div w:id="826552799">
          <w:marLeft w:val="0"/>
          <w:marRight w:val="0"/>
          <w:marTop w:val="0"/>
          <w:marBottom w:val="0"/>
          <w:divBdr>
            <w:top w:val="none" w:sz="0" w:space="0" w:color="auto"/>
            <w:left w:val="none" w:sz="0" w:space="0" w:color="auto"/>
            <w:bottom w:val="none" w:sz="0" w:space="0" w:color="auto"/>
            <w:right w:val="none" w:sz="0" w:space="0" w:color="auto"/>
          </w:divBdr>
        </w:div>
        <w:div w:id="1942491465">
          <w:marLeft w:val="0"/>
          <w:marRight w:val="0"/>
          <w:marTop w:val="60"/>
          <w:marBottom w:val="0"/>
          <w:divBdr>
            <w:top w:val="none" w:sz="0" w:space="0" w:color="auto"/>
            <w:left w:val="none" w:sz="0" w:space="0" w:color="auto"/>
            <w:bottom w:val="none" w:sz="0" w:space="0" w:color="auto"/>
            <w:right w:val="none" w:sz="0" w:space="0" w:color="auto"/>
          </w:divBdr>
          <w:divsChild>
            <w:div w:id="1220090641">
              <w:marLeft w:val="0"/>
              <w:marRight w:val="360"/>
              <w:marTop w:val="0"/>
              <w:marBottom w:val="0"/>
              <w:divBdr>
                <w:top w:val="none" w:sz="0" w:space="0" w:color="auto"/>
                <w:left w:val="none" w:sz="0" w:space="0" w:color="auto"/>
                <w:bottom w:val="none" w:sz="0" w:space="0" w:color="auto"/>
                <w:right w:val="none" w:sz="0" w:space="0" w:color="auto"/>
              </w:divBdr>
            </w:div>
          </w:divsChild>
        </w:div>
        <w:div w:id="508132600">
          <w:marLeft w:val="0"/>
          <w:marRight w:val="0"/>
          <w:marTop w:val="0"/>
          <w:marBottom w:val="0"/>
          <w:divBdr>
            <w:top w:val="none" w:sz="0" w:space="0" w:color="auto"/>
            <w:left w:val="none" w:sz="0" w:space="0" w:color="auto"/>
            <w:bottom w:val="none" w:sz="0" w:space="0" w:color="auto"/>
            <w:right w:val="none" w:sz="0" w:space="0" w:color="auto"/>
          </w:divBdr>
          <w:divsChild>
            <w:div w:id="550382379">
              <w:marLeft w:val="0"/>
              <w:marRight w:val="0"/>
              <w:marTop w:val="0"/>
              <w:marBottom w:val="0"/>
              <w:divBdr>
                <w:top w:val="none" w:sz="0" w:space="0" w:color="auto"/>
                <w:left w:val="none" w:sz="0" w:space="0" w:color="auto"/>
                <w:bottom w:val="none" w:sz="0" w:space="0" w:color="auto"/>
                <w:right w:val="none" w:sz="0" w:space="0" w:color="auto"/>
              </w:divBdr>
            </w:div>
            <w:div w:id="919867050">
              <w:marLeft w:val="0"/>
              <w:marRight w:val="0"/>
              <w:marTop w:val="0"/>
              <w:marBottom w:val="0"/>
              <w:divBdr>
                <w:top w:val="none" w:sz="0" w:space="0" w:color="auto"/>
                <w:left w:val="none" w:sz="0" w:space="0" w:color="auto"/>
                <w:bottom w:val="none" w:sz="0" w:space="0" w:color="auto"/>
                <w:right w:val="none" w:sz="0" w:space="0" w:color="auto"/>
              </w:divBdr>
            </w:div>
          </w:divsChild>
        </w:div>
        <w:div w:id="1773821944">
          <w:marLeft w:val="0"/>
          <w:marRight w:val="0"/>
          <w:marTop w:val="0"/>
          <w:marBottom w:val="0"/>
          <w:divBdr>
            <w:top w:val="none" w:sz="0" w:space="0" w:color="auto"/>
            <w:left w:val="none" w:sz="0" w:space="0" w:color="auto"/>
            <w:bottom w:val="none" w:sz="0" w:space="0" w:color="auto"/>
            <w:right w:val="none" w:sz="0" w:space="0" w:color="auto"/>
          </w:divBdr>
        </w:div>
        <w:div w:id="1068499296">
          <w:marLeft w:val="0"/>
          <w:marRight w:val="0"/>
          <w:marTop w:val="0"/>
          <w:marBottom w:val="0"/>
          <w:divBdr>
            <w:top w:val="none" w:sz="0" w:space="0" w:color="auto"/>
            <w:left w:val="none" w:sz="0" w:space="0" w:color="auto"/>
            <w:bottom w:val="none" w:sz="0" w:space="0" w:color="auto"/>
            <w:right w:val="none" w:sz="0" w:space="0" w:color="auto"/>
          </w:divBdr>
        </w:div>
        <w:div w:id="1316689079">
          <w:marLeft w:val="0"/>
          <w:marRight w:val="0"/>
          <w:marTop w:val="60"/>
          <w:marBottom w:val="0"/>
          <w:divBdr>
            <w:top w:val="none" w:sz="0" w:space="0" w:color="auto"/>
            <w:left w:val="none" w:sz="0" w:space="0" w:color="auto"/>
            <w:bottom w:val="none" w:sz="0" w:space="0" w:color="auto"/>
            <w:right w:val="none" w:sz="0" w:space="0" w:color="auto"/>
          </w:divBdr>
        </w:div>
        <w:div w:id="875578249">
          <w:marLeft w:val="0"/>
          <w:marRight w:val="0"/>
          <w:marTop w:val="0"/>
          <w:marBottom w:val="0"/>
          <w:divBdr>
            <w:top w:val="none" w:sz="0" w:space="0" w:color="auto"/>
            <w:left w:val="none" w:sz="0" w:space="0" w:color="auto"/>
            <w:bottom w:val="none" w:sz="0" w:space="0" w:color="auto"/>
            <w:right w:val="none" w:sz="0" w:space="0" w:color="auto"/>
          </w:divBdr>
          <w:divsChild>
            <w:div w:id="1186942161">
              <w:marLeft w:val="0"/>
              <w:marRight w:val="0"/>
              <w:marTop w:val="0"/>
              <w:marBottom w:val="0"/>
              <w:divBdr>
                <w:top w:val="none" w:sz="0" w:space="0" w:color="auto"/>
                <w:left w:val="none" w:sz="0" w:space="0" w:color="auto"/>
                <w:bottom w:val="none" w:sz="0" w:space="0" w:color="auto"/>
                <w:right w:val="none" w:sz="0" w:space="0" w:color="auto"/>
              </w:divBdr>
            </w:div>
            <w:div w:id="517693048">
              <w:marLeft w:val="0"/>
              <w:marRight w:val="0"/>
              <w:marTop w:val="0"/>
              <w:marBottom w:val="0"/>
              <w:divBdr>
                <w:top w:val="none" w:sz="0" w:space="0" w:color="auto"/>
                <w:left w:val="none" w:sz="0" w:space="0" w:color="auto"/>
                <w:bottom w:val="none" w:sz="0" w:space="0" w:color="auto"/>
                <w:right w:val="none" w:sz="0" w:space="0" w:color="auto"/>
              </w:divBdr>
            </w:div>
          </w:divsChild>
        </w:div>
        <w:div w:id="80223355">
          <w:marLeft w:val="0"/>
          <w:marRight w:val="0"/>
          <w:marTop w:val="0"/>
          <w:marBottom w:val="0"/>
          <w:divBdr>
            <w:top w:val="none" w:sz="0" w:space="0" w:color="auto"/>
            <w:left w:val="none" w:sz="0" w:space="0" w:color="auto"/>
            <w:bottom w:val="none" w:sz="0" w:space="0" w:color="auto"/>
            <w:right w:val="none" w:sz="0" w:space="0" w:color="auto"/>
          </w:divBdr>
        </w:div>
        <w:div w:id="924264548">
          <w:marLeft w:val="0"/>
          <w:marRight w:val="0"/>
          <w:marTop w:val="60"/>
          <w:marBottom w:val="0"/>
          <w:divBdr>
            <w:top w:val="none" w:sz="0" w:space="0" w:color="auto"/>
            <w:left w:val="none" w:sz="0" w:space="0" w:color="auto"/>
            <w:bottom w:val="none" w:sz="0" w:space="0" w:color="auto"/>
            <w:right w:val="none" w:sz="0" w:space="0" w:color="auto"/>
          </w:divBdr>
        </w:div>
        <w:div w:id="1896433488">
          <w:marLeft w:val="0"/>
          <w:marRight w:val="0"/>
          <w:marTop w:val="0"/>
          <w:marBottom w:val="0"/>
          <w:divBdr>
            <w:top w:val="none" w:sz="0" w:space="0" w:color="auto"/>
            <w:left w:val="none" w:sz="0" w:space="0" w:color="auto"/>
            <w:bottom w:val="none" w:sz="0" w:space="0" w:color="auto"/>
            <w:right w:val="none" w:sz="0" w:space="0" w:color="auto"/>
          </w:divBdr>
          <w:divsChild>
            <w:div w:id="206919236">
              <w:marLeft w:val="0"/>
              <w:marRight w:val="0"/>
              <w:marTop w:val="0"/>
              <w:marBottom w:val="0"/>
              <w:divBdr>
                <w:top w:val="none" w:sz="0" w:space="0" w:color="auto"/>
                <w:left w:val="none" w:sz="0" w:space="0" w:color="auto"/>
                <w:bottom w:val="none" w:sz="0" w:space="0" w:color="auto"/>
                <w:right w:val="none" w:sz="0" w:space="0" w:color="auto"/>
              </w:divBdr>
            </w:div>
            <w:div w:id="177279660">
              <w:marLeft w:val="0"/>
              <w:marRight w:val="0"/>
              <w:marTop w:val="0"/>
              <w:marBottom w:val="0"/>
              <w:divBdr>
                <w:top w:val="none" w:sz="0" w:space="0" w:color="auto"/>
                <w:left w:val="none" w:sz="0" w:space="0" w:color="auto"/>
                <w:bottom w:val="none" w:sz="0" w:space="0" w:color="auto"/>
                <w:right w:val="none" w:sz="0" w:space="0" w:color="auto"/>
              </w:divBdr>
            </w:div>
          </w:divsChild>
        </w:div>
        <w:div w:id="1509976671">
          <w:marLeft w:val="0"/>
          <w:marRight w:val="0"/>
          <w:marTop w:val="0"/>
          <w:marBottom w:val="0"/>
          <w:divBdr>
            <w:top w:val="none" w:sz="0" w:space="0" w:color="auto"/>
            <w:left w:val="none" w:sz="0" w:space="0" w:color="auto"/>
            <w:bottom w:val="none" w:sz="0" w:space="0" w:color="auto"/>
            <w:right w:val="none" w:sz="0" w:space="0" w:color="auto"/>
          </w:divBdr>
        </w:div>
        <w:div w:id="878587250">
          <w:marLeft w:val="0"/>
          <w:marRight w:val="0"/>
          <w:marTop w:val="60"/>
          <w:marBottom w:val="0"/>
          <w:divBdr>
            <w:top w:val="none" w:sz="0" w:space="0" w:color="auto"/>
            <w:left w:val="none" w:sz="0" w:space="0" w:color="auto"/>
            <w:bottom w:val="none" w:sz="0" w:space="0" w:color="auto"/>
            <w:right w:val="none" w:sz="0" w:space="0" w:color="auto"/>
          </w:divBdr>
          <w:divsChild>
            <w:div w:id="76095041">
              <w:marLeft w:val="0"/>
              <w:marRight w:val="360"/>
              <w:marTop w:val="0"/>
              <w:marBottom w:val="0"/>
              <w:divBdr>
                <w:top w:val="none" w:sz="0" w:space="0" w:color="auto"/>
                <w:left w:val="none" w:sz="0" w:space="0" w:color="auto"/>
                <w:bottom w:val="none" w:sz="0" w:space="0" w:color="auto"/>
                <w:right w:val="none" w:sz="0" w:space="0" w:color="auto"/>
              </w:divBdr>
              <w:divsChild>
                <w:div w:id="152882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720350">
          <w:marLeft w:val="0"/>
          <w:marRight w:val="0"/>
          <w:marTop w:val="0"/>
          <w:marBottom w:val="0"/>
          <w:divBdr>
            <w:top w:val="none" w:sz="0" w:space="0" w:color="auto"/>
            <w:left w:val="none" w:sz="0" w:space="0" w:color="auto"/>
            <w:bottom w:val="none" w:sz="0" w:space="0" w:color="auto"/>
            <w:right w:val="none" w:sz="0" w:space="0" w:color="auto"/>
          </w:divBdr>
          <w:divsChild>
            <w:div w:id="1981686362">
              <w:marLeft w:val="0"/>
              <w:marRight w:val="0"/>
              <w:marTop w:val="0"/>
              <w:marBottom w:val="0"/>
              <w:divBdr>
                <w:top w:val="none" w:sz="0" w:space="0" w:color="auto"/>
                <w:left w:val="none" w:sz="0" w:space="0" w:color="auto"/>
                <w:bottom w:val="none" w:sz="0" w:space="0" w:color="auto"/>
                <w:right w:val="none" w:sz="0" w:space="0" w:color="auto"/>
              </w:divBdr>
            </w:div>
            <w:div w:id="1625115628">
              <w:marLeft w:val="0"/>
              <w:marRight w:val="0"/>
              <w:marTop w:val="0"/>
              <w:marBottom w:val="0"/>
              <w:divBdr>
                <w:top w:val="none" w:sz="0" w:space="0" w:color="auto"/>
                <w:left w:val="none" w:sz="0" w:space="0" w:color="auto"/>
                <w:bottom w:val="none" w:sz="0" w:space="0" w:color="auto"/>
                <w:right w:val="none" w:sz="0" w:space="0" w:color="auto"/>
              </w:divBdr>
            </w:div>
          </w:divsChild>
        </w:div>
        <w:div w:id="1229418504">
          <w:marLeft w:val="0"/>
          <w:marRight w:val="0"/>
          <w:marTop w:val="0"/>
          <w:marBottom w:val="0"/>
          <w:divBdr>
            <w:top w:val="none" w:sz="0" w:space="0" w:color="auto"/>
            <w:left w:val="none" w:sz="0" w:space="0" w:color="auto"/>
            <w:bottom w:val="none" w:sz="0" w:space="0" w:color="auto"/>
            <w:right w:val="none" w:sz="0" w:space="0" w:color="auto"/>
          </w:divBdr>
        </w:div>
        <w:div w:id="385879825">
          <w:marLeft w:val="0"/>
          <w:marRight w:val="0"/>
          <w:marTop w:val="60"/>
          <w:marBottom w:val="0"/>
          <w:divBdr>
            <w:top w:val="none" w:sz="0" w:space="0" w:color="auto"/>
            <w:left w:val="none" w:sz="0" w:space="0" w:color="auto"/>
            <w:bottom w:val="none" w:sz="0" w:space="0" w:color="auto"/>
            <w:right w:val="none" w:sz="0" w:space="0" w:color="auto"/>
          </w:divBdr>
        </w:div>
        <w:div w:id="1778284553">
          <w:marLeft w:val="0"/>
          <w:marRight w:val="0"/>
          <w:marTop w:val="0"/>
          <w:marBottom w:val="0"/>
          <w:divBdr>
            <w:top w:val="none" w:sz="0" w:space="0" w:color="auto"/>
            <w:left w:val="none" w:sz="0" w:space="0" w:color="auto"/>
            <w:bottom w:val="none" w:sz="0" w:space="0" w:color="auto"/>
            <w:right w:val="none" w:sz="0" w:space="0" w:color="auto"/>
          </w:divBdr>
          <w:divsChild>
            <w:div w:id="363870825">
              <w:marLeft w:val="0"/>
              <w:marRight w:val="0"/>
              <w:marTop w:val="0"/>
              <w:marBottom w:val="0"/>
              <w:divBdr>
                <w:top w:val="none" w:sz="0" w:space="0" w:color="auto"/>
                <w:left w:val="none" w:sz="0" w:space="0" w:color="auto"/>
                <w:bottom w:val="none" w:sz="0" w:space="0" w:color="auto"/>
                <w:right w:val="none" w:sz="0" w:space="0" w:color="auto"/>
              </w:divBdr>
            </w:div>
            <w:div w:id="1588342586">
              <w:marLeft w:val="0"/>
              <w:marRight w:val="0"/>
              <w:marTop w:val="0"/>
              <w:marBottom w:val="0"/>
              <w:divBdr>
                <w:top w:val="none" w:sz="0" w:space="0" w:color="auto"/>
                <w:left w:val="none" w:sz="0" w:space="0" w:color="auto"/>
                <w:bottom w:val="none" w:sz="0" w:space="0" w:color="auto"/>
                <w:right w:val="none" w:sz="0" w:space="0" w:color="auto"/>
              </w:divBdr>
            </w:div>
          </w:divsChild>
        </w:div>
        <w:div w:id="693379990">
          <w:marLeft w:val="0"/>
          <w:marRight w:val="0"/>
          <w:marTop w:val="0"/>
          <w:marBottom w:val="0"/>
          <w:divBdr>
            <w:top w:val="none" w:sz="0" w:space="0" w:color="auto"/>
            <w:left w:val="none" w:sz="0" w:space="0" w:color="auto"/>
            <w:bottom w:val="none" w:sz="0" w:space="0" w:color="auto"/>
            <w:right w:val="none" w:sz="0" w:space="0" w:color="auto"/>
          </w:divBdr>
        </w:div>
        <w:div w:id="1227182783">
          <w:marLeft w:val="0"/>
          <w:marRight w:val="0"/>
          <w:marTop w:val="60"/>
          <w:marBottom w:val="0"/>
          <w:divBdr>
            <w:top w:val="none" w:sz="0" w:space="0" w:color="auto"/>
            <w:left w:val="none" w:sz="0" w:space="0" w:color="auto"/>
            <w:bottom w:val="none" w:sz="0" w:space="0" w:color="auto"/>
            <w:right w:val="none" w:sz="0" w:space="0" w:color="auto"/>
          </w:divBdr>
        </w:div>
        <w:div w:id="1532913213">
          <w:marLeft w:val="0"/>
          <w:marRight w:val="0"/>
          <w:marTop w:val="0"/>
          <w:marBottom w:val="0"/>
          <w:divBdr>
            <w:top w:val="none" w:sz="0" w:space="0" w:color="auto"/>
            <w:left w:val="none" w:sz="0" w:space="0" w:color="auto"/>
            <w:bottom w:val="none" w:sz="0" w:space="0" w:color="auto"/>
            <w:right w:val="none" w:sz="0" w:space="0" w:color="auto"/>
          </w:divBdr>
          <w:divsChild>
            <w:div w:id="130906312">
              <w:marLeft w:val="0"/>
              <w:marRight w:val="0"/>
              <w:marTop w:val="0"/>
              <w:marBottom w:val="0"/>
              <w:divBdr>
                <w:top w:val="none" w:sz="0" w:space="0" w:color="auto"/>
                <w:left w:val="none" w:sz="0" w:space="0" w:color="auto"/>
                <w:bottom w:val="none" w:sz="0" w:space="0" w:color="auto"/>
                <w:right w:val="none" w:sz="0" w:space="0" w:color="auto"/>
              </w:divBdr>
            </w:div>
            <w:div w:id="1199507939">
              <w:marLeft w:val="0"/>
              <w:marRight w:val="0"/>
              <w:marTop w:val="0"/>
              <w:marBottom w:val="0"/>
              <w:divBdr>
                <w:top w:val="none" w:sz="0" w:space="0" w:color="auto"/>
                <w:left w:val="none" w:sz="0" w:space="0" w:color="auto"/>
                <w:bottom w:val="none" w:sz="0" w:space="0" w:color="auto"/>
                <w:right w:val="none" w:sz="0" w:space="0" w:color="auto"/>
              </w:divBdr>
            </w:div>
          </w:divsChild>
        </w:div>
        <w:div w:id="1171484480">
          <w:marLeft w:val="0"/>
          <w:marRight w:val="0"/>
          <w:marTop w:val="0"/>
          <w:marBottom w:val="0"/>
          <w:divBdr>
            <w:top w:val="none" w:sz="0" w:space="0" w:color="auto"/>
            <w:left w:val="none" w:sz="0" w:space="0" w:color="auto"/>
            <w:bottom w:val="none" w:sz="0" w:space="0" w:color="auto"/>
            <w:right w:val="none" w:sz="0" w:space="0" w:color="auto"/>
          </w:divBdr>
        </w:div>
        <w:div w:id="218128804">
          <w:marLeft w:val="0"/>
          <w:marRight w:val="0"/>
          <w:marTop w:val="60"/>
          <w:marBottom w:val="0"/>
          <w:divBdr>
            <w:top w:val="none" w:sz="0" w:space="0" w:color="auto"/>
            <w:left w:val="none" w:sz="0" w:space="0" w:color="auto"/>
            <w:bottom w:val="none" w:sz="0" w:space="0" w:color="auto"/>
            <w:right w:val="none" w:sz="0" w:space="0" w:color="auto"/>
          </w:divBdr>
        </w:div>
        <w:div w:id="155995305">
          <w:marLeft w:val="0"/>
          <w:marRight w:val="0"/>
          <w:marTop w:val="0"/>
          <w:marBottom w:val="0"/>
          <w:divBdr>
            <w:top w:val="none" w:sz="0" w:space="0" w:color="auto"/>
            <w:left w:val="none" w:sz="0" w:space="0" w:color="auto"/>
            <w:bottom w:val="none" w:sz="0" w:space="0" w:color="auto"/>
            <w:right w:val="none" w:sz="0" w:space="0" w:color="auto"/>
          </w:divBdr>
          <w:divsChild>
            <w:div w:id="1928076832">
              <w:marLeft w:val="0"/>
              <w:marRight w:val="0"/>
              <w:marTop w:val="0"/>
              <w:marBottom w:val="0"/>
              <w:divBdr>
                <w:top w:val="none" w:sz="0" w:space="0" w:color="auto"/>
                <w:left w:val="none" w:sz="0" w:space="0" w:color="auto"/>
                <w:bottom w:val="none" w:sz="0" w:space="0" w:color="auto"/>
                <w:right w:val="none" w:sz="0" w:space="0" w:color="auto"/>
              </w:divBdr>
            </w:div>
            <w:div w:id="1373118830">
              <w:marLeft w:val="0"/>
              <w:marRight w:val="0"/>
              <w:marTop w:val="0"/>
              <w:marBottom w:val="0"/>
              <w:divBdr>
                <w:top w:val="none" w:sz="0" w:space="0" w:color="auto"/>
                <w:left w:val="none" w:sz="0" w:space="0" w:color="auto"/>
                <w:bottom w:val="none" w:sz="0" w:space="0" w:color="auto"/>
                <w:right w:val="none" w:sz="0" w:space="0" w:color="auto"/>
              </w:divBdr>
            </w:div>
          </w:divsChild>
        </w:div>
        <w:div w:id="2073693313">
          <w:marLeft w:val="0"/>
          <w:marRight w:val="0"/>
          <w:marTop w:val="0"/>
          <w:marBottom w:val="0"/>
          <w:divBdr>
            <w:top w:val="none" w:sz="0" w:space="0" w:color="auto"/>
            <w:left w:val="none" w:sz="0" w:space="0" w:color="auto"/>
            <w:bottom w:val="none" w:sz="0" w:space="0" w:color="auto"/>
            <w:right w:val="none" w:sz="0" w:space="0" w:color="auto"/>
          </w:divBdr>
        </w:div>
        <w:div w:id="1307470956">
          <w:marLeft w:val="0"/>
          <w:marRight w:val="0"/>
          <w:marTop w:val="0"/>
          <w:marBottom w:val="0"/>
          <w:divBdr>
            <w:top w:val="none" w:sz="0" w:space="0" w:color="auto"/>
            <w:left w:val="none" w:sz="0" w:space="0" w:color="auto"/>
            <w:bottom w:val="none" w:sz="0" w:space="0" w:color="auto"/>
            <w:right w:val="none" w:sz="0" w:space="0" w:color="auto"/>
          </w:divBdr>
        </w:div>
        <w:div w:id="384566488">
          <w:marLeft w:val="0"/>
          <w:marRight w:val="0"/>
          <w:marTop w:val="60"/>
          <w:marBottom w:val="0"/>
          <w:divBdr>
            <w:top w:val="none" w:sz="0" w:space="0" w:color="auto"/>
            <w:left w:val="none" w:sz="0" w:space="0" w:color="auto"/>
            <w:bottom w:val="none" w:sz="0" w:space="0" w:color="auto"/>
            <w:right w:val="none" w:sz="0" w:space="0" w:color="auto"/>
          </w:divBdr>
        </w:div>
        <w:div w:id="825786077">
          <w:marLeft w:val="0"/>
          <w:marRight w:val="0"/>
          <w:marTop w:val="0"/>
          <w:marBottom w:val="0"/>
          <w:divBdr>
            <w:top w:val="none" w:sz="0" w:space="0" w:color="auto"/>
            <w:left w:val="none" w:sz="0" w:space="0" w:color="auto"/>
            <w:bottom w:val="none" w:sz="0" w:space="0" w:color="auto"/>
            <w:right w:val="none" w:sz="0" w:space="0" w:color="auto"/>
          </w:divBdr>
          <w:divsChild>
            <w:div w:id="1333291659">
              <w:marLeft w:val="0"/>
              <w:marRight w:val="0"/>
              <w:marTop w:val="0"/>
              <w:marBottom w:val="0"/>
              <w:divBdr>
                <w:top w:val="none" w:sz="0" w:space="0" w:color="auto"/>
                <w:left w:val="none" w:sz="0" w:space="0" w:color="auto"/>
                <w:bottom w:val="none" w:sz="0" w:space="0" w:color="auto"/>
                <w:right w:val="none" w:sz="0" w:space="0" w:color="auto"/>
              </w:divBdr>
            </w:div>
            <w:div w:id="136997777">
              <w:marLeft w:val="0"/>
              <w:marRight w:val="0"/>
              <w:marTop w:val="0"/>
              <w:marBottom w:val="0"/>
              <w:divBdr>
                <w:top w:val="none" w:sz="0" w:space="0" w:color="auto"/>
                <w:left w:val="none" w:sz="0" w:space="0" w:color="auto"/>
                <w:bottom w:val="none" w:sz="0" w:space="0" w:color="auto"/>
                <w:right w:val="none" w:sz="0" w:space="0" w:color="auto"/>
              </w:divBdr>
            </w:div>
          </w:divsChild>
        </w:div>
        <w:div w:id="92479458">
          <w:marLeft w:val="0"/>
          <w:marRight w:val="0"/>
          <w:marTop w:val="0"/>
          <w:marBottom w:val="0"/>
          <w:divBdr>
            <w:top w:val="none" w:sz="0" w:space="0" w:color="auto"/>
            <w:left w:val="none" w:sz="0" w:space="0" w:color="auto"/>
            <w:bottom w:val="none" w:sz="0" w:space="0" w:color="auto"/>
            <w:right w:val="none" w:sz="0" w:space="0" w:color="auto"/>
          </w:divBdr>
        </w:div>
        <w:div w:id="764106449">
          <w:marLeft w:val="0"/>
          <w:marRight w:val="0"/>
          <w:marTop w:val="60"/>
          <w:marBottom w:val="0"/>
          <w:divBdr>
            <w:top w:val="none" w:sz="0" w:space="0" w:color="auto"/>
            <w:left w:val="none" w:sz="0" w:space="0" w:color="auto"/>
            <w:bottom w:val="none" w:sz="0" w:space="0" w:color="auto"/>
            <w:right w:val="none" w:sz="0" w:space="0" w:color="auto"/>
          </w:divBdr>
        </w:div>
        <w:div w:id="2026443445">
          <w:marLeft w:val="0"/>
          <w:marRight w:val="0"/>
          <w:marTop w:val="0"/>
          <w:marBottom w:val="0"/>
          <w:divBdr>
            <w:top w:val="none" w:sz="0" w:space="0" w:color="auto"/>
            <w:left w:val="none" w:sz="0" w:space="0" w:color="auto"/>
            <w:bottom w:val="none" w:sz="0" w:space="0" w:color="auto"/>
            <w:right w:val="none" w:sz="0" w:space="0" w:color="auto"/>
          </w:divBdr>
          <w:divsChild>
            <w:div w:id="925847853">
              <w:marLeft w:val="0"/>
              <w:marRight w:val="0"/>
              <w:marTop w:val="0"/>
              <w:marBottom w:val="0"/>
              <w:divBdr>
                <w:top w:val="none" w:sz="0" w:space="0" w:color="auto"/>
                <w:left w:val="none" w:sz="0" w:space="0" w:color="auto"/>
                <w:bottom w:val="none" w:sz="0" w:space="0" w:color="auto"/>
                <w:right w:val="none" w:sz="0" w:space="0" w:color="auto"/>
              </w:divBdr>
            </w:div>
            <w:div w:id="1561133553">
              <w:marLeft w:val="0"/>
              <w:marRight w:val="0"/>
              <w:marTop w:val="0"/>
              <w:marBottom w:val="0"/>
              <w:divBdr>
                <w:top w:val="none" w:sz="0" w:space="0" w:color="auto"/>
                <w:left w:val="none" w:sz="0" w:space="0" w:color="auto"/>
                <w:bottom w:val="none" w:sz="0" w:space="0" w:color="auto"/>
                <w:right w:val="none" w:sz="0" w:space="0" w:color="auto"/>
              </w:divBdr>
            </w:div>
          </w:divsChild>
        </w:div>
        <w:div w:id="991712006">
          <w:marLeft w:val="0"/>
          <w:marRight w:val="0"/>
          <w:marTop w:val="0"/>
          <w:marBottom w:val="0"/>
          <w:divBdr>
            <w:top w:val="none" w:sz="0" w:space="0" w:color="auto"/>
            <w:left w:val="none" w:sz="0" w:space="0" w:color="auto"/>
            <w:bottom w:val="none" w:sz="0" w:space="0" w:color="auto"/>
            <w:right w:val="none" w:sz="0" w:space="0" w:color="auto"/>
          </w:divBdr>
        </w:div>
        <w:div w:id="678238602">
          <w:marLeft w:val="0"/>
          <w:marRight w:val="0"/>
          <w:marTop w:val="60"/>
          <w:marBottom w:val="0"/>
          <w:divBdr>
            <w:top w:val="none" w:sz="0" w:space="0" w:color="auto"/>
            <w:left w:val="none" w:sz="0" w:space="0" w:color="auto"/>
            <w:bottom w:val="none" w:sz="0" w:space="0" w:color="auto"/>
            <w:right w:val="none" w:sz="0" w:space="0" w:color="auto"/>
          </w:divBdr>
          <w:divsChild>
            <w:div w:id="840584542">
              <w:marLeft w:val="0"/>
              <w:marRight w:val="360"/>
              <w:marTop w:val="0"/>
              <w:marBottom w:val="0"/>
              <w:divBdr>
                <w:top w:val="none" w:sz="0" w:space="0" w:color="auto"/>
                <w:left w:val="none" w:sz="0" w:space="0" w:color="auto"/>
                <w:bottom w:val="none" w:sz="0" w:space="0" w:color="auto"/>
                <w:right w:val="none" w:sz="0" w:space="0" w:color="auto"/>
              </w:divBdr>
            </w:div>
          </w:divsChild>
        </w:div>
        <w:div w:id="1570387623">
          <w:marLeft w:val="0"/>
          <w:marRight w:val="0"/>
          <w:marTop w:val="0"/>
          <w:marBottom w:val="0"/>
          <w:divBdr>
            <w:top w:val="none" w:sz="0" w:space="0" w:color="auto"/>
            <w:left w:val="none" w:sz="0" w:space="0" w:color="auto"/>
            <w:bottom w:val="none" w:sz="0" w:space="0" w:color="auto"/>
            <w:right w:val="none" w:sz="0" w:space="0" w:color="auto"/>
          </w:divBdr>
        </w:div>
        <w:div w:id="1047878799">
          <w:marLeft w:val="0"/>
          <w:marRight w:val="0"/>
          <w:marTop w:val="0"/>
          <w:marBottom w:val="0"/>
          <w:divBdr>
            <w:top w:val="none" w:sz="0" w:space="0" w:color="auto"/>
            <w:left w:val="none" w:sz="0" w:space="0" w:color="auto"/>
            <w:bottom w:val="none" w:sz="0" w:space="0" w:color="auto"/>
            <w:right w:val="none" w:sz="0" w:space="0" w:color="auto"/>
          </w:divBdr>
        </w:div>
      </w:divsChild>
    </w:div>
    <w:div w:id="301540431">
      <w:bodyDiv w:val="1"/>
      <w:marLeft w:val="0"/>
      <w:marRight w:val="0"/>
      <w:marTop w:val="0"/>
      <w:marBottom w:val="0"/>
      <w:divBdr>
        <w:top w:val="none" w:sz="0" w:space="0" w:color="auto"/>
        <w:left w:val="none" w:sz="0" w:space="0" w:color="auto"/>
        <w:bottom w:val="none" w:sz="0" w:space="0" w:color="auto"/>
        <w:right w:val="none" w:sz="0" w:space="0" w:color="auto"/>
      </w:divBdr>
      <w:divsChild>
        <w:div w:id="1202589994">
          <w:marLeft w:val="0"/>
          <w:marRight w:val="0"/>
          <w:marTop w:val="0"/>
          <w:marBottom w:val="0"/>
          <w:divBdr>
            <w:top w:val="none" w:sz="0" w:space="0" w:color="auto"/>
            <w:left w:val="none" w:sz="0" w:space="0" w:color="auto"/>
            <w:bottom w:val="none" w:sz="0" w:space="0" w:color="auto"/>
            <w:right w:val="none" w:sz="0" w:space="0" w:color="auto"/>
          </w:divBdr>
          <w:divsChild>
            <w:div w:id="81728392">
              <w:marLeft w:val="0"/>
              <w:marRight w:val="0"/>
              <w:marTop w:val="0"/>
              <w:marBottom w:val="0"/>
              <w:divBdr>
                <w:top w:val="none" w:sz="0" w:space="0" w:color="auto"/>
                <w:left w:val="none" w:sz="0" w:space="0" w:color="auto"/>
                <w:bottom w:val="none" w:sz="0" w:space="0" w:color="auto"/>
                <w:right w:val="none" w:sz="0" w:space="0" w:color="auto"/>
              </w:divBdr>
              <w:divsChild>
                <w:div w:id="2067947347">
                  <w:marLeft w:val="0"/>
                  <w:marRight w:val="0"/>
                  <w:marTop w:val="0"/>
                  <w:marBottom w:val="0"/>
                  <w:divBdr>
                    <w:top w:val="none" w:sz="0" w:space="0" w:color="auto"/>
                    <w:left w:val="none" w:sz="0" w:space="0" w:color="auto"/>
                    <w:bottom w:val="none" w:sz="0" w:space="0" w:color="auto"/>
                    <w:right w:val="none" w:sz="0" w:space="0" w:color="auto"/>
                  </w:divBdr>
                </w:div>
                <w:div w:id="1229339802">
                  <w:marLeft w:val="0"/>
                  <w:marRight w:val="0"/>
                  <w:marTop w:val="0"/>
                  <w:marBottom w:val="0"/>
                  <w:divBdr>
                    <w:top w:val="none" w:sz="0" w:space="0" w:color="auto"/>
                    <w:left w:val="none" w:sz="0" w:space="0" w:color="auto"/>
                    <w:bottom w:val="none" w:sz="0" w:space="0" w:color="auto"/>
                    <w:right w:val="none" w:sz="0" w:space="0" w:color="auto"/>
                  </w:divBdr>
                  <w:divsChild>
                    <w:div w:id="221018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4056665">
      <w:bodyDiv w:val="1"/>
      <w:marLeft w:val="0"/>
      <w:marRight w:val="0"/>
      <w:marTop w:val="0"/>
      <w:marBottom w:val="0"/>
      <w:divBdr>
        <w:top w:val="none" w:sz="0" w:space="0" w:color="auto"/>
        <w:left w:val="none" w:sz="0" w:space="0" w:color="auto"/>
        <w:bottom w:val="none" w:sz="0" w:space="0" w:color="auto"/>
        <w:right w:val="none" w:sz="0" w:space="0" w:color="auto"/>
      </w:divBdr>
      <w:divsChild>
        <w:div w:id="905988750">
          <w:marLeft w:val="0"/>
          <w:marRight w:val="0"/>
          <w:marTop w:val="0"/>
          <w:marBottom w:val="0"/>
          <w:divBdr>
            <w:top w:val="none" w:sz="0" w:space="0" w:color="auto"/>
            <w:left w:val="none" w:sz="0" w:space="0" w:color="auto"/>
            <w:bottom w:val="none" w:sz="0" w:space="0" w:color="auto"/>
            <w:right w:val="none" w:sz="0" w:space="0" w:color="auto"/>
          </w:divBdr>
        </w:div>
        <w:div w:id="1026101210">
          <w:marLeft w:val="0"/>
          <w:marRight w:val="0"/>
          <w:marTop w:val="0"/>
          <w:marBottom w:val="0"/>
          <w:divBdr>
            <w:top w:val="none" w:sz="0" w:space="0" w:color="auto"/>
            <w:left w:val="none" w:sz="0" w:space="0" w:color="auto"/>
            <w:bottom w:val="none" w:sz="0" w:space="0" w:color="auto"/>
            <w:right w:val="none" w:sz="0" w:space="0" w:color="auto"/>
          </w:divBdr>
        </w:div>
        <w:div w:id="505098284">
          <w:marLeft w:val="0"/>
          <w:marRight w:val="0"/>
          <w:marTop w:val="0"/>
          <w:marBottom w:val="0"/>
          <w:divBdr>
            <w:top w:val="none" w:sz="0" w:space="0" w:color="auto"/>
            <w:left w:val="none" w:sz="0" w:space="0" w:color="auto"/>
            <w:bottom w:val="none" w:sz="0" w:space="0" w:color="auto"/>
            <w:right w:val="none" w:sz="0" w:space="0" w:color="auto"/>
          </w:divBdr>
        </w:div>
        <w:div w:id="500658977">
          <w:marLeft w:val="0"/>
          <w:marRight w:val="0"/>
          <w:marTop w:val="0"/>
          <w:marBottom w:val="0"/>
          <w:divBdr>
            <w:top w:val="none" w:sz="0" w:space="0" w:color="auto"/>
            <w:left w:val="none" w:sz="0" w:space="0" w:color="auto"/>
            <w:bottom w:val="none" w:sz="0" w:space="0" w:color="auto"/>
            <w:right w:val="none" w:sz="0" w:space="0" w:color="auto"/>
          </w:divBdr>
        </w:div>
        <w:div w:id="1749694515">
          <w:marLeft w:val="0"/>
          <w:marRight w:val="0"/>
          <w:marTop w:val="0"/>
          <w:marBottom w:val="0"/>
          <w:divBdr>
            <w:top w:val="none" w:sz="0" w:space="0" w:color="auto"/>
            <w:left w:val="none" w:sz="0" w:space="0" w:color="auto"/>
            <w:bottom w:val="none" w:sz="0" w:space="0" w:color="auto"/>
            <w:right w:val="none" w:sz="0" w:space="0" w:color="auto"/>
          </w:divBdr>
        </w:div>
        <w:div w:id="638415526">
          <w:marLeft w:val="0"/>
          <w:marRight w:val="0"/>
          <w:marTop w:val="0"/>
          <w:marBottom w:val="0"/>
          <w:divBdr>
            <w:top w:val="none" w:sz="0" w:space="0" w:color="auto"/>
            <w:left w:val="none" w:sz="0" w:space="0" w:color="auto"/>
            <w:bottom w:val="none" w:sz="0" w:space="0" w:color="auto"/>
            <w:right w:val="none" w:sz="0" w:space="0" w:color="auto"/>
          </w:divBdr>
        </w:div>
        <w:div w:id="1955283848">
          <w:marLeft w:val="0"/>
          <w:marRight w:val="0"/>
          <w:marTop w:val="0"/>
          <w:marBottom w:val="0"/>
          <w:divBdr>
            <w:top w:val="none" w:sz="0" w:space="0" w:color="auto"/>
            <w:left w:val="none" w:sz="0" w:space="0" w:color="auto"/>
            <w:bottom w:val="none" w:sz="0" w:space="0" w:color="auto"/>
            <w:right w:val="none" w:sz="0" w:space="0" w:color="auto"/>
          </w:divBdr>
        </w:div>
        <w:div w:id="1502617517">
          <w:marLeft w:val="0"/>
          <w:marRight w:val="0"/>
          <w:marTop w:val="0"/>
          <w:marBottom w:val="0"/>
          <w:divBdr>
            <w:top w:val="none" w:sz="0" w:space="0" w:color="auto"/>
            <w:left w:val="none" w:sz="0" w:space="0" w:color="auto"/>
            <w:bottom w:val="none" w:sz="0" w:space="0" w:color="auto"/>
            <w:right w:val="none" w:sz="0" w:space="0" w:color="auto"/>
          </w:divBdr>
        </w:div>
        <w:div w:id="1033531893">
          <w:marLeft w:val="0"/>
          <w:marRight w:val="0"/>
          <w:marTop w:val="0"/>
          <w:marBottom w:val="0"/>
          <w:divBdr>
            <w:top w:val="none" w:sz="0" w:space="0" w:color="auto"/>
            <w:left w:val="none" w:sz="0" w:space="0" w:color="auto"/>
            <w:bottom w:val="none" w:sz="0" w:space="0" w:color="auto"/>
            <w:right w:val="none" w:sz="0" w:space="0" w:color="auto"/>
          </w:divBdr>
        </w:div>
        <w:div w:id="1905483031">
          <w:marLeft w:val="0"/>
          <w:marRight w:val="0"/>
          <w:marTop w:val="0"/>
          <w:marBottom w:val="0"/>
          <w:divBdr>
            <w:top w:val="none" w:sz="0" w:space="0" w:color="auto"/>
            <w:left w:val="none" w:sz="0" w:space="0" w:color="auto"/>
            <w:bottom w:val="none" w:sz="0" w:space="0" w:color="auto"/>
            <w:right w:val="none" w:sz="0" w:space="0" w:color="auto"/>
          </w:divBdr>
        </w:div>
        <w:div w:id="1524325466">
          <w:marLeft w:val="0"/>
          <w:marRight w:val="0"/>
          <w:marTop w:val="0"/>
          <w:marBottom w:val="0"/>
          <w:divBdr>
            <w:top w:val="none" w:sz="0" w:space="0" w:color="auto"/>
            <w:left w:val="none" w:sz="0" w:space="0" w:color="auto"/>
            <w:bottom w:val="none" w:sz="0" w:space="0" w:color="auto"/>
            <w:right w:val="none" w:sz="0" w:space="0" w:color="auto"/>
          </w:divBdr>
        </w:div>
        <w:div w:id="337199470">
          <w:marLeft w:val="0"/>
          <w:marRight w:val="0"/>
          <w:marTop w:val="0"/>
          <w:marBottom w:val="0"/>
          <w:divBdr>
            <w:top w:val="none" w:sz="0" w:space="0" w:color="auto"/>
            <w:left w:val="none" w:sz="0" w:space="0" w:color="auto"/>
            <w:bottom w:val="none" w:sz="0" w:space="0" w:color="auto"/>
            <w:right w:val="none" w:sz="0" w:space="0" w:color="auto"/>
          </w:divBdr>
        </w:div>
        <w:div w:id="1038894633">
          <w:marLeft w:val="0"/>
          <w:marRight w:val="0"/>
          <w:marTop w:val="0"/>
          <w:marBottom w:val="0"/>
          <w:divBdr>
            <w:top w:val="none" w:sz="0" w:space="0" w:color="auto"/>
            <w:left w:val="none" w:sz="0" w:space="0" w:color="auto"/>
            <w:bottom w:val="none" w:sz="0" w:space="0" w:color="auto"/>
            <w:right w:val="none" w:sz="0" w:space="0" w:color="auto"/>
          </w:divBdr>
        </w:div>
        <w:div w:id="852064571">
          <w:marLeft w:val="0"/>
          <w:marRight w:val="0"/>
          <w:marTop w:val="0"/>
          <w:marBottom w:val="0"/>
          <w:divBdr>
            <w:top w:val="none" w:sz="0" w:space="0" w:color="auto"/>
            <w:left w:val="none" w:sz="0" w:space="0" w:color="auto"/>
            <w:bottom w:val="none" w:sz="0" w:space="0" w:color="auto"/>
            <w:right w:val="none" w:sz="0" w:space="0" w:color="auto"/>
          </w:divBdr>
        </w:div>
        <w:div w:id="169567291">
          <w:marLeft w:val="0"/>
          <w:marRight w:val="0"/>
          <w:marTop w:val="0"/>
          <w:marBottom w:val="0"/>
          <w:divBdr>
            <w:top w:val="none" w:sz="0" w:space="0" w:color="auto"/>
            <w:left w:val="none" w:sz="0" w:space="0" w:color="auto"/>
            <w:bottom w:val="none" w:sz="0" w:space="0" w:color="auto"/>
            <w:right w:val="none" w:sz="0" w:space="0" w:color="auto"/>
          </w:divBdr>
        </w:div>
        <w:div w:id="1430389379">
          <w:marLeft w:val="0"/>
          <w:marRight w:val="0"/>
          <w:marTop w:val="0"/>
          <w:marBottom w:val="0"/>
          <w:divBdr>
            <w:top w:val="none" w:sz="0" w:space="0" w:color="auto"/>
            <w:left w:val="none" w:sz="0" w:space="0" w:color="auto"/>
            <w:bottom w:val="none" w:sz="0" w:space="0" w:color="auto"/>
            <w:right w:val="none" w:sz="0" w:space="0" w:color="auto"/>
          </w:divBdr>
        </w:div>
        <w:div w:id="1972439433">
          <w:marLeft w:val="0"/>
          <w:marRight w:val="0"/>
          <w:marTop w:val="0"/>
          <w:marBottom w:val="0"/>
          <w:divBdr>
            <w:top w:val="none" w:sz="0" w:space="0" w:color="auto"/>
            <w:left w:val="none" w:sz="0" w:space="0" w:color="auto"/>
            <w:bottom w:val="none" w:sz="0" w:space="0" w:color="auto"/>
            <w:right w:val="none" w:sz="0" w:space="0" w:color="auto"/>
          </w:divBdr>
        </w:div>
        <w:div w:id="1323896231">
          <w:marLeft w:val="0"/>
          <w:marRight w:val="0"/>
          <w:marTop w:val="0"/>
          <w:marBottom w:val="0"/>
          <w:divBdr>
            <w:top w:val="none" w:sz="0" w:space="0" w:color="auto"/>
            <w:left w:val="none" w:sz="0" w:space="0" w:color="auto"/>
            <w:bottom w:val="none" w:sz="0" w:space="0" w:color="auto"/>
            <w:right w:val="none" w:sz="0" w:space="0" w:color="auto"/>
          </w:divBdr>
        </w:div>
        <w:div w:id="1385107560">
          <w:marLeft w:val="0"/>
          <w:marRight w:val="0"/>
          <w:marTop w:val="0"/>
          <w:marBottom w:val="0"/>
          <w:divBdr>
            <w:top w:val="none" w:sz="0" w:space="0" w:color="auto"/>
            <w:left w:val="none" w:sz="0" w:space="0" w:color="auto"/>
            <w:bottom w:val="none" w:sz="0" w:space="0" w:color="auto"/>
            <w:right w:val="none" w:sz="0" w:space="0" w:color="auto"/>
          </w:divBdr>
        </w:div>
        <w:div w:id="2132044341">
          <w:marLeft w:val="0"/>
          <w:marRight w:val="0"/>
          <w:marTop w:val="0"/>
          <w:marBottom w:val="0"/>
          <w:divBdr>
            <w:top w:val="none" w:sz="0" w:space="0" w:color="auto"/>
            <w:left w:val="none" w:sz="0" w:space="0" w:color="auto"/>
            <w:bottom w:val="none" w:sz="0" w:space="0" w:color="auto"/>
            <w:right w:val="none" w:sz="0" w:space="0" w:color="auto"/>
          </w:divBdr>
        </w:div>
        <w:div w:id="764498664">
          <w:marLeft w:val="0"/>
          <w:marRight w:val="0"/>
          <w:marTop w:val="0"/>
          <w:marBottom w:val="0"/>
          <w:divBdr>
            <w:top w:val="none" w:sz="0" w:space="0" w:color="auto"/>
            <w:left w:val="none" w:sz="0" w:space="0" w:color="auto"/>
            <w:bottom w:val="none" w:sz="0" w:space="0" w:color="auto"/>
            <w:right w:val="none" w:sz="0" w:space="0" w:color="auto"/>
          </w:divBdr>
        </w:div>
        <w:div w:id="593435522">
          <w:marLeft w:val="0"/>
          <w:marRight w:val="0"/>
          <w:marTop w:val="0"/>
          <w:marBottom w:val="0"/>
          <w:divBdr>
            <w:top w:val="none" w:sz="0" w:space="0" w:color="auto"/>
            <w:left w:val="none" w:sz="0" w:space="0" w:color="auto"/>
            <w:bottom w:val="none" w:sz="0" w:space="0" w:color="auto"/>
            <w:right w:val="none" w:sz="0" w:space="0" w:color="auto"/>
          </w:divBdr>
        </w:div>
        <w:div w:id="1473408366">
          <w:marLeft w:val="0"/>
          <w:marRight w:val="0"/>
          <w:marTop w:val="0"/>
          <w:marBottom w:val="0"/>
          <w:divBdr>
            <w:top w:val="none" w:sz="0" w:space="0" w:color="auto"/>
            <w:left w:val="none" w:sz="0" w:space="0" w:color="auto"/>
            <w:bottom w:val="none" w:sz="0" w:space="0" w:color="auto"/>
            <w:right w:val="none" w:sz="0" w:space="0" w:color="auto"/>
          </w:divBdr>
        </w:div>
        <w:div w:id="1016730322">
          <w:marLeft w:val="0"/>
          <w:marRight w:val="0"/>
          <w:marTop w:val="0"/>
          <w:marBottom w:val="0"/>
          <w:divBdr>
            <w:top w:val="none" w:sz="0" w:space="0" w:color="auto"/>
            <w:left w:val="none" w:sz="0" w:space="0" w:color="auto"/>
            <w:bottom w:val="none" w:sz="0" w:space="0" w:color="auto"/>
            <w:right w:val="none" w:sz="0" w:space="0" w:color="auto"/>
          </w:divBdr>
        </w:div>
        <w:div w:id="433285278">
          <w:marLeft w:val="0"/>
          <w:marRight w:val="0"/>
          <w:marTop w:val="0"/>
          <w:marBottom w:val="0"/>
          <w:divBdr>
            <w:top w:val="none" w:sz="0" w:space="0" w:color="auto"/>
            <w:left w:val="none" w:sz="0" w:space="0" w:color="auto"/>
            <w:bottom w:val="none" w:sz="0" w:space="0" w:color="auto"/>
            <w:right w:val="none" w:sz="0" w:space="0" w:color="auto"/>
          </w:divBdr>
        </w:div>
        <w:div w:id="416095769">
          <w:marLeft w:val="0"/>
          <w:marRight w:val="0"/>
          <w:marTop w:val="0"/>
          <w:marBottom w:val="0"/>
          <w:divBdr>
            <w:top w:val="none" w:sz="0" w:space="0" w:color="auto"/>
            <w:left w:val="none" w:sz="0" w:space="0" w:color="auto"/>
            <w:bottom w:val="none" w:sz="0" w:space="0" w:color="auto"/>
            <w:right w:val="none" w:sz="0" w:space="0" w:color="auto"/>
          </w:divBdr>
        </w:div>
        <w:div w:id="898444416">
          <w:marLeft w:val="0"/>
          <w:marRight w:val="0"/>
          <w:marTop w:val="0"/>
          <w:marBottom w:val="0"/>
          <w:divBdr>
            <w:top w:val="none" w:sz="0" w:space="0" w:color="auto"/>
            <w:left w:val="none" w:sz="0" w:space="0" w:color="auto"/>
            <w:bottom w:val="none" w:sz="0" w:space="0" w:color="auto"/>
            <w:right w:val="none" w:sz="0" w:space="0" w:color="auto"/>
          </w:divBdr>
        </w:div>
        <w:div w:id="1221136252">
          <w:marLeft w:val="0"/>
          <w:marRight w:val="0"/>
          <w:marTop w:val="0"/>
          <w:marBottom w:val="0"/>
          <w:divBdr>
            <w:top w:val="none" w:sz="0" w:space="0" w:color="auto"/>
            <w:left w:val="none" w:sz="0" w:space="0" w:color="auto"/>
            <w:bottom w:val="none" w:sz="0" w:space="0" w:color="auto"/>
            <w:right w:val="none" w:sz="0" w:space="0" w:color="auto"/>
          </w:divBdr>
        </w:div>
        <w:div w:id="634217463">
          <w:marLeft w:val="0"/>
          <w:marRight w:val="0"/>
          <w:marTop w:val="0"/>
          <w:marBottom w:val="0"/>
          <w:divBdr>
            <w:top w:val="none" w:sz="0" w:space="0" w:color="auto"/>
            <w:left w:val="none" w:sz="0" w:space="0" w:color="auto"/>
            <w:bottom w:val="none" w:sz="0" w:space="0" w:color="auto"/>
            <w:right w:val="none" w:sz="0" w:space="0" w:color="auto"/>
          </w:divBdr>
        </w:div>
        <w:div w:id="484198624">
          <w:marLeft w:val="0"/>
          <w:marRight w:val="0"/>
          <w:marTop w:val="0"/>
          <w:marBottom w:val="0"/>
          <w:divBdr>
            <w:top w:val="none" w:sz="0" w:space="0" w:color="auto"/>
            <w:left w:val="none" w:sz="0" w:space="0" w:color="auto"/>
            <w:bottom w:val="none" w:sz="0" w:space="0" w:color="auto"/>
            <w:right w:val="none" w:sz="0" w:space="0" w:color="auto"/>
          </w:divBdr>
        </w:div>
        <w:div w:id="1280526083">
          <w:marLeft w:val="0"/>
          <w:marRight w:val="0"/>
          <w:marTop w:val="0"/>
          <w:marBottom w:val="0"/>
          <w:divBdr>
            <w:top w:val="none" w:sz="0" w:space="0" w:color="auto"/>
            <w:left w:val="none" w:sz="0" w:space="0" w:color="auto"/>
            <w:bottom w:val="none" w:sz="0" w:space="0" w:color="auto"/>
            <w:right w:val="none" w:sz="0" w:space="0" w:color="auto"/>
          </w:divBdr>
        </w:div>
        <w:div w:id="1348173112">
          <w:marLeft w:val="0"/>
          <w:marRight w:val="0"/>
          <w:marTop w:val="0"/>
          <w:marBottom w:val="0"/>
          <w:divBdr>
            <w:top w:val="none" w:sz="0" w:space="0" w:color="auto"/>
            <w:left w:val="none" w:sz="0" w:space="0" w:color="auto"/>
            <w:bottom w:val="none" w:sz="0" w:space="0" w:color="auto"/>
            <w:right w:val="none" w:sz="0" w:space="0" w:color="auto"/>
          </w:divBdr>
        </w:div>
        <w:div w:id="171454040">
          <w:marLeft w:val="0"/>
          <w:marRight w:val="0"/>
          <w:marTop w:val="0"/>
          <w:marBottom w:val="0"/>
          <w:divBdr>
            <w:top w:val="none" w:sz="0" w:space="0" w:color="auto"/>
            <w:left w:val="none" w:sz="0" w:space="0" w:color="auto"/>
            <w:bottom w:val="none" w:sz="0" w:space="0" w:color="auto"/>
            <w:right w:val="none" w:sz="0" w:space="0" w:color="auto"/>
          </w:divBdr>
        </w:div>
        <w:div w:id="24717835">
          <w:marLeft w:val="0"/>
          <w:marRight w:val="0"/>
          <w:marTop w:val="0"/>
          <w:marBottom w:val="0"/>
          <w:divBdr>
            <w:top w:val="none" w:sz="0" w:space="0" w:color="auto"/>
            <w:left w:val="none" w:sz="0" w:space="0" w:color="auto"/>
            <w:bottom w:val="none" w:sz="0" w:space="0" w:color="auto"/>
            <w:right w:val="none" w:sz="0" w:space="0" w:color="auto"/>
          </w:divBdr>
        </w:div>
        <w:div w:id="2070490211">
          <w:marLeft w:val="0"/>
          <w:marRight w:val="0"/>
          <w:marTop w:val="0"/>
          <w:marBottom w:val="0"/>
          <w:divBdr>
            <w:top w:val="none" w:sz="0" w:space="0" w:color="auto"/>
            <w:left w:val="none" w:sz="0" w:space="0" w:color="auto"/>
            <w:bottom w:val="none" w:sz="0" w:space="0" w:color="auto"/>
            <w:right w:val="none" w:sz="0" w:space="0" w:color="auto"/>
          </w:divBdr>
        </w:div>
        <w:div w:id="1916014260">
          <w:marLeft w:val="0"/>
          <w:marRight w:val="0"/>
          <w:marTop w:val="0"/>
          <w:marBottom w:val="0"/>
          <w:divBdr>
            <w:top w:val="none" w:sz="0" w:space="0" w:color="auto"/>
            <w:left w:val="none" w:sz="0" w:space="0" w:color="auto"/>
            <w:bottom w:val="none" w:sz="0" w:space="0" w:color="auto"/>
            <w:right w:val="none" w:sz="0" w:space="0" w:color="auto"/>
          </w:divBdr>
        </w:div>
        <w:div w:id="498034444">
          <w:marLeft w:val="0"/>
          <w:marRight w:val="0"/>
          <w:marTop w:val="0"/>
          <w:marBottom w:val="0"/>
          <w:divBdr>
            <w:top w:val="none" w:sz="0" w:space="0" w:color="auto"/>
            <w:left w:val="none" w:sz="0" w:space="0" w:color="auto"/>
            <w:bottom w:val="none" w:sz="0" w:space="0" w:color="auto"/>
            <w:right w:val="none" w:sz="0" w:space="0" w:color="auto"/>
          </w:divBdr>
        </w:div>
        <w:div w:id="1890723995">
          <w:marLeft w:val="0"/>
          <w:marRight w:val="0"/>
          <w:marTop w:val="0"/>
          <w:marBottom w:val="0"/>
          <w:divBdr>
            <w:top w:val="none" w:sz="0" w:space="0" w:color="auto"/>
            <w:left w:val="none" w:sz="0" w:space="0" w:color="auto"/>
            <w:bottom w:val="none" w:sz="0" w:space="0" w:color="auto"/>
            <w:right w:val="none" w:sz="0" w:space="0" w:color="auto"/>
          </w:divBdr>
        </w:div>
        <w:div w:id="1580166757">
          <w:marLeft w:val="0"/>
          <w:marRight w:val="0"/>
          <w:marTop w:val="0"/>
          <w:marBottom w:val="0"/>
          <w:divBdr>
            <w:top w:val="none" w:sz="0" w:space="0" w:color="auto"/>
            <w:left w:val="none" w:sz="0" w:space="0" w:color="auto"/>
            <w:bottom w:val="none" w:sz="0" w:space="0" w:color="auto"/>
            <w:right w:val="none" w:sz="0" w:space="0" w:color="auto"/>
          </w:divBdr>
        </w:div>
        <w:div w:id="794719542">
          <w:marLeft w:val="0"/>
          <w:marRight w:val="0"/>
          <w:marTop w:val="0"/>
          <w:marBottom w:val="0"/>
          <w:divBdr>
            <w:top w:val="none" w:sz="0" w:space="0" w:color="auto"/>
            <w:left w:val="none" w:sz="0" w:space="0" w:color="auto"/>
            <w:bottom w:val="none" w:sz="0" w:space="0" w:color="auto"/>
            <w:right w:val="none" w:sz="0" w:space="0" w:color="auto"/>
          </w:divBdr>
        </w:div>
        <w:div w:id="1042368004">
          <w:marLeft w:val="0"/>
          <w:marRight w:val="0"/>
          <w:marTop w:val="0"/>
          <w:marBottom w:val="0"/>
          <w:divBdr>
            <w:top w:val="none" w:sz="0" w:space="0" w:color="auto"/>
            <w:left w:val="none" w:sz="0" w:space="0" w:color="auto"/>
            <w:bottom w:val="none" w:sz="0" w:space="0" w:color="auto"/>
            <w:right w:val="none" w:sz="0" w:space="0" w:color="auto"/>
          </w:divBdr>
        </w:div>
        <w:div w:id="565335157">
          <w:marLeft w:val="0"/>
          <w:marRight w:val="0"/>
          <w:marTop w:val="0"/>
          <w:marBottom w:val="0"/>
          <w:divBdr>
            <w:top w:val="none" w:sz="0" w:space="0" w:color="auto"/>
            <w:left w:val="none" w:sz="0" w:space="0" w:color="auto"/>
            <w:bottom w:val="none" w:sz="0" w:space="0" w:color="auto"/>
            <w:right w:val="none" w:sz="0" w:space="0" w:color="auto"/>
          </w:divBdr>
        </w:div>
        <w:div w:id="541750669">
          <w:marLeft w:val="0"/>
          <w:marRight w:val="0"/>
          <w:marTop w:val="0"/>
          <w:marBottom w:val="0"/>
          <w:divBdr>
            <w:top w:val="none" w:sz="0" w:space="0" w:color="auto"/>
            <w:left w:val="none" w:sz="0" w:space="0" w:color="auto"/>
            <w:bottom w:val="none" w:sz="0" w:space="0" w:color="auto"/>
            <w:right w:val="none" w:sz="0" w:space="0" w:color="auto"/>
          </w:divBdr>
        </w:div>
        <w:div w:id="1502042560">
          <w:marLeft w:val="0"/>
          <w:marRight w:val="0"/>
          <w:marTop w:val="0"/>
          <w:marBottom w:val="0"/>
          <w:divBdr>
            <w:top w:val="none" w:sz="0" w:space="0" w:color="auto"/>
            <w:left w:val="none" w:sz="0" w:space="0" w:color="auto"/>
            <w:bottom w:val="none" w:sz="0" w:space="0" w:color="auto"/>
            <w:right w:val="none" w:sz="0" w:space="0" w:color="auto"/>
          </w:divBdr>
        </w:div>
        <w:div w:id="1234126100">
          <w:marLeft w:val="0"/>
          <w:marRight w:val="0"/>
          <w:marTop w:val="0"/>
          <w:marBottom w:val="0"/>
          <w:divBdr>
            <w:top w:val="none" w:sz="0" w:space="0" w:color="auto"/>
            <w:left w:val="none" w:sz="0" w:space="0" w:color="auto"/>
            <w:bottom w:val="none" w:sz="0" w:space="0" w:color="auto"/>
            <w:right w:val="none" w:sz="0" w:space="0" w:color="auto"/>
          </w:divBdr>
        </w:div>
        <w:div w:id="517962490">
          <w:marLeft w:val="0"/>
          <w:marRight w:val="0"/>
          <w:marTop w:val="0"/>
          <w:marBottom w:val="0"/>
          <w:divBdr>
            <w:top w:val="none" w:sz="0" w:space="0" w:color="auto"/>
            <w:left w:val="none" w:sz="0" w:space="0" w:color="auto"/>
            <w:bottom w:val="none" w:sz="0" w:space="0" w:color="auto"/>
            <w:right w:val="none" w:sz="0" w:space="0" w:color="auto"/>
          </w:divBdr>
        </w:div>
        <w:div w:id="1892962432">
          <w:marLeft w:val="0"/>
          <w:marRight w:val="0"/>
          <w:marTop w:val="0"/>
          <w:marBottom w:val="0"/>
          <w:divBdr>
            <w:top w:val="none" w:sz="0" w:space="0" w:color="auto"/>
            <w:left w:val="none" w:sz="0" w:space="0" w:color="auto"/>
            <w:bottom w:val="none" w:sz="0" w:space="0" w:color="auto"/>
            <w:right w:val="none" w:sz="0" w:space="0" w:color="auto"/>
          </w:divBdr>
        </w:div>
        <w:div w:id="1317758165">
          <w:marLeft w:val="0"/>
          <w:marRight w:val="0"/>
          <w:marTop w:val="0"/>
          <w:marBottom w:val="0"/>
          <w:divBdr>
            <w:top w:val="none" w:sz="0" w:space="0" w:color="auto"/>
            <w:left w:val="none" w:sz="0" w:space="0" w:color="auto"/>
            <w:bottom w:val="none" w:sz="0" w:space="0" w:color="auto"/>
            <w:right w:val="none" w:sz="0" w:space="0" w:color="auto"/>
          </w:divBdr>
        </w:div>
        <w:div w:id="1877543322">
          <w:marLeft w:val="0"/>
          <w:marRight w:val="0"/>
          <w:marTop w:val="0"/>
          <w:marBottom w:val="0"/>
          <w:divBdr>
            <w:top w:val="none" w:sz="0" w:space="0" w:color="auto"/>
            <w:left w:val="none" w:sz="0" w:space="0" w:color="auto"/>
            <w:bottom w:val="none" w:sz="0" w:space="0" w:color="auto"/>
            <w:right w:val="none" w:sz="0" w:space="0" w:color="auto"/>
          </w:divBdr>
        </w:div>
        <w:div w:id="1569146595">
          <w:marLeft w:val="0"/>
          <w:marRight w:val="0"/>
          <w:marTop w:val="0"/>
          <w:marBottom w:val="0"/>
          <w:divBdr>
            <w:top w:val="none" w:sz="0" w:space="0" w:color="auto"/>
            <w:left w:val="none" w:sz="0" w:space="0" w:color="auto"/>
            <w:bottom w:val="none" w:sz="0" w:space="0" w:color="auto"/>
            <w:right w:val="none" w:sz="0" w:space="0" w:color="auto"/>
          </w:divBdr>
        </w:div>
        <w:div w:id="64307769">
          <w:marLeft w:val="0"/>
          <w:marRight w:val="0"/>
          <w:marTop w:val="0"/>
          <w:marBottom w:val="0"/>
          <w:divBdr>
            <w:top w:val="none" w:sz="0" w:space="0" w:color="auto"/>
            <w:left w:val="none" w:sz="0" w:space="0" w:color="auto"/>
            <w:bottom w:val="none" w:sz="0" w:space="0" w:color="auto"/>
            <w:right w:val="none" w:sz="0" w:space="0" w:color="auto"/>
          </w:divBdr>
        </w:div>
        <w:div w:id="822281182">
          <w:marLeft w:val="0"/>
          <w:marRight w:val="0"/>
          <w:marTop w:val="0"/>
          <w:marBottom w:val="0"/>
          <w:divBdr>
            <w:top w:val="none" w:sz="0" w:space="0" w:color="auto"/>
            <w:left w:val="none" w:sz="0" w:space="0" w:color="auto"/>
            <w:bottom w:val="none" w:sz="0" w:space="0" w:color="auto"/>
            <w:right w:val="none" w:sz="0" w:space="0" w:color="auto"/>
          </w:divBdr>
        </w:div>
        <w:div w:id="1707754036">
          <w:marLeft w:val="0"/>
          <w:marRight w:val="0"/>
          <w:marTop w:val="0"/>
          <w:marBottom w:val="0"/>
          <w:divBdr>
            <w:top w:val="none" w:sz="0" w:space="0" w:color="auto"/>
            <w:left w:val="none" w:sz="0" w:space="0" w:color="auto"/>
            <w:bottom w:val="none" w:sz="0" w:space="0" w:color="auto"/>
            <w:right w:val="none" w:sz="0" w:space="0" w:color="auto"/>
          </w:divBdr>
        </w:div>
        <w:div w:id="1932857219">
          <w:marLeft w:val="0"/>
          <w:marRight w:val="0"/>
          <w:marTop w:val="0"/>
          <w:marBottom w:val="0"/>
          <w:divBdr>
            <w:top w:val="none" w:sz="0" w:space="0" w:color="auto"/>
            <w:left w:val="none" w:sz="0" w:space="0" w:color="auto"/>
            <w:bottom w:val="none" w:sz="0" w:space="0" w:color="auto"/>
            <w:right w:val="none" w:sz="0" w:space="0" w:color="auto"/>
          </w:divBdr>
        </w:div>
        <w:div w:id="345715658">
          <w:marLeft w:val="0"/>
          <w:marRight w:val="0"/>
          <w:marTop w:val="0"/>
          <w:marBottom w:val="0"/>
          <w:divBdr>
            <w:top w:val="none" w:sz="0" w:space="0" w:color="auto"/>
            <w:left w:val="none" w:sz="0" w:space="0" w:color="auto"/>
            <w:bottom w:val="none" w:sz="0" w:space="0" w:color="auto"/>
            <w:right w:val="none" w:sz="0" w:space="0" w:color="auto"/>
          </w:divBdr>
        </w:div>
        <w:div w:id="1437560147">
          <w:marLeft w:val="0"/>
          <w:marRight w:val="0"/>
          <w:marTop w:val="0"/>
          <w:marBottom w:val="0"/>
          <w:divBdr>
            <w:top w:val="none" w:sz="0" w:space="0" w:color="auto"/>
            <w:left w:val="none" w:sz="0" w:space="0" w:color="auto"/>
            <w:bottom w:val="none" w:sz="0" w:space="0" w:color="auto"/>
            <w:right w:val="none" w:sz="0" w:space="0" w:color="auto"/>
          </w:divBdr>
        </w:div>
        <w:div w:id="787315960">
          <w:marLeft w:val="0"/>
          <w:marRight w:val="0"/>
          <w:marTop w:val="0"/>
          <w:marBottom w:val="0"/>
          <w:divBdr>
            <w:top w:val="none" w:sz="0" w:space="0" w:color="auto"/>
            <w:left w:val="none" w:sz="0" w:space="0" w:color="auto"/>
            <w:bottom w:val="none" w:sz="0" w:space="0" w:color="auto"/>
            <w:right w:val="none" w:sz="0" w:space="0" w:color="auto"/>
          </w:divBdr>
        </w:div>
        <w:div w:id="1981960393">
          <w:marLeft w:val="0"/>
          <w:marRight w:val="0"/>
          <w:marTop w:val="0"/>
          <w:marBottom w:val="0"/>
          <w:divBdr>
            <w:top w:val="none" w:sz="0" w:space="0" w:color="auto"/>
            <w:left w:val="none" w:sz="0" w:space="0" w:color="auto"/>
            <w:bottom w:val="none" w:sz="0" w:space="0" w:color="auto"/>
            <w:right w:val="none" w:sz="0" w:space="0" w:color="auto"/>
          </w:divBdr>
        </w:div>
        <w:div w:id="1524006844">
          <w:marLeft w:val="0"/>
          <w:marRight w:val="0"/>
          <w:marTop w:val="0"/>
          <w:marBottom w:val="0"/>
          <w:divBdr>
            <w:top w:val="none" w:sz="0" w:space="0" w:color="auto"/>
            <w:left w:val="none" w:sz="0" w:space="0" w:color="auto"/>
            <w:bottom w:val="none" w:sz="0" w:space="0" w:color="auto"/>
            <w:right w:val="none" w:sz="0" w:space="0" w:color="auto"/>
          </w:divBdr>
        </w:div>
        <w:div w:id="60756133">
          <w:marLeft w:val="0"/>
          <w:marRight w:val="0"/>
          <w:marTop w:val="0"/>
          <w:marBottom w:val="0"/>
          <w:divBdr>
            <w:top w:val="none" w:sz="0" w:space="0" w:color="auto"/>
            <w:left w:val="none" w:sz="0" w:space="0" w:color="auto"/>
            <w:bottom w:val="none" w:sz="0" w:space="0" w:color="auto"/>
            <w:right w:val="none" w:sz="0" w:space="0" w:color="auto"/>
          </w:divBdr>
        </w:div>
        <w:div w:id="96874066">
          <w:marLeft w:val="0"/>
          <w:marRight w:val="0"/>
          <w:marTop w:val="0"/>
          <w:marBottom w:val="0"/>
          <w:divBdr>
            <w:top w:val="none" w:sz="0" w:space="0" w:color="auto"/>
            <w:left w:val="none" w:sz="0" w:space="0" w:color="auto"/>
            <w:bottom w:val="none" w:sz="0" w:space="0" w:color="auto"/>
            <w:right w:val="none" w:sz="0" w:space="0" w:color="auto"/>
          </w:divBdr>
        </w:div>
        <w:div w:id="538667447">
          <w:marLeft w:val="0"/>
          <w:marRight w:val="0"/>
          <w:marTop w:val="0"/>
          <w:marBottom w:val="0"/>
          <w:divBdr>
            <w:top w:val="none" w:sz="0" w:space="0" w:color="auto"/>
            <w:left w:val="none" w:sz="0" w:space="0" w:color="auto"/>
            <w:bottom w:val="none" w:sz="0" w:space="0" w:color="auto"/>
            <w:right w:val="none" w:sz="0" w:space="0" w:color="auto"/>
          </w:divBdr>
        </w:div>
        <w:div w:id="1086879247">
          <w:marLeft w:val="0"/>
          <w:marRight w:val="0"/>
          <w:marTop w:val="0"/>
          <w:marBottom w:val="0"/>
          <w:divBdr>
            <w:top w:val="none" w:sz="0" w:space="0" w:color="auto"/>
            <w:left w:val="none" w:sz="0" w:space="0" w:color="auto"/>
            <w:bottom w:val="none" w:sz="0" w:space="0" w:color="auto"/>
            <w:right w:val="none" w:sz="0" w:space="0" w:color="auto"/>
          </w:divBdr>
        </w:div>
        <w:div w:id="1194080637">
          <w:marLeft w:val="0"/>
          <w:marRight w:val="0"/>
          <w:marTop w:val="0"/>
          <w:marBottom w:val="0"/>
          <w:divBdr>
            <w:top w:val="none" w:sz="0" w:space="0" w:color="auto"/>
            <w:left w:val="none" w:sz="0" w:space="0" w:color="auto"/>
            <w:bottom w:val="none" w:sz="0" w:space="0" w:color="auto"/>
            <w:right w:val="none" w:sz="0" w:space="0" w:color="auto"/>
          </w:divBdr>
        </w:div>
        <w:div w:id="15431275">
          <w:marLeft w:val="0"/>
          <w:marRight w:val="0"/>
          <w:marTop w:val="0"/>
          <w:marBottom w:val="0"/>
          <w:divBdr>
            <w:top w:val="none" w:sz="0" w:space="0" w:color="auto"/>
            <w:left w:val="none" w:sz="0" w:space="0" w:color="auto"/>
            <w:bottom w:val="none" w:sz="0" w:space="0" w:color="auto"/>
            <w:right w:val="none" w:sz="0" w:space="0" w:color="auto"/>
          </w:divBdr>
        </w:div>
        <w:div w:id="405303518">
          <w:marLeft w:val="0"/>
          <w:marRight w:val="0"/>
          <w:marTop w:val="0"/>
          <w:marBottom w:val="0"/>
          <w:divBdr>
            <w:top w:val="none" w:sz="0" w:space="0" w:color="auto"/>
            <w:left w:val="none" w:sz="0" w:space="0" w:color="auto"/>
            <w:bottom w:val="none" w:sz="0" w:space="0" w:color="auto"/>
            <w:right w:val="none" w:sz="0" w:space="0" w:color="auto"/>
          </w:divBdr>
        </w:div>
        <w:div w:id="752506759">
          <w:marLeft w:val="0"/>
          <w:marRight w:val="0"/>
          <w:marTop w:val="0"/>
          <w:marBottom w:val="0"/>
          <w:divBdr>
            <w:top w:val="none" w:sz="0" w:space="0" w:color="auto"/>
            <w:left w:val="none" w:sz="0" w:space="0" w:color="auto"/>
            <w:bottom w:val="none" w:sz="0" w:space="0" w:color="auto"/>
            <w:right w:val="none" w:sz="0" w:space="0" w:color="auto"/>
          </w:divBdr>
        </w:div>
        <w:div w:id="1850632282">
          <w:marLeft w:val="0"/>
          <w:marRight w:val="0"/>
          <w:marTop w:val="0"/>
          <w:marBottom w:val="0"/>
          <w:divBdr>
            <w:top w:val="none" w:sz="0" w:space="0" w:color="auto"/>
            <w:left w:val="none" w:sz="0" w:space="0" w:color="auto"/>
            <w:bottom w:val="none" w:sz="0" w:space="0" w:color="auto"/>
            <w:right w:val="none" w:sz="0" w:space="0" w:color="auto"/>
          </w:divBdr>
        </w:div>
        <w:div w:id="1828593530">
          <w:marLeft w:val="0"/>
          <w:marRight w:val="0"/>
          <w:marTop w:val="0"/>
          <w:marBottom w:val="0"/>
          <w:divBdr>
            <w:top w:val="none" w:sz="0" w:space="0" w:color="auto"/>
            <w:left w:val="none" w:sz="0" w:space="0" w:color="auto"/>
            <w:bottom w:val="none" w:sz="0" w:space="0" w:color="auto"/>
            <w:right w:val="none" w:sz="0" w:space="0" w:color="auto"/>
          </w:divBdr>
        </w:div>
        <w:div w:id="634990764">
          <w:marLeft w:val="0"/>
          <w:marRight w:val="0"/>
          <w:marTop w:val="0"/>
          <w:marBottom w:val="0"/>
          <w:divBdr>
            <w:top w:val="none" w:sz="0" w:space="0" w:color="auto"/>
            <w:left w:val="none" w:sz="0" w:space="0" w:color="auto"/>
            <w:bottom w:val="none" w:sz="0" w:space="0" w:color="auto"/>
            <w:right w:val="none" w:sz="0" w:space="0" w:color="auto"/>
          </w:divBdr>
        </w:div>
        <w:div w:id="1346050891">
          <w:marLeft w:val="0"/>
          <w:marRight w:val="0"/>
          <w:marTop w:val="0"/>
          <w:marBottom w:val="0"/>
          <w:divBdr>
            <w:top w:val="none" w:sz="0" w:space="0" w:color="auto"/>
            <w:left w:val="none" w:sz="0" w:space="0" w:color="auto"/>
            <w:bottom w:val="none" w:sz="0" w:space="0" w:color="auto"/>
            <w:right w:val="none" w:sz="0" w:space="0" w:color="auto"/>
          </w:divBdr>
        </w:div>
        <w:div w:id="163210962">
          <w:marLeft w:val="0"/>
          <w:marRight w:val="0"/>
          <w:marTop w:val="0"/>
          <w:marBottom w:val="0"/>
          <w:divBdr>
            <w:top w:val="none" w:sz="0" w:space="0" w:color="auto"/>
            <w:left w:val="none" w:sz="0" w:space="0" w:color="auto"/>
            <w:bottom w:val="none" w:sz="0" w:space="0" w:color="auto"/>
            <w:right w:val="none" w:sz="0" w:space="0" w:color="auto"/>
          </w:divBdr>
        </w:div>
        <w:div w:id="967200338">
          <w:marLeft w:val="0"/>
          <w:marRight w:val="0"/>
          <w:marTop w:val="0"/>
          <w:marBottom w:val="0"/>
          <w:divBdr>
            <w:top w:val="none" w:sz="0" w:space="0" w:color="auto"/>
            <w:left w:val="none" w:sz="0" w:space="0" w:color="auto"/>
            <w:bottom w:val="none" w:sz="0" w:space="0" w:color="auto"/>
            <w:right w:val="none" w:sz="0" w:space="0" w:color="auto"/>
          </w:divBdr>
        </w:div>
        <w:div w:id="1081021797">
          <w:marLeft w:val="0"/>
          <w:marRight w:val="0"/>
          <w:marTop w:val="0"/>
          <w:marBottom w:val="0"/>
          <w:divBdr>
            <w:top w:val="none" w:sz="0" w:space="0" w:color="auto"/>
            <w:left w:val="none" w:sz="0" w:space="0" w:color="auto"/>
            <w:bottom w:val="none" w:sz="0" w:space="0" w:color="auto"/>
            <w:right w:val="none" w:sz="0" w:space="0" w:color="auto"/>
          </w:divBdr>
        </w:div>
        <w:div w:id="1207832054">
          <w:marLeft w:val="0"/>
          <w:marRight w:val="0"/>
          <w:marTop w:val="0"/>
          <w:marBottom w:val="0"/>
          <w:divBdr>
            <w:top w:val="none" w:sz="0" w:space="0" w:color="auto"/>
            <w:left w:val="none" w:sz="0" w:space="0" w:color="auto"/>
            <w:bottom w:val="none" w:sz="0" w:space="0" w:color="auto"/>
            <w:right w:val="none" w:sz="0" w:space="0" w:color="auto"/>
          </w:divBdr>
        </w:div>
        <w:div w:id="826626605">
          <w:marLeft w:val="0"/>
          <w:marRight w:val="0"/>
          <w:marTop w:val="0"/>
          <w:marBottom w:val="0"/>
          <w:divBdr>
            <w:top w:val="none" w:sz="0" w:space="0" w:color="auto"/>
            <w:left w:val="none" w:sz="0" w:space="0" w:color="auto"/>
            <w:bottom w:val="none" w:sz="0" w:space="0" w:color="auto"/>
            <w:right w:val="none" w:sz="0" w:space="0" w:color="auto"/>
          </w:divBdr>
        </w:div>
        <w:div w:id="814756633">
          <w:marLeft w:val="0"/>
          <w:marRight w:val="0"/>
          <w:marTop w:val="0"/>
          <w:marBottom w:val="0"/>
          <w:divBdr>
            <w:top w:val="none" w:sz="0" w:space="0" w:color="auto"/>
            <w:left w:val="none" w:sz="0" w:space="0" w:color="auto"/>
            <w:bottom w:val="none" w:sz="0" w:space="0" w:color="auto"/>
            <w:right w:val="none" w:sz="0" w:space="0" w:color="auto"/>
          </w:divBdr>
        </w:div>
        <w:div w:id="1546409960">
          <w:marLeft w:val="0"/>
          <w:marRight w:val="0"/>
          <w:marTop w:val="0"/>
          <w:marBottom w:val="0"/>
          <w:divBdr>
            <w:top w:val="none" w:sz="0" w:space="0" w:color="auto"/>
            <w:left w:val="none" w:sz="0" w:space="0" w:color="auto"/>
            <w:bottom w:val="none" w:sz="0" w:space="0" w:color="auto"/>
            <w:right w:val="none" w:sz="0" w:space="0" w:color="auto"/>
          </w:divBdr>
        </w:div>
        <w:div w:id="270556342">
          <w:marLeft w:val="0"/>
          <w:marRight w:val="0"/>
          <w:marTop w:val="0"/>
          <w:marBottom w:val="0"/>
          <w:divBdr>
            <w:top w:val="none" w:sz="0" w:space="0" w:color="auto"/>
            <w:left w:val="none" w:sz="0" w:space="0" w:color="auto"/>
            <w:bottom w:val="none" w:sz="0" w:space="0" w:color="auto"/>
            <w:right w:val="none" w:sz="0" w:space="0" w:color="auto"/>
          </w:divBdr>
        </w:div>
        <w:div w:id="1181236374">
          <w:marLeft w:val="0"/>
          <w:marRight w:val="0"/>
          <w:marTop w:val="0"/>
          <w:marBottom w:val="0"/>
          <w:divBdr>
            <w:top w:val="none" w:sz="0" w:space="0" w:color="auto"/>
            <w:left w:val="none" w:sz="0" w:space="0" w:color="auto"/>
            <w:bottom w:val="none" w:sz="0" w:space="0" w:color="auto"/>
            <w:right w:val="none" w:sz="0" w:space="0" w:color="auto"/>
          </w:divBdr>
        </w:div>
        <w:div w:id="1618488211">
          <w:marLeft w:val="0"/>
          <w:marRight w:val="0"/>
          <w:marTop w:val="0"/>
          <w:marBottom w:val="0"/>
          <w:divBdr>
            <w:top w:val="none" w:sz="0" w:space="0" w:color="auto"/>
            <w:left w:val="none" w:sz="0" w:space="0" w:color="auto"/>
            <w:bottom w:val="none" w:sz="0" w:space="0" w:color="auto"/>
            <w:right w:val="none" w:sz="0" w:space="0" w:color="auto"/>
          </w:divBdr>
        </w:div>
        <w:div w:id="860096527">
          <w:marLeft w:val="0"/>
          <w:marRight w:val="0"/>
          <w:marTop w:val="0"/>
          <w:marBottom w:val="0"/>
          <w:divBdr>
            <w:top w:val="none" w:sz="0" w:space="0" w:color="auto"/>
            <w:left w:val="none" w:sz="0" w:space="0" w:color="auto"/>
            <w:bottom w:val="none" w:sz="0" w:space="0" w:color="auto"/>
            <w:right w:val="none" w:sz="0" w:space="0" w:color="auto"/>
          </w:divBdr>
        </w:div>
        <w:div w:id="812985150">
          <w:marLeft w:val="0"/>
          <w:marRight w:val="0"/>
          <w:marTop w:val="0"/>
          <w:marBottom w:val="0"/>
          <w:divBdr>
            <w:top w:val="none" w:sz="0" w:space="0" w:color="auto"/>
            <w:left w:val="none" w:sz="0" w:space="0" w:color="auto"/>
            <w:bottom w:val="none" w:sz="0" w:space="0" w:color="auto"/>
            <w:right w:val="none" w:sz="0" w:space="0" w:color="auto"/>
          </w:divBdr>
        </w:div>
        <w:div w:id="185798682">
          <w:marLeft w:val="0"/>
          <w:marRight w:val="0"/>
          <w:marTop w:val="0"/>
          <w:marBottom w:val="0"/>
          <w:divBdr>
            <w:top w:val="none" w:sz="0" w:space="0" w:color="auto"/>
            <w:left w:val="none" w:sz="0" w:space="0" w:color="auto"/>
            <w:bottom w:val="none" w:sz="0" w:space="0" w:color="auto"/>
            <w:right w:val="none" w:sz="0" w:space="0" w:color="auto"/>
          </w:divBdr>
        </w:div>
        <w:div w:id="864756525">
          <w:marLeft w:val="0"/>
          <w:marRight w:val="0"/>
          <w:marTop w:val="0"/>
          <w:marBottom w:val="0"/>
          <w:divBdr>
            <w:top w:val="none" w:sz="0" w:space="0" w:color="auto"/>
            <w:left w:val="none" w:sz="0" w:space="0" w:color="auto"/>
            <w:bottom w:val="none" w:sz="0" w:space="0" w:color="auto"/>
            <w:right w:val="none" w:sz="0" w:space="0" w:color="auto"/>
          </w:divBdr>
        </w:div>
        <w:div w:id="2057196259">
          <w:marLeft w:val="0"/>
          <w:marRight w:val="0"/>
          <w:marTop w:val="0"/>
          <w:marBottom w:val="0"/>
          <w:divBdr>
            <w:top w:val="none" w:sz="0" w:space="0" w:color="auto"/>
            <w:left w:val="none" w:sz="0" w:space="0" w:color="auto"/>
            <w:bottom w:val="none" w:sz="0" w:space="0" w:color="auto"/>
            <w:right w:val="none" w:sz="0" w:space="0" w:color="auto"/>
          </w:divBdr>
        </w:div>
        <w:div w:id="1592349544">
          <w:marLeft w:val="0"/>
          <w:marRight w:val="0"/>
          <w:marTop w:val="0"/>
          <w:marBottom w:val="0"/>
          <w:divBdr>
            <w:top w:val="none" w:sz="0" w:space="0" w:color="auto"/>
            <w:left w:val="none" w:sz="0" w:space="0" w:color="auto"/>
            <w:bottom w:val="none" w:sz="0" w:space="0" w:color="auto"/>
            <w:right w:val="none" w:sz="0" w:space="0" w:color="auto"/>
          </w:divBdr>
        </w:div>
        <w:div w:id="1411462386">
          <w:marLeft w:val="0"/>
          <w:marRight w:val="0"/>
          <w:marTop w:val="0"/>
          <w:marBottom w:val="0"/>
          <w:divBdr>
            <w:top w:val="none" w:sz="0" w:space="0" w:color="auto"/>
            <w:left w:val="none" w:sz="0" w:space="0" w:color="auto"/>
            <w:bottom w:val="none" w:sz="0" w:space="0" w:color="auto"/>
            <w:right w:val="none" w:sz="0" w:space="0" w:color="auto"/>
          </w:divBdr>
        </w:div>
        <w:div w:id="1117674382">
          <w:marLeft w:val="0"/>
          <w:marRight w:val="0"/>
          <w:marTop w:val="0"/>
          <w:marBottom w:val="0"/>
          <w:divBdr>
            <w:top w:val="none" w:sz="0" w:space="0" w:color="auto"/>
            <w:left w:val="none" w:sz="0" w:space="0" w:color="auto"/>
            <w:bottom w:val="none" w:sz="0" w:space="0" w:color="auto"/>
            <w:right w:val="none" w:sz="0" w:space="0" w:color="auto"/>
          </w:divBdr>
        </w:div>
        <w:div w:id="143130800">
          <w:marLeft w:val="0"/>
          <w:marRight w:val="0"/>
          <w:marTop w:val="0"/>
          <w:marBottom w:val="0"/>
          <w:divBdr>
            <w:top w:val="none" w:sz="0" w:space="0" w:color="auto"/>
            <w:left w:val="none" w:sz="0" w:space="0" w:color="auto"/>
            <w:bottom w:val="none" w:sz="0" w:space="0" w:color="auto"/>
            <w:right w:val="none" w:sz="0" w:space="0" w:color="auto"/>
          </w:divBdr>
        </w:div>
        <w:div w:id="1763604837">
          <w:marLeft w:val="0"/>
          <w:marRight w:val="0"/>
          <w:marTop w:val="0"/>
          <w:marBottom w:val="0"/>
          <w:divBdr>
            <w:top w:val="none" w:sz="0" w:space="0" w:color="auto"/>
            <w:left w:val="none" w:sz="0" w:space="0" w:color="auto"/>
            <w:bottom w:val="none" w:sz="0" w:space="0" w:color="auto"/>
            <w:right w:val="none" w:sz="0" w:space="0" w:color="auto"/>
          </w:divBdr>
        </w:div>
        <w:div w:id="1116369501">
          <w:marLeft w:val="0"/>
          <w:marRight w:val="0"/>
          <w:marTop w:val="0"/>
          <w:marBottom w:val="0"/>
          <w:divBdr>
            <w:top w:val="none" w:sz="0" w:space="0" w:color="auto"/>
            <w:left w:val="none" w:sz="0" w:space="0" w:color="auto"/>
            <w:bottom w:val="none" w:sz="0" w:space="0" w:color="auto"/>
            <w:right w:val="none" w:sz="0" w:space="0" w:color="auto"/>
          </w:divBdr>
        </w:div>
        <w:div w:id="2082867037">
          <w:marLeft w:val="0"/>
          <w:marRight w:val="0"/>
          <w:marTop w:val="0"/>
          <w:marBottom w:val="0"/>
          <w:divBdr>
            <w:top w:val="none" w:sz="0" w:space="0" w:color="auto"/>
            <w:left w:val="none" w:sz="0" w:space="0" w:color="auto"/>
            <w:bottom w:val="none" w:sz="0" w:space="0" w:color="auto"/>
            <w:right w:val="none" w:sz="0" w:space="0" w:color="auto"/>
          </w:divBdr>
        </w:div>
        <w:div w:id="97873845">
          <w:marLeft w:val="0"/>
          <w:marRight w:val="0"/>
          <w:marTop w:val="0"/>
          <w:marBottom w:val="0"/>
          <w:divBdr>
            <w:top w:val="none" w:sz="0" w:space="0" w:color="auto"/>
            <w:left w:val="none" w:sz="0" w:space="0" w:color="auto"/>
            <w:bottom w:val="none" w:sz="0" w:space="0" w:color="auto"/>
            <w:right w:val="none" w:sz="0" w:space="0" w:color="auto"/>
          </w:divBdr>
        </w:div>
      </w:divsChild>
    </w:div>
    <w:div w:id="973565105">
      <w:bodyDiv w:val="1"/>
      <w:marLeft w:val="0"/>
      <w:marRight w:val="0"/>
      <w:marTop w:val="0"/>
      <w:marBottom w:val="0"/>
      <w:divBdr>
        <w:top w:val="none" w:sz="0" w:space="0" w:color="auto"/>
        <w:left w:val="none" w:sz="0" w:space="0" w:color="auto"/>
        <w:bottom w:val="none" w:sz="0" w:space="0" w:color="auto"/>
        <w:right w:val="none" w:sz="0" w:space="0" w:color="auto"/>
      </w:divBdr>
      <w:divsChild>
        <w:div w:id="465512765">
          <w:marLeft w:val="0"/>
          <w:marRight w:val="0"/>
          <w:marTop w:val="0"/>
          <w:marBottom w:val="0"/>
          <w:divBdr>
            <w:top w:val="none" w:sz="0" w:space="0" w:color="auto"/>
            <w:left w:val="none" w:sz="0" w:space="0" w:color="auto"/>
            <w:bottom w:val="none" w:sz="0" w:space="0" w:color="auto"/>
            <w:right w:val="none" w:sz="0" w:space="0" w:color="auto"/>
          </w:divBdr>
          <w:divsChild>
            <w:div w:id="569190520">
              <w:marLeft w:val="0"/>
              <w:marRight w:val="0"/>
              <w:marTop w:val="0"/>
              <w:marBottom w:val="0"/>
              <w:divBdr>
                <w:top w:val="none" w:sz="0" w:space="0" w:color="auto"/>
                <w:left w:val="none" w:sz="0" w:space="0" w:color="auto"/>
                <w:bottom w:val="none" w:sz="0" w:space="0" w:color="auto"/>
                <w:right w:val="none" w:sz="0" w:space="0" w:color="auto"/>
              </w:divBdr>
            </w:div>
          </w:divsChild>
        </w:div>
        <w:div w:id="785737693">
          <w:marLeft w:val="0"/>
          <w:marRight w:val="0"/>
          <w:marTop w:val="0"/>
          <w:marBottom w:val="0"/>
          <w:divBdr>
            <w:top w:val="none" w:sz="0" w:space="0" w:color="auto"/>
            <w:left w:val="none" w:sz="0" w:space="0" w:color="auto"/>
            <w:bottom w:val="none" w:sz="0" w:space="0" w:color="auto"/>
            <w:right w:val="none" w:sz="0" w:space="0" w:color="auto"/>
          </w:divBdr>
          <w:divsChild>
            <w:div w:id="524253801">
              <w:marLeft w:val="0"/>
              <w:marRight w:val="0"/>
              <w:marTop w:val="0"/>
              <w:marBottom w:val="0"/>
              <w:divBdr>
                <w:top w:val="none" w:sz="0" w:space="0" w:color="auto"/>
                <w:left w:val="none" w:sz="0" w:space="0" w:color="auto"/>
                <w:bottom w:val="none" w:sz="0" w:space="0" w:color="auto"/>
                <w:right w:val="none" w:sz="0" w:space="0" w:color="auto"/>
              </w:divBdr>
            </w:div>
          </w:divsChild>
        </w:div>
        <w:div w:id="962081504">
          <w:marLeft w:val="0"/>
          <w:marRight w:val="0"/>
          <w:marTop w:val="0"/>
          <w:marBottom w:val="0"/>
          <w:divBdr>
            <w:top w:val="none" w:sz="0" w:space="0" w:color="auto"/>
            <w:left w:val="none" w:sz="0" w:space="0" w:color="auto"/>
            <w:bottom w:val="none" w:sz="0" w:space="0" w:color="auto"/>
            <w:right w:val="none" w:sz="0" w:space="0" w:color="auto"/>
          </w:divBdr>
        </w:div>
        <w:div w:id="358822028">
          <w:marLeft w:val="0"/>
          <w:marRight w:val="0"/>
          <w:marTop w:val="0"/>
          <w:marBottom w:val="0"/>
          <w:divBdr>
            <w:top w:val="none" w:sz="0" w:space="0" w:color="auto"/>
            <w:left w:val="none" w:sz="0" w:space="0" w:color="auto"/>
            <w:bottom w:val="none" w:sz="0" w:space="0" w:color="auto"/>
            <w:right w:val="none" w:sz="0" w:space="0" w:color="auto"/>
          </w:divBdr>
        </w:div>
        <w:div w:id="143357622">
          <w:marLeft w:val="0"/>
          <w:marRight w:val="0"/>
          <w:marTop w:val="0"/>
          <w:marBottom w:val="0"/>
          <w:divBdr>
            <w:top w:val="none" w:sz="0" w:space="0" w:color="auto"/>
            <w:left w:val="none" w:sz="0" w:space="0" w:color="auto"/>
            <w:bottom w:val="none" w:sz="0" w:space="0" w:color="auto"/>
            <w:right w:val="none" w:sz="0" w:space="0" w:color="auto"/>
          </w:divBdr>
        </w:div>
        <w:div w:id="539055087">
          <w:marLeft w:val="0"/>
          <w:marRight w:val="0"/>
          <w:marTop w:val="0"/>
          <w:marBottom w:val="0"/>
          <w:divBdr>
            <w:top w:val="none" w:sz="0" w:space="0" w:color="auto"/>
            <w:left w:val="none" w:sz="0" w:space="0" w:color="auto"/>
            <w:bottom w:val="none" w:sz="0" w:space="0" w:color="auto"/>
            <w:right w:val="none" w:sz="0" w:space="0" w:color="auto"/>
          </w:divBdr>
        </w:div>
        <w:div w:id="1831604911">
          <w:marLeft w:val="0"/>
          <w:marRight w:val="0"/>
          <w:marTop w:val="0"/>
          <w:marBottom w:val="0"/>
          <w:divBdr>
            <w:top w:val="none" w:sz="0" w:space="0" w:color="auto"/>
            <w:left w:val="none" w:sz="0" w:space="0" w:color="auto"/>
            <w:bottom w:val="none" w:sz="0" w:space="0" w:color="auto"/>
            <w:right w:val="none" w:sz="0" w:space="0" w:color="auto"/>
          </w:divBdr>
        </w:div>
        <w:div w:id="1724450918">
          <w:marLeft w:val="0"/>
          <w:marRight w:val="0"/>
          <w:marTop w:val="0"/>
          <w:marBottom w:val="0"/>
          <w:divBdr>
            <w:top w:val="none" w:sz="0" w:space="0" w:color="auto"/>
            <w:left w:val="none" w:sz="0" w:space="0" w:color="auto"/>
            <w:bottom w:val="none" w:sz="0" w:space="0" w:color="auto"/>
            <w:right w:val="none" w:sz="0" w:space="0" w:color="auto"/>
          </w:divBdr>
        </w:div>
        <w:div w:id="1181159786">
          <w:marLeft w:val="0"/>
          <w:marRight w:val="0"/>
          <w:marTop w:val="0"/>
          <w:marBottom w:val="0"/>
          <w:divBdr>
            <w:top w:val="none" w:sz="0" w:space="0" w:color="auto"/>
            <w:left w:val="none" w:sz="0" w:space="0" w:color="auto"/>
            <w:bottom w:val="none" w:sz="0" w:space="0" w:color="auto"/>
            <w:right w:val="none" w:sz="0" w:space="0" w:color="auto"/>
          </w:divBdr>
          <w:divsChild>
            <w:div w:id="1271663730">
              <w:marLeft w:val="0"/>
              <w:marRight w:val="0"/>
              <w:marTop w:val="0"/>
              <w:marBottom w:val="0"/>
              <w:divBdr>
                <w:top w:val="none" w:sz="0" w:space="0" w:color="auto"/>
                <w:left w:val="none" w:sz="0" w:space="0" w:color="auto"/>
                <w:bottom w:val="none" w:sz="0" w:space="0" w:color="auto"/>
                <w:right w:val="none" w:sz="0" w:space="0" w:color="auto"/>
              </w:divBdr>
            </w:div>
          </w:divsChild>
        </w:div>
        <w:div w:id="138963149">
          <w:marLeft w:val="0"/>
          <w:marRight w:val="0"/>
          <w:marTop w:val="0"/>
          <w:marBottom w:val="0"/>
          <w:divBdr>
            <w:top w:val="none" w:sz="0" w:space="0" w:color="auto"/>
            <w:left w:val="none" w:sz="0" w:space="0" w:color="auto"/>
            <w:bottom w:val="none" w:sz="0" w:space="0" w:color="auto"/>
            <w:right w:val="none" w:sz="0" w:space="0" w:color="auto"/>
          </w:divBdr>
          <w:divsChild>
            <w:div w:id="14774353">
              <w:marLeft w:val="0"/>
              <w:marRight w:val="0"/>
              <w:marTop w:val="0"/>
              <w:marBottom w:val="0"/>
              <w:divBdr>
                <w:top w:val="none" w:sz="0" w:space="0" w:color="auto"/>
                <w:left w:val="none" w:sz="0" w:space="0" w:color="auto"/>
                <w:bottom w:val="none" w:sz="0" w:space="0" w:color="auto"/>
                <w:right w:val="none" w:sz="0" w:space="0" w:color="auto"/>
              </w:divBdr>
            </w:div>
          </w:divsChild>
        </w:div>
        <w:div w:id="350761200">
          <w:marLeft w:val="0"/>
          <w:marRight w:val="0"/>
          <w:marTop w:val="0"/>
          <w:marBottom w:val="0"/>
          <w:divBdr>
            <w:top w:val="none" w:sz="0" w:space="0" w:color="auto"/>
            <w:left w:val="none" w:sz="0" w:space="0" w:color="auto"/>
            <w:bottom w:val="none" w:sz="0" w:space="0" w:color="auto"/>
            <w:right w:val="none" w:sz="0" w:space="0" w:color="auto"/>
          </w:divBdr>
        </w:div>
        <w:div w:id="2079941259">
          <w:marLeft w:val="0"/>
          <w:marRight w:val="0"/>
          <w:marTop w:val="0"/>
          <w:marBottom w:val="0"/>
          <w:divBdr>
            <w:top w:val="none" w:sz="0" w:space="0" w:color="auto"/>
            <w:left w:val="none" w:sz="0" w:space="0" w:color="auto"/>
            <w:bottom w:val="none" w:sz="0" w:space="0" w:color="auto"/>
            <w:right w:val="none" w:sz="0" w:space="0" w:color="auto"/>
          </w:divBdr>
        </w:div>
        <w:div w:id="620573409">
          <w:marLeft w:val="0"/>
          <w:marRight w:val="0"/>
          <w:marTop w:val="0"/>
          <w:marBottom w:val="0"/>
          <w:divBdr>
            <w:top w:val="none" w:sz="0" w:space="0" w:color="auto"/>
            <w:left w:val="none" w:sz="0" w:space="0" w:color="auto"/>
            <w:bottom w:val="none" w:sz="0" w:space="0" w:color="auto"/>
            <w:right w:val="none" w:sz="0" w:space="0" w:color="auto"/>
          </w:divBdr>
          <w:divsChild>
            <w:div w:id="946737551">
              <w:marLeft w:val="0"/>
              <w:marRight w:val="0"/>
              <w:marTop w:val="0"/>
              <w:marBottom w:val="0"/>
              <w:divBdr>
                <w:top w:val="none" w:sz="0" w:space="0" w:color="auto"/>
                <w:left w:val="none" w:sz="0" w:space="0" w:color="auto"/>
                <w:bottom w:val="none" w:sz="0" w:space="0" w:color="auto"/>
                <w:right w:val="none" w:sz="0" w:space="0" w:color="auto"/>
              </w:divBdr>
            </w:div>
          </w:divsChild>
        </w:div>
        <w:div w:id="1952861099">
          <w:marLeft w:val="0"/>
          <w:marRight w:val="0"/>
          <w:marTop w:val="0"/>
          <w:marBottom w:val="0"/>
          <w:divBdr>
            <w:top w:val="none" w:sz="0" w:space="0" w:color="auto"/>
            <w:left w:val="none" w:sz="0" w:space="0" w:color="auto"/>
            <w:bottom w:val="none" w:sz="0" w:space="0" w:color="auto"/>
            <w:right w:val="none" w:sz="0" w:space="0" w:color="auto"/>
          </w:divBdr>
        </w:div>
        <w:div w:id="1589003753">
          <w:marLeft w:val="0"/>
          <w:marRight w:val="0"/>
          <w:marTop w:val="0"/>
          <w:marBottom w:val="0"/>
          <w:divBdr>
            <w:top w:val="none" w:sz="0" w:space="0" w:color="auto"/>
            <w:left w:val="none" w:sz="0" w:space="0" w:color="auto"/>
            <w:bottom w:val="none" w:sz="0" w:space="0" w:color="auto"/>
            <w:right w:val="none" w:sz="0" w:space="0" w:color="auto"/>
          </w:divBdr>
          <w:divsChild>
            <w:div w:id="402676701">
              <w:marLeft w:val="0"/>
              <w:marRight w:val="0"/>
              <w:marTop w:val="0"/>
              <w:marBottom w:val="0"/>
              <w:divBdr>
                <w:top w:val="none" w:sz="0" w:space="0" w:color="auto"/>
                <w:left w:val="none" w:sz="0" w:space="0" w:color="auto"/>
                <w:bottom w:val="none" w:sz="0" w:space="0" w:color="auto"/>
                <w:right w:val="none" w:sz="0" w:space="0" w:color="auto"/>
              </w:divBdr>
            </w:div>
          </w:divsChild>
        </w:div>
        <w:div w:id="1996567493">
          <w:marLeft w:val="0"/>
          <w:marRight w:val="0"/>
          <w:marTop w:val="0"/>
          <w:marBottom w:val="0"/>
          <w:divBdr>
            <w:top w:val="none" w:sz="0" w:space="0" w:color="auto"/>
            <w:left w:val="none" w:sz="0" w:space="0" w:color="auto"/>
            <w:bottom w:val="none" w:sz="0" w:space="0" w:color="auto"/>
            <w:right w:val="none" w:sz="0" w:space="0" w:color="auto"/>
          </w:divBdr>
          <w:divsChild>
            <w:div w:id="1019351081">
              <w:marLeft w:val="0"/>
              <w:marRight w:val="0"/>
              <w:marTop w:val="0"/>
              <w:marBottom w:val="0"/>
              <w:divBdr>
                <w:top w:val="none" w:sz="0" w:space="0" w:color="auto"/>
                <w:left w:val="none" w:sz="0" w:space="0" w:color="auto"/>
                <w:bottom w:val="none" w:sz="0" w:space="0" w:color="auto"/>
                <w:right w:val="none" w:sz="0" w:space="0" w:color="auto"/>
              </w:divBdr>
            </w:div>
          </w:divsChild>
        </w:div>
        <w:div w:id="1324819047">
          <w:marLeft w:val="0"/>
          <w:marRight w:val="0"/>
          <w:marTop w:val="0"/>
          <w:marBottom w:val="0"/>
          <w:divBdr>
            <w:top w:val="none" w:sz="0" w:space="0" w:color="auto"/>
            <w:left w:val="none" w:sz="0" w:space="0" w:color="auto"/>
            <w:bottom w:val="none" w:sz="0" w:space="0" w:color="auto"/>
            <w:right w:val="none" w:sz="0" w:space="0" w:color="auto"/>
          </w:divBdr>
          <w:divsChild>
            <w:div w:id="1523712169">
              <w:marLeft w:val="0"/>
              <w:marRight w:val="0"/>
              <w:marTop w:val="0"/>
              <w:marBottom w:val="0"/>
              <w:divBdr>
                <w:top w:val="none" w:sz="0" w:space="0" w:color="auto"/>
                <w:left w:val="none" w:sz="0" w:space="0" w:color="auto"/>
                <w:bottom w:val="none" w:sz="0" w:space="0" w:color="auto"/>
                <w:right w:val="none" w:sz="0" w:space="0" w:color="auto"/>
              </w:divBdr>
            </w:div>
          </w:divsChild>
        </w:div>
        <w:div w:id="306320632">
          <w:marLeft w:val="0"/>
          <w:marRight w:val="0"/>
          <w:marTop w:val="0"/>
          <w:marBottom w:val="0"/>
          <w:divBdr>
            <w:top w:val="none" w:sz="0" w:space="0" w:color="auto"/>
            <w:left w:val="none" w:sz="0" w:space="0" w:color="auto"/>
            <w:bottom w:val="none" w:sz="0" w:space="0" w:color="auto"/>
            <w:right w:val="none" w:sz="0" w:space="0" w:color="auto"/>
          </w:divBdr>
          <w:divsChild>
            <w:div w:id="1288269425">
              <w:marLeft w:val="0"/>
              <w:marRight w:val="0"/>
              <w:marTop w:val="0"/>
              <w:marBottom w:val="0"/>
              <w:divBdr>
                <w:top w:val="none" w:sz="0" w:space="0" w:color="auto"/>
                <w:left w:val="none" w:sz="0" w:space="0" w:color="auto"/>
                <w:bottom w:val="none" w:sz="0" w:space="0" w:color="auto"/>
                <w:right w:val="none" w:sz="0" w:space="0" w:color="auto"/>
              </w:divBdr>
            </w:div>
          </w:divsChild>
        </w:div>
        <w:div w:id="1810710139">
          <w:marLeft w:val="0"/>
          <w:marRight w:val="0"/>
          <w:marTop w:val="0"/>
          <w:marBottom w:val="0"/>
          <w:divBdr>
            <w:top w:val="none" w:sz="0" w:space="0" w:color="auto"/>
            <w:left w:val="none" w:sz="0" w:space="0" w:color="auto"/>
            <w:bottom w:val="none" w:sz="0" w:space="0" w:color="auto"/>
            <w:right w:val="none" w:sz="0" w:space="0" w:color="auto"/>
          </w:divBdr>
          <w:divsChild>
            <w:div w:id="731343132">
              <w:marLeft w:val="0"/>
              <w:marRight w:val="0"/>
              <w:marTop w:val="0"/>
              <w:marBottom w:val="0"/>
              <w:divBdr>
                <w:top w:val="none" w:sz="0" w:space="0" w:color="auto"/>
                <w:left w:val="none" w:sz="0" w:space="0" w:color="auto"/>
                <w:bottom w:val="none" w:sz="0" w:space="0" w:color="auto"/>
                <w:right w:val="none" w:sz="0" w:space="0" w:color="auto"/>
              </w:divBdr>
            </w:div>
          </w:divsChild>
        </w:div>
        <w:div w:id="1675568821">
          <w:marLeft w:val="0"/>
          <w:marRight w:val="0"/>
          <w:marTop w:val="0"/>
          <w:marBottom w:val="0"/>
          <w:divBdr>
            <w:top w:val="none" w:sz="0" w:space="0" w:color="auto"/>
            <w:left w:val="none" w:sz="0" w:space="0" w:color="auto"/>
            <w:bottom w:val="none" w:sz="0" w:space="0" w:color="auto"/>
            <w:right w:val="none" w:sz="0" w:space="0" w:color="auto"/>
          </w:divBdr>
          <w:divsChild>
            <w:div w:id="737944418">
              <w:marLeft w:val="0"/>
              <w:marRight w:val="0"/>
              <w:marTop w:val="0"/>
              <w:marBottom w:val="0"/>
              <w:divBdr>
                <w:top w:val="none" w:sz="0" w:space="0" w:color="auto"/>
                <w:left w:val="none" w:sz="0" w:space="0" w:color="auto"/>
                <w:bottom w:val="none" w:sz="0" w:space="0" w:color="auto"/>
                <w:right w:val="none" w:sz="0" w:space="0" w:color="auto"/>
              </w:divBdr>
            </w:div>
          </w:divsChild>
        </w:div>
        <w:div w:id="1908101642">
          <w:marLeft w:val="0"/>
          <w:marRight w:val="0"/>
          <w:marTop w:val="0"/>
          <w:marBottom w:val="0"/>
          <w:divBdr>
            <w:top w:val="none" w:sz="0" w:space="0" w:color="auto"/>
            <w:left w:val="none" w:sz="0" w:space="0" w:color="auto"/>
            <w:bottom w:val="none" w:sz="0" w:space="0" w:color="auto"/>
            <w:right w:val="none" w:sz="0" w:space="0" w:color="auto"/>
          </w:divBdr>
        </w:div>
        <w:div w:id="1565489602">
          <w:marLeft w:val="0"/>
          <w:marRight w:val="0"/>
          <w:marTop w:val="0"/>
          <w:marBottom w:val="0"/>
          <w:divBdr>
            <w:top w:val="none" w:sz="0" w:space="0" w:color="auto"/>
            <w:left w:val="none" w:sz="0" w:space="0" w:color="auto"/>
            <w:bottom w:val="none" w:sz="0" w:space="0" w:color="auto"/>
            <w:right w:val="none" w:sz="0" w:space="0" w:color="auto"/>
          </w:divBdr>
          <w:divsChild>
            <w:div w:id="1320766078">
              <w:marLeft w:val="0"/>
              <w:marRight w:val="0"/>
              <w:marTop w:val="0"/>
              <w:marBottom w:val="0"/>
              <w:divBdr>
                <w:top w:val="none" w:sz="0" w:space="0" w:color="auto"/>
                <w:left w:val="none" w:sz="0" w:space="0" w:color="auto"/>
                <w:bottom w:val="none" w:sz="0" w:space="0" w:color="auto"/>
                <w:right w:val="none" w:sz="0" w:space="0" w:color="auto"/>
              </w:divBdr>
            </w:div>
          </w:divsChild>
        </w:div>
        <w:div w:id="229654510">
          <w:marLeft w:val="0"/>
          <w:marRight w:val="0"/>
          <w:marTop w:val="150"/>
          <w:marBottom w:val="0"/>
          <w:divBdr>
            <w:top w:val="none" w:sz="0" w:space="0" w:color="auto"/>
            <w:left w:val="none" w:sz="0" w:space="0" w:color="auto"/>
            <w:bottom w:val="none" w:sz="0" w:space="0" w:color="auto"/>
            <w:right w:val="none" w:sz="0" w:space="0" w:color="auto"/>
          </w:divBdr>
          <w:divsChild>
            <w:div w:id="1450397552">
              <w:marLeft w:val="0"/>
              <w:marRight w:val="0"/>
              <w:marTop w:val="0"/>
              <w:marBottom w:val="0"/>
              <w:divBdr>
                <w:top w:val="none" w:sz="0" w:space="0" w:color="auto"/>
                <w:left w:val="none" w:sz="0" w:space="0" w:color="auto"/>
                <w:bottom w:val="none" w:sz="0" w:space="0" w:color="auto"/>
                <w:right w:val="none" w:sz="0" w:space="0" w:color="auto"/>
              </w:divBdr>
              <w:divsChild>
                <w:div w:id="265886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1400447">
      <w:bodyDiv w:val="1"/>
      <w:marLeft w:val="0"/>
      <w:marRight w:val="0"/>
      <w:marTop w:val="0"/>
      <w:marBottom w:val="0"/>
      <w:divBdr>
        <w:top w:val="none" w:sz="0" w:space="0" w:color="auto"/>
        <w:left w:val="none" w:sz="0" w:space="0" w:color="auto"/>
        <w:bottom w:val="none" w:sz="0" w:space="0" w:color="auto"/>
        <w:right w:val="none" w:sz="0" w:space="0" w:color="auto"/>
      </w:divBdr>
      <w:divsChild>
        <w:div w:id="1084717982">
          <w:marLeft w:val="0"/>
          <w:marRight w:val="0"/>
          <w:marTop w:val="450"/>
          <w:marBottom w:val="450"/>
          <w:divBdr>
            <w:top w:val="single" w:sz="6" w:space="0" w:color="DDDDDD"/>
            <w:left w:val="single" w:sz="6" w:space="0" w:color="DDDDDD"/>
            <w:bottom w:val="single" w:sz="6" w:space="0" w:color="DDDDDD"/>
            <w:right w:val="single" w:sz="6" w:space="0" w:color="DDDDDD"/>
          </w:divBdr>
          <w:divsChild>
            <w:div w:id="1606157310">
              <w:marLeft w:val="0"/>
              <w:marRight w:val="0"/>
              <w:marTop w:val="0"/>
              <w:marBottom w:val="0"/>
              <w:divBdr>
                <w:top w:val="none" w:sz="0" w:space="0" w:color="auto"/>
                <w:left w:val="none" w:sz="0" w:space="0" w:color="auto"/>
                <w:bottom w:val="none" w:sz="0" w:space="0" w:color="auto"/>
                <w:right w:val="none" w:sz="0" w:space="0" w:color="auto"/>
              </w:divBdr>
              <w:divsChild>
                <w:div w:id="954143808">
                  <w:marLeft w:val="0"/>
                  <w:marRight w:val="0"/>
                  <w:marTop w:val="0"/>
                  <w:marBottom w:val="0"/>
                  <w:divBdr>
                    <w:top w:val="none" w:sz="0" w:space="0" w:color="auto"/>
                    <w:left w:val="none" w:sz="0" w:space="0" w:color="auto"/>
                    <w:bottom w:val="none" w:sz="0" w:space="0" w:color="auto"/>
                    <w:right w:val="none" w:sz="0" w:space="0" w:color="auto"/>
                  </w:divBdr>
                </w:div>
                <w:div w:id="1686978905">
                  <w:marLeft w:val="0"/>
                  <w:marRight w:val="0"/>
                  <w:marTop w:val="0"/>
                  <w:marBottom w:val="0"/>
                  <w:divBdr>
                    <w:top w:val="none" w:sz="0" w:space="0" w:color="auto"/>
                    <w:left w:val="none" w:sz="0" w:space="0" w:color="auto"/>
                    <w:bottom w:val="none" w:sz="0" w:space="0" w:color="auto"/>
                    <w:right w:val="none" w:sz="0" w:space="0" w:color="auto"/>
                  </w:divBdr>
                </w:div>
                <w:div w:id="452140398">
                  <w:marLeft w:val="0"/>
                  <w:marRight w:val="0"/>
                  <w:marTop w:val="0"/>
                  <w:marBottom w:val="0"/>
                  <w:divBdr>
                    <w:top w:val="none" w:sz="0" w:space="0" w:color="auto"/>
                    <w:left w:val="none" w:sz="0" w:space="0" w:color="auto"/>
                    <w:bottom w:val="none" w:sz="0" w:space="0" w:color="auto"/>
                    <w:right w:val="none" w:sz="0" w:space="0" w:color="auto"/>
                  </w:divBdr>
                </w:div>
                <w:div w:id="615404123">
                  <w:marLeft w:val="0"/>
                  <w:marRight w:val="0"/>
                  <w:marTop w:val="0"/>
                  <w:marBottom w:val="0"/>
                  <w:divBdr>
                    <w:top w:val="none" w:sz="0" w:space="0" w:color="auto"/>
                    <w:left w:val="none" w:sz="0" w:space="0" w:color="auto"/>
                    <w:bottom w:val="none" w:sz="0" w:space="0" w:color="auto"/>
                    <w:right w:val="none" w:sz="0" w:space="0" w:color="auto"/>
                  </w:divBdr>
                </w:div>
                <w:div w:id="23025825">
                  <w:marLeft w:val="0"/>
                  <w:marRight w:val="0"/>
                  <w:marTop w:val="0"/>
                  <w:marBottom w:val="0"/>
                  <w:divBdr>
                    <w:top w:val="none" w:sz="0" w:space="0" w:color="auto"/>
                    <w:left w:val="none" w:sz="0" w:space="0" w:color="auto"/>
                    <w:bottom w:val="none" w:sz="0" w:space="0" w:color="auto"/>
                    <w:right w:val="none" w:sz="0" w:space="0" w:color="auto"/>
                  </w:divBdr>
                </w:div>
                <w:div w:id="1239249622">
                  <w:marLeft w:val="0"/>
                  <w:marRight w:val="0"/>
                  <w:marTop w:val="0"/>
                  <w:marBottom w:val="0"/>
                  <w:divBdr>
                    <w:top w:val="none" w:sz="0" w:space="0" w:color="auto"/>
                    <w:left w:val="none" w:sz="0" w:space="0" w:color="auto"/>
                    <w:bottom w:val="none" w:sz="0" w:space="0" w:color="auto"/>
                    <w:right w:val="none" w:sz="0" w:space="0" w:color="auto"/>
                  </w:divBdr>
                </w:div>
                <w:div w:id="531958438">
                  <w:marLeft w:val="0"/>
                  <w:marRight w:val="0"/>
                  <w:marTop w:val="0"/>
                  <w:marBottom w:val="0"/>
                  <w:divBdr>
                    <w:top w:val="none" w:sz="0" w:space="0" w:color="auto"/>
                    <w:left w:val="none" w:sz="0" w:space="0" w:color="auto"/>
                    <w:bottom w:val="none" w:sz="0" w:space="0" w:color="auto"/>
                    <w:right w:val="none" w:sz="0" w:space="0" w:color="auto"/>
                  </w:divBdr>
                </w:div>
                <w:div w:id="131677790">
                  <w:marLeft w:val="0"/>
                  <w:marRight w:val="0"/>
                  <w:marTop w:val="0"/>
                  <w:marBottom w:val="0"/>
                  <w:divBdr>
                    <w:top w:val="none" w:sz="0" w:space="0" w:color="auto"/>
                    <w:left w:val="none" w:sz="0" w:space="0" w:color="auto"/>
                    <w:bottom w:val="none" w:sz="0" w:space="0" w:color="auto"/>
                    <w:right w:val="none" w:sz="0" w:space="0" w:color="auto"/>
                  </w:divBdr>
                </w:div>
                <w:div w:id="727532040">
                  <w:marLeft w:val="0"/>
                  <w:marRight w:val="0"/>
                  <w:marTop w:val="0"/>
                  <w:marBottom w:val="0"/>
                  <w:divBdr>
                    <w:top w:val="none" w:sz="0" w:space="0" w:color="auto"/>
                    <w:left w:val="none" w:sz="0" w:space="0" w:color="auto"/>
                    <w:bottom w:val="none" w:sz="0" w:space="0" w:color="auto"/>
                    <w:right w:val="none" w:sz="0" w:space="0" w:color="auto"/>
                  </w:divBdr>
                </w:div>
                <w:div w:id="991714770">
                  <w:marLeft w:val="0"/>
                  <w:marRight w:val="0"/>
                  <w:marTop w:val="0"/>
                  <w:marBottom w:val="0"/>
                  <w:divBdr>
                    <w:top w:val="none" w:sz="0" w:space="0" w:color="auto"/>
                    <w:left w:val="none" w:sz="0" w:space="0" w:color="auto"/>
                    <w:bottom w:val="none" w:sz="0" w:space="0" w:color="auto"/>
                    <w:right w:val="none" w:sz="0" w:space="0" w:color="auto"/>
                  </w:divBdr>
                </w:div>
                <w:div w:id="1565144523">
                  <w:marLeft w:val="0"/>
                  <w:marRight w:val="0"/>
                  <w:marTop w:val="0"/>
                  <w:marBottom w:val="0"/>
                  <w:divBdr>
                    <w:top w:val="none" w:sz="0" w:space="0" w:color="auto"/>
                    <w:left w:val="none" w:sz="0" w:space="0" w:color="auto"/>
                    <w:bottom w:val="none" w:sz="0" w:space="0" w:color="auto"/>
                    <w:right w:val="none" w:sz="0" w:space="0" w:color="auto"/>
                  </w:divBdr>
                </w:div>
                <w:div w:id="833111908">
                  <w:marLeft w:val="0"/>
                  <w:marRight w:val="0"/>
                  <w:marTop w:val="0"/>
                  <w:marBottom w:val="0"/>
                  <w:divBdr>
                    <w:top w:val="none" w:sz="0" w:space="0" w:color="auto"/>
                    <w:left w:val="none" w:sz="0" w:space="0" w:color="auto"/>
                    <w:bottom w:val="none" w:sz="0" w:space="0" w:color="auto"/>
                    <w:right w:val="none" w:sz="0" w:space="0" w:color="auto"/>
                  </w:divBdr>
                </w:div>
                <w:div w:id="1596327453">
                  <w:marLeft w:val="0"/>
                  <w:marRight w:val="0"/>
                  <w:marTop w:val="0"/>
                  <w:marBottom w:val="0"/>
                  <w:divBdr>
                    <w:top w:val="none" w:sz="0" w:space="0" w:color="auto"/>
                    <w:left w:val="none" w:sz="0" w:space="0" w:color="auto"/>
                    <w:bottom w:val="none" w:sz="0" w:space="0" w:color="auto"/>
                    <w:right w:val="none" w:sz="0" w:space="0" w:color="auto"/>
                  </w:divBdr>
                </w:div>
                <w:div w:id="527959325">
                  <w:marLeft w:val="0"/>
                  <w:marRight w:val="0"/>
                  <w:marTop w:val="0"/>
                  <w:marBottom w:val="0"/>
                  <w:divBdr>
                    <w:top w:val="none" w:sz="0" w:space="0" w:color="auto"/>
                    <w:left w:val="none" w:sz="0" w:space="0" w:color="auto"/>
                    <w:bottom w:val="none" w:sz="0" w:space="0" w:color="auto"/>
                    <w:right w:val="none" w:sz="0" w:space="0" w:color="auto"/>
                  </w:divBdr>
                </w:div>
                <w:div w:id="681905335">
                  <w:marLeft w:val="0"/>
                  <w:marRight w:val="0"/>
                  <w:marTop w:val="0"/>
                  <w:marBottom w:val="0"/>
                  <w:divBdr>
                    <w:top w:val="none" w:sz="0" w:space="0" w:color="auto"/>
                    <w:left w:val="none" w:sz="0" w:space="0" w:color="auto"/>
                    <w:bottom w:val="none" w:sz="0" w:space="0" w:color="auto"/>
                    <w:right w:val="none" w:sz="0" w:space="0" w:color="auto"/>
                  </w:divBdr>
                </w:div>
                <w:div w:id="1274245616">
                  <w:marLeft w:val="0"/>
                  <w:marRight w:val="0"/>
                  <w:marTop w:val="0"/>
                  <w:marBottom w:val="0"/>
                  <w:divBdr>
                    <w:top w:val="none" w:sz="0" w:space="0" w:color="auto"/>
                    <w:left w:val="none" w:sz="0" w:space="0" w:color="auto"/>
                    <w:bottom w:val="none" w:sz="0" w:space="0" w:color="auto"/>
                    <w:right w:val="none" w:sz="0" w:space="0" w:color="auto"/>
                  </w:divBdr>
                </w:div>
                <w:div w:id="536698694">
                  <w:marLeft w:val="0"/>
                  <w:marRight w:val="0"/>
                  <w:marTop w:val="0"/>
                  <w:marBottom w:val="0"/>
                  <w:divBdr>
                    <w:top w:val="none" w:sz="0" w:space="0" w:color="auto"/>
                    <w:left w:val="none" w:sz="0" w:space="0" w:color="auto"/>
                    <w:bottom w:val="none" w:sz="0" w:space="0" w:color="auto"/>
                    <w:right w:val="none" w:sz="0" w:space="0" w:color="auto"/>
                  </w:divBdr>
                </w:div>
                <w:div w:id="813638548">
                  <w:marLeft w:val="0"/>
                  <w:marRight w:val="0"/>
                  <w:marTop w:val="0"/>
                  <w:marBottom w:val="0"/>
                  <w:divBdr>
                    <w:top w:val="none" w:sz="0" w:space="0" w:color="auto"/>
                    <w:left w:val="none" w:sz="0" w:space="0" w:color="auto"/>
                    <w:bottom w:val="none" w:sz="0" w:space="0" w:color="auto"/>
                    <w:right w:val="none" w:sz="0" w:space="0" w:color="auto"/>
                  </w:divBdr>
                </w:div>
                <w:div w:id="90662995">
                  <w:marLeft w:val="0"/>
                  <w:marRight w:val="0"/>
                  <w:marTop w:val="0"/>
                  <w:marBottom w:val="0"/>
                  <w:divBdr>
                    <w:top w:val="none" w:sz="0" w:space="0" w:color="auto"/>
                    <w:left w:val="none" w:sz="0" w:space="0" w:color="auto"/>
                    <w:bottom w:val="none" w:sz="0" w:space="0" w:color="auto"/>
                    <w:right w:val="none" w:sz="0" w:space="0" w:color="auto"/>
                  </w:divBdr>
                </w:div>
                <w:div w:id="1869635744">
                  <w:marLeft w:val="0"/>
                  <w:marRight w:val="0"/>
                  <w:marTop w:val="0"/>
                  <w:marBottom w:val="0"/>
                  <w:divBdr>
                    <w:top w:val="none" w:sz="0" w:space="0" w:color="auto"/>
                    <w:left w:val="none" w:sz="0" w:space="0" w:color="auto"/>
                    <w:bottom w:val="none" w:sz="0" w:space="0" w:color="auto"/>
                    <w:right w:val="none" w:sz="0" w:space="0" w:color="auto"/>
                  </w:divBdr>
                </w:div>
                <w:div w:id="1875195667">
                  <w:marLeft w:val="0"/>
                  <w:marRight w:val="0"/>
                  <w:marTop w:val="0"/>
                  <w:marBottom w:val="0"/>
                  <w:divBdr>
                    <w:top w:val="none" w:sz="0" w:space="0" w:color="auto"/>
                    <w:left w:val="none" w:sz="0" w:space="0" w:color="auto"/>
                    <w:bottom w:val="none" w:sz="0" w:space="0" w:color="auto"/>
                    <w:right w:val="none" w:sz="0" w:space="0" w:color="auto"/>
                  </w:divBdr>
                </w:div>
                <w:div w:id="1607537828">
                  <w:marLeft w:val="0"/>
                  <w:marRight w:val="0"/>
                  <w:marTop w:val="0"/>
                  <w:marBottom w:val="0"/>
                  <w:divBdr>
                    <w:top w:val="none" w:sz="0" w:space="0" w:color="auto"/>
                    <w:left w:val="none" w:sz="0" w:space="0" w:color="auto"/>
                    <w:bottom w:val="none" w:sz="0" w:space="0" w:color="auto"/>
                    <w:right w:val="none" w:sz="0" w:space="0" w:color="auto"/>
                  </w:divBdr>
                </w:div>
                <w:div w:id="1405183284">
                  <w:marLeft w:val="0"/>
                  <w:marRight w:val="0"/>
                  <w:marTop w:val="0"/>
                  <w:marBottom w:val="0"/>
                  <w:divBdr>
                    <w:top w:val="none" w:sz="0" w:space="0" w:color="auto"/>
                    <w:left w:val="none" w:sz="0" w:space="0" w:color="auto"/>
                    <w:bottom w:val="none" w:sz="0" w:space="0" w:color="auto"/>
                    <w:right w:val="none" w:sz="0" w:space="0" w:color="auto"/>
                  </w:divBdr>
                </w:div>
                <w:div w:id="483738534">
                  <w:marLeft w:val="0"/>
                  <w:marRight w:val="0"/>
                  <w:marTop w:val="0"/>
                  <w:marBottom w:val="0"/>
                  <w:divBdr>
                    <w:top w:val="none" w:sz="0" w:space="0" w:color="auto"/>
                    <w:left w:val="none" w:sz="0" w:space="0" w:color="auto"/>
                    <w:bottom w:val="none" w:sz="0" w:space="0" w:color="auto"/>
                    <w:right w:val="none" w:sz="0" w:space="0" w:color="auto"/>
                  </w:divBdr>
                </w:div>
                <w:div w:id="1083843264">
                  <w:marLeft w:val="0"/>
                  <w:marRight w:val="0"/>
                  <w:marTop w:val="0"/>
                  <w:marBottom w:val="0"/>
                  <w:divBdr>
                    <w:top w:val="none" w:sz="0" w:space="0" w:color="auto"/>
                    <w:left w:val="none" w:sz="0" w:space="0" w:color="auto"/>
                    <w:bottom w:val="none" w:sz="0" w:space="0" w:color="auto"/>
                    <w:right w:val="none" w:sz="0" w:space="0" w:color="auto"/>
                  </w:divBdr>
                </w:div>
                <w:div w:id="1104308312">
                  <w:marLeft w:val="0"/>
                  <w:marRight w:val="0"/>
                  <w:marTop w:val="0"/>
                  <w:marBottom w:val="0"/>
                  <w:divBdr>
                    <w:top w:val="none" w:sz="0" w:space="0" w:color="auto"/>
                    <w:left w:val="none" w:sz="0" w:space="0" w:color="auto"/>
                    <w:bottom w:val="none" w:sz="0" w:space="0" w:color="auto"/>
                    <w:right w:val="none" w:sz="0" w:space="0" w:color="auto"/>
                  </w:divBdr>
                </w:div>
                <w:div w:id="627707351">
                  <w:marLeft w:val="0"/>
                  <w:marRight w:val="0"/>
                  <w:marTop w:val="0"/>
                  <w:marBottom w:val="0"/>
                  <w:divBdr>
                    <w:top w:val="none" w:sz="0" w:space="0" w:color="auto"/>
                    <w:left w:val="none" w:sz="0" w:space="0" w:color="auto"/>
                    <w:bottom w:val="none" w:sz="0" w:space="0" w:color="auto"/>
                    <w:right w:val="none" w:sz="0" w:space="0" w:color="auto"/>
                  </w:divBdr>
                </w:div>
                <w:div w:id="1864591151">
                  <w:marLeft w:val="0"/>
                  <w:marRight w:val="0"/>
                  <w:marTop w:val="0"/>
                  <w:marBottom w:val="0"/>
                  <w:divBdr>
                    <w:top w:val="none" w:sz="0" w:space="0" w:color="auto"/>
                    <w:left w:val="none" w:sz="0" w:space="0" w:color="auto"/>
                    <w:bottom w:val="none" w:sz="0" w:space="0" w:color="auto"/>
                    <w:right w:val="none" w:sz="0" w:space="0" w:color="auto"/>
                  </w:divBdr>
                </w:div>
                <w:div w:id="225382170">
                  <w:marLeft w:val="0"/>
                  <w:marRight w:val="0"/>
                  <w:marTop w:val="0"/>
                  <w:marBottom w:val="0"/>
                  <w:divBdr>
                    <w:top w:val="none" w:sz="0" w:space="0" w:color="auto"/>
                    <w:left w:val="none" w:sz="0" w:space="0" w:color="auto"/>
                    <w:bottom w:val="none" w:sz="0" w:space="0" w:color="auto"/>
                    <w:right w:val="none" w:sz="0" w:space="0" w:color="auto"/>
                  </w:divBdr>
                </w:div>
                <w:div w:id="1658342049">
                  <w:marLeft w:val="0"/>
                  <w:marRight w:val="0"/>
                  <w:marTop w:val="0"/>
                  <w:marBottom w:val="0"/>
                  <w:divBdr>
                    <w:top w:val="none" w:sz="0" w:space="0" w:color="auto"/>
                    <w:left w:val="none" w:sz="0" w:space="0" w:color="auto"/>
                    <w:bottom w:val="none" w:sz="0" w:space="0" w:color="auto"/>
                    <w:right w:val="none" w:sz="0" w:space="0" w:color="auto"/>
                  </w:divBdr>
                </w:div>
                <w:div w:id="367804341">
                  <w:marLeft w:val="0"/>
                  <w:marRight w:val="0"/>
                  <w:marTop w:val="0"/>
                  <w:marBottom w:val="0"/>
                  <w:divBdr>
                    <w:top w:val="none" w:sz="0" w:space="0" w:color="auto"/>
                    <w:left w:val="none" w:sz="0" w:space="0" w:color="auto"/>
                    <w:bottom w:val="none" w:sz="0" w:space="0" w:color="auto"/>
                    <w:right w:val="none" w:sz="0" w:space="0" w:color="auto"/>
                  </w:divBdr>
                </w:div>
                <w:div w:id="562833969">
                  <w:marLeft w:val="0"/>
                  <w:marRight w:val="0"/>
                  <w:marTop w:val="0"/>
                  <w:marBottom w:val="0"/>
                  <w:divBdr>
                    <w:top w:val="none" w:sz="0" w:space="0" w:color="auto"/>
                    <w:left w:val="none" w:sz="0" w:space="0" w:color="auto"/>
                    <w:bottom w:val="none" w:sz="0" w:space="0" w:color="auto"/>
                    <w:right w:val="none" w:sz="0" w:space="0" w:color="auto"/>
                  </w:divBdr>
                </w:div>
                <w:div w:id="1087384998">
                  <w:marLeft w:val="0"/>
                  <w:marRight w:val="0"/>
                  <w:marTop w:val="0"/>
                  <w:marBottom w:val="0"/>
                  <w:divBdr>
                    <w:top w:val="none" w:sz="0" w:space="0" w:color="auto"/>
                    <w:left w:val="none" w:sz="0" w:space="0" w:color="auto"/>
                    <w:bottom w:val="none" w:sz="0" w:space="0" w:color="auto"/>
                    <w:right w:val="none" w:sz="0" w:space="0" w:color="auto"/>
                  </w:divBdr>
                </w:div>
                <w:div w:id="1324436574">
                  <w:marLeft w:val="0"/>
                  <w:marRight w:val="0"/>
                  <w:marTop w:val="0"/>
                  <w:marBottom w:val="0"/>
                  <w:divBdr>
                    <w:top w:val="none" w:sz="0" w:space="0" w:color="auto"/>
                    <w:left w:val="none" w:sz="0" w:space="0" w:color="auto"/>
                    <w:bottom w:val="none" w:sz="0" w:space="0" w:color="auto"/>
                    <w:right w:val="none" w:sz="0" w:space="0" w:color="auto"/>
                  </w:divBdr>
                </w:div>
                <w:div w:id="1175146622">
                  <w:marLeft w:val="0"/>
                  <w:marRight w:val="0"/>
                  <w:marTop w:val="0"/>
                  <w:marBottom w:val="0"/>
                  <w:divBdr>
                    <w:top w:val="none" w:sz="0" w:space="0" w:color="auto"/>
                    <w:left w:val="none" w:sz="0" w:space="0" w:color="auto"/>
                    <w:bottom w:val="none" w:sz="0" w:space="0" w:color="auto"/>
                    <w:right w:val="none" w:sz="0" w:space="0" w:color="auto"/>
                  </w:divBdr>
                </w:div>
                <w:div w:id="2125493955">
                  <w:marLeft w:val="0"/>
                  <w:marRight w:val="0"/>
                  <w:marTop w:val="0"/>
                  <w:marBottom w:val="0"/>
                  <w:divBdr>
                    <w:top w:val="none" w:sz="0" w:space="0" w:color="auto"/>
                    <w:left w:val="none" w:sz="0" w:space="0" w:color="auto"/>
                    <w:bottom w:val="none" w:sz="0" w:space="0" w:color="auto"/>
                    <w:right w:val="none" w:sz="0" w:space="0" w:color="auto"/>
                  </w:divBdr>
                </w:div>
                <w:div w:id="1365057274">
                  <w:marLeft w:val="0"/>
                  <w:marRight w:val="0"/>
                  <w:marTop w:val="0"/>
                  <w:marBottom w:val="0"/>
                  <w:divBdr>
                    <w:top w:val="none" w:sz="0" w:space="0" w:color="auto"/>
                    <w:left w:val="none" w:sz="0" w:space="0" w:color="auto"/>
                    <w:bottom w:val="none" w:sz="0" w:space="0" w:color="auto"/>
                    <w:right w:val="none" w:sz="0" w:space="0" w:color="auto"/>
                  </w:divBdr>
                </w:div>
                <w:div w:id="1694382194">
                  <w:marLeft w:val="0"/>
                  <w:marRight w:val="0"/>
                  <w:marTop w:val="0"/>
                  <w:marBottom w:val="0"/>
                  <w:divBdr>
                    <w:top w:val="none" w:sz="0" w:space="0" w:color="auto"/>
                    <w:left w:val="none" w:sz="0" w:space="0" w:color="auto"/>
                    <w:bottom w:val="none" w:sz="0" w:space="0" w:color="auto"/>
                    <w:right w:val="none" w:sz="0" w:space="0" w:color="auto"/>
                  </w:divBdr>
                </w:div>
                <w:div w:id="79763933">
                  <w:marLeft w:val="0"/>
                  <w:marRight w:val="0"/>
                  <w:marTop w:val="0"/>
                  <w:marBottom w:val="0"/>
                  <w:divBdr>
                    <w:top w:val="none" w:sz="0" w:space="0" w:color="auto"/>
                    <w:left w:val="none" w:sz="0" w:space="0" w:color="auto"/>
                    <w:bottom w:val="none" w:sz="0" w:space="0" w:color="auto"/>
                    <w:right w:val="none" w:sz="0" w:space="0" w:color="auto"/>
                  </w:divBdr>
                </w:div>
                <w:div w:id="1186946174">
                  <w:marLeft w:val="0"/>
                  <w:marRight w:val="0"/>
                  <w:marTop w:val="0"/>
                  <w:marBottom w:val="0"/>
                  <w:divBdr>
                    <w:top w:val="none" w:sz="0" w:space="0" w:color="auto"/>
                    <w:left w:val="none" w:sz="0" w:space="0" w:color="auto"/>
                    <w:bottom w:val="none" w:sz="0" w:space="0" w:color="auto"/>
                    <w:right w:val="none" w:sz="0" w:space="0" w:color="auto"/>
                  </w:divBdr>
                </w:div>
                <w:div w:id="2083410896">
                  <w:marLeft w:val="0"/>
                  <w:marRight w:val="0"/>
                  <w:marTop w:val="0"/>
                  <w:marBottom w:val="0"/>
                  <w:divBdr>
                    <w:top w:val="none" w:sz="0" w:space="0" w:color="auto"/>
                    <w:left w:val="none" w:sz="0" w:space="0" w:color="auto"/>
                    <w:bottom w:val="none" w:sz="0" w:space="0" w:color="auto"/>
                    <w:right w:val="none" w:sz="0" w:space="0" w:color="auto"/>
                  </w:divBdr>
                </w:div>
                <w:div w:id="2121755362">
                  <w:marLeft w:val="0"/>
                  <w:marRight w:val="0"/>
                  <w:marTop w:val="0"/>
                  <w:marBottom w:val="0"/>
                  <w:divBdr>
                    <w:top w:val="none" w:sz="0" w:space="0" w:color="auto"/>
                    <w:left w:val="none" w:sz="0" w:space="0" w:color="auto"/>
                    <w:bottom w:val="none" w:sz="0" w:space="0" w:color="auto"/>
                    <w:right w:val="none" w:sz="0" w:space="0" w:color="auto"/>
                  </w:divBdr>
                </w:div>
                <w:div w:id="113329906">
                  <w:marLeft w:val="0"/>
                  <w:marRight w:val="0"/>
                  <w:marTop w:val="0"/>
                  <w:marBottom w:val="0"/>
                  <w:divBdr>
                    <w:top w:val="none" w:sz="0" w:space="0" w:color="auto"/>
                    <w:left w:val="none" w:sz="0" w:space="0" w:color="auto"/>
                    <w:bottom w:val="none" w:sz="0" w:space="0" w:color="auto"/>
                    <w:right w:val="none" w:sz="0" w:space="0" w:color="auto"/>
                  </w:divBdr>
                </w:div>
                <w:div w:id="1360155992">
                  <w:marLeft w:val="0"/>
                  <w:marRight w:val="0"/>
                  <w:marTop w:val="0"/>
                  <w:marBottom w:val="0"/>
                  <w:divBdr>
                    <w:top w:val="none" w:sz="0" w:space="0" w:color="auto"/>
                    <w:left w:val="none" w:sz="0" w:space="0" w:color="auto"/>
                    <w:bottom w:val="none" w:sz="0" w:space="0" w:color="auto"/>
                    <w:right w:val="none" w:sz="0" w:space="0" w:color="auto"/>
                  </w:divBdr>
                </w:div>
                <w:div w:id="746924970">
                  <w:marLeft w:val="0"/>
                  <w:marRight w:val="0"/>
                  <w:marTop w:val="0"/>
                  <w:marBottom w:val="0"/>
                  <w:divBdr>
                    <w:top w:val="none" w:sz="0" w:space="0" w:color="auto"/>
                    <w:left w:val="none" w:sz="0" w:space="0" w:color="auto"/>
                    <w:bottom w:val="none" w:sz="0" w:space="0" w:color="auto"/>
                    <w:right w:val="none" w:sz="0" w:space="0" w:color="auto"/>
                  </w:divBdr>
                </w:div>
                <w:div w:id="1086341701">
                  <w:marLeft w:val="0"/>
                  <w:marRight w:val="0"/>
                  <w:marTop w:val="0"/>
                  <w:marBottom w:val="0"/>
                  <w:divBdr>
                    <w:top w:val="none" w:sz="0" w:space="0" w:color="auto"/>
                    <w:left w:val="none" w:sz="0" w:space="0" w:color="auto"/>
                    <w:bottom w:val="none" w:sz="0" w:space="0" w:color="auto"/>
                    <w:right w:val="none" w:sz="0" w:space="0" w:color="auto"/>
                  </w:divBdr>
                </w:div>
                <w:div w:id="1820033020">
                  <w:marLeft w:val="0"/>
                  <w:marRight w:val="0"/>
                  <w:marTop w:val="0"/>
                  <w:marBottom w:val="0"/>
                  <w:divBdr>
                    <w:top w:val="none" w:sz="0" w:space="0" w:color="auto"/>
                    <w:left w:val="none" w:sz="0" w:space="0" w:color="auto"/>
                    <w:bottom w:val="none" w:sz="0" w:space="0" w:color="auto"/>
                    <w:right w:val="none" w:sz="0" w:space="0" w:color="auto"/>
                  </w:divBdr>
                </w:div>
                <w:div w:id="251746698">
                  <w:marLeft w:val="0"/>
                  <w:marRight w:val="0"/>
                  <w:marTop w:val="0"/>
                  <w:marBottom w:val="0"/>
                  <w:divBdr>
                    <w:top w:val="none" w:sz="0" w:space="0" w:color="auto"/>
                    <w:left w:val="none" w:sz="0" w:space="0" w:color="auto"/>
                    <w:bottom w:val="none" w:sz="0" w:space="0" w:color="auto"/>
                    <w:right w:val="none" w:sz="0" w:space="0" w:color="auto"/>
                  </w:divBdr>
                </w:div>
                <w:div w:id="395014887">
                  <w:marLeft w:val="0"/>
                  <w:marRight w:val="0"/>
                  <w:marTop w:val="0"/>
                  <w:marBottom w:val="0"/>
                  <w:divBdr>
                    <w:top w:val="none" w:sz="0" w:space="0" w:color="auto"/>
                    <w:left w:val="none" w:sz="0" w:space="0" w:color="auto"/>
                    <w:bottom w:val="none" w:sz="0" w:space="0" w:color="auto"/>
                    <w:right w:val="none" w:sz="0" w:space="0" w:color="auto"/>
                  </w:divBdr>
                </w:div>
                <w:div w:id="981930033">
                  <w:marLeft w:val="0"/>
                  <w:marRight w:val="0"/>
                  <w:marTop w:val="0"/>
                  <w:marBottom w:val="0"/>
                  <w:divBdr>
                    <w:top w:val="none" w:sz="0" w:space="0" w:color="auto"/>
                    <w:left w:val="none" w:sz="0" w:space="0" w:color="auto"/>
                    <w:bottom w:val="none" w:sz="0" w:space="0" w:color="auto"/>
                    <w:right w:val="none" w:sz="0" w:space="0" w:color="auto"/>
                  </w:divBdr>
                </w:div>
                <w:div w:id="932400764">
                  <w:marLeft w:val="0"/>
                  <w:marRight w:val="0"/>
                  <w:marTop w:val="0"/>
                  <w:marBottom w:val="0"/>
                  <w:divBdr>
                    <w:top w:val="none" w:sz="0" w:space="0" w:color="auto"/>
                    <w:left w:val="none" w:sz="0" w:space="0" w:color="auto"/>
                    <w:bottom w:val="none" w:sz="0" w:space="0" w:color="auto"/>
                    <w:right w:val="none" w:sz="0" w:space="0" w:color="auto"/>
                  </w:divBdr>
                </w:div>
                <w:div w:id="411464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6513624">
          <w:marLeft w:val="0"/>
          <w:marRight w:val="0"/>
          <w:marTop w:val="450"/>
          <w:marBottom w:val="450"/>
          <w:divBdr>
            <w:top w:val="single" w:sz="6" w:space="0" w:color="DDDDDD"/>
            <w:left w:val="single" w:sz="6" w:space="0" w:color="DDDDDD"/>
            <w:bottom w:val="single" w:sz="6" w:space="0" w:color="DDDDDD"/>
            <w:right w:val="single" w:sz="6" w:space="0" w:color="DDDDDD"/>
          </w:divBdr>
          <w:divsChild>
            <w:div w:id="1127309614">
              <w:marLeft w:val="0"/>
              <w:marRight w:val="0"/>
              <w:marTop w:val="0"/>
              <w:marBottom w:val="0"/>
              <w:divBdr>
                <w:top w:val="none" w:sz="0" w:space="0" w:color="auto"/>
                <w:left w:val="none" w:sz="0" w:space="0" w:color="auto"/>
                <w:bottom w:val="none" w:sz="0" w:space="0" w:color="auto"/>
                <w:right w:val="none" w:sz="0" w:space="0" w:color="auto"/>
              </w:divBdr>
              <w:divsChild>
                <w:div w:id="48699718">
                  <w:marLeft w:val="0"/>
                  <w:marRight w:val="0"/>
                  <w:marTop w:val="0"/>
                  <w:marBottom w:val="0"/>
                  <w:divBdr>
                    <w:top w:val="none" w:sz="0" w:space="0" w:color="auto"/>
                    <w:left w:val="none" w:sz="0" w:space="0" w:color="auto"/>
                    <w:bottom w:val="none" w:sz="0" w:space="0" w:color="auto"/>
                    <w:right w:val="none" w:sz="0" w:space="0" w:color="auto"/>
                  </w:divBdr>
                </w:div>
                <w:div w:id="857087492">
                  <w:marLeft w:val="0"/>
                  <w:marRight w:val="0"/>
                  <w:marTop w:val="0"/>
                  <w:marBottom w:val="0"/>
                  <w:divBdr>
                    <w:top w:val="none" w:sz="0" w:space="0" w:color="auto"/>
                    <w:left w:val="none" w:sz="0" w:space="0" w:color="auto"/>
                    <w:bottom w:val="none" w:sz="0" w:space="0" w:color="auto"/>
                    <w:right w:val="none" w:sz="0" w:space="0" w:color="auto"/>
                  </w:divBdr>
                </w:div>
                <w:div w:id="36778487">
                  <w:marLeft w:val="0"/>
                  <w:marRight w:val="0"/>
                  <w:marTop w:val="0"/>
                  <w:marBottom w:val="0"/>
                  <w:divBdr>
                    <w:top w:val="none" w:sz="0" w:space="0" w:color="auto"/>
                    <w:left w:val="none" w:sz="0" w:space="0" w:color="auto"/>
                    <w:bottom w:val="none" w:sz="0" w:space="0" w:color="auto"/>
                    <w:right w:val="none" w:sz="0" w:space="0" w:color="auto"/>
                  </w:divBdr>
                </w:div>
                <w:div w:id="1472094562">
                  <w:marLeft w:val="0"/>
                  <w:marRight w:val="0"/>
                  <w:marTop w:val="0"/>
                  <w:marBottom w:val="0"/>
                  <w:divBdr>
                    <w:top w:val="none" w:sz="0" w:space="0" w:color="auto"/>
                    <w:left w:val="none" w:sz="0" w:space="0" w:color="auto"/>
                    <w:bottom w:val="none" w:sz="0" w:space="0" w:color="auto"/>
                    <w:right w:val="none" w:sz="0" w:space="0" w:color="auto"/>
                  </w:divBdr>
                </w:div>
                <w:div w:id="157506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7640662">
          <w:marLeft w:val="0"/>
          <w:marRight w:val="0"/>
          <w:marTop w:val="450"/>
          <w:marBottom w:val="450"/>
          <w:divBdr>
            <w:top w:val="single" w:sz="6" w:space="0" w:color="DDDDDD"/>
            <w:left w:val="single" w:sz="6" w:space="0" w:color="DDDDDD"/>
            <w:bottom w:val="single" w:sz="6" w:space="0" w:color="DDDDDD"/>
            <w:right w:val="single" w:sz="6" w:space="0" w:color="DDDDDD"/>
          </w:divBdr>
          <w:divsChild>
            <w:div w:id="1949047316">
              <w:marLeft w:val="0"/>
              <w:marRight w:val="0"/>
              <w:marTop w:val="0"/>
              <w:marBottom w:val="0"/>
              <w:divBdr>
                <w:top w:val="none" w:sz="0" w:space="0" w:color="auto"/>
                <w:left w:val="none" w:sz="0" w:space="0" w:color="auto"/>
                <w:bottom w:val="none" w:sz="0" w:space="0" w:color="auto"/>
                <w:right w:val="none" w:sz="0" w:space="0" w:color="auto"/>
              </w:divBdr>
              <w:divsChild>
                <w:div w:id="1759062803">
                  <w:marLeft w:val="0"/>
                  <w:marRight w:val="0"/>
                  <w:marTop w:val="0"/>
                  <w:marBottom w:val="0"/>
                  <w:divBdr>
                    <w:top w:val="none" w:sz="0" w:space="0" w:color="auto"/>
                    <w:left w:val="none" w:sz="0" w:space="0" w:color="auto"/>
                    <w:bottom w:val="none" w:sz="0" w:space="0" w:color="auto"/>
                    <w:right w:val="none" w:sz="0" w:space="0" w:color="auto"/>
                  </w:divBdr>
                </w:div>
                <w:div w:id="176312604">
                  <w:marLeft w:val="0"/>
                  <w:marRight w:val="0"/>
                  <w:marTop w:val="0"/>
                  <w:marBottom w:val="0"/>
                  <w:divBdr>
                    <w:top w:val="none" w:sz="0" w:space="0" w:color="auto"/>
                    <w:left w:val="none" w:sz="0" w:space="0" w:color="auto"/>
                    <w:bottom w:val="none" w:sz="0" w:space="0" w:color="auto"/>
                    <w:right w:val="none" w:sz="0" w:space="0" w:color="auto"/>
                  </w:divBdr>
                </w:div>
                <w:div w:id="1119958031">
                  <w:marLeft w:val="0"/>
                  <w:marRight w:val="0"/>
                  <w:marTop w:val="0"/>
                  <w:marBottom w:val="0"/>
                  <w:divBdr>
                    <w:top w:val="none" w:sz="0" w:space="0" w:color="auto"/>
                    <w:left w:val="none" w:sz="0" w:space="0" w:color="auto"/>
                    <w:bottom w:val="none" w:sz="0" w:space="0" w:color="auto"/>
                    <w:right w:val="none" w:sz="0" w:space="0" w:color="auto"/>
                  </w:divBdr>
                </w:div>
                <w:div w:id="806750130">
                  <w:marLeft w:val="0"/>
                  <w:marRight w:val="0"/>
                  <w:marTop w:val="0"/>
                  <w:marBottom w:val="0"/>
                  <w:divBdr>
                    <w:top w:val="none" w:sz="0" w:space="0" w:color="auto"/>
                    <w:left w:val="none" w:sz="0" w:space="0" w:color="auto"/>
                    <w:bottom w:val="none" w:sz="0" w:space="0" w:color="auto"/>
                    <w:right w:val="none" w:sz="0" w:space="0" w:color="auto"/>
                  </w:divBdr>
                </w:div>
                <w:div w:id="1369452010">
                  <w:marLeft w:val="0"/>
                  <w:marRight w:val="0"/>
                  <w:marTop w:val="0"/>
                  <w:marBottom w:val="0"/>
                  <w:divBdr>
                    <w:top w:val="none" w:sz="0" w:space="0" w:color="auto"/>
                    <w:left w:val="none" w:sz="0" w:space="0" w:color="auto"/>
                    <w:bottom w:val="none" w:sz="0" w:space="0" w:color="auto"/>
                    <w:right w:val="none" w:sz="0" w:space="0" w:color="auto"/>
                  </w:divBdr>
                </w:div>
                <w:div w:id="1957298421">
                  <w:marLeft w:val="0"/>
                  <w:marRight w:val="0"/>
                  <w:marTop w:val="0"/>
                  <w:marBottom w:val="0"/>
                  <w:divBdr>
                    <w:top w:val="none" w:sz="0" w:space="0" w:color="auto"/>
                    <w:left w:val="none" w:sz="0" w:space="0" w:color="auto"/>
                    <w:bottom w:val="none" w:sz="0" w:space="0" w:color="auto"/>
                    <w:right w:val="none" w:sz="0" w:space="0" w:color="auto"/>
                  </w:divBdr>
                </w:div>
                <w:div w:id="1051147989">
                  <w:marLeft w:val="0"/>
                  <w:marRight w:val="0"/>
                  <w:marTop w:val="0"/>
                  <w:marBottom w:val="0"/>
                  <w:divBdr>
                    <w:top w:val="none" w:sz="0" w:space="0" w:color="auto"/>
                    <w:left w:val="none" w:sz="0" w:space="0" w:color="auto"/>
                    <w:bottom w:val="none" w:sz="0" w:space="0" w:color="auto"/>
                    <w:right w:val="none" w:sz="0" w:space="0" w:color="auto"/>
                  </w:divBdr>
                </w:div>
                <w:div w:id="428430278">
                  <w:marLeft w:val="0"/>
                  <w:marRight w:val="0"/>
                  <w:marTop w:val="0"/>
                  <w:marBottom w:val="0"/>
                  <w:divBdr>
                    <w:top w:val="none" w:sz="0" w:space="0" w:color="auto"/>
                    <w:left w:val="none" w:sz="0" w:space="0" w:color="auto"/>
                    <w:bottom w:val="none" w:sz="0" w:space="0" w:color="auto"/>
                    <w:right w:val="none" w:sz="0" w:space="0" w:color="auto"/>
                  </w:divBdr>
                </w:div>
                <w:div w:id="1855345410">
                  <w:marLeft w:val="0"/>
                  <w:marRight w:val="0"/>
                  <w:marTop w:val="0"/>
                  <w:marBottom w:val="0"/>
                  <w:divBdr>
                    <w:top w:val="none" w:sz="0" w:space="0" w:color="auto"/>
                    <w:left w:val="none" w:sz="0" w:space="0" w:color="auto"/>
                    <w:bottom w:val="none" w:sz="0" w:space="0" w:color="auto"/>
                    <w:right w:val="none" w:sz="0" w:space="0" w:color="auto"/>
                  </w:divBdr>
                </w:div>
                <w:div w:id="243613104">
                  <w:marLeft w:val="0"/>
                  <w:marRight w:val="0"/>
                  <w:marTop w:val="0"/>
                  <w:marBottom w:val="0"/>
                  <w:divBdr>
                    <w:top w:val="none" w:sz="0" w:space="0" w:color="auto"/>
                    <w:left w:val="none" w:sz="0" w:space="0" w:color="auto"/>
                    <w:bottom w:val="none" w:sz="0" w:space="0" w:color="auto"/>
                    <w:right w:val="none" w:sz="0" w:space="0" w:color="auto"/>
                  </w:divBdr>
                </w:div>
                <w:div w:id="548690244">
                  <w:marLeft w:val="0"/>
                  <w:marRight w:val="0"/>
                  <w:marTop w:val="0"/>
                  <w:marBottom w:val="0"/>
                  <w:divBdr>
                    <w:top w:val="none" w:sz="0" w:space="0" w:color="auto"/>
                    <w:left w:val="none" w:sz="0" w:space="0" w:color="auto"/>
                    <w:bottom w:val="none" w:sz="0" w:space="0" w:color="auto"/>
                    <w:right w:val="none" w:sz="0" w:space="0" w:color="auto"/>
                  </w:divBdr>
                </w:div>
                <w:div w:id="561213580">
                  <w:marLeft w:val="0"/>
                  <w:marRight w:val="0"/>
                  <w:marTop w:val="0"/>
                  <w:marBottom w:val="0"/>
                  <w:divBdr>
                    <w:top w:val="none" w:sz="0" w:space="0" w:color="auto"/>
                    <w:left w:val="none" w:sz="0" w:space="0" w:color="auto"/>
                    <w:bottom w:val="none" w:sz="0" w:space="0" w:color="auto"/>
                    <w:right w:val="none" w:sz="0" w:space="0" w:color="auto"/>
                  </w:divBdr>
                </w:div>
                <w:div w:id="1393967841">
                  <w:marLeft w:val="0"/>
                  <w:marRight w:val="0"/>
                  <w:marTop w:val="0"/>
                  <w:marBottom w:val="0"/>
                  <w:divBdr>
                    <w:top w:val="none" w:sz="0" w:space="0" w:color="auto"/>
                    <w:left w:val="none" w:sz="0" w:space="0" w:color="auto"/>
                    <w:bottom w:val="none" w:sz="0" w:space="0" w:color="auto"/>
                    <w:right w:val="none" w:sz="0" w:space="0" w:color="auto"/>
                  </w:divBdr>
                </w:div>
                <w:div w:id="1580290829">
                  <w:marLeft w:val="0"/>
                  <w:marRight w:val="0"/>
                  <w:marTop w:val="0"/>
                  <w:marBottom w:val="0"/>
                  <w:divBdr>
                    <w:top w:val="none" w:sz="0" w:space="0" w:color="auto"/>
                    <w:left w:val="none" w:sz="0" w:space="0" w:color="auto"/>
                    <w:bottom w:val="none" w:sz="0" w:space="0" w:color="auto"/>
                    <w:right w:val="none" w:sz="0" w:space="0" w:color="auto"/>
                  </w:divBdr>
                </w:div>
                <w:div w:id="763302571">
                  <w:marLeft w:val="0"/>
                  <w:marRight w:val="0"/>
                  <w:marTop w:val="0"/>
                  <w:marBottom w:val="0"/>
                  <w:divBdr>
                    <w:top w:val="none" w:sz="0" w:space="0" w:color="auto"/>
                    <w:left w:val="none" w:sz="0" w:space="0" w:color="auto"/>
                    <w:bottom w:val="none" w:sz="0" w:space="0" w:color="auto"/>
                    <w:right w:val="none" w:sz="0" w:space="0" w:color="auto"/>
                  </w:divBdr>
                </w:div>
                <w:div w:id="1164131215">
                  <w:marLeft w:val="0"/>
                  <w:marRight w:val="0"/>
                  <w:marTop w:val="0"/>
                  <w:marBottom w:val="0"/>
                  <w:divBdr>
                    <w:top w:val="none" w:sz="0" w:space="0" w:color="auto"/>
                    <w:left w:val="none" w:sz="0" w:space="0" w:color="auto"/>
                    <w:bottom w:val="none" w:sz="0" w:space="0" w:color="auto"/>
                    <w:right w:val="none" w:sz="0" w:space="0" w:color="auto"/>
                  </w:divBdr>
                </w:div>
                <w:div w:id="1832522639">
                  <w:marLeft w:val="0"/>
                  <w:marRight w:val="0"/>
                  <w:marTop w:val="0"/>
                  <w:marBottom w:val="0"/>
                  <w:divBdr>
                    <w:top w:val="none" w:sz="0" w:space="0" w:color="auto"/>
                    <w:left w:val="none" w:sz="0" w:space="0" w:color="auto"/>
                    <w:bottom w:val="none" w:sz="0" w:space="0" w:color="auto"/>
                    <w:right w:val="none" w:sz="0" w:space="0" w:color="auto"/>
                  </w:divBdr>
                </w:div>
                <w:div w:id="1360157709">
                  <w:marLeft w:val="0"/>
                  <w:marRight w:val="0"/>
                  <w:marTop w:val="0"/>
                  <w:marBottom w:val="0"/>
                  <w:divBdr>
                    <w:top w:val="none" w:sz="0" w:space="0" w:color="auto"/>
                    <w:left w:val="none" w:sz="0" w:space="0" w:color="auto"/>
                    <w:bottom w:val="none" w:sz="0" w:space="0" w:color="auto"/>
                    <w:right w:val="none" w:sz="0" w:space="0" w:color="auto"/>
                  </w:divBdr>
                </w:div>
                <w:div w:id="241987813">
                  <w:marLeft w:val="0"/>
                  <w:marRight w:val="0"/>
                  <w:marTop w:val="0"/>
                  <w:marBottom w:val="0"/>
                  <w:divBdr>
                    <w:top w:val="none" w:sz="0" w:space="0" w:color="auto"/>
                    <w:left w:val="none" w:sz="0" w:space="0" w:color="auto"/>
                    <w:bottom w:val="none" w:sz="0" w:space="0" w:color="auto"/>
                    <w:right w:val="none" w:sz="0" w:space="0" w:color="auto"/>
                  </w:divBdr>
                </w:div>
                <w:div w:id="476579084">
                  <w:marLeft w:val="0"/>
                  <w:marRight w:val="0"/>
                  <w:marTop w:val="0"/>
                  <w:marBottom w:val="0"/>
                  <w:divBdr>
                    <w:top w:val="none" w:sz="0" w:space="0" w:color="auto"/>
                    <w:left w:val="none" w:sz="0" w:space="0" w:color="auto"/>
                    <w:bottom w:val="none" w:sz="0" w:space="0" w:color="auto"/>
                    <w:right w:val="none" w:sz="0" w:space="0" w:color="auto"/>
                  </w:divBdr>
                </w:div>
                <w:div w:id="825437148">
                  <w:marLeft w:val="0"/>
                  <w:marRight w:val="0"/>
                  <w:marTop w:val="0"/>
                  <w:marBottom w:val="0"/>
                  <w:divBdr>
                    <w:top w:val="none" w:sz="0" w:space="0" w:color="auto"/>
                    <w:left w:val="none" w:sz="0" w:space="0" w:color="auto"/>
                    <w:bottom w:val="none" w:sz="0" w:space="0" w:color="auto"/>
                    <w:right w:val="none" w:sz="0" w:space="0" w:color="auto"/>
                  </w:divBdr>
                </w:div>
                <w:div w:id="849872800">
                  <w:marLeft w:val="0"/>
                  <w:marRight w:val="0"/>
                  <w:marTop w:val="0"/>
                  <w:marBottom w:val="0"/>
                  <w:divBdr>
                    <w:top w:val="none" w:sz="0" w:space="0" w:color="auto"/>
                    <w:left w:val="none" w:sz="0" w:space="0" w:color="auto"/>
                    <w:bottom w:val="none" w:sz="0" w:space="0" w:color="auto"/>
                    <w:right w:val="none" w:sz="0" w:space="0" w:color="auto"/>
                  </w:divBdr>
                </w:div>
                <w:div w:id="520163322">
                  <w:marLeft w:val="0"/>
                  <w:marRight w:val="0"/>
                  <w:marTop w:val="0"/>
                  <w:marBottom w:val="0"/>
                  <w:divBdr>
                    <w:top w:val="none" w:sz="0" w:space="0" w:color="auto"/>
                    <w:left w:val="none" w:sz="0" w:space="0" w:color="auto"/>
                    <w:bottom w:val="none" w:sz="0" w:space="0" w:color="auto"/>
                    <w:right w:val="none" w:sz="0" w:space="0" w:color="auto"/>
                  </w:divBdr>
                </w:div>
                <w:div w:id="92172266">
                  <w:marLeft w:val="0"/>
                  <w:marRight w:val="0"/>
                  <w:marTop w:val="0"/>
                  <w:marBottom w:val="0"/>
                  <w:divBdr>
                    <w:top w:val="none" w:sz="0" w:space="0" w:color="auto"/>
                    <w:left w:val="none" w:sz="0" w:space="0" w:color="auto"/>
                    <w:bottom w:val="none" w:sz="0" w:space="0" w:color="auto"/>
                    <w:right w:val="none" w:sz="0" w:space="0" w:color="auto"/>
                  </w:divBdr>
                </w:div>
                <w:div w:id="319389663">
                  <w:marLeft w:val="0"/>
                  <w:marRight w:val="0"/>
                  <w:marTop w:val="0"/>
                  <w:marBottom w:val="0"/>
                  <w:divBdr>
                    <w:top w:val="none" w:sz="0" w:space="0" w:color="auto"/>
                    <w:left w:val="none" w:sz="0" w:space="0" w:color="auto"/>
                    <w:bottom w:val="none" w:sz="0" w:space="0" w:color="auto"/>
                    <w:right w:val="none" w:sz="0" w:space="0" w:color="auto"/>
                  </w:divBdr>
                </w:div>
                <w:div w:id="1238369587">
                  <w:marLeft w:val="0"/>
                  <w:marRight w:val="0"/>
                  <w:marTop w:val="0"/>
                  <w:marBottom w:val="0"/>
                  <w:divBdr>
                    <w:top w:val="none" w:sz="0" w:space="0" w:color="auto"/>
                    <w:left w:val="none" w:sz="0" w:space="0" w:color="auto"/>
                    <w:bottom w:val="none" w:sz="0" w:space="0" w:color="auto"/>
                    <w:right w:val="none" w:sz="0" w:space="0" w:color="auto"/>
                  </w:divBdr>
                </w:div>
                <w:div w:id="2041347501">
                  <w:marLeft w:val="0"/>
                  <w:marRight w:val="0"/>
                  <w:marTop w:val="0"/>
                  <w:marBottom w:val="0"/>
                  <w:divBdr>
                    <w:top w:val="none" w:sz="0" w:space="0" w:color="auto"/>
                    <w:left w:val="none" w:sz="0" w:space="0" w:color="auto"/>
                    <w:bottom w:val="none" w:sz="0" w:space="0" w:color="auto"/>
                    <w:right w:val="none" w:sz="0" w:space="0" w:color="auto"/>
                  </w:divBdr>
                </w:div>
                <w:div w:id="205724331">
                  <w:marLeft w:val="0"/>
                  <w:marRight w:val="0"/>
                  <w:marTop w:val="0"/>
                  <w:marBottom w:val="0"/>
                  <w:divBdr>
                    <w:top w:val="none" w:sz="0" w:space="0" w:color="auto"/>
                    <w:left w:val="none" w:sz="0" w:space="0" w:color="auto"/>
                    <w:bottom w:val="none" w:sz="0" w:space="0" w:color="auto"/>
                    <w:right w:val="none" w:sz="0" w:space="0" w:color="auto"/>
                  </w:divBdr>
                </w:div>
                <w:div w:id="840663002">
                  <w:marLeft w:val="0"/>
                  <w:marRight w:val="0"/>
                  <w:marTop w:val="0"/>
                  <w:marBottom w:val="0"/>
                  <w:divBdr>
                    <w:top w:val="none" w:sz="0" w:space="0" w:color="auto"/>
                    <w:left w:val="none" w:sz="0" w:space="0" w:color="auto"/>
                    <w:bottom w:val="none" w:sz="0" w:space="0" w:color="auto"/>
                    <w:right w:val="none" w:sz="0" w:space="0" w:color="auto"/>
                  </w:divBdr>
                </w:div>
                <w:div w:id="224148172">
                  <w:marLeft w:val="0"/>
                  <w:marRight w:val="0"/>
                  <w:marTop w:val="0"/>
                  <w:marBottom w:val="0"/>
                  <w:divBdr>
                    <w:top w:val="none" w:sz="0" w:space="0" w:color="auto"/>
                    <w:left w:val="none" w:sz="0" w:space="0" w:color="auto"/>
                    <w:bottom w:val="none" w:sz="0" w:space="0" w:color="auto"/>
                    <w:right w:val="none" w:sz="0" w:space="0" w:color="auto"/>
                  </w:divBdr>
                </w:div>
                <w:div w:id="797340525">
                  <w:marLeft w:val="0"/>
                  <w:marRight w:val="0"/>
                  <w:marTop w:val="0"/>
                  <w:marBottom w:val="0"/>
                  <w:divBdr>
                    <w:top w:val="none" w:sz="0" w:space="0" w:color="auto"/>
                    <w:left w:val="none" w:sz="0" w:space="0" w:color="auto"/>
                    <w:bottom w:val="none" w:sz="0" w:space="0" w:color="auto"/>
                    <w:right w:val="none" w:sz="0" w:space="0" w:color="auto"/>
                  </w:divBdr>
                </w:div>
                <w:div w:id="1066338495">
                  <w:marLeft w:val="0"/>
                  <w:marRight w:val="0"/>
                  <w:marTop w:val="0"/>
                  <w:marBottom w:val="0"/>
                  <w:divBdr>
                    <w:top w:val="none" w:sz="0" w:space="0" w:color="auto"/>
                    <w:left w:val="none" w:sz="0" w:space="0" w:color="auto"/>
                    <w:bottom w:val="none" w:sz="0" w:space="0" w:color="auto"/>
                    <w:right w:val="none" w:sz="0" w:space="0" w:color="auto"/>
                  </w:divBdr>
                </w:div>
                <w:div w:id="290787273">
                  <w:marLeft w:val="0"/>
                  <w:marRight w:val="0"/>
                  <w:marTop w:val="0"/>
                  <w:marBottom w:val="0"/>
                  <w:divBdr>
                    <w:top w:val="none" w:sz="0" w:space="0" w:color="auto"/>
                    <w:left w:val="none" w:sz="0" w:space="0" w:color="auto"/>
                    <w:bottom w:val="none" w:sz="0" w:space="0" w:color="auto"/>
                    <w:right w:val="none" w:sz="0" w:space="0" w:color="auto"/>
                  </w:divBdr>
                </w:div>
                <w:div w:id="359086670">
                  <w:marLeft w:val="0"/>
                  <w:marRight w:val="0"/>
                  <w:marTop w:val="0"/>
                  <w:marBottom w:val="0"/>
                  <w:divBdr>
                    <w:top w:val="none" w:sz="0" w:space="0" w:color="auto"/>
                    <w:left w:val="none" w:sz="0" w:space="0" w:color="auto"/>
                    <w:bottom w:val="none" w:sz="0" w:space="0" w:color="auto"/>
                    <w:right w:val="none" w:sz="0" w:space="0" w:color="auto"/>
                  </w:divBdr>
                </w:div>
                <w:div w:id="1326084425">
                  <w:marLeft w:val="0"/>
                  <w:marRight w:val="0"/>
                  <w:marTop w:val="0"/>
                  <w:marBottom w:val="0"/>
                  <w:divBdr>
                    <w:top w:val="none" w:sz="0" w:space="0" w:color="auto"/>
                    <w:left w:val="none" w:sz="0" w:space="0" w:color="auto"/>
                    <w:bottom w:val="none" w:sz="0" w:space="0" w:color="auto"/>
                    <w:right w:val="none" w:sz="0" w:space="0" w:color="auto"/>
                  </w:divBdr>
                </w:div>
                <w:div w:id="551841825">
                  <w:marLeft w:val="0"/>
                  <w:marRight w:val="0"/>
                  <w:marTop w:val="0"/>
                  <w:marBottom w:val="0"/>
                  <w:divBdr>
                    <w:top w:val="none" w:sz="0" w:space="0" w:color="auto"/>
                    <w:left w:val="none" w:sz="0" w:space="0" w:color="auto"/>
                    <w:bottom w:val="none" w:sz="0" w:space="0" w:color="auto"/>
                    <w:right w:val="none" w:sz="0" w:space="0" w:color="auto"/>
                  </w:divBdr>
                </w:div>
                <w:div w:id="1124884039">
                  <w:marLeft w:val="0"/>
                  <w:marRight w:val="0"/>
                  <w:marTop w:val="0"/>
                  <w:marBottom w:val="0"/>
                  <w:divBdr>
                    <w:top w:val="none" w:sz="0" w:space="0" w:color="auto"/>
                    <w:left w:val="none" w:sz="0" w:space="0" w:color="auto"/>
                    <w:bottom w:val="none" w:sz="0" w:space="0" w:color="auto"/>
                    <w:right w:val="none" w:sz="0" w:space="0" w:color="auto"/>
                  </w:divBdr>
                </w:div>
                <w:div w:id="10229335">
                  <w:marLeft w:val="0"/>
                  <w:marRight w:val="0"/>
                  <w:marTop w:val="0"/>
                  <w:marBottom w:val="0"/>
                  <w:divBdr>
                    <w:top w:val="none" w:sz="0" w:space="0" w:color="auto"/>
                    <w:left w:val="none" w:sz="0" w:space="0" w:color="auto"/>
                    <w:bottom w:val="none" w:sz="0" w:space="0" w:color="auto"/>
                    <w:right w:val="none" w:sz="0" w:space="0" w:color="auto"/>
                  </w:divBdr>
                </w:div>
                <w:div w:id="366225339">
                  <w:marLeft w:val="0"/>
                  <w:marRight w:val="0"/>
                  <w:marTop w:val="0"/>
                  <w:marBottom w:val="0"/>
                  <w:divBdr>
                    <w:top w:val="none" w:sz="0" w:space="0" w:color="auto"/>
                    <w:left w:val="none" w:sz="0" w:space="0" w:color="auto"/>
                    <w:bottom w:val="none" w:sz="0" w:space="0" w:color="auto"/>
                    <w:right w:val="none" w:sz="0" w:space="0" w:color="auto"/>
                  </w:divBdr>
                </w:div>
                <w:div w:id="928536415">
                  <w:marLeft w:val="0"/>
                  <w:marRight w:val="0"/>
                  <w:marTop w:val="0"/>
                  <w:marBottom w:val="0"/>
                  <w:divBdr>
                    <w:top w:val="none" w:sz="0" w:space="0" w:color="auto"/>
                    <w:left w:val="none" w:sz="0" w:space="0" w:color="auto"/>
                    <w:bottom w:val="none" w:sz="0" w:space="0" w:color="auto"/>
                    <w:right w:val="none" w:sz="0" w:space="0" w:color="auto"/>
                  </w:divBdr>
                </w:div>
                <w:div w:id="2037151912">
                  <w:marLeft w:val="0"/>
                  <w:marRight w:val="0"/>
                  <w:marTop w:val="0"/>
                  <w:marBottom w:val="0"/>
                  <w:divBdr>
                    <w:top w:val="none" w:sz="0" w:space="0" w:color="auto"/>
                    <w:left w:val="none" w:sz="0" w:space="0" w:color="auto"/>
                    <w:bottom w:val="none" w:sz="0" w:space="0" w:color="auto"/>
                    <w:right w:val="none" w:sz="0" w:space="0" w:color="auto"/>
                  </w:divBdr>
                </w:div>
                <w:div w:id="1649892876">
                  <w:marLeft w:val="0"/>
                  <w:marRight w:val="0"/>
                  <w:marTop w:val="0"/>
                  <w:marBottom w:val="0"/>
                  <w:divBdr>
                    <w:top w:val="none" w:sz="0" w:space="0" w:color="auto"/>
                    <w:left w:val="none" w:sz="0" w:space="0" w:color="auto"/>
                    <w:bottom w:val="none" w:sz="0" w:space="0" w:color="auto"/>
                    <w:right w:val="none" w:sz="0" w:space="0" w:color="auto"/>
                  </w:divBdr>
                </w:div>
                <w:div w:id="273633404">
                  <w:marLeft w:val="0"/>
                  <w:marRight w:val="0"/>
                  <w:marTop w:val="0"/>
                  <w:marBottom w:val="0"/>
                  <w:divBdr>
                    <w:top w:val="none" w:sz="0" w:space="0" w:color="auto"/>
                    <w:left w:val="none" w:sz="0" w:space="0" w:color="auto"/>
                    <w:bottom w:val="none" w:sz="0" w:space="0" w:color="auto"/>
                    <w:right w:val="none" w:sz="0" w:space="0" w:color="auto"/>
                  </w:divBdr>
                </w:div>
                <w:div w:id="1002243862">
                  <w:marLeft w:val="0"/>
                  <w:marRight w:val="0"/>
                  <w:marTop w:val="0"/>
                  <w:marBottom w:val="0"/>
                  <w:divBdr>
                    <w:top w:val="none" w:sz="0" w:space="0" w:color="auto"/>
                    <w:left w:val="none" w:sz="0" w:space="0" w:color="auto"/>
                    <w:bottom w:val="none" w:sz="0" w:space="0" w:color="auto"/>
                    <w:right w:val="none" w:sz="0" w:space="0" w:color="auto"/>
                  </w:divBdr>
                </w:div>
                <w:div w:id="1457791017">
                  <w:marLeft w:val="0"/>
                  <w:marRight w:val="0"/>
                  <w:marTop w:val="0"/>
                  <w:marBottom w:val="0"/>
                  <w:divBdr>
                    <w:top w:val="none" w:sz="0" w:space="0" w:color="auto"/>
                    <w:left w:val="none" w:sz="0" w:space="0" w:color="auto"/>
                    <w:bottom w:val="none" w:sz="0" w:space="0" w:color="auto"/>
                    <w:right w:val="none" w:sz="0" w:space="0" w:color="auto"/>
                  </w:divBdr>
                </w:div>
                <w:div w:id="1518883070">
                  <w:marLeft w:val="0"/>
                  <w:marRight w:val="0"/>
                  <w:marTop w:val="0"/>
                  <w:marBottom w:val="0"/>
                  <w:divBdr>
                    <w:top w:val="none" w:sz="0" w:space="0" w:color="auto"/>
                    <w:left w:val="none" w:sz="0" w:space="0" w:color="auto"/>
                    <w:bottom w:val="none" w:sz="0" w:space="0" w:color="auto"/>
                    <w:right w:val="none" w:sz="0" w:space="0" w:color="auto"/>
                  </w:divBdr>
                </w:div>
                <w:div w:id="1100563597">
                  <w:marLeft w:val="0"/>
                  <w:marRight w:val="0"/>
                  <w:marTop w:val="0"/>
                  <w:marBottom w:val="0"/>
                  <w:divBdr>
                    <w:top w:val="none" w:sz="0" w:space="0" w:color="auto"/>
                    <w:left w:val="none" w:sz="0" w:space="0" w:color="auto"/>
                    <w:bottom w:val="none" w:sz="0" w:space="0" w:color="auto"/>
                    <w:right w:val="none" w:sz="0" w:space="0" w:color="auto"/>
                  </w:divBdr>
                </w:div>
                <w:div w:id="1818182879">
                  <w:marLeft w:val="0"/>
                  <w:marRight w:val="0"/>
                  <w:marTop w:val="0"/>
                  <w:marBottom w:val="0"/>
                  <w:divBdr>
                    <w:top w:val="none" w:sz="0" w:space="0" w:color="auto"/>
                    <w:left w:val="none" w:sz="0" w:space="0" w:color="auto"/>
                    <w:bottom w:val="none" w:sz="0" w:space="0" w:color="auto"/>
                    <w:right w:val="none" w:sz="0" w:space="0" w:color="auto"/>
                  </w:divBdr>
                </w:div>
                <w:div w:id="999039971">
                  <w:marLeft w:val="0"/>
                  <w:marRight w:val="0"/>
                  <w:marTop w:val="0"/>
                  <w:marBottom w:val="0"/>
                  <w:divBdr>
                    <w:top w:val="none" w:sz="0" w:space="0" w:color="auto"/>
                    <w:left w:val="none" w:sz="0" w:space="0" w:color="auto"/>
                    <w:bottom w:val="none" w:sz="0" w:space="0" w:color="auto"/>
                    <w:right w:val="none" w:sz="0" w:space="0" w:color="auto"/>
                  </w:divBdr>
                </w:div>
                <w:div w:id="1027371294">
                  <w:marLeft w:val="0"/>
                  <w:marRight w:val="0"/>
                  <w:marTop w:val="0"/>
                  <w:marBottom w:val="0"/>
                  <w:divBdr>
                    <w:top w:val="none" w:sz="0" w:space="0" w:color="auto"/>
                    <w:left w:val="none" w:sz="0" w:space="0" w:color="auto"/>
                    <w:bottom w:val="none" w:sz="0" w:space="0" w:color="auto"/>
                    <w:right w:val="none" w:sz="0" w:space="0" w:color="auto"/>
                  </w:divBdr>
                </w:div>
                <w:div w:id="1218322080">
                  <w:marLeft w:val="0"/>
                  <w:marRight w:val="0"/>
                  <w:marTop w:val="0"/>
                  <w:marBottom w:val="0"/>
                  <w:divBdr>
                    <w:top w:val="none" w:sz="0" w:space="0" w:color="auto"/>
                    <w:left w:val="none" w:sz="0" w:space="0" w:color="auto"/>
                    <w:bottom w:val="none" w:sz="0" w:space="0" w:color="auto"/>
                    <w:right w:val="none" w:sz="0" w:space="0" w:color="auto"/>
                  </w:divBdr>
                </w:div>
                <w:div w:id="1861891275">
                  <w:marLeft w:val="0"/>
                  <w:marRight w:val="0"/>
                  <w:marTop w:val="0"/>
                  <w:marBottom w:val="0"/>
                  <w:divBdr>
                    <w:top w:val="none" w:sz="0" w:space="0" w:color="auto"/>
                    <w:left w:val="none" w:sz="0" w:space="0" w:color="auto"/>
                    <w:bottom w:val="none" w:sz="0" w:space="0" w:color="auto"/>
                    <w:right w:val="none" w:sz="0" w:space="0" w:color="auto"/>
                  </w:divBdr>
                </w:div>
                <w:div w:id="1470053095">
                  <w:marLeft w:val="0"/>
                  <w:marRight w:val="0"/>
                  <w:marTop w:val="0"/>
                  <w:marBottom w:val="0"/>
                  <w:divBdr>
                    <w:top w:val="none" w:sz="0" w:space="0" w:color="auto"/>
                    <w:left w:val="none" w:sz="0" w:space="0" w:color="auto"/>
                    <w:bottom w:val="none" w:sz="0" w:space="0" w:color="auto"/>
                    <w:right w:val="none" w:sz="0" w:space="0" w:color="auto"/>
                  </w:divBdr>
                </w:div>
                <w:div w:id="977994604">
                  <w:marLeft w:val="0"/>
                  <w:marRight w:val="0"/>
                  <w:marTop w:val="0"/>
                  <w:marBottom w:val="0"/>
                  <w:divBdr>
                    <w:top w:val="none" w:sz="0" w:space="0" w:color="auto"/>
                    <w:left w:val="none" w:sz="0" w:space="0" w:color="auto"/>
                    <w:bottom w:val="none" w:sz="0" w:space="0" w:color="auto"/>
                    <w:right w:val="none" w:sz="0" w:space="0" w:color="auto"/>
                  </w:divBdr>
                </w:div>
                <w:div w:id="1475443743">
                  <w:marLeft w:val="0"/>
                  <w:marRight w:val="0"/>
                  <w:marTop w:val="0"/>
                  <w:marBottom w:val="0"/>
                  <w:divBdr>
                    <w:top w:val="none" w:sz="0" w:space="0" w:color="auto"/>
                    <w:left w:val="none" w:sz="0" w:space="0" w:color="auto"/>
                    <w:bottom w:val="none" w:sz="0" w:space="0" w:color="auto"/>
                    <w:right w:val="none" w:sz="0" w:space="0" w:color="auto"/>
                  </w:divBdr>
                </w:div>
                <w:div w:id="1357924803">
                  <w:marLeft w:val="0"/>
                  <w:marRight w:val="0"/>
                  <w:marTop w:val="0"/>
                  <w:marBottom w:val="0"/>
                  <w:divBdr>
                    <w:top w:val="none" w:sz="0" w:space="0" w:color="auto"/>
                    <w:left w:val="none" w:sz="0" w:space="0" w:color="auto"/>
                    <w:bottom w:val="none" w:sz="0" w:space="0" w:color="auto"/>
                    <w:right w:val="none" w:sz="0" w:space="0" w:color="auto"/>
                  </w:divBdr>
                </w:div>
                <w:div w:id="1334607640">
                  <w:marLeft w:val="0"/>
                  <w:marRight w:val="0"/>
                  <w:marTop w:val="0"/>
                  <w:marBottom w:val="0"/>
                  <w:divBdr>
                    <w:top w:val="none" w:sz="0" w:space="0" w:color="auto"/>
                    <w:left w:val="none" w:sz="0" w:space="0" w:color="auto"/>
                    <w:bottom w:val="none" w:sz="0" w:space="0" w:color="auto"/>
                    <w:right w:val="none" w:sz="0" w:space="0" w:color="auto"/>
                  </w:divBdr>
                </w:div>
                <w:div w:id="1700816275">
                  <w:marLeft w:val="0"/>
                  <w:marRight w:val="0"/>
                  <w:marTop w:val="0"/>
                  <w:marBottom w:val="0"/>
                  <w:divBdr>
                    <w:top w:val="none" w:sz="0" w:space="0" w:color="auto"/>
                    <w:left w:val="none" w:sz="0" w:space="0" w:color="auto"/>
                    <w:bottom w:val="none" w:sz="0" w:space="0" w:color="auto"/>
                    <w:right w:val="none" w:sz="0" w:space="0" w:color="auto"/>
                  </w:divBdr>
                </w:div>
                <w:div w:id="1421102453">
                  <w:marLeft w:val="0"/>
                  <w:marRight w:val="0"/>
                  <w:marTop w:val="0"/>
                  <w:marBottom w:val="0"/>
                  <w:divBdr>
                    <w:top w:val="none" w:sz="0" w:space="0" w:color="auto"/>
                    <w:left w:val="none" w:sz="0" w:space="0" w:color="auto"/>
                    <w:bottom w:val="none" w:sz="0" w:space="0" w:color="auto"/>
                    <w:right w:val="none" w:sz="0" w:space="0" w:color="auto"/>
                  </w:divBdr>
                </w:div>
                <w:div w:id="501045550">
                  <w:marLeft w:val="0"/>
                  <w:marRight w:val="0"/>
                  <w:marTop w:val="0"/>
                  <w:marBottom w:val="0"/>
                  <w:divBdr>
                    <w:top w:val="none" w:sz="0" w:space="0" w:color="auto"/>
                    <w:left w:val="none" w:sz="0" w:space="0" w:color="auto"/>
                    <w:bottom w:val="none" w:sz="0" w:space="0" w:color="auto"/>
                    <w:right w:val="none" w:sz="0" w:space="0" w:color="auto"/>
                  </w:divBdr>
                </w:div>
                <w:div w:id="1583954166">
                  <w:marLeft w:val="0"/>
                  <w:marRight w:val="0"/>
                  <w:marTop w:val="0"/>
                  <w:marBottom w:val="0"/>
                  <w:divBdr>
                    <w:top w:val="none" w:sz="0" w:space="0" w:color="auto"/>
                    <w:left w:val="none" w:sz="0" w:space="0" w:color="auto"/>
                    <w:bottom w:val="none" w:sz="0" w:space="0" w:color="auto"/>
                    <w:right w:val="none" w:sz="0" w:space="0" w:color="auto"/>
                  </w:divBdr>
                </w:div>
                <w:div w:id="1568298120">
                  <w:marLeft w:val="0"/>
                  <w:marRight w:val="0"/>
                  <w:marTop w:val="0"/>
                  <w:marBottom w:val="0"/>
                  <w:divBdr>
                    <w:top w:val="none" w:sz="0" w:space="0" w:color="auto"/>
                    <w:left w:val="none" w:sz="0" w:space="0" w:color="auto"/>
                    <w:bottom w:val="none" w:sz="0" w:space="0" w:color="auto"/>
                    <w:right w:val="none" w:sz="0" w:space="0" w:color="auto"/>
                  </w:divBdr>
                </w:div>
                <w:div w:id="122625339">
                  <w:marLeft w:val="0"/>
                  <w:marRight w:val="0"/>
                  <w:marTop w:val="0"/>
                  <w:marBottom w:val="0"/>
                  <w:divBdr>
                    <w:top w:val="none" w:sz="0" w:space="0" w:color="auto"/>
                    <w:left w:val="none" w:sz="0" w:space="0" w:color="auto"/>
                    <w:bottom w:val="none" w:sz="0" w:space="0" w:color="auto"/>
                    <w:right w:val="none" w:sz="0" w:space="0" w:color="auto"/>
                  </w:divBdr>
                </w:div>
                <w:div w:id="1994945463">
                  <w:marLeft w:val="0"/>
                  <w:marRight w:val="0"/>
                  <w:marTop w:val="0"/>
                  <w:marBottom w:val="0"/>
                  <w:divBdr>
                    <w:top w:val="none" w:sz="0" w:space="0" w:color="auto"/>
                    <w:left w:val="none" w:sz="0" w:space="0" w:color="auto"/>
                    <w:bottom w:val="none" w:sz="0" w:space="0" w:color="auto"/>
                    <w:right w:val="none" w:sz="0" w:space="0" w:color="auto"/>
                  </w:divBdr>
                </w:div>
                <w:div w:id="1258059987">
                  <w:marLeft w:val="0"/>
                  <w:marRight w:val="0"/>
                  <w:marTop w:val="0"/>
                  <w:marBottom w:val="0"/>
                  <w:divBdr>
                    <w:top w:val="none" w:sz="0" w:space="0" w:color="auto"/>
                    <w:left w:val="none" w:sz="0" w:space="0" w:color="auto"/>
                    <w:bottom w:val="none" w:sz="0" w:space="0" w:color="auto"/>
                    <w:right w:val="none" w:sz="0" w:space="0" w:color="auto"/>
                  </w:divBdr>
                </w:div>
                <w:div w:id="1877307458">
                  <w:marLeft w:val="0"/>
                  <w:marRight w:val="0"/>
                  <w:marTop w:val="0"/>
                  <w:marBottom w:val="0"/>
                  <w:divBdr>
                    <w:top w:val="none" w:sz="0" w:space="0" w:color="auto"/>
                    <w:left w:val="none" w:sz="0" w:space="0" w:color="auto"/>
                    <w:bottom w:val="none" w:sz="0" w:space="0" w:color="auto"/>
                    <w:right w:val="none" w:sz="0" w:space="0" w:color="auto"/>
                  </w:divBdr>
                </w:div>
                <w:div w:id="1313676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088385">
      <w:bodyDiv w:val="1"/>
      <w:marLeft w:val="0"/>
      <w:marRight w:val="0"/>
      <w:marTop w:val="0"/>
      <w:marBottom w:val="0"/>
      <w:divBdr>
        <w:top w:val="none" w:sz="0" w:space="0" w:color="auto"/>
        <w:left w:val="none" w:sz="0" w:space="0" w:color="auto"/>
        <w:bottom w:val="none" w:sz="0" w:space="0" w:color="auto"/>
        <w:right w:val="none" w:sz="0" w:space="0" w:color="auto"/>
      </w:divBdr>
      <w:divsChild>
        <w:div w:id="1398867048">
          <w:marLeft w:val="0"/>
          <w:marRight w:val="0"/>
          <w:marTop w:val="0"/>
          <w:marBottom w:val="0"/>
          <w:divBdr>
            <w:top w:val="none" w:sz="0" w:space="0" w:color="auto"/>
            <w:left w:val="none" w:sz="0" w:space="0" w:color="auto"/>
            <w:bottom w:val="none" w:sz="0" w:space="0" w:color="auto"/>
            <w:right w:val="none" w:sz="0" w:space="0" w:color="auto"/>
          </w:divBdr>
        </w:div>
        <w:div w:id="294912836">
          <w:marLeft w:val="0"/>
          <w:marRight w:val="0"/>
          <w:marTop w:val="0"/>
          <w:marBottom w:val="0"/>
          <w:divBdr>
            <w:top w:val="none" w:sz="0" w:space="0" w:color="auto"/>
            <w:left w:val="none" w:sz="0" w:space="0" w:color="auto"/>
            <w:bottom w:val="none" w:sz="0" w:space="0" w:color="auto"/>
            <w:right w:val="none" w:sz="0" w:space="0" w:color="auto"/>
          </w:divBdr>
        </w:div>
        <w:div w:id="1525292129">
          <w:marLeft w:val="0"/>
          <w:marRight w:val="0"/>
          <w:marTop w:val="0"/>
          <w:marBottom w:val="0"/>
          <w:divBdr>
            <w:top w:val="none" w:sz="0" w:space="0" w:color="auto"/>
            <w:left w:val="none" w:sz="0" w:space="0" w:color="auto"/>
            <w:bottom w:val="none" w:sz="0" w:space="0" w:color="auto"/>
            <w:right w:val="none" w:sz="0" w:space="0" w:color="auto"/>
          </w:divBdr>
          <w:divsChild>
            <w:div w:id="263540773">
              <w:marLeft w:val="0"/>
              <w:marRight w:val="0"/>
              <w:marTop w:val="0"/>
              <w:marBottom w:val="0"/>
              <w:divBdr>
                <w:top w:val="none" w:sz="0" w:space="0" w:color="auto"/>
                <w:left w:val="none" w:sz="0" w:space="0" w:color="auto"/>
                <w:bottom w:val="none" w:sz="0" w:space="0" w:color="auto"/>
                <w:right w:val="none" w:sz="0" w:space="0" w:color="auto"/>
              </w:divBdr>
              <w:divsChild>
                <w:div w:id="503278757">
                  <w:marLeft w:val="0"/>
                  <w:marRight w:val="0"/>
                  <w:marTop w:val="0"/>
                  <w:marBottom w:val="0"/>
                  <w:divBdr>
                    <w:top w:val="none" w:sz="0" w:space="0" w:color="auto"/>
                    <w:left w:val="none" w:sz="0" w:space="0" w:color="auto"/>
                    <w:bottom w:val="none" w:sz="0" w:space="0" w:color="auto"/>
                    <w:right w:val="none" w:sz="0" w:space="0" w:color="auto"/>
                  </w:divBdr>
                  <w:divsChild>
                    <w:div w:id="2055084231">
                      <w:marLeft w:val="0"/>
                      <w:marRight w:val="0"/>
                      <w:marTop w:val="0"/>
                      <w:marBottom w:val="0"/>
                      <w:divBdr>
                        <w:top w:val="none" w:sz="0" w:space="0" w:color="auto"/>
                        <w:left w:val="none" w:sz="0" w:space="0" w:color="auto"/>
                        <w:bottom w:val="none" w:sz="0" w:space="0" w:color="auto"/>
                        <w:right w:val="none" w:sz="0" w:space="0" w:color="auto"/>
                      </w:divBdr>
                    </w:div>
                    <w:div w:id="625894781">
                      <w:marLeft w:val="0"/>
                      <w:marRight w:val="0"/>
                      <w:marTop w:val="0"/>
                      <w:marBottom w:val="0"/>
                      <w:divBdr>
                        <w:top w:val="none" w:sz="0" w:space="0" w:color="auto"/>
                        <w:left w:val="none" w:sz="0" w:space="0" w:color="auto"/>
                        <w:bottom w:val="none" w:sz="0" w:space="0" w:color="auto"/>
                        <w:right w:val="none" w:sz="0" w:space="0" w:color="auto"/>
                      </w:divBdr>
                    </w:div>
                    <w:div w:id="462119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274949">
              <w:marLeft w:val="0"/>
              <w:marRight w:val="0"/>
              <w:marTop w:val="0"/>
              <w:marBottom w:val="0"/>
              <w:divBdr>
                <w:top w:val="none" w:sz="0" w:space="0" w:color="auto"/>
                <w:left w:val="none" w:sz="0" w:space="0" w:color="auto"/>
                <w:bottom w:val="none" w:sz="0" w:space="0" w:color="auto"/>
                <w:right w:val="none" w:sz="0" w:space="0" w:color="auto"/>
              </w:divBdr>
            </w:div>
            <w:div w:id="1639872871">
              <w:marLeft w:val="0"/>
              <w:marRight w:val="0"/>
              <w:marTop w:val="0"/>
              <w:marBottom w:val="0"/>
              <w:divBdr>
                <w:top w:val="none" w:sz="0" w:space="0" w:color="auto"/>
                <w:left w:val="none" w:sz="0" w:space="0" w:color="auto"/>
                <w:bottom w:val="none" w:sz="0" w:space="0" w:color="auto"/>
                <w:right w:val="none" w:sz="0" w:space="0" w:color="auto"/>
              </w:divBdr>
              <w:divsChild>
                <w:div w:id="303237517">
                  <w:marLeft w:val="0"/>
                  <w:marRight w:val="0"/>
                  <w:marTop w:val="0"/>
                  <w:marBottom w:val="0"/>
                  <w:divBdr>
                    <w:top w:val="none" w:sz="0" w:space="0" w:color="auto"/>
                    <w:left w:val="none" w:sz="0" w:space="0" w:color="auto"/>
                    <w:bottom w:val="none" w:sz="0" w:space="0" w:color="auto"/>
                    <w:right w:val="none" w:sz="0" w:space="0" w:color="auto"/>
                  </w:divBdr>
                  <w:divsChild>
                    <w:div w:id="511335834">
                      <w:marLeft w:val="0"/>
                      <w:marRight w:val="0"/>
                      <w:marTop w:val="0"/>
                      <w:marBottom w:val="0"/>
                      <w:divBdr>
                        <w:top w:val="none" w:sz="0" w:space="0" w:color="auto"/>
                        <w:left w:val="none" w:sz="0" w:space="0" w:color="auto"/>
                        <w:bottom w:val="none" w:sz="0" w:space="0" w:color="auto"/>
                        <w:right w:val="none" w:sz="0" w:space="0" w:color="auto"/>
                      </w:divBdr>
                    </w:div>
                    <w:div w:id="1881547930">
                      <w:marLeft w:val="0"/>
                      <w:marRight w:val="0"/>
                      <w:marTop w:val="0"/>
                      <w:marBottom w:val="0"/>
                      <w:divBdr>
                        <w:top w:val="none" w:sz="0" w:space="0" w:color="auto"/>
                        <w:left w:val="none" w:sz="0" w:space="0" w:color="auto"/>
                        <w:bottom w:val="none" w:sz="0" w:space="0" w:color="auto"/>
                        <w:right w:val="none" w:sz="0" w:space="0" w:color="auto"/>
                      </w:divBdr>
                    </w:div>
                    <w:div w:id="1107390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200609">
              <w:marLeft w:val="0"/>
              <w:marRight w:val="0"/>
              <w:marTop w:val="0"/>
              <w:marBottom w:val="0"/>
              <w:divBdr>
                <w:top w:val="none" w:sz="0" w:space="0" w:color="auto"/>
                <w:left w:val="none" w:sz="0" w:space="0" w:color="auto"/>
                <w:bottom w:val="none" w:sz="0" w:space="0" w:color="auto"/>
                <w:right w:val="none" w:sz="0" w:space="0" w:color="auto"/>
              </w:divBdr>
            </w:div>
            <w:div w:id="882249669">
              <w:marLeft w:val="0"/>
              <w:marRight w:val="0"/>
              <w:marTop w:val="0"/>
              <w:marBottom w:val="0"/>
              <w:divBdr>
                <w:top w:val="none" w:sz="0" w:space="0" w:color="auto"/>
                <w:left w:val="none" w:sz="0" w:space="0" w:color="auto"/>
                <w:bottom w:val="none" w:sz="0" w:space="0" w:color="auto"/>
                <w:right w:val="none" w:sz="0" w:space="0" w:color="auto"/>
              </w:divBdr>
            </w:div>
            <w:div w:id="464200701">
              <w:marLeft w:val="0"/>
              <w:marRight w:val="0"/>
              <w:marTop w:val="0"/>
              <w:marBottom w:val="0"/>
              <w:divBdr>
                <w:top w:val="none" w:sz="0" w:space="0" w:color="auto"/>
                <w:left w:val="none" w:sz="0" w:space="0" w:color="auto"/>
                <w:bottom w:val="none" w:sz="0" w:space="0" w:color="auto"/>
                <w:right w:val="none" w:sz="0" w:space="0" w:color="auto"/>
              </w:divBdr>
            </w:div>
            <w:div w:id="574972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7346530">
      <w:bodyDiv w:val="1"/>
      <w:marLeft w:val="0"/>
      <w:marRight w:val="0"/>
      <w:marTop w:val="0"/>
      <w:marBottom w:val="0"/>
      <w:divBdr>
        <w:top w:val="none" w:sz="0" w:space="0" w:color="auto"/>
        <w:left w:val="none" w:sz="0" w:space="0" w:color="auto"/>
        <w:bottom w:val="none" w:sz="0" w:space="0" w:color="auto"/>
        <w:right w:val="none" w:sz="0" w:space="0" w:color="auto"/>
      </w:divBdr>
      <w:divsChild>
        <w:div w:id="2007240318">
          <w:marLeft w:val="0"/>
          <w:marRight w:val="0"/>
          <w:marTop w:val="450"/>
          <w:marBottom w:val="450"/>
          <w:divBdr>
            <w:top w:val="single" w:sz="6" w:space="0" w:color="DDDDDD"/>
            <w:left w:val="single" w:sz="6" w:space="0" w:color="DDDDDD"/>
            <w:bottom w:val="single" w:sz="6" w:space="0" w:color="DDDDDD"/>
            <w:right w:val="single" w:sz="6" w:space="0" w:color="DDDDDD"/>
          </w:divBdr>
          <w:divsChild>
            <w:div w:id="1960600753">
              <w:marLeft w:val="0"/>
              <w:marRight w:val="0"/>
              <w:marTop w:val="0"/>
              <w:marBottom w:val="0"/>
              <w:divBdr>
                <w:top w:val="none" w:sz="0" w:space="0" w:color="auto"/>
                <w:left w:val="none" w:sz="0" w:space="0" w:color="auto"/>
                <w:bottom w:val="none" w:sz="0" w:space="0" w:color="auto"/>
                <w:right w:val="none" w:sz="0" w:space="0" w:color="auto"/>
              </w:divBdr>
              <w:divsChild>
                <w:div w:id="357201439">
                  <w:marLeft w:val="0"/>
                  <w:marRight w:val="0"/>
                  <w:marTop w:val="0"/>
                  <w:marBottom w:val="0"/>
                  <w:divBdr>
                    <w:top w:val="none" w:sz="0" w:space="0" w:color="auto"/>
                    <w:left w:val="none" w:sz="0" w:space="0" w:color="auto"/>
                    <w:bottom w:val="none" w:sz="0" w:space="0" w:color="auto"/>
                    <w:right w:val="none" w:sz="0" w:space="0" w:color="auto"/>
                  </w:divBdr>
                </w:div>
                <w:div w:id="1040664397">
                  <w:marLeft w:val="0"/>
                  <w:marRight w:val="0"/>
                  <w:marTop w:val="0"/>
                  <w:marBottom w:val="0"/>
                  <w:divBdr>
                    <w:top w:val="none" w:sz="0" w:space="0" w:color="auto"/>
                    <w:left w:val="none" w:sz="0" w:space="0" w:color="auto"/>
                    <w:bottom w:val="none" w:sz="0" w:space="0" w:color="auto"/>
                    <w:right w:val="none" w:sz="0" w:space="0" w:color="auto"/>
                  </w:divBdr>
                </w:div>
                <w:div w:id="1863542969">
                  <w:marLeft w:val="0"/>
                  <w:marRight w:val="0"/>
                  <w:marTop w:val="0"/>
                  <w:marBottom w:val="0"/>
                  <w:divBdr>
                    <w:top w:val="none" w:sz="0" w:space="0" w:color="auto"/>
                    <w:left w:val="none" w:sz="0" w:space="0" w:color="auto"/>
                    <w:bottom w:val="none" w:sz="0" w:space="0" w:color="auto"/>
                    <w:right w:val="none" w:sz="0" w:space="0" w:color="auto"/>
                  </w:divBdr>
                </w:div>
                <w:div w:id="561215066">
                  <w:marLeft w:val="0"/>
                  <w:marRight w:val="0"/>
                  <w:marTop w:val="0"/>
                  <w:marBottom w:val="0"/>
                  <w:divBdr>
                    <w:top w:val="none" w:sz="0" w:space="0" w:color="auto"/>
                    <w:left w:val="none" w:sz="0" w:space="0" w:color="auto"/>
                    <w:bottom w:val="none" w:sz="0" w:space="0" w:color="auto"/>
                    <w:right w:val="none" w:sz="0" w:space="0" w:color="auto"/>
                  </w:divBdr>
                </w:div>
                <w:div w:id="125198879">
                  <w:marLeft w:val="0"/>
                  <w:marRight w:val="0"/>
                  <w:marTop w:val="0"/>
                  <w:marBottom w:val="0"/>
                  <w:divBdr>
                    <w:top w:val="none" w:sz="0" w:space="0" w:color="auto"/>
                    <w:left w:val="none" w:sz="0" w:space="0" w:color="auto"/>
                    <w:bottom w:val="none" w:sz="0" w:space="0" w:color="auto"/>
                    <w:right w:val="none" w:sz="0" w:space="0" w:color="auto"/>
                  </w:divBdr>
                </w:div>
                <w:div w:id="1920822526">
                  <w:marLeft w:val="0"/>
                  <w:marRight w:val="0"/>
                  <w:marTop w:val="0"/>
                  <w:marBottom w:val="0"/>
                  <w:divBdr>
                    <w:top w:val="none" w:sz="0" w:space="0" w:color="auto"/>
                    <w:left w:val="none" w:sz="0" w:space="0" w:color="auto"/>
                    <w:bottom w:val="none" w:sz="0" w:space="0" w:color="auto"/>
                    <w:right w:val="none" w:sz="0" w:space="0" w:color="auto"/>
                  </w:divBdr>
                </w:div>
                <w:div w:id="2086952845">
                  <w:marLeft w:val="0"/>
                  <w:marRight w:val="0"/>
                  <w:marTop w:val="0"/>
                  <w:marBottom w:val="0"/>
                  <w:divBdr>
                    <w:top w:val="none" w:sz="0" w:space="0" w:color="auto"/>
                    <w:left w:val="none" w:sz="0" w:space="0" w:color="auto"/>
                    <w:bottom w:val="none" w:sz="0" w:space="0" w:color="auto"/>
                    <w:right w:val="none" w:sz="0" w:space="0" w:color="auto"/>
                  </w:divBdr>
                </w:div>
                <w:div w:id="1295254906">
                  <w:marLeft w:val="0"/>
                  <w:marRight w:val="0"/>
                  <w:marTop w:val="0"/>
                  <w:marBottom w:val="0"/>
                  <w:divBdr>
                    <w:top w:val="none" w:sz="0" w:space="0" w:color="auto"/>
                    <w:left w:val="none" w:sz="0" w:space="0" w:color="auto"/>
                    <w:bottom w:val="none" w:sz="0" w:space="0" w:color="auto"/>
                    <w:right w:val="none" w:sz="0" w:space="0" w:color="auto"/>
                  </w:divBdr>
                </w:div>
                <w:div w:id="704789850">
                  <w:marLeft w:val="0"/>
                  <w:marRight w:val="0"/>
                  <w:marTop w:val="0"/>
                  <w:marBottom w:val="0"/>
                  <w:divBdr>
                    <w:top w:val="none" w:sz="0" w:space="0" w:color="auto"/>
                    <w:left w:val="none" w:sz="0" w:space="0" w:color="auto"/>
                    <w:bottom w:val="none" w:sz="0" w:space="0" w:color="auto"/>
                    <w:right w:val="none" w:sz="0" w:space="0" w:color="auto"/>
                  </w:divBdr>
                </w:div>
                <w:div w:id="1277833908">
                  <w:marLeft w:val="0"/>
                  <w:marRight w:val="0"/>
                  <w:marTop w:val="0"/>
                  <w:marBottom w:val="0"/>
                  <w:divBdr>
                    <w:top w:val="none" w:sz="0" w:space="0" w:color="auto"/>
                    <w:left w:val="none" w:sz="0" w:space="0" w:color="auto"/>
                    <w:bottom w:val="none" w:sz="0" w:space="0" w:color="auto"/>
                    <w:right w:val="none" w:sz="0" w:space="0" w:color="auto"/>
                  </w:divBdr>
                </w:div>
                <w:div w:id="790976755">
                  <w:marLeft w:val="0"/>
                  <w:marRight w:val="0"/>
                  <w:marTop w:val="0"/>
                  <w:marBottom w:val="0"/>
                  <w:divBdr>
                    <w:top w:val="none" w:sz="0" w:space="0" w:color="auto"/>
                    <w:left w:val="none" w:sz="0" w:space="0" w:color="auto"/>
                    <w:bottom w:val="none" w:sz="0" w:space="0" w:color="auto"/>
                    <w:right w:val="none" w:sz="0" w:space="0" w:color="auto"/>
                  </w:divBdr>
                </w:div>
                <w:div w:id="80835237">
                  <w:marLeft w:val="0"/>
                  <w:marRight w:val="0"/>
                  <w:marTop w:val="0"/>
                  <w:marBottom w:val="0"/>
                  <w:divBdr>
                    <w:top w:val="none" w:sz="0" w:space="0" w:color="auto"/>
                    <w:left w:val="none" w:sz="0" w:space="0" w:color="auto"/>
                    <w:bottom w:val="none" w:sz="0" w:space="0" w:color="auto"/>
                    <w:right w:val="none" w:sz="0" w:space="0" w:color="auto"/>
                  </w:divBdr>
                </w:div>
                <w:div w:id="1594120419">
                  <w:marLeft w:val="0"/>
                  <w:marRight w:val="0"/>
                  <w:marTop w:val="0"/>
                  <w:marBottom w:val="0"/>
                  <w:divBdr>
                    <w:top w:val="none" w:sz="0" w:space="0" w:color="auto"/>
                    <w:left w:val="none" w:sz="0" w:space="0" w:color="auto"/>
                    <w:bottom w:val="none" w:sz="0" w:space="0" w:color="auto"/>
                    <w:right w:val="none" w:sz="0" w:space="0" w:color="auto"/>
                  </w:divBdr>
                </w:div>
                <w:div w:id="331221873">
                  <w:marLeft w:val="0"/>
                  <w:marRight w:val="0"/>
                  <w:marTop w:val="0"/>
                  <w:marBottom w:val="0"/>
                  <w:divBdr>
                    <w:top w:val="none" w:sz="0" w:space="0" w:color="auto"/>
                    <w:left w:val="none" w:sz="0" w:space="0" w:color="auto"/>
                    <w:bottom w:val="none" w:sz="0" w:space="0" w:color="auto"/>
                    <w:right w:val="none" w:sz="0" w:space="0" w:color="auto"/>
                  </w:divBdr>
                </w:div>
                <w:div w:id="32315778">
                  <w:marLeft w:val="0"/>
                  <w:marRight w:val="0"/>
                  <w:marTop w:val="0"/>
                  <w:marBottom w:val="0"/>
                  <w:divBdr>
                    <w:top w:val="none" w:sz="0" w:space="0" w:color="auto"/>
                    <w:left w:val="none" w:sz="0" w:space="0" w:color="auto"/>
                    <w:bottom w:val="none" w:sz="0" w:space="0" w:color="auto"/>
                    <w:right w:val="none" w:sz="0" w:space="0" w:color="auto"/>
                  </w:divBdr>
                </w:div>
                <w:div w:id="288707673">
                  <w:marLeft w:val="0"/>
                  <w:marRight w:val="0"/>
                  <w:marTop w:val="0"/>
                  <w:marBottom w:val="0"/>
                  <w:divBdr>
                    <w:top w:val="none" w:sz="0" w:space="0" w:color="auto"/>
                    <w:left w:val="none" w:sz="0" w:space="0" w:color="auto"/>
                    <w:bottom w:val="none" w:sz="0" w:space="0" w:color="auto"/>
                    <w:right w:val="none" w:sz="0" w:space="0" w:color="auto"/>
                  </w:divBdr>
                </w:div>
                <w:div w:id="1907377388">
                  <w:marLeft w:val="0"/>
                  <w:marRight w:val="0"/>
                  <w:marTop w:val="0"/>
                  <w:marBottom w:val="0"/>
                  <w:divBdr>
                    <w:top w:val="none" w:sz="0" w:space="0" w:color="auto"/>
                    <w:left w:val="none" w:sz="0" w:space="0" w:color="auto"/>
                    <w:bottom w:val="none" w:sz="0" w:space="0" w:color="auto"/>
                    <w:right w:val="none" w:sz="0" w:space="0" w:color="auto"/>
                  </w:divBdr>
                </w:div>
                <w:div w:id="534468276">
                  <w:marLeft w:val="0"/>
                  <w:marRight w:val="0"/>
                  <w:marTop w:val="0"/>
                  <w:marBottom w:val="0"/>
                  <w:divBdr>
                    <w:top w:val="none" w:sz="0" w:space="0" w:color="auto"/>
                    <w:left w:val="none" w:sz="0" w:space="0" w:color="auto"/>
                    <w:bottom w:val="none" w:sz="0" w:space="0" w:color="auto"/>
                    <w:right w:val="none" w:sz="0" w:space="0" w:color="auto"/>
                  </w:divBdr>
                </w:div>
                <w:div w:id="1639531190">
                  <w:marLeft w:val="0"/>
                  <w:marRight w:val="0"/>
                  <w:marTop w:val="0"/>
                  <w:marBottom w:val="0"/>
                  <w:divBdr>
                    <w:top w:val="none" w:sz="0" w:space="0" w:color="auto"/>
                    <w:left w:val="none" w:sz="0" w:space="0" w:color="auto"/>
                    <w:bottom w:val="none" w:sz="0" w:space="0" w:color="auto"/>
                    <w:right w:val="none" w:sz="0" w:space="0" w:color="auto"/>
                  </w:divBdr>
                </w:div>
                <w:div w:id="1236207271">
                  <w:marLeft w:val="0"/>
                  <w:marRight w:val="0"/>
                  <w:marTop w:val="0"/>
                  <w:marBottom w:val="0"/>
                  <w:divBdr>
                    <w:top w:val="none" w:sz="0" w:space="0" w:color="auto"/>
                    <w:left w:val="none" w:sz="0" w:space="0" w:color="auto"/>
                    <w:bottom w:val="none" w:sz="0" w:space="0" w:color="auto"/>
                    <w:right w:val="none" w:sz="0" w:space="0" w:color="auto"/>
                  </w:divBdr>
                </w:div>
                <w:div w:id="785318694">
                  <w:marLeft w:val="0"/>
                  <w:marRight w:val="0"/>
                  <w:marTop w:val="0"/>
                  <w:marBottom w:val="0"/>
                  <w:divBdr>
                    <w:top w:val="none" w:sz="0" w:space="0" w:color="auto"/>
                    <w:left w:val="none" w:sz="0" w:space="0" w:color="auto"/>
                    <w:bottom w:val="none" w:sz="0" w:space="0" w:color="auto"/>
                    <w:right w:val="none" w:sz="0" w:space="0" w:color="auto"/>
                  </w:divBdr>
                </w:div>
                <w:div w:id="1580872051">
                  <w:marLeft w:val="0"/>
                  <w:marRight w:val="0"/>
                  <w:marTop w:val="0"/>
                  <w:marBottom w:val="0"/>
                  <w:divBdr>
                    <w:top w:val="none" w:sz="0" w:space="0" w:color="auto"/>
                    <w:left w:val="none" w:sz="0" w:space="0" w:color="auto"/>
                    <w:bottom w:val="none" w:sz="0" w:space="0" w:color="auto"/>
                    <w:right w:val="none" w:sz="0" w:space="0" w:color="auto"/>
                  </w:divBdr>
                </w:div>
                <w:div w:id="229703740">
                  <w:marLeft w:val="0"/>
                  <w:marRight w:val="0"/>
                  <w:marTop w:val="0"/>
                  <w:marBottom w:val="0"/>
                  <w:divBdr>
                    <w:top w:val="none" w:sz="0" w:space="0" w:color="auto"/>
                    <w:left w:val="none" w:sz="0" w:space="0" w:color="auto"/>
                    <w:bottom w:val="none" w:sz="0" w:space="0" w:color="auto"/>
                    <w:right w:val="none" w:sz="0" w:space="0" w:color="auto"/>
                  </w:divBdr>
                </w:div>
                <w:div w:id="416175328">
                  <w:marLeft w:val="0"/>
                  <w:marRight w:val="0"/>
                  <w:marTop w:val="0"/>
                  <w:marBottom w:val="0"/>
                  <w:divBdr>
                    <w:top w:val="none" w:sz="0" w:space="0" w:color="auto"/>
                    <w:left w:val="none" w:sz="0" w:space="0" w:color="auto"/>
                    <w:bottom w:val="none" w:sz="0" w:space="0" w:color="auto"/>
                    <w:right w:val="none" w:sz="0" w:space="0" w:color="auto"/>
                  </w:divBdr>
                </w:div>
                <w:div w:id="1230464363">
                  <w:marLeft w:val="0"/>
                  <w:marRight w:val="0"/>
                  <w:marTop w:val="0"/>
                  <w:marBottom w:val="0"/>
                  <w:divBdr>
                    <w:top w:val="none" w:sz="0" w:space="0" w:color="auto"/>
                    <w:left w:val="none" w:sz="0" w:space="0" w:color="auto"/>
                    <w:bottom w:val="none" w:sz="0" w:space="0" w:color="auto"/>
                    <w:right w:val="none" w:sz="0" w:space="0" w:color="auto"/>
                  </w:divBdr>
                </w:div>
                <w:div w:id="1542018251">
                  <w:marLeft w:val="0"/>
                  <w:marRight w:val="0"/>
                  <w:marTop w:val="0"/>
                  <w:marBottom w:val="0"/>
                  <w:divBdr>
                    <w:top w:val="none" w:sz="0" w:space="0" w:color="auto"/>
                    <w:left w:val="none" w:sz="0" w:space="0" w:color="auto"/>
                    <w:bottom w:val="none" w:sz="0" w:space="0" w:color="auto"/>
                    <w:right w:val="none" w:sz="0" w:space="0" w:color="auto"/>
                  </w:divBdr>
                </w:div>
                <w:div w:id="453603184">
                  <w:marLeft w:val="0"/>
                  <w:marRight w:val="0"/>
                  <w:marTop w:val="0"/>
                  <w:marBottom w:val="0"/>
                  <w:divBdr>
                    <w:top w:val="none" w:sz="0" w:space="0" w:color="auto"/>
                    <w:left w:val="none" w:sz="0" w:space="0" w:color="auto"/>
                    <w:bottom w:val="none" w:sz="0" w:space="0" w:color="auto"/>
                    <w:right w:val="none" w:sz="0" w:space="0" w:color="auto"/>
                  </w:divBdr>
                </w:div>
                <w:div w:id="863908735">
                  <w:marLeft w:val="0"/>
                  <w:marRight w:val="0"/>
                  <w:marTop w:val="0"/>
                  <w:marBottom w:val="0"/>
                  <w:divBdr>
                    <w:top w:val="none" w:sz="0" w:space="0" w:color="auto"/>
                    <w:left w:val="none" w:sz="0" w:space="0" w:color="auto"/>
                    <w:bottom w:val="none" w:sz="0" w:space="0" w:color="auto"/>
                    <w:right w:val="none" w:sz="0" w:space="0" w:color="auto"/>
                  </w:divBdr>
                </w:div>
                <w:div w:id="560093537">
                  <w:marLeft w:val="0"/>
                  <w:marRight w:val="0"/>
                  <w:marTop w:val="0"/>
                  <w:marBottom w:val="0"/>
                  <w:divBdr>
                    <w:top w:val="none" w:sz="0" w:space="0" w:color="auto"/>
                    <w:left w:val="none" w:sz="0" w:space="0" w:color="auto"/>
                    <w:bottom w:val="none" w:sz="0" w:space="0" w:color="auto"/>
                    <w:right w:val="none" w:sz="0" w:space="0" w:color="auto"/>
                  </w:divBdr>
                </w:div>
                <w:div w:id="102192904">
                  <w:marLeft w:val="0"/>
                  <w:marRight w:val="0"/>
                  <w:marTop w:val="0"/>
                  <w:marBottom w:val="0"/>
                  <w:divBdr>
                    <w:top w:val="none" w:sz="0" w:space="0" w:color="auto"/>
                    <w:left w:val="none" w:sz="0" w:space="0" w:color="auto"/>
                    <w:bottom w:val="none" w:sz="0" w:space="0" w:color="auto"/>
                    <w:right w:val="none" w:sz="0" w:space="0" w:color="auto"/>
                  </w:divBdr>
                </w:div>
                <w:div w:id="1862739154">
                  <w:marLeft w:val="0"/>
                  <w:marRight w:val="0"/>
                  <w:marTop w:val="0"/>
                  <w:marBottom w:val="0"/>
                  <w:divBdr>
                    <w:top w:val="none" w:sz="0" w:space="0" w:color="auto"/>
                    <w:left w:val="none" w:sz="0" w:space="0" w:color="auto"/>
                    <w:bottom w:val="none" w:sz="0" w:space="0" w:color="auto"/>
                    <w:right w:val="none" w:sz="0" w:space="0" w:color="auto"/>
                  </w:divBdr>
                </w:div>
                <w:div w:id="750933019">
                  <w:marLeft w:val="0"/>
                  <w:marRight w:val="0"/>
                  <w:marTop w:val="0"/>
                  <w:marBottom w:val="0"/>
                  <w:divBdr>
                    <w:top w:val="none" w:sz="0" w:space="0" w:color="auto"/>
                    <w:left w:val="none" w:sz="0" w:space="0" w:color="auto"/>
                    <w:bottom w:val="none" w:sz="0" w:space="0" w:color="auto"/>
                    <w:right w:val="none" w:sz="0" w:space="0" w:color="auto"/>
                  </w:divBdr>
                </w:div>
                <w:div w:id="713701228">
                  <w:marLeft w:val="0"/>
                  <w:marRight w:val="0"/>
                  <w:marTop w:val="0"/>
                  <w:marBottom w:val="0"/>
                  <w:divBdr>
                    <w:top w:val="none" w:sz="0" w:space="0" w:color="auto"/>
                    <w:left w:val="none" w:sz="0" w:space="0" w:color="auto"/>
                    <w:bottom w:val="none" w:sz="0" w:space="0" w:color="auto"/>
                    <w:right w:val="none" w:sz="0" w:space="0" w:color="auto"/>
                  </w:divBdr>
                </w:div>
                <w:div w:id="1261568372">
                  <w:marLeft w:val="0"/>
                  <w:marRight w:val="0"/>
                  <w:marTop w:val="0"/>
                  <w:marBottom w:val="0"/>
                  <w:divBdr>
                    <w:top w:val="none" w:sz="0" w:space="0" w:color="auto"/>
                    <w:left w:val="none" w:sz="0" w:space="0" w:color="auto"/>
                    <w:bottom w:val="none" w:sz="0" w:space="0" w:color="auto"/>
                    <w:right w:val="none" w:sz="0" w:space="0" w:color="auto"/>
                  </w:divBdr>
                </w:div>
                <w:div w:id="918908550">
                  <w:marLeft w:val="0"/>
                  <w:marRight w:val="0"/>
                  <w:marTop w:val="0"/>
                  <w:marBottom w:val="0"/>
                  <w:divBdr>
                    <w:top w:val="none" w:sz="0" w:space="0" w:color="auto"/>
                    <w:left w:val="none" w:sz="0" w:space="0" w:color="auto"/>
                    <w:bottom w:val="none" w:sz="0" w:space="0" w:color="auto"/>
                    <w:right w:val="none" w:sz="0" w:space="0" w:color="auto"/>
                  </w:divBdr>
                </w:div>
                <w:div w:id="815144940">
                  <w:marLeft w:val="0"/>
                  <w:marRight w:val="0"/>
                  <w:marTop w:val="0"/>
                  <w:marBottom w:val="0"/>
                  <w:divBdr>
                    <w:top w:val="none" w:sz="0" w:space="0" w:color="auto"/>
                    <w:left w:val="none" w:sz="0" w:space="0" w:color="auto"/>
                    <w:bottom w:val="none" w:sz="0" w:space="0" w:color="auto"/>
                    <w:right w:val="none" w:sz="0" w:space="0" w:color="auto"/>
                  </w:divBdr>
                </w:div>
                <w:div w:id="1009869625">
                  <w:marLeft w:val="0"/>
                  <w:marRight w:val="0"/>
                  <w:marTop w:val="0"/>
                  <w:marBottom w:val="0"/>
                  <w:divBdr>
                    <w:top w:val="none" w:sz="0" w:space="0" w:color="auto"/>
                    <w:left w:val="none" w:sz="0" w:space="0" w:color="auto"/>
                    <w:bottom w:val="none" w:sz="0" w:space="0" w:color="auto"/>
                    <w:right w:val="none" w:sz="0" w:space="0" w:color="auto"/>
                  </w:divBdr>
                </w:div>
                <w:div w:id="545526866">
                  <w:marLeft w:val="0"/>
                  <w:marRight w:val="0"/>
                  <w:marTop w:val="0"/>
                  <w:marBottom w:val="0"/>
                  <w:divBdr>
                    <w:top w:val="none" w:sz="0" w:space="0" w:color="auto"/>
                    <w:left w:val="none" w:sz="0" w:space="0" w:color="auto"/>
                    <w:bottom w:val="none" w:sz="0" w:space="0" w:color="auto"/>
                    <w:right w:val="none" w:sz="0" w:space="0" w:color="auto"/>
                  </w:divBdr>
                </w:div>
                <w:div w:id="557252849">
                  <w:marLeft w:val="0"/>
                  <w:marRight w:val="0"/>
                  <w:marTop w:val="0"/>
                  <w:marBottom w:val="0"/>
                  <w:divBdr>
                    <w:top w:val="none" w:sz="0" w:space="0" w:color="auto"/>
                    <w:left w:val="none" w:sz="0" w:space="0" w:color="auto"/>
                    <w:bottom w:val="none" w:sz="0" w:space="0" w:color="auto"/>
                    <w:right w:val="none" w:sz="0" w:space="0" w:color="auto"/>
                  </w:divBdr>
                </w:div>
                <w:div w:id="917519141">
                  <w:marLeft w:val="0"/>
                  <w:marRight w:val="0"/>
                  <w:marTop w:val="0"/>
                  <w:marBottom w:val="0"/>
                  <w:divBdr>
                    <w:top w:val="none" w:sz="0" w:space="0" w:color="auto"/>
                    <w:left w:val="none" w:sz="0" w:space="0" w:color="auto"/>
                    <w:bottom w:val="none" w:sz="0" w:space="0" w:color="auto"/>
                    <w:right w:val="none" w:sz="0" w:space="0" w:color="auto"/>
                  </w:divBdr>
                </w:div>
                <w:div w:id="160387459">
                  <w:marLeft w:val="0"/>
                  <w:marRight w:val="0"/>
                  <w:marTop w:val="0"/>
                  <w:marBottom w:val="0"/>
                  <w:divBdr>
                    <w:top w:val="none" w:sz="0" w:space="0" w:color="auto"/>
                    <w:left w:val="none" w:sz="0" w:space="0" w:color="auto"/>
                    <w:bottom w:val="none" w:sz="0" w:space="0" w:color="auto"/>
                    <w:right w:val="none" w:sz="0" w:space="0" w:color="auto"/>
                  </w:divBdr>
                </w:div>
                <w:div w:id="615327508">
                  <w:marLeft w:val="0"/>
                  <w:marRight w:val="0"/>
                  <w:marTop w:val="0"/>
                  <w:marBottom w:val="0"/>
                  <w:divBdr>
                    <w:top w:val="none" w:sz="0" w:space="0" w:color="auto"/>
                    <w:left w:val="none" w:sz="0" w:space="0" w:color="auto"/>
                    <w:bottom w:val="none" w:sz="0" w:space="0" w:color="auto"/>
                    <w:right w:val="none" w:sz="0" w:space="0" w:color="auto"/>
                  </w:divBdr>
                </w:div>
                <w:div w:id="1227187630">
                  <w:marLeft w:val="0"/>
                  <w:marRight w:val="0"/>
                  <w:marTop w:val="0"/>
                  <w:marBottom w:val="0"/>
                  <w:divBdr>
                    <w:top w:val="none" w:sz="0" w:space="0" w:color="auto"/>
                    <w:left w:val="none" w:sz="0" w:space="0" w:color="auto"/>
                    <w:bottom w:val="none" w:sz="0" w:space="0" w:color="auto"/>
                    <w:right w:val="none" w:sz="0" w:space="0" w:color="auto"/>
                  </w:divBdr>
                </w:div>
                <w:div w:id="1932539544">
                  <w:marLeft w:val="0"/>
                  <w:marRight w:val="0"/>
                  <w:marTop w:val="0"/>
                  <w:marBottom w:val="0"/>
                  <w:divBdr>
                    <w:top w:val="none" w:sz="0" w:space="0" w:color="auto"/>
                    <w:left w:val="none" w:sz="0" w:space="0" w:color="auto"/>
                    <w:bottom w:val="none" w:sz="0" w:space="0" w:color="auto"/>
                    <w:right w:val="none" w:sz="0" w:space="0" w:color="auto"/>
                  </w:divBdr>
                </w:div>
                <w:div w:id="1818183642">
                  <w:marLeft w:val="0"/>
                  <w:marRight w:val="0"/>
                  <w:marTop w:val="0"/>
                  <w:marBottom w:val="0"/>
                  <w:divBdr>
                    <w:top w:val="none" w:sz="0" w:space="0" w:color="auto"/>
                    <w:left w:val="none" w:sz="0" w:space="0" w:color="auto"/>
                    <w:bottom w:val="none" w:sz="0" w:space="0" w:color="auto"/>
                    <w:right w:val="none" w:sz="0" w:space="0" w:color="auto"/>
                  </w:divBdr>
                </w:div>
                <w:div w:id="276761129">
                  <w:marLeft w:val="0"/>
                  <w:marRight w:val="0"/>
                  <w:marTop w:val="0"/>
                  <w:marBottom w:val="0"/>
                  <w:divBdr>
                    <w:top w:val="none" w:sz="0" w:space="0" w:color="auto"/>
                    <w:left w:val="none" w:sz="0" w:space="0" w:color="auto"/>
                    <w:bottom w:val="none" w:sz="0" w:space="0" w:color="auto"/>
                    <w:right w:val="none" w:sz="0" w:space="0" w:color="auto"/>
                  </w:divBdr>
                </w:div>
                <w:div w:id="1624120194">
                  <w:marLeft w:val="0"/>
                  <w:marRight w:val="0"/>
                  <w:marTop w:val="0"/>
                  <w:marBottom w:val="0"/>
                  <w:divBdr>
                    <w:top w:val="none" w:sz="0" w:space="0" w:color="auto"/>
                    <w:left w:val="none" w:sz="0" w:space="0" w:color="auto"/>
                    <w:bottom w:val="none" w:sz="0" w:space="0" w:color="auto"/>
                    <w:right w:val="none" w:sz="0" w:space="0" w:color="auto"/>
                  </w:divBdr>
                </w:div>
                <w:div w:id="1313753279">
                  <w:marLeft w:val="0"/>
                  <w:marRight w:val="0"/>
                  <w:marTop w:val="0"/>
                  <w:marBottom w:val="0"/>
                  <w:divBdr>
                    <w:top w:val="none" w:sz="0" w:space="0" w:color="auto"/>
                    <w:left w:val="none" w:sz="0" w:space="0" w:color="auto"/>
                    <w:bottom w:val="none" w:sz="0" w:space="0" w:color="auto"/>
                    <w:right w:val="none" w:sz="0" w:space="0" w:color="auto"/>
                  </w:divBdr>
                </w:div>
                <w:div w:id="1600327845">
                  <w:marLeft w:val="0"/>
                  <w:marRight w:val="0"/>
                  <w:marTop w:val="0"/>
                  <w:marBottom w:val="0"/>
                  <w:divBdr>
                    <w:top w:val="none" w:sz="0" w:space="0" w:color="auto"/>
                    <w:left w:val="none" w:sz="0" w:space="0" w:color="auto"/>
                    <w:bottom w:val="none" w:sz="0" w:space="0" w:color="auto"/>
                    <w:right w:val="none" w:sz="0" w:space="0" w:color="auto"/>
                  </w:divBdr>
                </w:div>
                <w:div w:id="348527167">
                  <w:marLeft w:val="0"/>
                  <w:marRight w:val="0"/>
                  <w:marTop w:val="0"/>
                  <w:marBottom w:val="0"/>
                  <w:divBdr>
                    <w:top w:val="none" w:sz="0" w:space="0" w:color="auto"/>
                    <w:left w:val="none" w:sz="0" w:space="0" w:color="auto"/>
                    <w:bottom w:val="none" w:sz="0" w:space="0" w:color="auto"/>
                    <w:right w:val="none" w:sz="0" w:space="0" w:color="auto"/>
                  </w:divBdr>
                </w:div>
                <w:div w:id="1635717918">
                  <w:marLeft w:val="0"/>
                  <w:marRight w:val="0"/>
                  <w:marTop w:val="0"/>
                  <w:marBottom w:val="0"/>
                  <w:divBdr>
                    <w:top w:val="none" w:sz="0" w:space="0" w:color="auto"/>
                    <w:left w:val="none" w:sz="0" w:space="0" w:color="auto"/>
                    <w:bottom w:val="none" w:sz="0" w:space="0" w:color="auto"/>
                    <w:right w:val="none" w:sz="0" w:space="0" w:color="auto"/>
                  </w:divBdr>
                </w:div>
                <w:div w:id="43870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721843">
          <w:marLeft w:val="0"/>
          <w:marRight w:val="0"/>
          <w:marTop w:val="450"/>
          <w:marBottom w:val="450"/>
          <w:divBdr>
            <w:top w:val="single" w:sz="6" w:space="0" w:color="DDDDDD"/>
            <w:left w:val="single" w:sz="6" w:space="0" w:color="DDDDDD"/>
            <w:bottom w:val="single" w:sz="6" w:space="0" w:color="DDDDDD"/>
            <w:right w:val="single" w:sz="6" w:space="0" w:color="DDDDDD"/>
          </w:divBdr>
          <w:divsChild>
            <w:div w:id="689141322">
              <w:marLeft w:val="0"/>
              <w:marRight w:val="0"/>
              <w:marTop w:val="0"/>
              <w:marBottom w:val="0"/>
              <w:divBdr>
                <w:top w:val="none" w:sz="0" w:space="0" w:color="auto"/>
                <w:left w:val="none" w:sz="0" w:space="0" w:color="auto"/>
                <w:bottom w:val="none" w:sz="0" w:space="0" w:color="auto"/>
                <w:right w:val="none" w:sz="0" w:space="0" w:color="auto"/>
              </w:divBdr>
              <w:divsChild>
                <w:div w:id="7609776">
                  <w:marLeft w:val="0"/>
                  <w:marRight w:val="0"/>
                  <w:marTop w:val="0"/>
                  <w:marBottom w:val="0"/>
                  <w:divBdr>
                    <w:top w:val="none" w:sz="0" w:space="0" w:color="auto"/>
                    <w:left w:val="none" w:sz="0" w:space="0" w:color="auto"/>
                    <w:bottom w:val="none" w:sz="0" w:space="0" w:color="auto"/>
                    <w:right w:val="none" w:sz="0" w:space="0" w:color="auto"/>
                  </w:divBdr>
                </w:div>
                <w:div w:id="71314653">
                  <w:marLeft w:val="0"/>
                  <w:marRight w:val="0"/>
                  <w:marTop w:val="0"/>
                  <w:marBottom w:val="0"/>
                  <w:divBdr>
                    <w:top w:val="none" w:sz="0" w:space="0" w:color="auto"/>
                    <w:left w:val="none" w:sz="0" w:space="0" w:color="auto"/>
                    <w:bottom w:val="none" w:sz="0" w:space="0" w:color="auto"/>
                    <w:right w:val="none" w:sz="0" w:space="0" w:color="auto"/>
                  </w:divBdr>
                </w:div>
                <w:div w:id="876046910">
                  <w:marLeft w:val="0"/>
                  <w:marRight w:val="0"/>
                  <w:marTop w:val="0"/>
                  <w:marBottom w:val="0"/>
                  <w:divBdr>
                    <w:top w:val="none" w:sz="0" w:space="0" w:color="auto"/>
                    <w:left w:val="none" w:sz="0" w:space="0" w:color="auto"/>
                    <w:bottom w:val="none" w:sz="0" w:space="0" w:color="auto"/>
                    <w:right w:val="none" w:sz="0" w:space="0" w:color="auto"/>
                  </w:divBdr>
                </w:div>
                <w:div w:id="1738896595">
                  <w:marLeft w:val="0"/>
                  <w:marRight w:val="0"/>
                  <w:marTop w:val="0"/>
                  <w:marBottom w:val="0"/>
                  <w:divBdr>
                    <w:top w:val="none" w:sz="0" w:space="0" w:color="auto"/>
                    <w:left w:val="none" w:sz="0" w:space="0" w:color="auto"/>
                    <w:bottom w:val="none" w:sz="0" w:space="0" w:color="auto"/>
                    <w:right w:val="none" w:sz="0" w:space="0" w:color="auto"/>
                  </w:divBdr>
                </w:div>
                <w:div w:id="1881286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939409">
          <w:marLeft w:val="0"/>
          <w:marRight w:val="0"/>
          <w:marTop w:val="450"/>
          <w:marBottom w:val="450"/>
          <w:divBdr>
            <w:top w:val="single" w:sz="6" w:space="0" w:color="DDDDDD"/>
            <w:left w:val="single" w:sz="6" w:space="0" w:color="DDDDDD"/>
            <w:bottom w:val="single" w:sz="6" w:space="0" w:color="DDDDDD"/>
            <w:right w:val="single" w:sz="6" w:space="0" w:color="DDDDDD"/>
          </w:divBdr>
          <w:divsChild>
            <w:div w:id="26295821">
              <w:marLeft w:val="0"/>
              <w:marRight w:val="0"/>
              <w:marTop w:val="0"/>
              <w:marBottom w:val="0"/>
              <w:divBdr>
                <w:top w:val="none" w:sz="0" w:space="0" w:color="auto"/>
                <w:left w:val="none" w:sz="0" w:space="0" w:color="auto"/>
                <w:bottom w:val="none" w:sz="0" w:space="0" w:color="auto"/>
                <w:right w:val="none" w:sz="0" w:space="0" w:color="auto"/>
              </w:divBdr>
              <w:divsChild>
                <w:div w:id="1738164366">
                  <w:marLeft w:val="0"/>
                  <w:marRight w:val="0"/>
                  <w:marTop w:val="0"/>
                  <w:marBottom w:val="0"/>
                  <w:divBdr>
                    <w:top w:val="none" w:sz="0" w:space="0" w:color="auto"/>
                    <w:left w:val="none" w:sz="0" w:space="0" w:color="auto"/>
                    <w:bottom w:val="none" w:sz="0" w:space="0" w:color="auto"/>
                    <w:right w:val="none" w:sz="0" w:space="0" w:color="auto"/>
                  </w:divBdr>
                </w:div>
                <w:div w:id="140583525">
                  <w:marLeft w:val="0"/>
                  <w:marRight w:val="0"/>
                  <w:marTop w:val="0"/>
                  <w:marBottom w:val="0"/>
                  <w:divBdr>
                    <w:top w:val="none" w:sz="0" w:space="0" w:color="auto"/>
                    <w:left w:val="none" w:sz="0" w:space="0" w:color="auto"/>
                    <w:bottom w:val="none" w:sz="0" w:space="0" w:color="auto"/>
                    <w:right w:val="none" w:sz="0" w:space="0" w:color="auto"/>
                  </w:divBdr>
                </w:div>
                <w:div w:id="313795949">
                  <w:marLeft w:val="0"/>
                  <w:marRight w:val="0"/>
                  <w:marTop w:val="0"/>
                  <w:marBottom w:val="0"/>
                  <w:divBdr>
                    <w:top w:val="none" w:sz="0" w:space="0" w:color="auto"/>
                    <w:left w:val="none" w:sz="0" w:space="0" w:color="auto"/>
                    <w:bottom w:val="none" w:sz="0" w:space="0" w:color="auto"/>
                    <w:right w:val="none" w:sz="0" w:space="0" w:color="auto"/>
                  </w:divBdr>
                </w:div>
                <w:div w:id="1771780766">
                  <w:marLeft w:val="0"/>
                  <w:marRight w:val="0"/>
                  <w:marTop w:val="0"/>
                  <w:marBottom w:val="0"/>
                  <w:divBdr>
                    <w:top w:val="none" w:sz="0" w:space="0" w:color="auto"/>
                    <w:left w:val="none" w:sz="0" w:space="0" w:color="auto"/>
                    <w:bottom w:val="none" w:sz="0" w:space="0" w:color="auto"/>
                    <w:right w:val="none" w:sz="0" w:space="0" w:color="auto"/>
                  </w:divBdr>
                </w:div>
                <w:div w:id="1513837676">
                  <w:marLeft w:val="0"/>
                  <w:marRight w:val="0"/>
                  <w:marTop w:val="0"/>
                  <w:marBottom w:val="0"/>
                  <w:divBdr>
                    <w:top w:val="none" w:sz="0" w:space="0" w:color="auto"/>
                    <w:left w:val="none" w:sz="0" w:space="0" w:color="auto"/>
                    <w:bottom w:val="none" w:sz="0" w:space="0" w:color="auto"/>
                    <w:right w:val="none" w:sz="0" w:space="0" w:color="auto"/>
                  </w:divBdr>
                </w:div>
                <w:div w:id="1304892720">
                  <w:marLeft w:val="0"/>
                  <w:marRight w:val="0"/>
                  <w:marTop w:val="0"/>
                  <w:marBottom w:val="0"/>
                  <w:divBdr>
                    <w:top w:val="none" w:sz="0" w:space="0" w:color="auto"/>
                    <w:left w:val="none" w:sz="0" w:space="0" w:color="auto"/>
                    <w:bottom w:val="none" w:sz="0" w:space="0" w:color="auto"/>
                    <w:right w:val="none" w:sz="0" w:space="0" w:color="auto"/>
                  </w:divBdr>
                </w:div>
                <w:div w:id="1521355118">
                  <w:marLeft w:val="0"/>
                  <w:marRight w:val="0"/>
                  <w:marTop w:val="0"/>
                  <w:marBottom w:val="0"/>
                  <w:divBdr>
                    <w:top w:val="none" w:sz="0" w:space="0" w:color="auto"/>
                    <w:left w:val="none" w:sz="0" w:space="0" w:color="auto"/>
                    <w:bottom w:val="none" w:sz="0" w:space="0" w:color="auto"/>
                    <w:right w:val="none" w:sz="0" w:space="0" w:color="auto"/>
                  </w:divBdr>
                </w:div>
                <w:div w:id="1416975649">
                  <w:marLeft w:val="0"/>
                  <w:marRight w:val="0"/>
                  <w:marTop w:val="0"/>
                  <w:marBottom w:val="0"/>
                  <w:divBdr>
                    <w:top w:val="none" w:sz="0" w:space="0" w:color="auto"/>
                    <w:left w:val="none" w:sz="0" w:space="0" w:color="auto"/>
                    <w:bottom w:val="none" w:sz="0" w:space="0" w:color="auto"/>
                    <w:right w:val="none" w:sz="0" w:space="0" w:color="auto"/>
                  </w:divBdr>
                </w:div>
                <w:div w:id="1693218414">
                  <w:marLeft w:val="0"/>
                  <w:marRight w:val="0"/>
                  <w:marTop w:val="0"/>
                  <w:marBottom w:val="0"/>
                  <w:divBdr>
                    <w:top w:val="none" w:sz="0" w:space="0" w:color="auto"/>
                    <w:left w:val="none" w:sz="0" w:space="0" w:color="auto"/>
                    <w:bottom w:val="none" w:sz="0" w:space="0" w:color="auto"/>
                    <w:right w:val="none" w:sz="0" w:space="0" w:color="auto"/>
                  </w:divBdr>
                </w:div>
                <w:div w:id="2019234942">
                  <w:marLeft w:val="0"/>
                  <w:marRight w:val="0"/>
                  <w:marTop w:val="0"/>
                  <w:marBottom w:val="0"/>
                  <w:divBdr>
                    <w:top w:val="none" w:sz="0" w:space="0" w:color="auto"/>
                    <w:left w:val="none" w:sz="0" w:space="0" w:color="auto"/>
                    <w:bottom w:val="none" w:sz="0" w:space="0" w:color="auto"/>
                    <w:right w:val="none" w:sz="0" w:space="0" w:color="auto"/>
                  </w:divBdr>
                </w:div>
                <w:div w:id="1074548193">
                  <w:marLeft w:val="0"/>
                  <w:marRight w:val="0"/>
                  <w:marTop w:val="0"/>
                  <w:marBottom w:val="0"/>
                  <w:divBdr>
                    <w:top w:val="none" w:sz="0" w:space="0" w:color="auto"/>
                    <w:left w:val="none" w:sz="0" w:space="0" w:color="auto"/>
                    <w:bottom w:val="none" w:sz="0" w:space="0" w:color="auto"/>
                    <w:right w:val="none" w:sz="0" w:space="0" w:color="auto"/>
                  </w:divBdr>
                </w:div>
                <w:div w:id="1500074865">
                  <w:marLeft w:val="0"/>
                  <w:marRight w:val="0"/>
                  <w:marTop w:val="0"/>
                  <w:marBottom w:val="0"/>
                  <w:divBdr>
                    <w:top w:val="none" w:sz="0" w:space="0" w:color="auto"/>
                    <w:left w:val="none" w:sz="0" w:space="0" w:color="auto"/>
                    <w:bottom w:val="none" w:sz="0" w:space="0" w:color="auto"/>
                    <w:right w:val="none" w:sz="0" w:space="0" w:color="auto"/>
                  </w:divBdr>
                </w:div>
                <w:div w:id="856890001">
                  <w:marLeft w:val="0"/>
                  <w:marRight w:val="0"/>
                  <w:marTop w:val="0"/>
                  <w:marBottom w:val="0"/>
                  <w:divBdr>
                    <w:top w:val="none" w:sz="0" w:space="0" w:color="auto"/>
                    <w:left w:val="none" w:sz="0" w:space="0" w:color="auto"/>
                    <w:bottom w:val="none" w:sz="0" w:space="0" w:color="auto"/>
                    <w:right w:val="none" w:sz="0" w:space="0" w:color="auto"/>
                  </w:divBdr>
                </w:div>
                <w:div w:id="1243834330">
                  <w:marLeft w:val="0"/>
                  <w:marRight w:val="0"/>
                  <w:marTop w:val="0"/>
                  <w:marBottom w:val="0"/>
                  <w:divBdr>
                    <w:top w:val="none" w:sz="0" w:space="0" w:color="auto"/>
                    <w:left w:val="none" w:sz="0" w:space="0" w:color="auto"/>
                    <w:bottom w:val="none" w:sz="0" w:space="0" w:color="auto"/>
                    <w:right w:val="none" w:sz="0" w:space="0" w:color="auto"/>
                  </w:divBdr>
                </w:div>
                <w:div w:id="787744858">
                  <w:marLeft w:val="0"/>
                  <w:marRight w:val="0"/>
                  <w:marTop w:val="0"/>
                  <w:marBottom w:val="0"/>
                  <w:divBdr>
                    <w:top w:val="none" w:sz="0" w:space="0" w:color="auto"/>
                    <w:left w:val="none" w:sz="0" w:space="0" w:color="auto"/>
                    <w:bottom w:val="none" w:sz="0" w:space="0" w:color="auto"/>
                    <w:right w:val="none" w:sz="0" w:space="0" w:color="auto"/>
                  </w:divBdr>
                </w:div>
                <w:div w:id="16785058">
                  <w:marLeft w:val="0"/>
                  <w:marRight w:val="0"/>
                  <w:marTop w:val="0"/>
                  <w:marBottom w:val="0"/>
                  <w:divBdr>
                    <w:top w:val="none" w:sz="0" w:space="0" w:color="auto"/>
                    <w:left w:val="none" w:sz="0" w:space="0" w:color="auto"/>
                    <w:bottom w:val="none" w:sz="0" w:space="0" w:color="auto"/>
                    <w:right w:val="none" w:sz="0" w:space="0" w:color="auto"/>
                  </w:divBdr>
                </w:div>
                <w:div w:id="937640677">
                  <w:marLeft w:val="0"/>
                  <w:marRight w:val="0"/>
                  <w:marTop w:val="0"/>
                  <w:marBottom w:val="0"/>
                  <w:divBdr>
                    <w:top w:val="none" w:sz="0" w:space="0" w:color="auto"/>
                    <w:left w:val="none" w:sz="0" w:space="0" w:color="auto"/>
                    <w:bottom w:val="none" w:sz="0" w:space="0" w:color="auto"/>
                    <w:right w:val="none" w:sz="0" w:space="0" w:color="auto"/>
                  </w:divBdr>
                </w:div>
                <w:div w:id="1665013980">
                  <w:marLeft w:val="0"/>
                  <w:marRight w:val="0"/>
                  <w:marTop w:val="0"/>
                  <w:marBottom w:val="0"/>
                  <w:divBdr>
                    <w:top w:val="none" w:sz="0" w:space="0" w:color="auto"/>
                    <w:left w:val="none" w:sz="0" w:space="0" w:color="auto"/>
                    <w:bottom w:val="none" w:sz="0" w:space="0" w:color="auto"/>
                    <w:right w:val="none" w:sz="0" w:space="0" w:color="auto"/>
                  </w:divBdr>
                </w:div>
                <w:div w:id="833103607">
                  <w:marLeft w:val="0"/>
                  <w:marRight w:val="0"/>
                  <w:marTop w:val="0"/>
                  <w:marBottom w:val="0"/>
                  <w:divBdr>
                    <w:top w:val="none" w:sz="0" w:space="0" w:color="auto"/>
                    <w:left w:val="none" w:sz="0" w:space="0" w:color="auto"/>
                    <w:bottom w:val="none" w:sz="0" w:space="0" w:color="auto"/>
                    <w:right w:val="none" w:sz="0" w:space="0" w:color="auto"/>
                  </w:divBdr>
                </w:div>
                <w:div w:id="1573350719">
                  <w:marLeft w:val="0"/>
                  <w:marRight w:val="0"/>
                  <w:marTop w:val="0"/>
                  <w:marBottom w:val="0"/>
                  <w:divBdr>
                    <w:top w:val="none" w:sz="0" w:space="0" w:color="auto"/>
                    <w:left w:val="none" w:sz="0" w:space="0" w:color="auto"/>
                    <w:bottom w:val="none" w:sz="0" w:space="0" w:color="auto"/>
                    <w:right w:val="none" w:sz="0" w:space="0" w:color="auto"/>
                  </w:divBdr>
                </w:div>
                <w:div w:id="662010394">
                  <w:marLeft w:val="0"/>
                  <w:marRight w:val="0"/>
                  <w:marTop w:val="0"/>
                  <w:marBottom w:val="0"/>
                  <w:divBdr>
                    <w:top w:val="none" w:sz="0" w:space="0" w:color="auto"/>
                    <w:left w:val="none" w:sz="0" w:space="0" w:color="auto"/>
                    <w:bottom w:val="none" w:sz="0" w:space="0" w:color="auto"/>
                    <w:right w:val="none" w:sz="0" w:space="0" w:color="auto"/>
                  </w:divBdr>
                </w:div>
                <w:div w:id="1713652037">
                  <w:marLeft w:val="0"/>
                  <w:marRight w:val="0"/>
                  <w:marTop w:val="0"/>
                  <w:marBottom w:val="0"/>
                  <w:divBdr>
                    <w:top w:val="none" w:sz="0" w:space="0" w:color="auto"/>
                    <w:left w:val="none" w:sz="0" w:space="0" w:color="auto"/>
                    <w:bottom w:val="none" w:sz="0" w:space="0" w:color="auto"/>
                    <w:right w:val="none" w:sz="0" w:space="0" w:color="auto"/>
                  </w:divBdr>
                </w:div>
                <w:div w:id="193885809">
                  <w:marLeft w:val="0"/>
                  <w:marRight w:val="0"/>
                  <w:marTop w:val="0"/>
                  <w:marBottom w:val="0"/>
                  <w:divBdr>
                    <w:top w:val="none" w:sz="0" w:space="0" w:color="auto"/>
                    <w:left w:val="none" w:sz="0" w:space="0" w:color="auto"/>
                    <w:bottom w:val="none" w:sz="0" w:space="0" w:color="auto"/>
                    <w:right w:val="none" w:sz="0" w:space="0" w:color="auto"/>
                  </w:divBdr>
                </w:div>
                <w:div w:id="184369049">
                  <w:marLeft w:val="0"/>
                  <w:marRight w:val="0"/>
                  <w:marTop w:val="0"/>
                  <w:marBottom w:val="0"/>
                  <w:divBdr>
                    <w:top w:val="none" w:sz="0" w:space="0" w:color="auto"/>
                    <w:left w:val="none" w:sz="0" w:space="0" w:color="auto"/>
                    <w:bottom w:val="none" w:sz="0" w:space="0" w:color="auto"/>
                    <w:right w:val="none" w:sz="0" w:space="0" w:color="auto"/>
                  </w:divBdr>
                </w:div>
                <w:div w:id="1493763733">
                  <w:marLeft w:val="0"/>
                  <w:marRight w:val="0"/>
                  <w:marTop w:val="0"/>
                  <w:marBottom w:val="0"/>
                  <w:divBdr>
                    <w:top w:val="none" w:sz="0" w:space="0" w:color="auto"/>
                    <w:left w:val="none" w:sz="0" w:space="0" w:color="auto"/>
                    <w:bottom w:val="none" w:sz="0" w:space="0" w:color="auto"/>
                    <w:right w:val="none" w:sz="0" w:space="0" w:color="auto"/>
                  </w:divBdr>
                </w:div>
                <w:div w:id="454371708">
                  <w:marLeft w:val="0"/>
                  <w:marRight w:val="0"/>
                  <w:marTop w:val="0"/>
                  <w:marBottom w:val="0"/>
                  <w:divBdr>
                    <w:top w:val="none" w:sz="0" w:space="0" w:color="auto"/>
                    <w:left w:val="none" w:sz="0" w:space="0" w:color="auto"/>
                    <w:bottom w:val="none" w:sz="0" w:space="0" w:color="auto"/>
                    <w:right w:val="none" w:sz="0" w:space="0" w:color="auto"/>
                  </w:divBdr>
                </w:div>
                <w:div w:id="152111154">
                  <w:marLeft w:val="0"/>
                  <w:marRight w:val="0"/>
                  <w:marTop w:val="0"/>
                  <w:marBottom w:val="0"/>
                  <w:divBdr>
                    <w:top w:val="none" w:sz="0" w:space="0" w:color="auto"/>
                    <w:left w:val="none" w:sz="0" w:space="0" w:color="auto"/>
                    <w:bottom w:val="none" w:sz="0" w:space="0" w:color="auto"/>
                    <w:right w:val="none" w:sz="0" w:space="0" w:color="auto"/>
                  </w:divBdr>
                </w:div>
                <w:div w:id="1875075393">
                  <w:marLeft w:val="0"/>
                  <w:marRight w:val="0"/>
                  <w:marTop w:val="0"/>
                  <w:marBottom w:val="0"/>
                  <w:divBdr>
                    <w:top w:val="none" w:sz="0" w:space="0" w:color="auto"/>
                    <w:left w:val="none" w:sz="0" w:space="0" w:color="auto"/>
                    <w:bottom w:val="none" w:sz="0" w:space="0" w:color="auto"/>
                    <w:right w:val="none" w:sz="0" w:space="0" w:color="auto"/>
                  </w:divBdr>
                </w:div>
                <w:div w:id="755438200">
                  <w:marLeft w:val="0"/>
                  <w:marRight w:val="0"/>
                  <w:marTop w:val="0"/>
                  <w:marBottom w:val="0"/>
                  <w:divBdr>
                    <w:top w:val="none" w:sz="0" w:space="0" w:color="auto"/>
                    <w:left w:val="none" w:sz="0" w:space="0" w:color="auto"/>
                    <w:bottom w:val="none" w:sz="0" w:space="0" w:color="auto"/>
                    <w:right w:val="none" w:sz="0" w:space="0" w:color="auto"/>
                  </w:divBdr>
                </w:div>
                <w:div w:id="631785167">
                  <w:marLeft w:val="0"/>
                  <w:marRight w:val="0"/>
                  <w:marTop w:val="0"/>
                  <w:marBottom w:val="0"/>
                  <w:divBdr>
                    <w:top w:val="none" w:sz="0" w:space="0" w:color="auto"/>
                    <w:left w:val="none" w:sz="0" w:space="0" w:color="auto"/>
                    <w:bottom w:val="none" w:sz="0" w:space="0" w:color="auto"/>
                    <w:right w:val="none" w:sz="0" w:space="0" w:color="auto"/>
                  </w:divBdr>
                </w:div>
                <w:div w:id="106048916">
                  <w:marLeft w:val="0"/>
                  <w:marRight w:val="0"/>
                  <w:marTop w:val="0"/>
                  <w:marBottom w:val="0"/>
                  <w:divBdr>
                    <w:top w:val="none" w:sz="0" w:space="0" w:color="auto"/>
                    <w:left w:val="none" w:sz="0" w:space="0" w:color="auto"/>
                    <w:bottom w:val="none" w:sz="0" w:space="0" w:color="auto"/>
                    <w:right w:val="none" w:sz="0" w:space="0" w:color="auto"/>
                  </w:divBdr>
                </w:div>
                <w:div w:id="683434520">
                  <w:marLeft w:val="0"/>
                  <w:marRight w:val="0"/>
                  <w:marTop w:val="0"/>
                  <w:marBottom w:val="0"/>
                  <w:divBdr>
                    <w:top w:val="none" w:sz="0" w:space="0" w:color="auto"/>
                    <w:left w:val="none" w:sz="0" w:space="0" w:color="auto"/>
                    <w:bottom w:val="none" w:sz="0" w:space="0" w:color="auto"/>
                    <w:right w:val="none" w:sz="0" w:space="0" w:color="auto"/>
                  </w:divBdr>
                </w:div>
                <w:div w:id="1164247325">
                  <w:marLeft w:val="0"/>
                  <w:marRight w:val="0"/>
                  <w:marTop w:val="0"/>
                  <w:marBottom w:val="0"/>
                  <w:divBdr>
                    <w:top w:val="none" w:sz="0" w:space="0" w:color="auto"/>
                    <w:left w:val="none" w:sz="0" w:space="0" w:color="auto"/>
                    <w:bottom w:val="none" w:sz="0" w:space="0" w:color="auto"/>
                    <w:right w:val="none" w:sz="0" w:space="0" w:color="auto"/>
                  </w:divBdr>
                </w:div>
                <w:div w:id="953367499">
                  <w:marLeft w:val="0"/>
                  <w:marRight w:val="0"/>
                  <w:marTop w:val="0"/>
                  <w:marBottom w:val="0"/>
                  <w:divBdr>
                    <w:top w:val="none" w:sz="0" w:space="0" w:color="auto"/>
                    <w:left w:val="none" w:sz="0" w:space="0" w:color="auto"/>
                    <w:bottom w:val="none" w:sz="0" w:space="0" w:color="auto"/>
                    <w:right w:val="none" w:sz="0" w:space="0" w:color="auto"/>
                  </w:divBdr>
                </w:div>
                <w:div w:id="2104107920">
                  <w:marLeft w:val="0"/>
                  <w:marRight w:val="0"/>
                  <w:marTop w:val="0"/>
                  <w:marBottom w:val="0"/>
                  <w:divBdr>
                    <w:top w:val="none" w:sz="0" w:space="0" w:color="auto"/>
                    <w:left w:val="none" w:sz="0" w:space="0" w:color="auto"/>
                    <w:bottom w:val="none" w:sz="0" w:space="0" w:color="auto"/>
                    <w:right w:val="none" w:sz="0" w:space="0" w:color="auto"/>
                  </w:divBdr>
                </w:div>
                <w:div w:id="1751005350">
                  <w:marLeft w:val="0"/>
                  <w:marRight w:val="0"/>
                  <w:marTop w:val="0"/>
                  <w:marBottom w:val="0"/>
                  <w:divBdr>
                    <w:top w:val="none" w:sz="0" w:space="0" w:color="auto"/>
                    <w:left w:val="none" w:sz="0" w:space="0" w:color="auto"/>
                    <w:bottom w:val="none" w:sz="0" w:space="0" w:color="auto"/>
                    <w:right w:val="none" w:sz="0" w:space="0" w:color="auto"/>
                  </w:divBdr>
                </w:div>
                <w:div w:id="1284338484">
                  <w:marLeft w:val="0"/>
                  <w:marRight w:val="0"/>
                  <w:marTop w:val="0"/>
                  <w:marBottom w:val="0"/>
                  <w:divBdr>
                    <w:top w:val="none" w:sz="0" w:space="0" w:color="auto"/>
                    <w:left w:val="none" w:sz="0" w:space="0" w:color="auto"/>
                    <w:bottom w:val="none" w:sz="0" w:space="0" w:color="auto"/>
                    <w:right w:val="none" w:sz="0" w:space="0" w:color="auto"/>
                  </w:divBdr>
                </w:div>
                <w:div w:id="969629245">
                  <w:marLeft w:val="0"/>
                  <w:marRight w:val="0"/>
                  <w:marTop w:val="0"/>
                  <w:marBottom w:val="0"/>
                  <w:divBdr>
                    <w:top w:val="none" w:sz="0" w:space="0" w:color="auto"/>
                    <w:left w:val="none" w:sz="0" w:space="0" w:color="auto"/>
                    <w:bottom w:val="none" w:sz="0" w:space="0" w:color="auto"/>
                    <w:right w:val="none" w:sz="0" w:space="0" w:color="auto"/>
                  </w:divBdr>
                </w:div>
                <w:div w:id="2044860329">
                  <w:marLeft w:val="0"/>
                  <w:marRight w:val="0"/>
                  <w:marTop w:val="0"/>
                  <w:marBottom w:val="0"/>
                  <w:divBdr>
                    <w:top w:val="none" w:sz="0" w:space="0" w:color="auto"/>
                    <w:left w:val="none" w:sz="0" w:space="0" w:color="auto"/>
                    <w:bottom w:val="none" w:sz="0" w:space="0" w:color="auto"/>
                    <w:right w:val="none" w:sz="0" w:space="0" w:color="auto"/>
                  </w:divBdr>
                </w:div>
                <w:div w:id="1169901864">
                  <w:marLeft w:val="0"/>
                  <w:marRight w:val="0"/>
                  <w:marTop w:val="0"/>
                  <w:marBottom w:val="0"/>
                  <w:divBdr>
                    <w:top w:val="none" w:sz="0" w:space="0" w:color="auto"/>
                    <w:left w:val="none" w:sz="0" w:space="0" w:color="auto"/>
                    <w:bottom w:val="none" w:sz="0" w:space="0" w:color="auto"/>
                    <w:right w:val="none" w:sz="0" w:space="0" w:color="auto"/>
                  </w:divBdr>
                </w:div>
                <w:div w:id="346952209">
                  <w:marLeft w:val="0"/>
                  <w:marRight w:val="0"/>
                  <w:marTop w:val="0"/>
                  <w:marBottom w:val="0"/>
                  <w:divBdr>
                    <w:top w:val="none" w:sz="0" w:space="0" w:color="auto"/>
                    <w:left w:val="none" w:sz="0" w:space="0" w:color="auto"/>
                    <w:bottom w:val="none" w:sz="0" w:space="0" w:color="auto"/>
                    <w:right w:val="none" w:sz="0" w:space="0" w:color="auto"/>
                  </w:divBdr>
                </w:div>
                <w:div w:id="877426585">
                  <w:marLeft w:val="0"/>
                  <w:marRight w:val="0"/>
                  <w:marTop w:val="0"/>
                  <w:marBottom w:val="0"/>
                  <w:divBdr>
                    <w:top w:val="none" w:sz="0" w:space="0" w:color="auto"/>
                    <w:left w:val="none" w:sz="0" w:space="0" w:color="auto"/>
                    <w:bottom w:val="none" w:sz="0" w:space="0" w:color="auto"/>
                    <w:right w:val="none" w:sz="0" w:space="0" w:color="auto"/>
                  </w:divBdr>
                </w:div>
                <w:div w:id="1320377653">
                  <w:marLeft w:val="0"/>
                  <w:marRight w:val="0"/>
                  <w:marTop w:val="0"/>
                  <w:marBottom w:val="0"/>
                  <w:divBdr>
                    <w:top w:val="none" w:sz="0" w:space="0" w:color="auto"/>
                    <w:left w:val="none" w:sz="0" w:space="0" w:color="auto"/>
                    <w:bottom w:val="none" w:sz="0" w:space="0" w:color="auto"/>
                    <w:right w:val="none" w:sz="0" w:space="0" w:color="auto"/>
                  </w:divBdr>
                </w:div>
                <w:div w:id="1262451304">
                  <w:marLeft w:val="0"/>
                  <w:marRight w:val="0"/>
                  <w:marTop w:val="0"/>
                  <w:marBottom w:val="0"/>
                  <w:divBdr>
                    <w:top w:val="none" w:sz="0" w:space="0" w:color="auto"/>
                    <w:left w:val="none" w:sz="0" w:space="0" w:color="auto"/>
                    <w:bottom w:val="none" w:sz="0" w:space="0" w:color="auto"/>
                    <w:right w:val="none" w:sz="0" w:space="0" w:color="auto"/>
                  </w:divBdr>
                </w:div>
                <w:div w:id="73359023">
                  <w:marLeft w:val="0"/>
                  <w:marRight w:val="0"/>
                  <w:marTop w:val="0"/>
                  <w:marBottom w:val="0"/>
                  <w:divBdr>
                    <w:top w:val="none" w:sz="0" w:space="0" w:color="auto"/>
                    <w:left w:val="none" w:sz="0" w:space="0" w:color="auto"/>
                    <w:bottom w:val="none" w:sz="0" w:space="0" w:color="auto"/>
                    <w:right w:val="none" w:sz="0" w:space="0" w:color="auto"/>
                  </w:divBdr>
                </w:div>
                <w:div w:id="286550050">
                  <w:marLeft w:val="0"/>
                  <w:marRight w:val="0"/>
                  <w:marTop w:val="0"/>
                  <w:marBottom w:val="0"/>
                  <w:divBdr>
                    <w:top w:val="none" w:sz="0" w:space="0" w:color="auto"/>
                    <w:left w:val="none" w:sz="0" w:space="0" w:color="auto"/>
                    <w:bottom w:val="none" w:sz="0" w:space="0" w:color="auto"/>
                    <w:right w:val="none" w:sz="0" w:space="0" w:color="auto"/>
                  </w:divBdr>
                </w:div>
                <w:div w:id="399257208">
                  <w:marLeft w:val="0"/>
                  <w:marRight w:val="0"/>
                  <w:marTop w:val="0"/>
                  <w:marBottom w:val="0"/>
                  <w:divBdr>
                    <w:top w:val="none" w:sz="0" w:space="0" w:color="auto"/>
                    <w:left w:val="none" w:sz="0" w:space="0" w:color="auto"/>
                    <w:bottom w:val="none" w:sz="0" w:space="0" w:color="auto"/>
                    <w:right w:val="none" w:sz="0" w:space="0" w:color="auto"/>
                  </w:divBdr>
                </w:div>
                <w:div w:id="1288662257">
                  <w:marLeft w:val="0"/>
                  <w:marRight w:val="0"/>
                  <w:marTop w:val="0"/>
                  <w:marBottom w:val="0"/>
                  <w:divBdr>
                    <w:top w:val="none" w:sz="0" w:space="0" w:color="auto"/>
                    <w:left w:val="none" w:sz="0" w:space="0" w:color="auto"/>
                    <w:bottom w:val="none" w:sz="0" w:space="0" w:color="auto"/>
                    <w:right w:val="none" w:sz="0" w:space="0" w:color="auto"/>
                  </w:divBdr>
                </w:div>
                <w:div w:id="1991860649">
                  <w:marLeft w:val="0"/>
                  <w:marRight w:val="0"/>
                  <w:marTop w:val="0"/>
                  <w:marBottom w:val="0"/>
                  <w:divBdr>
                    <w:top w:val="none" w:sz="0" w:space="0" w:color="auto"/>
                    <w:left w:val="none" w:sz="0" w:space="0" w:color="auto"/>
                    <w:bottom w:val="none" w:sz="0" w:space="0" w:color="auto"/>
                    <w:right w:val="none" w:sz="0" w:space="0" w:color="auto"/>
                  </w:divBdr>
                </w:div>
                <w:div w:id="818838004">
                  <w:marLeft w:val="0"/>
                  <w:marRight w:val="0"/>
                  <w:marTop w:val="0"/>
                  <w:marBottom w:val="0"/>
                  <w:divBdr>
                    <w:top w:val="none" w:sz="0" w:space="0" w:color="auto"/>
                    <w:left w:val="none" w:sz="0" w:space="0" w:color="auto"/>
                    <w:bottom w:val="none" w:sz="0" w:space="0" w:color="auto"/>
                    <w:right w:val="none" w:sz="0" w:space="0" w:color="auto"/>
                  </w:divBdr>
                </w:div>
                <w:div w:id="757217504">
                  <w:marLeft w:val="0"/>
                  <w:marRight w:val="0"/>
                  <w:marTop w:val="0"/>
                  <w:marBottom w:val="0"/>
                  <w:divBdr>
                    <w:top w:val="none" w:sz="0" w:space="0" w:color="auto"/>
                    <w:left w:val="none" w:sz="0" w:space="0" w:color="auto"/>
                    <w:bottom w:val="none" w:sz="0" w:space="0" w:color="auto"/>
                    <w:right w:val="none" w:sz="0" w:space="0" w:color="auto"/>
                  </w:divBdr>
                </w:div>
                <w:div w:id="1943148994">
                  <w:marLeft w:val="0"/>
                  <w:marRight w:val="0"/>
                  <w:marTop w:val="0"/>
                  <w:marBottom w:val="0"/>
                  <w:divBdr>
                    <w:top w:val="none" w:sz="0" w:space="0" w:color="auto"/>
                    <w:left w:val="none" w:sz="0" w:space="0" w:color="auto"/>
                    <w:bottom w:val="none" w:sz="0" w:space="0" w:color="auto"/>
                    <w:right w:val="none" w:sz="0" w:space="0" w:color="auto"/>
                  </w:divBdr>
                </w:div>
                <w:div w:id="691879862">
                  <w:marLeft w:val="0"/>
                  <w:marRight w:val="0"/>
                  <w:marTop w:val="0"/>
                  <w:marBottom w:val="0"/>
                  <w:divBdr>
                    <w:top w:val="none" w:sz="0" w:space="0" w:color="auto"/>
                    <w:left w:val="none" w:sz="0" w:space="0" w:color="auto"/>
                    <w:bottom w:val="none" w:sz="0" w:space="0" w:color="auto"/>
                    <w:right w:val="none" w:sz="0" w:space="0" w:color="auto"/>
                  </w:divBdr>
                </w:div>
                <w:div w:id="1445616338">
                  <w:marLeft w:val="0"/>
                  <w:marRight w:val="0"/>
                  <w:marTop w:val="0"/>
                  <w:marBottom w:val="0"/>
                  <w:divBdr>
                    <w:top w:val="none" w:sz="0" w:space="0" w:color="auto"/>
                    <w:left w:val="none" w:sz="0" w:space="0" w:color="auto"/>
                    <w:bottom w:val="none" w:sz="0" w:space="0" w:color="auto"/>
                    <w:right w:val="none" w:sz="0" w:space="0" w:color="auto"/>
                  </w:divBdr>
                </w:div>
                <w:div w:id="1324089434">
                  <w:marLeft w:val="0"/>
                  <w:marRight w:val="0"/>
                  <w:marTop w:val="0"/>
                  <w:marBottom w:val="0"/>
                  <w:divBdr>
                    <w:top w:val="none" w:sz="0" w:space="0" w:color="auto"/>
                    <w:left w:val="none" w:sz="0" w:space="0" w:color="auto"/>
                    <w:bottom w:val="none" w:sz="0" w:space="0" w:color="auto"/>
                    <w:right w:val="none" w:sz="0" w:space="0" w:color="auto"/>
                  </w:divBdr>
                </w:div>
                <w:div w:id="1912809799">
                  <w:marLeft w:val="0"/>
                  <w:marRight w:val="0"/>
                  <w:marTop w:val="0"/>
                  <w:marBottom w:val="0"/>
                  <w:divBdr>
                    <w:top w:val="none" w:sz="0" w:space="0" w:color="auto"/>
                    <w:left w:val="none" w:sz="0" w:space="0" w:color="auto"/>
                    <w:bottom w:val="none" w:sz="0" w:space="0" w:color="auto"/>
                    <w:right w:val="none" w:sz="0" w:space="0" w:color="auto"/>
                  </w:divBdr>
                </w:div>
                <w:div w:id="451363827">
                  <w:marLeft w:val="0"/>
                  <w:marRight w:val="0"/>
                  <w:marTop w:val="0"/>
                  <w:marBottom w:val="0"/>
                  <w:divBdr>
                    <w:top w:val="none" w:sz="0" w:space="0" w:color="auto"/>
                    <w:left w:val="none" w:sz="0" w:space="0" w:color="auto"/>
                    <w:bottom w:val="none" w:sz="0" w:space="0" w:color="auto"/>
                    <w:right w:val="none" w:sz="0" w:space="0" w:color="auto"/>
                  </w:divBdr>
                </w:div>
                <w:div w:id="1737044975">
                  <w:marLeft w:val="0"/>
                  <w:marRight w:val="0"/>
                  <w:marTop w:val="0"/>
                  <w:marBottom w:val="0"/>
                  <w:divBdr>
                    <w:top w:val="none" w:sz="0" w:space="0" w:color="auto"/>
                    <w:left w:val="none" w:sz="0" w:space="0" w:color="auto"/>
                    <w:bottom w:val="none" w:sz="0" w:space="0" w:color="auto"/>
                    <w:right w:val="none" w:sz="0" w:space="0" w:color="auto"/>
                  </w:divBdr>
                </w:div>
                <w:div w:id="1777670084">
                  <w:marLeft w:val="0"/>
                  <w:marRight w:val="0"/>
                  <w:marTop w:val="0"/>
                  <w:marBottom w:val="0"/>
                  <w:divBdr>
                    <w:top w:val="none" w:sz="0" w:space="0" w:color="auto"/>
                    <w:left w:val="none" w:sz="0" w:space="0" w:color="auto"/>
                    <w:bottom w:val="none" w:sz="0" w:space="0" w:color="auto"/>
                    <w:right w:val="none" w:sz="0" w:space="0" w:color="auto"/>
                  </w:divBdr>
                </w:div>
                <w:div w:id="1487238964">
                  <w:marLeft w:val="0"/>
                  <w:marRight w:val="0"/>
                  <w:marTop w:val="0"/>
                  <w:marBottom w:val="0"/>
                  <w:divBdr>
                    <w:top w:val="none" w:sz="0" w:space="0" w:color="auto"/>
                    <w:left w:val="none" w:sz="0" w:space="0" w:color="auto"/>
                    <w:bottom w:val="none" w:sz="0" w:space="0" w:color="auto"/>
                    <w:right w:val="none" w:sz="0" w:space="0" w:color="auto"/>
                  </w:divBdr>
                </w:div>
                <w:div w:id="1067340262">
                  <w:marLeft w:val="0"/>
                  <w:marRight w:val="0"/>
                  <w:marTop w:val="0"/>
                  <w:marBottom w:val="0"/>
                  <w:divBdr>
                    <w:top w:val="none" w:sz="0" w:space="0" w:color="auto"/>
                    <w:left w:val="none" w:sz="0" w:space="0" w:color="auto"/>
                    <w:bottom w:val="none" w:sz="0" w:space="0" w:color="auto"/>
                    <w:right w:val="none" w:sz="0" w:space="0" w:color="auto"/>
                  </w:divBdr>
                </w:div>
                <w:div w:id="1910462087">
                  <w:marLeft w:val="0"/>
                  <w:marRight w:val="0"/>
                  <w:marTop w:val="0"/>
                  <w:marBottom w:val="0"/>
                  <w:divBdr>
                    <w:top w:val="none" w:sz="0" w:space="0" w:color="auto"/>
                    <w:left w:val="none" w:sz="0" w:space="0" w:color="auto"/>
                    <w:bottom w:val="none" w:sz="0" w:space="0" w:color="auto"/>
                    <w:right w:val="none" w:sz="0" w:space="0" w:color="auto"/>
                  </w:divBdr>
                </w:div>
                <w:div w:id="531499833">
                  <w:marLeft w:val="0"/>
                  <w:marRight w:val="0"/>
                  <w:marTop w:val="0"/>
                  <w:marBottom w:val="0"/>
                  <w:divBdr>
                    <w:top w:val="none" w:sz="0" w:space="0" w:color="auto"/>
                    <w:left w:val="none" w:sz="0" w:space="0" w:color="auto"/>
                    <w:bottom w:val="none" w:sz="0" w:space="0" w:color="auto"/>
                    <w:right w:val="none" w:sz="0" w:space="0" w:color="auto"/>
                  </w:divBdr>
                </w:div>
                <w:div w:id="547650809">
                  <w:marLeft w:val="0"/>
                  <w:marRight w:val="0"/>
                  <w:marTop w:val="0"/>
                  <w:marBottom w:val="0"/>
                  <w:divBdr>
                    <w:top w:val="none" w:sz="0" w:space="0" w:color="auto"/>
                    <w:left w:val="none" w:sz="0" w:space="0" w:color="auto"/>
                    <w:bottom w:val="none" w:sz="0" w:space="0" w:color="auto"/>
                    <w:right w:val="none" w:sz="0" w:space="0" w:color="auto"/>
                  </w:divBdr>
                </w:div>
                <w:div w:id="3553269">
                  <w:marLeft w:val="0"/>
                  <w:marRight w:val="0"/>
                  <w:marTop w:val="0"/>
                  <w:marBottom w:val="0"/>
                  <w:divBdr>
                    <w:top w:val="none" w:sz="0" w:space="0" w:color="auto"/>
                    <w:left w:val="none" w:sz="0" w:space="0" w:color="auto"/>
                    <w:bottom w:val="none" w:sz="0" w:space="0" w:color="auto"/>
                    <w:right w:val="none" w:sz="0" w:space="0" w:color="auto"/>
                  </w:divBdr>
                </w:div>
                <w:div w:id="1361975811">
                  <w:marLeft w:val="0"/>
                  <w:marRight w:val="0"/>
                  <w:marTop w:val="0"/>
                  <w:marBottom w:val="0"/>
                  <w:divBdr>
                    <w:top w:val="none" w:sz="0" w:space="0" w:color="auto"/>
                    <w:left w:val="none" w:sz="0" w:space="0" w:color="auto"/>
                    <w:bottom w:val="none" w:sz="0" w:space="0" w:color="auto"/>
                    <w:right w:val="none" w:sz="0" w:space="0" w:color="auto"/>
                  </w:divBdr>
                </w:div>
                <w:div w:id="1736123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7240293">
      <w:bodyDiv w:val="1"/>
      <w:marLeft w:val="0"/>
      <w:marRight w:val="0"/>
      <w:marTop w:val="0"/>
      <w:marBottom w:val="0"/>
      <w:divBdr>
        <w:top w:val="none" w:sz="0" w:space="0" w:color="auto"/>
        <w:left w:val="none" w:sz="0" w:space="0" w:color="auto"/>
        <w:bottom w:val="none" w:sz="0" w:space="0" w:color="auto"/>
        <w:right w:val="none" w:sz="0" w:space="0" w:color="auto"/>
      </w:divBdr>
    </w:div>
    <w:div w:id="1643120390">
      <w:bodyDiv w:val="1"/>
      <w:marLeft w:val="0"/>
      <w:marRight w:val="0"/>
      <w:marTop w:val="0"/>
      <w:marBottom w:val="0"/>
      <w:divBdr>
        <w:top w:val="none" w:sz="0" w:space="0" w:color="auto"/>
        <w:left w:val="none" w:sz="0" w:space="0" w:color="auto"/>
        <w:bottom w:val="none" w:sz="0" w:space="0" w:color="auto"/>
        <w:right w:val="none" w:sz="0" w:space="0" w:color="auto"/>
      </w:divBdr>
      <w:divsChild>
        <w:div w:id="1123187309">
          <w:marLeft w:val="0"/>
          <w:marRight w:val="0"/>
          <w:marTop w:val="0"/>
          <w:marBottom w:val="0"/>
          <w:divBdr>
            <w:top w:val="none" w:sz="0" w:space="0" w:color="auto"/>
            <w:left w:val="none" w:sz="0" w:space="0" w:color="auto"/>
            <w:bottom w:val="none" w:sz="0" w:space="0" w:color="auto"/>
            <w:right w:val="none" w:sz="0" w:space="0" w:color="auto"/>
          </w:divBdr>
        </w:div>
      </w:divsChild>
    </w:div>
    <w:div w:id="2050062120">
      <w:bodyDiv w:val="1"/>
      <w:marLeft w:val="0"/>
      <w:marRight w:val="0"/>
      <w:marTop w:val="0"/>
      <w:marBottom w:val="0"/>
      <w:divBdr>
        <w:top w:val="none" w:sz="0" w:space="0" w:color="auto"/>
        <w:left w:val="none" w:sz="0" w:space="0" w:color="auto"/>
        <w:bottom w:val="none" w:sz="0" w:space="0" w:color="auto"/>
        <w:right w:val="none" w:sz="0" w:space="0" w:color="auto"/>
      </w:divBdr>
      <w:divsChild>
        <w:div w:id="1562520901">
          <w:marLeft w:val="0"/>
          <w:marRight w:val="0"/>
          <w:marTop w:val="0"/>
          <w:marBottom w:val="0"/>
          <w:divBdr>
            <w:top w:val="none" w:sz="0" w:space="0" w:color="auto"/>
            <w:left w:val="none" w:sz="0" w:space="0" w:color="auto"/>
            <w:bottom w:val="none" w:sz="0" w:space="0" w:color="auto"/>
            <w:right w:val="none" w:sz="0" w:space="0" w:color="auto"/>
          </w:divBdr>
          <w:divsChild>
            <w:div w:id="2137134394">
              <w:marLeft w:val="0"/>
              <w:marRight w:val="0"/>
              <w:marTop w:val="0"/>
              <w:marBottom w:val="0"/>
              <w:divBdr>
                <w:top w:val="none" w:sz="0" w:space="0" w:color="auto"/>
                <w:left w:val="none" w:sz="0" w:space="0" w:color="auto"/>
                <w:bottom w:val="none" w:sz="0" w:space="0" w:color="auto"/>
                <w:right w:val="none" w:sz="0" w:space="0" w:color="auto"/>
              </w:divBdr>
            </w:div>
          </w:divsChild>
        </w:div>
        <w:div w:id="882593390">
          <w:marLeft w:val="0"/>
          <w:marRight w:val="0"/>
          <w:marTop w:val="0"/>
          <w:marBottom w:val="0"/>
          <w:divBdr>
            <w:top w:val="none" w:sz="0" w:space="0" w:color="auto"/>
            <w:left w:val="none" w:sz="0" w:space="0" w:color="auto"/>
            <w:bottom w:val="none" w:sz="0" w:space="0" w:color="auto"/>
            <w:right w:val="none" w:sz="0" w:space="0" w:color="auto"/>
          </w:divBdr>
        </w:div>
        <w:div w:id="2104184350">
          <w:marLeft w:val="0"/>
          <w:marRight w:val="0"/>
          <w:marTop w:val="0"/>
          <w:marBottom w:val="0"/>
          <w:divBdr>
            <w:top w:val="none" w:sz="0" w:space="0" w:color="auto"/>
            <w:left w:val="none" w:sz="0" w:space="0" w:color="auto"/>
            <w:bottom w:val="none" w:sz="0" w:space="0" w:color="auto"/>
            <w:right w:val="none" w:sz="0" w:space="0" w:color="auto"/>
          </w:divBdr>
          <w:divsChild>
            <w:div w:id="671645358">
              <w:marLeft w:val="0"/>
              <w:marRight w:val="0"/>
              <w:marTop w:val="0"/>
              <w:marBottom w:val="0"/>
              <w:divBdr>
                <w:top w:val="none" w:sz="0" w:space="0" w:color="auto"/>
                <w:left w:val="none" w:sz="0" w:space="0" w:color="auto"/>
                <w:bottom w:val="none" w:sz="0" w:space="0" w:color="auto"/>
                <w:right w:val="none" w:sz="0" w:space="0" w:color="auto"/>
              </w:divBdr>
            </w:div>
          </w:divsChild>
        </w:div>
        <w:div w:id="193928441">
          <w:marLeft w:val="0"/>
          <w:marRight w:val="0"/>
          <w:marTop w:val="0"/>
          <w:marBottom w:val="0"/>
          <w:divBdr>
            <w:top w:val="none" w:sz="0" w:space="0" w:color="auto"/>
            <w:left w:val="none" w:sz="0" w:space="0" w:color="auto"/>
            <w:bottom w:val="none" w:sz="0" w:space="0" w:color="auto"/>
            <w:right w:val="none" w:sz="0" w:space="0" w:color="auto"/>
          </w:divBdr>
          <w:divsChild>
            <w:div w:id="98987449">
              <w:marLeft w:val="0"/>
              <w:marRight w:val="0"/>
              <w:marTop w:val="0"/>
              <w:marBottom w:val="0"/>
              <w:divBdr>
                <w:top w:val="none" w:sz="0" w:space="0" w:color="auto"/>
                <w:left w:val="none" w:sz="0" w:space="0" w:color="auto"/>
                <w:bottom w:val="none" w:sz="0" w:space="0" w:color="auto"/>
                <w:right w:val="none" w:sz="0" w:space="0" w:color="auto"/>
              </w:divBdr>
            </w:div>
          </w:divsChild>
        </w:div>
        <w:div w:id="313291687">
          <w:marLeft w:val="0"/>
          <w:marRight w:val="0"/>
          <w:marTop w:val="0"/>
          <w:marBottom w:val="0"/>
          <w:divBdr>
            <w:top w:val="none" w:sz="0" w:space="0" w:color="auto"/>
            <w:left w:val="none" w:sz="0" w:space="0" w:color="auto"/>
            <w:bottom w:val="none" w:sz="0" w:space="0" w:color="auto"/>
            <w:right w:val="none" w:sz="0" w:space="0" w:color="auto"/>
          </w:divBdr>
        </w:div>
        <w:div w:id="836384906">
          <w:marLeft w:val="0"/>
          <w:marRight w:val="0"/>
          <w:marTop w:val="0"/>
          <w:marBottom w:val="0"/>
          <w:divBdr>
            <w:top w:val="none" w:sz="0" w:space="0" w:color="auto"/>
            <w:left w:val="none" w:sz="0" w:space="0" w:color="auto"/>
            <w:bottom w:val="none" w:sz="0" w:space="0" w:color="auto"/>
            <w:right w:val="none" w:sz="0" w:space="0" w:color="auto"/>
          </w:divBdr>
          <w:divsChild>
            <w:div w:id="1632712622">
              <w:marLeft w:val="0"/>
              <w:marRight w:val="0"/>
              <w:marTop w:val="0"/>
              <w:marBottom w:val="0"/>
              <w:divBdr>
                <w:top w:val="none" w:sz="0" w:space="0" w:color="auto"/>
                <w:left w:val="none" w:sz="0" w:space="0" w:color="auto"/>
                <w:bottom w:val="none" w:sz="0" w:space="0" w:color="auto"/>
                <w:right w:val="none" w:sz="0" w:space="0" w:color="auto"/>
              </w:divBdr>
            </w:div>
            <w:div w:id="754857812">
              <w:marLeft w:val="0"/>
              <w:marRight w:val="0"/>
              <w:marTop w:val="0"/>
              <w:marBottom w:val="0"/>
              <w:divBdr>
                <w:top w:val="none" w:sz="0" w:space="0" w:color="auto"/>
                <w:left w:val="none" w:sz="0" w:space="0" w:color="auto"/>
                <w:bottom w:val="none" w:sz="0" w:space="0" w:color="auto"/>
                <w:right w:val="none" w:sz="0" w:space="0" w:color="auto"/>
              </w:divBdr>
            </w:div>
          </w:divsChild>
        </w:div>
        <w:div w:id="56711504">
          <w:marLeft w:val="0"/>
          <w:marRight w:val="0"/>
          <w:marTop w:val="0"/>
          <w:marBottom w:val="0"/>
          <w:divBdr>
            <w:top w:val="none" w:sz="0" w:space="0" w:color="auto"/>
            <w:left w:val="none" w:sz="0" w:space="0" w:color="auto"/>
            <w:bottom w:val="none" w:sz="0" w:space="0" w:color="auto"/>
            <w:right w:val="none" w:sz="0" w:space="0" w:color="auto"/>
          </w:divBdr>
          <w:divsChild>
            <w:div w:id="742293453">
              <w:marLeft w:val="0"/>
              <w:marRight w:val="0"/>
              <w:marTop w:val="0"/>
              <w:marBottom w:val="0"/>
              <w:divBdr>
                <w:top w:val="none" w:sz="0" w:space="0" w:color="auto"/>
                <w:left w:val="none" w:sz="0" w:space="0" w:color="auto"/>
                <w:bottom w:val="none" w:sz="0" w:space="0" w:color="auto"/>
                <w:right w:val="none" w:sz="0" w:space="0" w:color="auto"/>
              </w:divBdr>
            </w:div>
          </w:divsChild>
        </w:div>
        <w:div w:id="1918783487">
          <w:marLeft w:val="0"/>
          <w:marRight w:val="0"/>
          <w:marTop w:val="0"/>
          <w:marBottom w:val="0"/>
          <w:divBdr>
            <w:top w:val="none" w:sz="0" w:space="0" w:color="auto"/>
            <w:left w:val="none" w:sz="0" w:space="0" w:color="auto"/>
            <w:bottom w:val="none" w:sz="0" w:space="0" w:color="auto"/>
            <w:right w:val="none" w:sz="0" w:space="0" w:color="auto"/>
          </w:divBdr>
        </w:div>
        <w:div w:id="1193610876">
          <w:marLeft w:val="0"/>
          <w:marRight w:val="0"/>
          <w:marTop w:val="0"/>
          <w:marBottom w:val="0"/>
          <w:divBdr>
            <w:top w:val="none" w:sz="0" w:space="0" w:color="auto"/>
            <w:left w:val="none" w:sz="0" w:space="0" w:color="auto"/>
            <w:bottom w:val="none" w:sz="0" w:space="0" w:color="auto"/>
            <w:right w:val="none" w:sz="0" w:space="0" w:color="auto"/>
          </w:divBdr>
          <w:divsChild>
            <w:div w:id="1246299820">
              <w:marLeft w:val="0"/>
              <w:marRight w:val="0"/>
              <w:marTop w:val="0"/>
              <w:marBottom w:val="0"/>
              <w:divBdr>
                <w:top w:val="none" w:sz="0" w:space="0" w:color="auto"/>
                <w:left w:val="none" w:sz="0" w:space="0" w:color="auto"/>
                <w:bottom w:val="none" w:sz="0" w:space="0" w:color="auto"/>
                <w:right w:val="none" w:sz="0" w:space="0" w:color="auto"/>
              </w:divBdr>
            </w:div>
            <w:div w:id="1532182394">
              <w:marLeft w:val="0"/>
              <w:marRight w:val="0"/>
              <w:marTop w:val="0"/>
              <w:marBottom w:val="0"/>
              <w:divBdr>
                <w:top w:val="none" w:sz="0" w:space="0" w:color="auto"/>
                <w:left w:val="none" w:sz="0" w:space="0" w:color="auto"/>
                <w:bottom w:val="none" w:sz="0" w:space="0" w:color="auto"/>
                <w:right w:val="none" w:sz="0" w:space="0" w:color="auto"/>
              </w:divBdr>
            </w:div>
          </w:divsChild>
        </w:div>
        <w:div w:id="22022510">
          <w:marLeft w:val="0"/>
          <w:marRight w:val="0"/>
          <w:marTop w:val="0"/>
          <w:marBottom w:val="0"/>
          <w:divBdr>
            <w:top w:val="none" w:sz="0" w:space="0" w:color="auto"/>
            <w:left w:val="none" w:sz="0" w:space="0" w:color="auto"/>
            <w:bottom w:val="none" w:sz="0" w:space="0" w:color="auto"/>
            <w:right w:val="none" w:sz="0" w:space="0" w:color="auto"/>
          </w:divBdr>
          <w:divsChild>
            <w:div w:id="732894159">
              <w:marLeft w:val="0"/>
              <w:marRight w:val="0"/>
              <w:marTop w:val="0"/>
              <w:marBottom w:val="0"/>
              <w:divBdr>
                <w:top w:val="none" w:sz="0" w:space="0" w:color="auto"/>
                <w:left w:val="none" w:sz="0" w:space="0" w:color="auto"/>
                <w:bottom w:val="none" w:sz="0" w:space="0" w:color="auto"/>
                <w:right w:val="none" w:sz="0" w:space="0" w:color="auto"/>
              </w:divBdr>
            </w:div>
          </w:divsChild>
        </w:div>
        <w:div w:id="1197238681">
          <w:marLeft w:val="0"/>
          <w:marRight w:val="0"/>
          <w:marTop w:val="0"/>
          <w:marBottom w:val="0"/>
          <w:divBdr>
            <w:top w:val="none" w:sz="0" w:space="0" w:color="auto"/>
            <w:left w:val="none" w:sz="0" w:space="0" w:color="auto"/>
            <w:bottom w:val="none" w:sz="0" w:space="0" w:color="auto"/>
            <w:right w:val="none" w:sz="0" w:space="0" w:color="auto"/>
          </w:divBdr>
        </w:div>
        <w:div w:id="934938329">
          <w:marLeft w:val="0"/>
          <w:marRight w:val="0"/>
          <w:marTop w:val="0"/>
          <w:marBottom w:val="0"/>
          <w:divBdr>
            <w:top w:val="none" w:sz="0" w:space="0" w:color="auto"/>
            <w:left w:val="none" w:sz="0" w:space="0" w:color="auto"/>
            <w:bottom w:val="none" w:sz="0" w:space="0" w:color="auto"/>
            <w:right w:val="none" w:sz="0" w:space="0" w:color="auto"/>
          </w:divBdr>
          <w:divsChild>
            <w:div w:id="1010064265">
              <w:marLeft w:val="0"/>
              <w:marRight w:val="0"/>
              <w:marTop w:val="0"/>
              <w:marBottom w:val="0"/>
              <w:divBdr>
                <w:top w:val="none" w:sz="0" w:space="0" w:color="auto"/>
                <w:left w:val="none" w:sz="0" w:space="0" w:color="auto"/>
                <w:bottom w:val="none" w:sz="0" w:space="0" w:color="auto"/>
                <w:right w:val="none" w:sz="0" w:space="0" w:color="auto"/>
              </w:divBdr>
            </w:div>
          </w:divsChild>
        </w:div>
        <w:div w:id="829097027">
          <w:marLeft w:val="0"/>
          <w:marRight w:val="0"/>
          <w:marTop w:val="0"/>
          <w:marBottom w:val="0"/>
          <w:divBdr>
            <w:top w:val="none" w:sz="0" w:space="0" w:color="auto"/>
            <w:left w:val="none" w:sz="0" w:space="0" w:color="auto"/>
            <w:bottom w:val="none" w:sz="0" w:space="0" w:color="auto"/>
            <w:right w:val="none" w:sz="0" w:space="0" w:color="auto"/>
          </w:divBdr>
        </w:div>
        <w:div w:id="391000588">
          <w:marLeft w:val="0"/>
          <w:marRight w:val="0"/>
          <w:marTop w:val="0"/>
          <w:marBottom w:val="0"/>
          <w:divBdr>
            <w:top w:val="none" w:sz="0" w:space="0" w:color="auto"/>
            <w:left w:val="none" w:sz="0" w:space="0" w:color="auto"/>
            <w:bottom w:val="none" w:sz="0" w:space="0" w:color="auto"/>
            <w:right w:val="none" w:sz="0" w:space="0" w:color="auto"/>
          </w:divBdr>
        </w:div>
      </w:divsChild>
    </w:div>
    <w:div w:id="2102679188">
      <w:bodyDiv w:val="1"/>
      <w:marLeft w:val="0"/>
      <w:marRight w:val="0"/>
      <w:marTop w:val="0"/>
      <w:marBottom w:val="0"/>
      <w:divBdr>
        <w:top w:val="none" w:sz="0" w:space="0" w:color="auto"/>
        <w:left w:val="none" w:sz="0" w:space="0" w:color="auto"/>
        <w:bottom w:val="none" w:sz="0" w:space="0" w:color="auto"/>
        <w:right w:val="none" w:sz="0" w:space="0" w:color="auto"/>
      </w:divBdr>
      <w:divsChild>
        <w:div w:id="874536385">
          <w:marLeft w:val="0"/>
          <w:marRight w:val="0"/>
          <w:marTop w:val="0"/>
          <w:marBottom w:val="0"/>
          <w:divBdr>
            <w:top w:val="none" w:sz="0" w:space="0" w:color="auto"/>
            <w:left w:val="none" w:sz="0" w:space="0" w:color="auto"/>
            <w:bottom w:val="none" w:sz="0" w:space="0" w:color="auto"/>
            <w:right w:val="none" w:sz="0" w:space="0" w:color="auto"/>
          </w:divBdr>
          <w:divsChild>
            <w:div w:id="1294336208">
              <w:marLeft w:val="0"/>
              <w:marRight w:val="0"/>
              <w:marTop w:val="0"/>
              <w:marBottom w:val="120"/>
              <w:divBdr>
                <w:top w:val="none" w:sz="0" w:space="0" w:color="auto"/>
                <w:left w:val="none" w:sz="0" w:space="0" w:color="auto"/>
                <w:bottom w:val="none" w:sz="0" w:space="0" w:color="auto"/>
                <w:right w:val="none" w:sz="0" w:space="0" w:color="auto"/>
              </w:divBdr>
              <w:divsChild>
                <w:div w:id="1215199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jpeg"/><Relationship Id="rId10" Type="http://schemas.openxmlformats.org/officeDocument/2006/relationships/hyperlink" Target="http://epublications.marquette.edu/" TargetMode="External"/><Relationship Id="rId4" Type="http://schemas.openxmlformats.org/officeDocument/2006/relationships/customXml" Target="../customXml/item4.xml"/><Relationship Id="rId9" Type="http://schemas.openxmlformats.org/officeDocument/2006/relationships/hyperlink" Target="https://doi.org/10.1044/2022_LSHSS-21-00164" TargetMode="External"/><Relationship Id="rId1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7" ma:contentTypeDescription="Create a new document." ma:contentTypeScope="" ma:versionID="44938750e70bdbdf56f165ed89411056">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83bb81e9ea5244e242ff28ac5e86124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F7D64F3-00FF-4BAC-BA7D-E20F32CB283A}">
  <ds:schemaRefs>
    <ds:schemaRef ds:uri="http://schemas.openxmlformats.org/officeDocument/2006/bibliography"/>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4.xml><?xml version="1.0" encoding="utf-8"?>
<ds:datastoreItem xmlns:ds="http://schemas.openxmlformats.org/officeDocument/2006/customXml" ds:itemID="{552141CC-F1F1-44BB-8025-1FF10DBF64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31</Pages>
  <Words>14974</Words>
  <Characters>85357</Characters>
  <Application>Microsoft Office Word</Application>
  <DocSecurity>8</DocSecurity>
  <Lines>711</Lines>
  <Paragraphs>200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52</cp:revision>
  <dcterms:created xsi:type="dcterms:W3CDTF">2023-09-12T16:16:00Z</dcterms:created>
  <dcterms:modified xsi:type="dcterms:W3CDTF">2023-09-14T18:48:00Z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